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B1B66" w14:textId="4D9B7F1D" w:rsidR="004D0B26" w:rsidRPr="007238EB" w:rsidRDefault="009A25A1" w:rsidP="008929EA">
      <w:pPr>
        <w:spacing w:line="480" w:lineRule="auto"/>
        <w:jc w:val="center"/>
        <w:rPr>
          <w:rFonts w:ascii="Times New Roman" w:eastAsia="宋体" w:hAnsi="Times New Roman" w:cs="Times New Roman"/>
          <w:b/>
          <w:sz w:val="28"/>
          <w:szCs w:val="28"/>
        </w:rPr>
      </w:pPr>
      <w:r w:rsidRPr="007238EB">
        <w:rPr>
          <w:rFonts w:ascii="Times New Roman" w:eastAsia="宋体" w:hAnsi="Times New Roman" w:cs="Times New Roman"/>
          <w:b/>
          <w:sz w:val="28"/>
          <w:szCs w:val="28"/>
        </w:rPr>
        <w:t>C</w:t>
      </w:r>
      <w:r w:rsidR="004D0B26" w:rsidRPr="007238EB">
        <w:rPr>
          <w:rFonts w:ascii="Times New Roman" w:eastAsia="宋体" w:hAnsi="Times New Roman" w:cs="Times New Roman"/>
          <w:b/>
          <w:sz w:val="28"/>
          <w:szCs w:val="28"/>
        </w:rPr>
        <w:t xml:space="preserve">onstruction waste reduction </w:t>
      </w:r>
      <w:r w:rsidR="003F23BC" w:rsidRPr="007238EB">
        <w:rPr>
          <w:rFonts w:ascii="Times New Roman" w:eastAsia="宋体" w:hAnsi="Times New Roman" w:cs="Times New Roman"/>
          <w:b/>
          <w:sz w:val="28"/>
          <w:szCs w:val="28"/>
        </w:rPr>
        <w:t xml:space="preserve">in buildings </w:t>
      </w:r>
      <w:r w:rsidR="004D0B26" w:rsidRPr="007238EB">
        <w:rPr>
          <w:rFonts w:ascii="Times New Roman" w:eastAsia="宋体" w:hAnsi="Times New Roman" w:cs="Times New Roman"/>
          <w:b/>
          <w:sz w:val="28"/>
          <w:szCs w:val="28"/>
        </w:rPr>
        <w:t xml:space="preserve">through </w:t>
      </w:r>
      <w:r w:rsidRPr="007238EB">
        <w:rPr>
          <w:rFonts w:ascii="Times New Roman" w:eastAsia="宋体" w:hAnsi="Times New Roman" w:cs="Times New Roman"/>
          <w:b/>
          <w:sz w:val="28"/>
          <w:szCs w:val="28"/>
        </w:rPr>
        <w:t xml:space="preserve">modular and </w:t>
      </w:r>
      <w:r w:rsidR="00804ED9" w:rsidRPr="007238EB">
        <w:rPr>
          <w:rFonts w:ascii="Times New Roman" w:eastAsia="宋体" w:hAnsi="Times New Roman" w:cs="Times New Roman"/>
          <w:b/>
          <w:sz w:val="28"/>
          <w:szCs w:val="28"/>
        </w:rPr>
        <w:t xml:space="preserve">offsite </w:t>
      </w:r>
      <w:r w:rsidR="004D0B26" w:rsidRPr="007238EB">
        <w:rPr>
          <w:rFonts w:ascii="Times New Roman" w:eastAsia="宋体" w:hAnsi="Times New Roman" w:cs="Times New Roman"/>
          <w:b/>
          <w:sz w:val="28"/>
          <w:szCs w:val="28"/>
        </w:rPr>
        <w:t>construction</w:t>
      </w:r>
      <w:r w:rsidR="00FD2FBE" w:rsidRPr="007238EB">
        <w:rPr>
          <w:rFonts w:ascii="Times New Roman" w:eastAsia="宋体" w:hAnsi="Times New Roman" w:cs="Times New Roman"/>
          <w:b/>
          <w:sz w:val="28"/>
          <w:szCs w:val="28"/>
        </w:rPr>
        <w:t xml:space="preserve"> </w:t>
      </w:r>
    </w:p>
    <w:p w14:paraId="6D142983" w14:textId="7F4B033F" w:rsidR="00510BA3" w:rsidRPr="007238EB" w:rsidRDefault="00510BA3" w:rsidP="008929EA">
      <w:pPr>
        <w:spacing w:line="480" w:lineRule="auto"/>
        <w:jc w:val="center"/>
        <w:rPr>
          <w:rFonts w:ascii="Times New Roman" w:hAnsi="Times New Roman" w:cs="Times New Roman"/>
          <w:vertAlign w:val="superscript"/>
        </w:rPr>
      </w:pPr>
      <w:r w:rsidRPr="007238EB">
        <w:rPr>
          <w:rFonts w:ascii="Times New Roman" w:hAnsi="Times New Roman" w:cs="Times New Roman"/>
        </w:rPr>
        <w:t>Yang Zhang</w:t>
      </w:r>
      <w:r w:rsidRPr="007238EB">
        <w:rPr>
          <w:rFonts w:ascii="Times New Roman" w:hAnsi="Times New Roman" w:cs="Times New Roman"/>
          <w:vertAlign w:val="superscript"/>
        </w:rPr>
        <w:t>1</w:t>
      </w:r>
      <w:r w:rsidRPr="007238EB">
        <w:rPr>
          <w:rFonts w:ascii="Times New Roman" w:hAnsi="Times New Roman" w:cs="Times New Roman"/>
        </w:rPr>
        <w:t>, Wei Pan</w:t>
      </w:r>
      <w:r w:rsidR="00371676" w:rsidRPr="007238EB">
        <w:rPr>
          <w:rFonts w:ascii="Times New Roman" w:hAnsi="Times New Roman" w:cs="Times New Roman"/>
          <w:vertAlign w:val="superscript"/>
        </w:rPr>
        <w:t>2</w:t>
      </w:r>
      <w:r w:rsidRPr="007238EB">
        <w:rPr>
          <w:rFonts w:ascii="Times New Roman" w:hAnsi="Times New Roman" w:cs="Times New Roman"/>
        </w:rPr>
        <w:t>, Yue Teng</w:t>
      </w:r>
      <w:r w:rsidR="00371676" w:rsidRPr="007238EB">
        <w:rPr>
          <w:rFonts w:ascii="Times New Roman" w:hAnsi="Times New Roman" w:cs="Times New Roman"/>
          <w:vertAlign w:val="superscript"/>
        </w:rPr>
        <w:t>3</w:t>
      </w:r>
      <w:r w:rsidRPr="007238EB">
        <w:rPr>
          <w:rFonts w:ascii="Times New Roman" w:hAnsi="Times New Roman" w:cs="Times New Roman"/>
        </w:rPr>
        <w:t>, and Siwei Chen</w:t>
      </w:r>
      <w:r w:rsidR="00371676" w:rsidRPr="007238EB">
        <w:rPr>
          <w:rFonts w:ascii="Times New Roman" w:hAnsi="Times New Roman" w:cs="Times New Roman"/>
          <w:vertAlign w:val="superscript"/>
        </w:rPr>
        <w:t>4</w:t>
      </w:r>
    </w:p>
    <w:p w14:paraId="1F76EE5F" w14:textId="77777777" w:rsidR="00D34618" w:rsidRPr="007238EB" w:rsidRDefault="00FD2F13" w:rsidP="00225958">
      <w:pPr>
        <w:jc w:val="center"/>
        <w:rPr>
          <w:rFonts w:ascii="Times New Roman" w:hAnsi="Times New Roman" w:cs="Times New Roman"/>
          <w:lang w:eastAsia="zh-HK"/>
        </w:rPr>
      </w:pPr>
      <w:r w:rsidRPr="007238EB">
        <w:rPr>
          <w:rFonts w:ascii="Times New Roman" w:hAnsi="Times New Roman" w:cs="Times New Roman"/>
          <w:vertAlign w:val="superscript"/>
        </w:rPr>
        <w:t>1</w:t>
      </w:r>
      <w:r w:rsidRPr="007238EB">
        <w:rPr>
          <w:rFonts w:ascii="Times New Roman" w:hAnsi="Times New Roman" w:cs="Times New Roman"/>
        </w:rPr>
        <w:t xml:space="preserve"> </w:t>
      </w:r>
      <w:r w:rsidR="00FE08C8" w:rsidRPr="007238EB">
        <w:rPr>
          <w:rFonts w:ascii="Times New Roman" w:hAnsi="Times New Roman" w:cs="Times New Roman"/>
          <w:lang w:eastAsia="zh-HK"/>
        </w:rPr>
        <w:t xml:space="preserve">PhD Candidate, </w:t>
      </w:r>
      <w:r w:rsidRPr="007238EB">
        <w:rPr>
          <w:rFonts w:ascii="Times New Roman" w:hAnsi="Times New Roman" w:cs="Times New Roman"/>
          <w:lang w:eastAsia="zh-HK"/>
        </w:rPr>
        <w:t>Department of Civil Engineering, T</w:t>
      </w:r>
      <w:r w:rsidRPr="007238EB">
        <w:rPr>
          <w:rFonts w:ascii="Times New Roman" w:eastAsia="宋体" w:hAnsi="Times New Roman" w:cs="Times New Roman"/>
        </w:rPr>
        <w:t>he</w:t>
      </w:r>
      <w:r w:rsidRPr="007238EB">
        <w:rPr>
          <w:rFonts w:ascii="Times New Roman" w:hAnsi="Times New Roman" w:cs="Times New Roman"/>
          <w:lang w:eastAsia="zh-HK"/>
        </w:rPr>
        <w:t xml:space="preserve"> University of Hong Kong, Hong Kong, China</w:t>
      </w:r>
      <w:r w:rsidR="000B6358" w:rsidRPr="007238EB">
        <w:rPr>
          <w:rFonts w:ascii="Times New Roman" w:hAnsi="Times New Roman" w:cs="Times New Roman"/>
          <w:lang w:eastAsia="zh-HK"/>
        </w:rPr>
        <w:t xml:space="preserve">, </w:t>
      </w:r>
    </w:p>
    <w:p w14:paraId="5FBE4212" w14:textId="2D6B6ED9" w:rsidR="00FD2F13" w:rsidRPr="007238EB" w:rsidRDefault="000B6358" w:rsidP="00225958">
      <w:pPr>
        <w:jc w:val="center"/>
        <w:rPr>
          <w:rFonts w:ascii="Times New Roman" w:hAnsi="Times New Roman" w:cs="Times New Roman"/>
          <w:lang w:eastAsia="zh-HK"/>
        </w:rPr>
      </w:pPr>
      <w:r w:rsidRPr="007238EB">
        <w:rPr>
          <w:rFonts w:ascii="Times New Roman" w:hAnsi="Times New Roman" w:cs="Times New Roman"/>
          <w:lang w:eastAsia="zh-HK"/>
        </w:rPr>
        <w:t xml:space="preserve">Email: </w:t>
      </w:r>
      <w:hyperlink r:id="rId8" w:history="1">
        <w:r w:rsidR="00295BD6" w:rsidRPr="007238EB">
          <w:rPr>
            <w:rStyle w:val="af2"/>
            <w:rFonts w:ascii="Times New Roman" w:hAnsi="Times New Roman" w:cs="Times New Roman"/>
          </w:rPr>
          <w:t>yangzhg@connect.hku.hk</w:t>
        </w:r>
      </w:hyperlink>
    </w:p>
    <w:p w14:paraId="1E24E133" w14:textId="77777777" w:rsidR="00B24EF7" w:rsidRPr="007238EB" w:rsidRDefault="00AB3257" w:rsidP="00225958">
      <w:pPr>
        <w:jc w:val="center"/>
        <w:rPr>
          <w:rFonts w:ascii="Times New Roman" w:hAnsi="Times New Roman" w:cs="Times New Roman"/>
          <w:lang w:eastAsia="zh-HK"/>
        </w:rPr>
      </w:pPr>
      <w:r w:rsidRPr="007238EB">
        <w:rPr>
          <w:rFonts w:ascii="Times New Roman" w:hAnsi="Times New Roman" w:cs="Times New Roman"/>
          <w:vertAlign w:val="superscript"/>
        </w:rPr>
        <w:t>2</w:t>
      </w:r>
      <w:r w:rsidR="00D14130" w:rsidRPr="007238EB">
        <w:rPr>
          <w:rFonts w:ascii="Times New Roman" w:hAnsi="Times New Roman" w:cs="Times New Roman"/>
        </w:rPr>
        <w:t xml:space="preserve"> </w:t>
      </w:r>
      <w:r w:rsidR="00FE08C8" w:rsidRPr="007238EB">
        <w:rPr>
          <w:rFonts w:ascii="Times New Roman" w:hAnsi="Times New Roman" w:cs="Times New Roman"/>
          <w:lang w:eastAsia="zh-HK"/>
        </w:rPr>
        <w:t xml:space="preserve">Professor, </w:t>
      </w:r>
      <w:r w:rsidR="00D14130" w:rsidRPr="007238EB">
        <w:rPr>
          <w:rFonts w:ascii="Times New Roman" w:hAnsi="Times New Roman" w:cs="Times New Roman"/>
          <w:lang w:eastAsia="zh-HK"/>
        </w:rPr>
        <w:t>Department of Civil Engineering, T</w:t>
      </w:r>
      <w:r w:rsidR="00D14130" w:rsidRPr="007238EB">
        <w:rPr>
          <w:rFonts w:ascii="Times New Roman" w:eastAsia="宋体" w:hAnsi="Times New Roman" w:cs="Times New Roman"/>
        </w:rPr>
        <w:t>he</w:t>
      </w:r>
      <w:r w:rsidR="00D14130" w:rsidRPr="007238EB">
        <w:rPr>
          <w:rFonts w:ascii="Times New Roman" w:hAnsi="Times New Roman" w:cs="Times New Roman"/>
          <w:lang w:eastAsia="zh-HK"/>
        </w:rPr>
        <w:t xml:space="preserve"> University of Hong Kong, Hong Kong, China</w:t>
      </w:r>
      <w:r w:rsidR="006A0170" w:rsidRPr="007238EB">
        <w:rPr>
          <w:rFonts w:ascii="Times New Roman" w:hAnsi="Times New Roman" w:cs="Times New Roman"/>
          <w:lang w:eastAsia="zh-HK"/>
        </w:rPr>
        <w:t xml:space="preserve"> </w:t>
      </w:r>
    </w:p>
    <w:p w14:paraId="18D46778" w14:textId="2EF23D42" w:rsidR="00D14130" w:rsidRPr="007238EB" w:rsidRDefault="006A0170" w:rsidP="00225958">
      <w:pPr>
        <w:jc w:val="center"/>
        <w:rPr>
          <w:rFonts w:ascii="Times New Roman" w:hAnsi="Times New Roman" w:cs="Times New Roman"/>
          <w:lang w:eastAsia="zh-HK"/>
        </w:rPr>
      </w:pPr>
      <w:r w:rsidRPr="007238EB">
        <w:rPr>
          <w:rFonts w:ascii="Times New Roman" w:hAnsi="Times New Roman" w:cs="Times New Roman"/>
        </w:rPr>
        <w:t>(Corresponding Author), Email:</w:t>
      </w:r>
      <w:r w:rsidRPr="007238EB">
        <w:rPr>
          <w:rFonts w:ascii="Times New Roman" w:eastAsia="宋体" w:hAnsi="Times New Roman" w:cs="Times New Roman"/>
        </w:rPr>
        <w:t xml:space="preserve"> </w:t>
      </w:r>
      <w:hyperlink r:id="rId9" w:history="1">
        <w:r w:rsidRPr="007238EB">
          <w:rPr>
            <w:rStyle w:val="af2"/>
            <w:rFonts w:ascii="Times New Roman" w:hAnsi="Times New Roman" w:cs="Times New Roman"/>
          </w:rPr>
          <w:t>wpan@hku.hk</w:t>
        </w:r>
      </w:hyperlink>
    </w:p>
    <w:p w14:paraId="3E45665A" w14:textId="00E3CB41" w:rsidR="004D0B26" w:rsidRPr="007238EB" w:rsidRDefault="00AB3257" w:rsidP="00225958">
      <w:pPr>
        <w:jc w:val="center"/>
        <w:rPr>
          <w:rStyle w:val="af2"/>
          <w:rFonts w:ascii="Times New Roman" w:hAnsi="Times New Roman" w:cs="Times New Roman"/>
        </w:rPr>
      </w:pPr>
      <w:r w:rsidRPr="007238EB">
        <w:rPr>
          <w:rFonts w:ascii="Times New Roman" w:hAnsi="Times New Roman" w:cs="Times New Roman"/>
          <w:vertAlign w:val="superscript"/>
        </w:rPr>
        <w:t>3</w:t>
      </w:r>
      <w:r w:rsidR="00FD2F13" w:rsidRPr="007238EB">
        <w:rPr>
          <w:rFonts w:ascii="Times New Roman" w:hAnsi="Times New Roman" w:cs="Times New Roman"/>
          <w:vertAlign w:val="superscript"/>
        </w:rPr>
        <w:t xml:space="preserve"> </w:t>
      </w:r>
      <w:r w:rsidR="00FE08C8" w:rsidRPr="007238EB">
        <w:rPr>
          <w:rFonts w:ascii="Times New Roman" w:hAnsi="Times New Roman" w:cs="Times New Roman"/>
          <w:lang w:eastAsia="zh-HK"/>
        </w:rPr>
        <w:t xml:space="preserve">Research Assistant Professor, </w:t>
      </w:r>
      <w:r w:rsidR="00FD2F13" w:rsidRPr="007238EB">
        <w:rPr>
          <w:rFonts w:ascii="Times New Roman" w:hAnsi="Times New Roman" w:cs="Times New Roman"/>
        </w:rPr>
        <w:t>Department of Building and Real Estate, The Hong Kong Polytechnic University, Hong Kong, China</w:t>
      </w:r>
      <w:r w:rsidR="000B6358" w:rsidRPr="007238EB">
        <w:rPr>
          <w:rFonts w:ascii="Times New Roman" w:hAnsi="Times New Roman" w:cs="Times New Roman"/>
        </w:rPr>
        <w:t xml:space="preserve">, Email: </w:t>
      </w:r>
      <w:hyperlink r:id="rId10" w:history="1">
        <w:r w:rsidR="00295BD6" w:rsidRPr="007238EB">
          <w:rPr>
            <w:rStyle w:val="af2"/>
            <w:rFonts w:ascii="Times New Roman" w:hAnsi="Times New Roman" w:cs="Times New Roman"/>
          </w:rPr>
          <w:t>yue.teng@polyu.edu.hk</w:t>
        </w:r>
      </w:hyperlink>
    </w:p>
    <w:p w14:paraId="67985716" w14:textId="77777777" w:rsidR="00D34618" w:rsidRPr="007238EB" w:rsidRDefault="00AB3257" w:rsidP="00225958">
      <w:pPr>
        <w:jc w:val="center"/>
        <w:rPr>
          <w:rFonts w:ascii="Times New Roman" w:hAnsi="Times New Roman" w:cs="Times New Roman"/>
          <w:lang w:eastAsia="zh-HK"/>
        </w:rPr>
      </w:pPr>
      <w:r w:rsidRPr="007238EB">
        <w:rPr>
          <w:rFonts w:ascii="Times New Roman" w:hAnsi="Times New Roman" w:cs="Times New Roman"/>
          <w:vertAlign w:val="superscript"/>
        </w:rPr>
        <w:t>4</w:t>
      </w:r>
      <w:r w:rsidR="00D14130" w:rsidRPr="007238EB">
        <w:rPr>
          <w:rFonts w:ascii="Times New Roman" w:hAnsi="Times New Roman" w:cs="Times New Roman"/>
        </w:rPr>
        <w:t xml:space="preserve"> </w:t>
      </w:r>
      <w:r w:rsidR="00A82621" w:rsidRPr="007238EB">
        <w:rPr>
          <w:rFonts w:ascii="Times New Roman" w:hAnsi="Times New Roman" w:cs="Times New Roman"/>
          <w:lang w:eastAsia="zh-HK"/>
        </w:rPr>
        <w:t xml:space="preserve">PhD Candidate, </w:t>
      </w:r>
      <w:r w:rsidR="00D14130" w:rsidRPr="007238EB">
        <w:rPr>
          <w:rFonts w:ascii="Times New Roman" w:hAnsi="Times New Roman" w:cs="Times New Roman"/>
          <w:lang w:eastAsia="zh-HK"/>
        </w:rPr>
        <w:t>Department of Civil Engineering, T</w:t>
      </w:r>
      <w:r w:rsidR="00D14130" w:rsidRPr="007238EB">
        <w:rPr>
          <w:rFonts w:ascii="Times New Roman" w:eastAsia="宋体" w:hAnsi="Times New Roman" w:cs="Times New Roman"/>
        </w:rPr>
        <w:t>he</w:t>
      </w:r>
      <w:r w:rsidR="00D14130" w:rsidRPr="007238EB">
        <w:rPr>
          <w:rFonts w:ascii="Times New Roman" w:hAnsi="Times New Roman" w:cs="Times New Roman"/>
          <w:lang w:eastAsia="zh-HK"/>
        </w:rPr>
        <w:t xml:space="preserve"> University of Hong Kong, Hong Kong, China</w:t>
      </w:r>
      <w:r w:rsidR="000B6358" w:rsidRPr="007238EB">
        <w:rPr>
          <w:rFonts w:ascii="Times New Roman" w:hAnsi="Times New Roman" w:cs="Times New Roman"/>
          <w:lang w:eastAsia="zh-HK"/>
        </w:rPr>
        <w:t xml:space="preserve">, </w:t>
      </w:r>
    </w:p>
    <w:p w14:paraId="6E74100C" w14:textId="411E6981" w:rsidR="00D14130" w:rsidRPr="007238EB" w:rsidRDefault="000B6358" w:rsidP="000A50BD">
      <w:pPr>
        <w:jc w:val="center"/>
        <w:rPr>
          <w:rFonts w:ascii="Times New Roman" w:hAnsi="Times New Roman" w:cs="Times New Roman"/>
          <w:lang w:eastAsia="zh-HK"/>
        </w:rPr>
      </w:pPr>
      <w:r w:rsidRPr="007238EB">
        <w:rPr>
          <w:rFonts w:ascii="Times New Roman" w:hAnsi="Times New Roman" w:cs="Times New Roman"/>
          <w:lang w:eastAsia="zh-HK"/>
        </w:rPr>
        <w:t xml:space="preserve">Email: </w:t>
      </w:r>
      <w:hyperlink r:id="rId11" w:history="1">
        <w:r w:rsidR="00295BD6" w:rsidRPr="007238EB">
          <w:rPr>
            <w:rStyle w:val="af2"/>
            <w:rFonts w:ascii="Times New Roman" w:hAnsi="Times New Roman" w:cs="Times New Roman"/>
          </w:rPr>
          <w:t>swchenly@connect.hku.hk</w:t>
        </w:r>
      </w:hyperlink>
    </w:p>
    <w:p w14:paraId="07745195" w14:textId="77777777" w:rsidR="004D0B26" w:rsidRPr="007238EB" w:rsidRDefault="004D0B26" w:rsidP="00DF7E5E">
      <w:pPr>
        <w:pStyle w:val="1"/>
        <w:widowControl w:val="0"/>
        <w:spacing w:before="0" w:line="480" w:lineRule="auto"/>
        <w:ind w:left="360" w:hanging="360"/>
        <w:jc w:val="both"/>
        <w:rPr>
          <w:rFonts w:ascii="Times New Roman" w:eastAsiaTheme="minorEastAsia" w:hAnsi="Times New Roman" w:cs="Times New Roman"/>
          <w:b/>
          <w:bCs/>
          <w:color w:val="auto"/>
          <w:kern w:val="44"/>
          <w:sz w:val="22"/>
          <w:szCs w:val="22"/>
        </w:rPr>
      </w:pPr>
      <w:r w:rsidRPr="007238EB">
        <w:rPr>
          <w:rFonts w:ascii="Times New Roman" w:eastAsiaTheme="minorEastAsia" w:hAnsi="Times New Roman" w:cs="Times New Roman"/>
          <w:b/>
          <w:bCs/>
          <w:color w:val="auto"/>
          <w:kern w:val="44"/>
          <w:sz w:val="22"/>
          <w:szCs w:val="22"/>
        </w:rPr>
        <w:t>Abstract</w:t>
      </w:r>
    </w:p>
    <w:p w14:paraId="146A6E2A" w14:textId="6A3D0A0A" w:rsidR="004D0B26" w:rsidRPr="007238EB" w:rsidRDefault="004D0B26" w:rsidP="007D55D3">
      <w:pPr>
        <w:spacing w:line="480" w:lineRule="auto"/>
        <w:rPr>
          <w:rFonts w:ascii="Times New Roman" w:hAnsi="Times New Roman" w:cs="Times New Roman"/>
          <w:sz w:val="22"/>
        </w:rPr>
      </w:pPr>
      <w:r w:rsidRPr="007238EB">
        <w:rPr>
          <w:rFonts w:ascii="Times New Roman" w:hAnsi="Times New Roman" w:cs="Times New Roman"/>
          <w:sz w:val="22"/>
        </w:rPr>
        <w:t>Construction waste</w:t>
      </w:r>
      <w:r w:rsidRPr="007238EB">
        <w:rPr>
          <w:rFonts w:ascii="Times New Roman" w:eastAsia="等线" w:hAnsi="Times New Roman" w:cs="Times New Roman"/>
          <w:sz w:val="22"/>
        </w:rPr>
        <w:t xml:space="preserve"> causes severe environmental problems. </w:t>
      </w:r>
      <w:r w:rsidR="007C5CBE" w:rsidRPr="007238EB">
        <w:rPr>
          <w:rFonts w:ascii="Times New Roman" w:hAnsi="Times New Roman" w:cs="Times New Roman"/>
          <w:sz w:val="22"/>
        </w:rPr>
        <w:t>R</w:t>
      </w:r>
      <w:r w:rsidRPr="007238EB">
        <w:rPr>
          <w:rFonts w:ascii="Times New Roman" w:hAnsi="Times New Roman" w:cs="Times New Roman"/>
          <w:sz w:val="22"/>
        </w:rPr>
        <w:t xml:space="preserve">educing construction waste generation </w:t>
      </w:r>
      <w:r w:rsidR="00B2325D" w:rsidRPr="007238EB">
        <w:rPr>
          <w:rFonts w:ascii="Times New Roman" w:hAnsi="Times New Roman" w:cs="Times New Roman"/>
          <w:sz w:val="22"/>
        </w:rPr>
        <w:t xml:space="preserve">becomes </w:t>
      </w:r>
      <w:r w:rsidRPr="007238EB">
        <w:rPr>
          <w:rFonts w:ascii="Times New Roman" w:hAnsi="Times New Roman" w:cs="Times New Roman"/>
          <w:sz w:val="22"/>
        </w:rPr>
        <w:t xml:space="preserve">a major </w:t>
      </w:r>
      <w:r w:rsidR="00B2325D" w:rsidRPr="007238EB">
        <w:rPr>
          <w:rFonts w:ascii="Times New Roman" w:hAnsi="Times New Roman" w:cs="Times New Roman"/>
          <w:sz w:val="22"/>
        </w:rPr>
        <w:t xml:space="preserve">policy measure </w:t>
      </w:r>
      <w:r w:rsidRPr="007238EB">
        <w:rPr>
          <w:rFonts w:ascii="Times New Roman" w:hAnsi="Times New Roman" w:cs="Times New Roman"/>
          <w:sz w:val="22"/>
        </w:rPr>
        <w:t xml:space="preserve">of governments to achieve sustainable development. Offsite construction approaches are effective for reducing </w:t>
      </w:r>
      <w:r w:rsidR="008B2E1A" w:rsidRPr="007238EB">
        <w:rPr>
          <w:rFonts w:ascii="Times New Roman" w:hAnsi="Times New Roman" w:cs="Times New Roman"/>
          <w:sz w:val="22"/>
        </w:rPr>
        <w:t xml:space="preserve">onsite </w:t>
      </w:r>
      <w:r w:rsidRPr="007238EB">
        <w:rPr>
          <w:rFonts w:ascii="Times New Roman" w:hAnsi="Times New Roman" w:cs="Times New Roman"/>
          <w:sz w:val="22"/>
        </w:rPr>
        <w:t xml:space="preserve">construction waste. </w:t>
      </w:r>
      <w:r w:rsidR="001B51A8" w:rsidRPr="007238EB">
        <w:rPr>
          <w:rFonts w:ascii="Times New Roman" w:hAnsi="Times New Roman" w:cs="Times New Roman"/>
          <w:sz w:val="22"/>
        </w:rPr>
        <w:t xml:space="preserve">Nevertheless, there lacks a clear understanding of the types and amounts of construction waste that </w:t>
      </w:r>
      <w:r w:rsidR="005331A7" w:rsidRPr="007238EB">
        <w:rPr>
          <w:rFonts w:ascii="Times New Roman" w:hAnsi="Times New Roman" w:cs="Times New Roman"/>
          <w:sz w:val="22"/>
        </w:rPr>
        <w:t xml:space="preserve">different </w:t>
      </w:r>
      <w:r w:rsidR="001B51A8" w:rsidRPr="007238EB">
        <w:rPr>
          <w:rFonts w:ascii="Times New Roman" w:hAnsi="Times New Roman" w:cs="Times New Roman"/>
          <w:sz w:val="22"/>
        </w:rPr>
        <w:t>offsite construction approaches can reduce</w:t>
      </w:r>
      <w:r w:rsidRPr="007238EB">
        <w:rPr>
          <w:rFonts w:ascii="Times New Roman" w:hAnsi="Times New Roman" w:cs="Times New Roman"/>
          <w:sz w:val="22"/>
        </w:rPr>
        <w:t xml:space="preserve">. </w:t>
      </w:r>
      <w:r w:rsidR="00FD553D" w:rsidRPr="007238EB">
        <w:rPr>
          <w:rFonts w:ascii="Times New Roman" w:hAnsi="Times New Roman" w:cs="Times New Roman"/>
          <w:sz w:val="22"/>
        </w:rPr>
        <w:t>T</w:t>
      </w:r>
      <w:r w:rsidR="00C43C86" w:rsidRPr="007238EB">
        <w:rPr>
          <w:rFonts w:ascii="Times New Roman" w:hAnsi="Times New Roman" w:cs="Times New Roman"/>
          <w:sz w:val="22"/>
        </w:rPr>
        <w:t xml:space="preserve">his study aims to investigate the performance of the </w:t>
      </w:r>
      <w:r w:rsidR="00FD553D" w:rsidRPr="007238EB">
        <w:rPr>
          <w:rFonts w:ascii="Times New Roman" w:hAnsi="Times New Roman" w:cs="Times New Roman"/>
          <w:sz w:val="22"/>
        </w:rPr>
        <w:t>modular construction (</w:t>
      </w:r>
      <w:r w:rsidR="00C43C86" w:rsidRPr="007238EB">
        <w:rPr>
          <w:rFonts w:ascii="Times New Roman" w:hAnsi="Times New Roman" w:cs="Times New Roman"/>
          <w:sz w:val="22"/>
        </w:rPr>
        <w:t>MC</w:t>
      </w:r>
      <w:r w:rsidR="00FD553D" w:rsidRPr="007238EB">
        <w:rPr>
          <w:rFonts w:ascii="Times New Roman" w:hAnsi="Times New Roman" w:cs="Times New Roman"/>
          <w:sz w:val="22"/>
        </w:rPr>
        <w:t>)</w:t>
      </w:r>
      <w:r w:rsidR="00C43C86" w:rsidRPr="007238EB">
        <w:rPr>
          <w:rFonts w:ascii="Times New Roman" w:hAnsi="Times New Roman" w:cs="Times New Roman"/>
          <w:sz w:val="22"/>
        </w:rPr>
        <w:t xml:space="preserve"> approach in construction waste generation and reduction and how it differ</w:t>
      </w:r>
      <w:r w:rsidR="00A11259" w:rsidRPr="007238EB">
        <w:rPr>
          <w:rFonts w:ascii="Times New Roman" w:hAnsi="Times New Roman" w:cs="Times New Roman"/>
          <w:sz w:val="22"/>
        </w:rPr>
        <w:t>s</w:t>
      </w:r>
      <w:r w:rsidR="00C43C86" w:rsidRPr="007238EB">
        <w:rPr>
          <w:rFonts w:ascii="Times New Roman" w:hAnsi="Times New Roman" w:cs="Times New Roman"/>
          <w:sz w:val="22"/>
        </w:rPr>
        <w:t xml:space="preserve"> from that of the non-modular offsite construction (NMOC) </w:t>
      </w:r>
      <w:r w:rsidR="00A11259" w:rsidRPr="007238EB">
        <w:rPr>
          <w:rFonts w:ascii="Times New Roman" w:hAnsi="Times New Roman" w:cs="Times New Roman"/>
          <w:sz w:val="22"/>
        </w:rPr>
        <w:t>approaches</w:t>
      </w:r>
      <w:r w:rsidR="00A11259" w:rsidRPr="007238EB" w:rsidDel="00C43C86">
        <w:rPr>
          <w:rFonts w:ascii="Times New Roman" w:hAnsi="Times New Roman" w:cs="Times New Roman"/>
          <w:sz w:val="22"/>
        </w:rPr>
        <w:t xml:space="preserve"> </w:t>
      </w:r>
      <w:r w:rsidR="007F241B" w:rsidRPr="007238EB">
        <w:rPr>
          <w:rFonts w:ascii="Times New Roman" w:hAnsi="Times New Roman" w:cs="Times New Roman"/>
          <w:sz w:val="22"/>
        </w:rPr>
        <w:t>through</w:t>
      </w:r>
      <w:r w:rsidR="00D101E7" w:rsidRPr="007238EB">
        <w:rPr>
          <w:rFonts w:ascii="Times New Roman" w:hAnsi="Times New Roman" w:cs="Times New Roman"/>
          <w:sz w:val="22"/>
        </w:rPr>
        <w:t xml:space="preserve"> comparing </w:t>
      </w:r>
      <w:r w:rsidR="00E42EF6" w:rsidRPr="007238EB">
        <w:rPr>
          <w:rFonts w:ascii="Times New Roman" w:hAnsi="Times New Roman" w:cs="Times New Roman"/>
          <w:sz w:val="22"/>
        </w:rPr>
        <w:t xml:space="preserve">59 </w:t>
      </w:r>
      <w:r w:rsidR="002B327E" w:rsidRPr="007238EB">
        <w:rPr>
          <w:rFonts w:ascii="Times New Roman" w:hAnsi="Times New Roman" w:cs="Times New Roman"/>
          <w:sz w:val="22"/>
        </w:rPr>
        <w:t xml:space="preserve">selected </w:t>
      </w:r>
      <w:r w:rsidR="00D101E7" w:rsidRPr="007238EB">
        <w:rPr>
          <w:rFonts w:ascii="Times New Roman" w:hAnsi="Times New Roman" w:cs="Times New Roman"/>
          <w:sz w:val="22"/>
        </w:rPr>
        <w:t xml:space="preserve">cases of building projects that adopt </w:t>
      </w:r>
      <w:r w:rsidR="003F23BC" w:rsidRPr="007238EB">
        <w:rPr>
          <w:rFonts w:ascii="Times New Roman" w:hAnsi="Times New Roman" w:cs="Times New Roman"/>
          <w:sz w:val="22"/>
        </w:rPr>
        <w:t>these offsite approaches compared with</w:t>
      </w:r>
      <w:r w:rsidR="00D101E7" w:rsidRPr="007238EB">
        <w:rPr>
          <w:rFonts w:ascii="Times New Roman" w:hAnsi="Times New Roman" w:cs="Times New Roman"/>
          <w:sz w:val="22"/>
        </w:rPr>
        <w:t xml:space="preserve"> </w:t>
      </w:r>
      <w:r w:rsidR="004D4F31" w:rsidRPr="007238EB">
        <w:rPr>
          <w:rFonts w:ascii="Times New Roman" w:hAnsi="Times New Roman" w:cs="Times New Roman"/>
          <w:sz w:val="22"/>
        </w:rPr>
        <w:t>stick-built</w:t>
      </w:r>
      <w:r w:rsidR="00D101E7" w:rsidRPr="007238EB">
        <w:rPr>
          <w:rFonts w:ascii="Times New Roman" w:hAnsi="Times New Roman" w:cs="Times New Roman"/>
          <w:sz w:val="22"/>
        </w:rPr>
        <w:t xml:space="preserve"> construction. </w:t>
      </w:r>
      <w:r w:rsidRPr="007238EB">
        <w:rPr>
          <w:rFonts w:ascii="Times New Roman" w:hAnsi="Times New Roman" w:cs="Times New Roman"/>
          <w:sz w:val="22"/>
        </w:rPr>
        <w:t xml:space="preserve">Results </w:t>
      </w:r>
      <w:r w:rsidR="000E5223" w:rsidRPr="007238EB">
        <w:rPr>
          <w:rFonts w:ascii="Times New Roman" w:hAnsi="Times New Roman" w:cs="Times New Roman"/>
          <w:sz w:val="22"/>
        </w:rPr>
        <w:t>indicated</w:t>
      </w:r>
      <w:r w:rsidRPr="007238EB">
        <w:rPr>
          <w:rFonts w:ascii="Times New Roman" w:hAnsi="Times New Roman" w:cs="Times New Roman"/>
          <w:sz w:val="22"/>
        </w:rPr>
        <w:t xml:space="preserve"> that </w:t>
      </w:r>
      <w:bookmarkStart w:id="0" w:name="_Hlk141109137"/>
      <w:r w:rsidR="004B77BD" w:rsidRPr="007238EB">
        <w:rPr>
          <w:rFonts w:ascii="Times New Roman" w:hAnsi="Times New Roman" w:cs="Times New Roman"/>
          <w:sz w:val="22"/>
        </w:rPr>
        <w:t xml:space="preserve">the adoption of offsite construction </w:t>
      </w:r>
      <w:r w:rsidR="007565E3" w:rsidRPr="007238EB">
        <w:rPr>
          <w:rFonts w:ascii="Times New Roman" w:hAnsi="Times New Roman" w:cs="Times New Roman"/>
          <w:sz w:val="22"/>
        </w:rPr>
        <w:t>contribute</w:t>
      </w:r>
      <w:r w:rsidR="000E5223" w:rsidRPr="007238EB">
        <w:rPr>
          <w:rFonts w:ascii="Times New Roman" w:hAnsi="Times New Roman" w:cs="Times New Roman"/>
          <w:sz w:val="22"/>
        </w:rPr>
        <w:t>d</w:t>
      </w:r>
      <w:r w:rsidR="007565E3" w:rsidRPr="007238EB">
        <w:rPr>
          <w:rFonts w:ascii="Times New Roman" w:hAnsi="Times New Roman" w:cs="Times New Roman"/>
          <w:sz w:val="22"/>
        </w:rPr>
        <w:t xml:space="preserve"> to</w:t>
      </w:r>
      <w:r w:rsidR="004B77BD" w:rsidRPr="007238EB">
        <w:rPr>
          <w:rFonts w:ascii="Times New Roman" w:hAnsi="Times New Roman" w:cs="Times New Roman"/>
          <w:sz w:val="22"/>
        </w:rPr>
        <w:t xml:space="preserve"> </w:t>
      </w:r>
      <w:r w:rsidR="00D101E7" w:rsidRPr="007238EB">
        <w:rPr>
          <w:rFonts w:ascii="Times New Roman" w:hAnsi="Times New Roman" w:cs="Times New Roman"/>
          <w:sz w:val="22"/>
        </w:rPr>
        <w:t>significant</w:t>
      </w:r>
      <w:r w:rsidR="004B77BD" w:rsidRPr="007238EB">
        <w:rPr>
          <w:rFonts w:ascii="Times New Roman" w:hAnsi="Times New Roman" w:cs="Times New Roman"/>
          <w:sz w:val="22"/>
        </w:rPr>
        <w:t xml:space="preserve"> </w:t>
      </w:r>
      <w:r w:rsidR="00EF1625" w:rsidRPr="007238EB">
        <w:rPr>
          <w:rFonts w:ascii="Times New Roman" w:hAnsi="Times New Roman" w:cs="Times New Roman"/>
          <w:sz w:val="22"/>
        </w:rPr>
        <w:t xml:space="preserve">onsite </w:t>
      </w:r>
      <w:r w:rsidR="00D101E7" w:rsidRPr="007238EB">
        <w:rPr>
          <w:rFonts w:ascii="Times New Roman" w:hAnsi="Times New Roman" w:cs="Times New Roman"/>
          <w:sz w:val="22"/>
        </w:rPr>
        <w:t>construction waste reduction</w:t>
      </w:r>
      <w:bookmarkEnd w:id="0"/>
      <w:r w:rsidRPr="007238EB">
        <w:rPr>
          <w:rFonts w:ascii="Times New Roman" w:eastAsia="等线" w:hAnsi="Times New Roman" w:cs="Times New Roman"/>
          <w:sz w:val="22"/>
        </w:rPr>
        <w:t xml:space="preserve">. </w:t>
      </w:r>
      <w:r w:rsidR="00D101E7" w:rsidRPr="007238EB">
        <w:rPr>
          <w:rFonts w:ascii="Times New Roman" w:eastAsia="等线" w:hAnsi="Times New Roman" w:cs="Times New Roman"/>
          <w:sz w:val="22"/>
        </w:rPr>
        <w:t xml:space="preserve">On average, </w:t>
      </w:r>
      <w:r w:rsidR="007565E3" w:rsidRPr="007238EB">
        <w:rPr>
          <w:rFonts w:ascii="Times New Roman" w:eastAsia="等线" w:hAnsi="Times New Roman" w:cs="Times New Roman"/>
          <w:sz w:val="22"/>
        </w:rPr>
        <w:t>adopting</w:t>
      </w:r>
      <w:r w:rsidR="00D101E7" w:rsidRPr="007238EB">
        <w:rPr>
          <w:rFonts w:ascii="Times New Roman" w:eastAsia="等线" w:hAnsi="Times New Roman" w:cs="Times New Roman"/>
          <w:sz w:val="22"/>
        </w:rPr>
        <w:t xml:space="preserve"> MC </w:t>
      </w:r>
      <w:r w:rsidR="004500E6" w:rsidRPr="007238EB">
        <w:rPr>
          <w:rFonts w:ascii="Times New Roman" w:eastAsia="等线" w:hAnsi="Times New Roman" w:cs="Times New Roman"/>
          <w:sz w:val="22"/>
        </w:rPr>
        <w:t xml:space="preserve">reduced </w:t>
      </w:r>
      <w:r w:rsidR="00D101E7" w:rsidRPr="007238EB">
        <w:rPr>
          <w:rFonts w:ascii="Times New Roman" w:eastAsia="等线" w:hAnsi="Times New Roman" w:cs="Times New Roman"/>
          <w:sz w:val="22"/>
        </w:rPr>
        <w:t xml:space="preserve">78.8% </w:t>
      </w:r>
      <w:r w:rsidR="00B323E1" w:rsidRPr="007238EB">
        <w:rPr>
          <w:rFonts w:ascii="Times New Roman" w:hAnsi="Times New Roman" w:cs="Times New Roman"/>
          <w:sz w:val="22"/>
        </w:rPr>
        <w:t>overall construction wastes</w:t>
      </w:r>
      <w:r w:rsidR="00D101E7" w:rsidRPr="007238EB">
        <w:rPr>
          <w:rFonts w:ascii="Times New Roman" w:eastAsia="等线" w:hAnsi="Times New Roman" w:cs="Times New Roman"/>
          <w:sz w:val="22"/>
        </w:rPr>
        <w:t xml:space="preserve">, </w:t>
      </w:r>
      <w:r w:rsidR="00096C2F" w:rsidRPr="007238EB">
        <w:rPr>
          <w:rFonts w:ascii="Times New Roman" w:eastAsia="等线" w:hAnsi="Times New Roman" w:cs="Times New Roman"/>
          <w:sz w:val="22"/>
        </w:rPr>
        <w:t>outperforming</w:t>
      </w:r>
      <w:r w:rsidR="00E10605" w:rsidRPr="007238EB">
        <w:rPr>
          <w:rFonts w:ascii="Times New Roman" w:eastAsia="等线" w:hAnsi="Times New Roman" w:cs="Times New Roman"/>
          <w:sz w:val="22"/>
        </w:rPr>
        <w:t xml:space="preserve"> </w:t>
      </w:r>
      <w:r w:rsidR="005C6B4F" w:rsidRPr="007238EB">
        <w:rPr>
          <w:rFonts w:ascii="Times New Roman" w:eastAsia="等线" w:hAnsi="Times New Roman" w:cs="Times New Roman"/>
          <w:sz w:val="22"/>
        </w:rPr>
        <w:t>other</w:t>
      </w:r>
      <w:r w:rsidR="00D101E7" w:rsidRPr="007238EB">
        <w:rPr>
          <w:rFonts w:ascii="Times New Roman" w:eastAsia="等线" w:hAnsi="Times New Roman" w:cs="Times New Roman"/>
          <w:sz w:val="22"/>
        </w:rPr>
        <w:t xml:space="preserve"> </w:t>
      </w:r>
      <w:r w:rsidR="000D705E" w:rsidRPr="007238EB">
        <w:rPr>
          <w:rFonts w:ascii="Times New Roman" w:eastAsia="等线" w:hAnsi="Times New Roman" w:cs="Times New Roman"/>
          <w:sz w:val="22"/>
        </w:rPr>
        <w:t xml:space="preserve">construction </w:t>
      </w:r>
      <w:r w:rsidR="002F473B" w:rsidRPr="007238EB">
        <w:rPr>
          <w:rFonts w:ascii="Times New Roman" w:eastAsia="等线" w:hAnsi="Times New Roman" w:cs="Times New Roman"/>
          <w:sz w:val="22"/>
        </w:rPr>
        <w:t>approach</w:t>
      </w:r>
      <w:r w:rsidR="00224782" w:rsidRPr="007238EB">
        <w:rPr>
          <w:rFonts w:ascii="Times New Roman" w:eastAsia="等线" w:hAnsi="Times New Roman" w:cs="Times New Roman"/>
          <w:sz w:val="22"/>
        </w:rPr>
        <w:t>es</w:t>
      </w:r>
      <w:r w:rsidR="00D101E7" w:rsidRPr="007238EB">
        <w:rPr>
          <w:rFonts w:ascii="Times New Roman" w:eastAsia="等线" w:hAnsi="Times New Roman" w:cs="Times New Roman"/>
          <w:sz w:val="22"/>
        </w:rPr>
        <w:t xml:space="preserve">. </w:t>
      </w:r>
      <w:r w:rsidR="004B77BD" w:rsidRPr="007238EB">
        <w:rPr>
          <w:rFonts w:ascii="Times New Roman" w:eastAsia="等线" w:hAnsi="Times New Roman" w:cs="Times New Roman"/>
          <w:sz w:val="22"/>
        </w:rPr>
        <w:t xml:space="preserve">The </w:t>
      </w:r>
      <w:r w:rsidRPr="007238EB">
        <w:rPr>
          <w:rFonts w:ascii="Times New Roman" w:eastAsia="等线" w:hAnsi="Times New Roman" w:cs="Times New Roman"/>
          <w:sz w:val="22"/>
        </w:rPr>
        <w:t>level of prefabrication</w:t>
      </w:r>
      <w:r w:rsidR="00F97585" w:rsidRPr="007238EB">
        <w:rPr>
          <w:rFonts w:ascii="Times New Roman" w:eastAsia="等线" w:hAnsi="Times New Roman" w:cs="Times New Roman"/>
          <w:sz w:val="22"/>
        </w:rPr>
        <w:t xml:space="preserve"> </w:t>
      </w:r>
      <w:r w:rsidRPr="007238EB">
        <w:rPr>
          <w:rFonts w:ascii="Times New Roman" w:eastAsia="等线" w:hAnsi="Times New Roman" w:cs="Times New Roman"/>
          <w:sz w:val="22"/>
        </w:rPr>
        <w:t>influence</w:t>
      </w:r>
      <w:r w:rsidR="00F97585" w:rsidRPr="007238EB">
        <w:rPr>
          <w:rFonts w:ascii="Times New Roman" w:eastAsia="等线" w:hAnsi="Times New Roman" w:cs="Times New Roman"/>
          <w:sz w:val="22"/>
        </w:rPr>
        <w:t xml:space="preserve">d </w:t>
      </w:r>
      <w:r w:rsidR="00EB7567" w:rsidRPr="007238EB">
        <w:rPr>
          <w:rFonts w:ascii="Times New Roman" w:eastAsia="等线" w:hAnsi="Times New Roman" w:cs="Times New Roman"/>
          <w:sz w:val="22"/>
        </w:rPr>
        <w:t xml:space="preserve">onsite </w:t>
      </w:r>
      <w:r w:rsidR="00F97585" w:rsidRPr="007238EB">
        <w:rPr>
          <w:rFonts w:ascii="Times New Roman" w:eastAsia="等线" w:hAnsi="Times New Roman" w:cs="Times New Roman"/>
          <w:sz w:val="22"/>
        </w:rPr>
        <w:t>construction</w:t>
      </w:r>
      <w:r w:rsidRPr="007238EB">
        <w:rPr>
          <w:rFonts w:ascii="Times New Roman" w:eastAsia="等线" w:hAnsi="Times New Roman" w:cs="Times New Roman"/>
          <w:sz w:val="22"/>
        </w:rPr>
        <w:t xml:space="preserve"> waste generation and </w:t>
      </w:r>
      <w:r w:rsidRPr="007238EB">
        <w:rPr>
          <w:rFonts w:ascii="Times New Roman" w:hAnsi="Times New Roman" w:cs="Times New Roman"/>
          <w:sz w:val="22"/>
        </w:rPr>
        <w:t>reduction</w:t>
      </w:r>
      <w:r w:rsidR="004B77BD" w:rsidRPr="007238EB">
        <w:rPr>
          <w:rFonts w:ascii="Times New Roman" w:hAnsi="Times New Roman" w:cs="Times New Roman"/>
          <w:sz w:val="22"/>
        </w:rPr>
        <w:t xml:space="preserve"> the most, followed by the other properties </w:t>
      </w:r>
      <w:r w:rsidR="00A86829" w:rsidRPr="007238EB">
        <w:rPr>
          <w:rFonts w:ascii="Times New Roman" w:hAnsi="Times New Roman" w:cs="Times New Roman"/>
          <w:sz w:val="22"/>
        </w:rPr>
        <w:t>like</w:t>
      </w:r>
      <w:r w:rsidRPr="007238EB">
        <w:rPr>
          <w:rFonts w:ascii="Times New Roman" w:hAnsi="Times New Roman" w:cs="Times New Roman"/>
          <w:sz w:val="22"/>
        </w:rPr>
        <w:t xml:space="preserve"> </w:t>
      </w:r>
      <w:r w:rsidR="004B77BD" w:rsidRPr="007238EB">
        <w:rPr>
          <w:rFonts w:ascii="Times New Roman" w:eastAsia="等线" w:hAnsi="Times New Roman" w:cs="Times New Roman"/>
          <w:sz w:val="22"/>
        </w:rPr>
        <w:t>building typology, density, and material</w:t>
      </w:r>
      <w:r w:rsidR="00A86829" w:rsidRPr="007238EB">
        <w:rPr>
          <w:rFonts w:ascii="Times New Roman" w:eastAsia="等线" w:hAnsi="Times New Roman" w:cs="Times New Roman"/>
          <w:sz w:val="22"/>
        </w:rPr>
        <w:t xml:space="preserve"> used</w:t>
      </w:r>
      <w:r w:rsidRPr="007238EB">
        <w:rPr>
          <w:rFonts w:ascii="Times New Roman" w:hAnsi="Times New Roman" w:cs="Times New Roman"/>
          <w:sz w:val="22"/>
        </w:rPr>
        <w:t xml:space="preserve">. </w:t>
      </w:r>
      <w:r w:rsidR="002B327E" w:rsidRPr="007238EB">
        <w:rPr>
          <w:rFonts w:ascii="Times New Roman" w:hAnsi="Times New Roman" w:cs="Times New Roman"/>
          <w:sz w:val="22"/>
        </w:rPr>
        <w:t>Se</w:t>
      </w:r>
      <w:r w:rsidRPr="007238EB">
        <w:rPr>
          <w:rFonts w:ascii="Times New Roman" w:hAnsi="Times New Roman" w:cs="Times New Roman"/>
          <w:sz w:val="22"/>
        </w:rPr>
        <w:t>ven knowledge gaps</w:t>
      </w:r>
      <w:r w:rsidR="004B77BD" w:rsidRPr="007238EB">
        <w:rPr>
          <w:rFonts w:ascii="Times New Roman" w:hAnsi="Times New Roman" w:cs="Times New Roman"/>
          <w:sz w:val="22"/>
        </w:rPr>
        <w:t xml:space="preserve"> </w:t>
      </w:r>
      <w:r w:rsidR="00A86829" w:rsidRPr="007238EB">
        <w:rPr>
          <w:rFonts w:ascii="Times New Roman" w:hAnsi="Times New Roman" w:cs="Times New Roman"/>
          <w:sz w:val="22"/>
        </w:rPr>
        <w:t>were</w:t>
      </w:r>
      <w:r w:rsidR="004B77BD" w:rsidRPr="007238EB">
        <w:rPr>
          <w:rFonts w:ascii="Times New Roman" w:hAnsi="Times New Roman" w:cs="Times New Roman"/>
          <w:sz w:val="22"/>
        </w:rPr>
        <w:t xml:space="preserve"> identified </w:t>
      </w:r>
      <w:r w:rsidR="00827491" w:rsidRPr="007238EB">
        <w:rPr>
          <w:rFonts w:ascii="Times New Roman" w:hAnsi="Times New Roman" w:cs="Times New Roman"/>
          <w:sz w:val="22"/>
        </w:rPr>
        <w:t>in the area of</w:t>
      </w:r>
      <w:r w:rsidR="00412E3B" w:rsidRPr="007238EB">
        <w:rPr>
          <w:rFonts w:ascii="Times New Roman" w:hAnsi="Times New Roman" w:cs="Times New Roman"/>
          <w:sz w:val="22"/>
        </w:rPr>
        <w:t xml:space="preserve"> </w:t>
      </w:r>
      <w:r w:rsidR="00EF0EE3" w:rsidRPr="007238EB">
        <w:rPr>
          <w:rFonts w:ascii="Times New Roman" w:hAnsi="Times New Roman" w:cs="Times New Roman"/>
          <w:sz w:val="22"/>
        </w:rPr>
        <w:t>waste identification, quantification, and assessment</w:t>
      </w:r>
      <w:r w:rsidRPr="007238EB">
        <w:rPr>
          <w:rFonts w:ascii="Times New Roman" w:hAnsi="Times New Roman" w:cs="Times New Roman"/>
          <w:sz w:val="22"/>
        </w:rPr>
        <w:t xml:space="preserve">. The findings </w:t>
      </w:r>
      <w:r w:rsidR="00FF1BB1" w:rsidRPr="007238EB">
        <w:rPr>
          <w:rFonts w:ascii="Times New Roman" w:hAnsi="Times New Roman" w:cs="Times New Roman"/>
          <w:sz w:val="22"/>
        </w:rPr>
        <w:t>demonstrate</w:t>
      </w:r>
      <w:r w:rsidRPr="007238EB">
        <w:rPr>
          <w:rFonts w:ascii="Times New Roman" w:hAnsi="Times New Roman" w:cs="Times New Roman"/>
          <w:sz w:val="22"/>
        </w:rPr>
        <w:t xml:space="preserve"> the advantages of </w:t>
      </w:r>
      <w:r w:rsidR="00FF1BB1" w:rsidRPr="007238EB">
        <w:rPr>
          <w:rFonts w:ascii="Times New Roman" w:hAnsi="Times New Roman" w:cs="Times New Roman"/>
          <w:sz w:val="22"/>
        </w:rPr>
        <w:t xml:space="preserve">using </w:t>
      </w:r>
      <w:r w:rsidRPr="007238EB">
        <w:rPr>
          <w:rFonts w:ascii="Times New Roman" w:hAnsi="Times New Roman" w:cs="Times New Roman"/>
          <w:sz w:val="22"/>
        </w:rPr>
        <w:t xml:space="preserve">offsite construction </w:t>
      </w:r>
      <w:r w:rsidR="00C8780D" w:rsidRPr="007238EB">
        <w:rPr>
          <w:rFonts w:ascii="Times New Roman" w:hAnsi="Times New Roman" w:cs="Times New Roman"/>
          <w:sz w:val="22"/>
        </w:rPr>
        <w:t>in</w:t>
      </w:r>
      <w:r w:rsidRPr="007238EB">
        <w:rPr>
          <w:rFonts w:ascii="Times New Roman" w:hAnsi="Times New Roman" w:cs="Times New Roman"/>
          <w:sz w:val="22"/>
        </w:rPr>
        <w:t xml:space="preserve"> waste control and management</w:t>
      </w:r>
      <w:r w:rsidR="004B77BD" w:rsidRPr="007238EB">
        <w:rPr>
          <w:rFonts w:ascii="Times New Roman" w:hAnsi="Times New Roman" w:cs="Times New Roman"/>
          <w:sz w:val="22"/>
        </w:rPr>
        <w:t>,</w:t>
      </w:r>
      <w:r w:rsidR="007113D6" w:rsidRPr="007238EB">
        <w:rPr>
          <w:rFonts w:ascii="Times New Roman" w:hAnsi="Times New Roman" w:cs="Times New Roman"/>
          <w:sz w:val="22"/>
        </w:rPr>
        <w:t xml:space="preserve"> </w:t>
      </w:r>
      <w:r w:rsidR="003F23BC" w:rsidRPr="007238EB">
        <w:rPr>
          <w:rFonts w:ascii="Times New Roman" w:hAnsi="Times New Roman" w:cs="Times New Roman"/>
          <w:sz w:val="22"/>
        </w:rPr>
        <w:t xml:space="preserve">and </w:t>
      </w:r>
      <w:r w:rsidR="004B77BD" w:rsidRPr="007238EB">
        <w:rPr>
          <w:rFonts w:ascii="Times New Roman" w:hAnsi="Times New Roman" w:cs="Times New Roman"/>
          <w:sz w:val="22"/>
        </w:rPr>
        <w:t xml:space="preserve">add to the existing body of knowledge on </w:t>
      </w:r>
      <w:r w:rsidR="003F7BF7" w:rsidRPr="007238EB">
        <w:rPr>
          <w:rFonts w:ascii="Times New Roman" w:hAnsi="Times New Roman" w:cs="Times New Roman"/>
          <w:sz w:val="22"/>
        </w:rPr>
        <w:t xml:space="preserve">onsite </w:t>
      </w:r>
      <w:r w:rsidR="004B77BD" w:rsidRPr="007238EB">
        <w:rPr>
          <w:rFonts w:ascii="Times New Roman" w:hAnsi="Times New Roman" w:cs="Times New Roman"/>
          <w:sz w:val="22"/>
        </w:rPr>
        <w:t xml:space="preserve">construction waste generation and </w:t>
      </w:r>
      <w:r w:rsidR="003F23BC" w:rsidRPr="007238EB">
        <w:rPr>
          <w:rFonts w:ascii="Times New Roman" w:hAnsi="Times New Roman" w:cs="Times New Roman"/>
          <w:sz w:val="22"/>
        </w:rPr>
        <w:t xml:space="preserve">on waste </w:t>
      </w:r>
      <w:r w:rsidR="004B77BD" w:rsidRPr="007238EB">
        <w:rPr>
          <w:rFonts w:ascii="Times New Roman" w:hAnsi="Times New Roman" w:cs="Times New Roman"/>
          <w:sz w:val="22"/>
        </w:rPr>
        <w:t>reduction</w:t>
      </w:r>
      <w:r w:rsidR="00DE1794" w:rsidRPr="007238EB">
        <w:rPr>
          <w:rFonts w:ascii="Times New Roman" w:hAnsi="Times New Roman" w:cs="Times New Roman"/>
          <w:sz w:val="22"/>
        </w:rPr>
        <w:t xml:space="preserve"> through </w:t>
      </w:r>
      <w:r w:rsidR="003F23BC" w:rsidRPr="007238EB">
        <w:rPr>
          <w:rFonts w:ascii="Times New Roman" w:hAnsi="Times New Roman" w:cs="Times New Roman"/>
          <w:sz w:val="22"/>
        </w:rPr>
        <w:t xml:space="preserve">adopting </w:t>
      </w:r>
      <w:r w:rsidR="00DE1794" w:rsidRPr="007238EB">
        <w:rPr>
          <w:rFonts w:ascii="Times New Roman" w:hAnsi="Times New Roman" w:cs="Times New Roman"/>
          <w:sz w:val="22"/>
        </w:rPr>
        <w:t>MC</w:t>
      </w:r>
      <w:r w:rsidRPr="007238EB">
        <w:rPr>
          <w:rFonts w:ascii="Times New Roman" w:hAnsi="Times New Roman" w:cs="Times New Roman"/>
          <w:sz w:val="22"/>
        </w:rPr>
        <w:t xml:space="preserve">. </w:t>
      </w:r>
      <w:r w:rsidR="00B94DAB" w:rsidRPr="007238EB">
        <w:rPr>
          <w:rFonts w:ascii="Times New Roman" w:hAnsi="Times New Roman" w:cs="Times New Roman"/>
          <w:sz w:val="22"/>
        </w:rPr>
        <w:t>T</w:t>
      </w:r>
      <w:r w:rsidRPr="007238EB">
        <w:rPr>
          <w:rFonts w:ascii="Times New Roman" w:hAnsi="Times New Roman" w:cs="Times New Roman"/>
          <w:sz w:val="22"/>
        </w:rPr>
        <w:t xml:space="preserve">he identified knowledge gaps </w:t>
      </w:r>
      <w:r w:rsidR="000D705E" w:rsidRPr="007238EB">
        <w:rPr>
          <w:rFonts w:ascii="Times New Roman" w:hAnsi="Times New Roman" w:cs="Times New Roman"/>
          <w:sz w:val="22"/>
        </w:rPr>
        <w:t xml:space="preserve">point </w:t>
      </w:r>
      <w:r w:rsidR="002B327E" w:rsidRPr="007238EB">
        <w:rPr>
          <w:rFonts w:ascii="Times New Roman" w:hAnsi="Times New Roman" w:cs="Times New Roman"/>
          <w:sz w:val="22"/>
        </w:rPr>
        <w:t>direct</w:t>
      </w:r>
      <w:r w:rsidR="000D705E" w:rsidRPr="007238EB">
        <w:rPr>
          <w:rFonts w:ascii="Times New Roman" w:hAnsi="Times New Roman" w:cs="Times New Roman"/>
          <w:sz w:val="22"/>
        </w:rPr>
        <w:t>ions of</w:t>
      </w:r>
      <w:r w:rsidR="002B327E" w:rsidRPr="007238EB">
        <w:rPr>
          <w:rFonts w:ascii="Times New Roman" w:hAnsi="Times New Roman" w:cs="Times New Roman"/>
          <w:sz w:val="22"/>
        </w:rPr>
        <w:t xml:space="preserve"> future research on </w:t>
      </w:r>
      <w:r w:rsidRPr="007238EB">
        <w:rPr>
          <w:rFonts w:ascii="Times New Roman" w:hAnsi="Times New Roman" w:cs="Times New Roman"/>
          <w:sz w:val="22"/>
        </w:rPr>
        <w:t>waste</w:t>
      </w:r>
      <w:r w:rsidR="002B327E" w:rsidRPr="007238EB">
        <w:rPr>
          <w:rFonts w:ascii="Times New Roman" w:hAnsi="Times New Roman" w:cs="Times New Roman"/>
          <w:sz w:val="22"/>
        </w:rPr>
        <w:t xml:space="preserve"> reduction through</w:t>
      </w:r>
      <w:r w:rsidRPr="007238EB">
        <w:rPr>
          <w:rFonts w:ascii="Times New Roman" w:hAnsi="Times New Roman" w:cs="Times New Roman"/>
          <w:sz w:val="22"/>
        </w:rPr>
        <w:t xml:space="preserve"> offsite construction</w:t>
      </w:r>
      <w:r w:rsidR="00EF0EE3" w:rsidRPr="007238EB">
        <w:rPr>
          <w:rFonts w:ascii="Times New Roman" w:hAnsi="Times New Roman" w:cs="Times New Roman"/>
          <w:sz w:val="22"/>
        </w:rPr>
        <w:t>.</w:t>
      </w:r>
    </w:p>
    <w:p w14:paraId="22DCB59F" w14:textId="07BBF56C" w:rsidR="00DE1794" w:rsidRPr="007238EB" w:rsidRDefault="00B405BB" w:rsidP="008929EA">
      <w:pPr>
        <w:spacing w:line="480" w:lineRule="auto"/>
        <w:rPr>
          <w:rFonts w:ascii="Times New Roman" w:hAnsi="Times New Roman" w:cs="Times New Roman"/>
          <w:sz w:val="22"/>
        </w:rPr>
      </w:pPr>
      <w:r w:rsidRPr="007238EB">
        <w:rPr>
          <w:rFonts w:ascii="Times New Roman" w:hAnsi="Times New Roman" w:cs="Times New Roman"/>
          <w:b/>
          <w:bCs/>
          <w:sz w:val="22"/>
        </w:rPr>
        <w:t>Keywords</w:t>
      </w:r>
      <w:r w:rsidR="003E5570" w:rsidRPr="007238EB">
        <w:rPr>
          <w:rFonts w:ascii="Times New Roman" w:hAnsi="Times New Roman" w:cs="Times New Roman"/>
          <w:b/>
          <w:bCs/>
          <w:sz w:val="22"/>
        </w:rPr>
        <w:t xml:space="preserve">: </w:t>
      </w:r>
      <w:r w:rsidR="00DE2C9B" w:rsidRPr="007238EB">
        <w:rPr>
          <w:rFonts w:ascii="Times New Roman" w:hAnsi="Times New Roman" w:cs="Times New Roman"/>
          <w:sz w:val="22"/>
        </w:rPr>
        <w:t>Construction waste</w:t>
      </w:r>
      <w:r w:rsidR="00C17998" w:rsidRPr="007238EB">
        <w:rPr>
          <w:rFonts w:ascii="Times New Roman" w:hAnsi="Times New Roman" w:cs="Times New Roman"/>
          <w:sz w:val="22"/>
        </w:rPr>
        <w:t>; M</w:t>
      </w:r>
      <w:r w:rsidR="00091F1A" w:rsidRPr="007238EB">
        <w:rPr>
          <w:rFonts w:ascii="Times New Roman" w:hAnsi="Times New Roman" w:cs="Times New Roman"/>
          <w:sz w:val="22"/>
        </w:rPr>
        <w:t>odular construction</w:t>
      </w:r>
      <w:r w:rsidR="00C17998" w:rsidRPr="007238EB">
        <w:rPr>
          <w:rFonts w:ascii="Times New Roman" w:hAnsi="Times New Roman" w:cs="Times New Roman"/>
          <w:sz w:val="22"/>
        </w:rPr>
        <w:t xml:space="preserve">; </w:t>
      </w:r>
      <w:r w:rsidR="003A548D" w:rsidRPr="007238EB">
        <w:rPr>
          <w:rFonts w:ascii="Times New Roman" w:hAnsi="Times New Roman" w:cs="Times New Roman"/>
          <w:sz w:val="22"/>
        </w:rPr>
        <w:t>Prefabrica</w:t>
      </w:r>
      <w:r w:rsidR="0041033E" w:rsidRPr="007238EB">
        <w:rPr>
          <w:rFonts w:ascii="Times New Roman" w:hAnsi="Times New Roman" w:cs="Times New Roman"/>
          <w:sz w:val="22"/>
        </w:rPr>
        <w:t>tion</w:t>
      </w:r>
      <w:r w:rsidR="003A548D" w:rsidRPr="007238EB">
        <w:rPr>
          <w:rFonts w:ascii="Times New Roman" w:hAnsi="Times New Roman" w:cs="Times New Roman"/>
          <w:sz w:val="22"/>
        </w:rPr>
        <w:t xml:space="preserve">; </w:t>
      </w:r>
      <w:r w:rsidR="0071093F" w:rsidRPr="007238EB">
        <w:rPr>
          <w:rFonts w:ascii="Times New Roman" w:hAnsi="Times New Roman" w:cs="Times New Roman"/>
          <w:sz w:val="22"/>
        </w:rPr>
        <w:t xml:space="preserve">Offsite </w:t>
      </w:r>
      <w:r w:rsidR="006919C2" w:rsidRPr="007238EB">
        <w:rPr>
          <w:rFonts w:ascii="Times New Roman" w:hAnsi="Times New Roman" w:cs="Times New Roman"/>
          <w:sz w:val="22"/>
        </w:rPr>
        <w:t>construction</w:t>
      </w:r>
    </w:p>
    <w:p w14:paraId="50C2D613" w14:textId="77777777" w:rsidR="006216EC" w:rsidRPr="007238EB" w:rsidRDefault="006216EC" w:rsidP="008929EA">
      <w:pPr>
        <w:spacing w:line="480" w:lineRule="auto"/>
        <w:rPr>
          <w:rFonts w:ascii="Times New Roman" w:hAnsi="Times New Roman" w:cs="Times New Roman"/>
          <w:sz w:val="22"/>
        </w:rPr>
      </w:pPr>
    </w:p>
    <w:p w14:paraId="65166A49" w14:textId="77777777" w:rsidR="006050E2" w:rsidRPr="007238EB" w:rsidRDefault="006050E2" w:rsidP="006050E2">
      <w:pPr>
        <w:pStyle w:val="1"/>
        <w:widowControl w:val="0"/>
        <w:spacing w:before="0" w:line="480" w:lineRule="auto"/>
        <w:ind w:left="360" w:hanging="360"/>
        <w:jc w:val="both"/>
        <w:rPr>
          <w:rFonts w:ascii="Times New Roman" w:eastAsiaTheme="minorEastAsia" w:hAnsi="Times New Roman" w:cs="Times New Roman"/>
          <w:b/>
          <w:bCs/>
          <w:color w:val="auto"/>
          <w:kern w:val="44"/>
          <w:sz w:val="22"/>
          <w:szCs w:val="22"/>
        </w:rPr>
      </w:pPr>
      <w:r w:rsidRPr="007238EB">
        <w:rPr>
          <w:rFonts w:ascii="Times New Roman" w:eastAsiaTheme="minorEastAsia" w:hAnsi="Times New Roman" w:cs="Times New Roman"/>
          <w:b/>
          <w:bCs/>
          <w:color w:val="auto"/>
          <w:kern w:val="44"/>
          <w:sz w:val="22"/>
          <w:szCs w:val="22"/>
        </w:rPr>
        <w:lastRenderedPageBreak/>
        <w:t>Practical applications</w:t>
      </w:r>
    </w:p>
    <w:p w14:paraId="65FE4B2B" w14:textId="61C107DB" w:rsidR="005D5BDA" w:rsidRPr="007238EB" w:rsidRDefault="006050E2" w:rsidP="002A056E">
      <w:pPr>
        <w:spacing w:line="480" w:lineRule="auto"/>
        <w:rPr>
          <w:rFonts w:ascii="Times New Roman" w:eastAsia="等线" w:hAnsi="Times New Roman" w:cs="Times New Roman"/>
          <w:sz w:val="22"/>
        </w:rPr>
      </w:pPr>
      <w:r w:rsidRPr="007238EB">
        <w:rPr>
          <w:rFonts w:ascii="Times New Roman" w:hAnsi="Times New Roman" w:cs="Times New Roman"/>
          <w:sz w:val="22"/>
        </w:rPr>
        <w:t xml:space="preserve">The results of this paper suggest that the adoption of offsite construction can contribute to significant </w:t>
      </w:r>
      <w:r w:rsidR="00D05B75" w:rsidRPr="007238EB">
        <w:rPr>
          <w:rFonts w:ascii="Times New Roman" w:hAnsi="Times New Roman" w:cs="Times New Roman"/>
          <w:sz w:val="22"/>
        </w:rPr>
        <w:t xml:space="preserve">onsite </w:t>
      </w:r>
      <w:r w:rsidRPr="007238EB">
        <w:rPr>
          <w:rFonts w:ascii="Times New Roman" w:hAnsi="Times New Roman" w:cs="Times New Roman"/>
          <w:sz w:val="22"/>
        </w:rPr>
        <w:t>construction waste reduction</w:t>
      </w:r>
      <w:r w:rsidR="0063633C" w:rsidRPr="007238EB">
        <w:rPr>
          <w:rFonts w:ascii="Times New Roman" w:hAnsi="Times New Roman" w:cs="Times New Roman"/>
          <w:sz w:val="22"/>
        </w:rPr>
        <w:t>s</w:t>
      </w:r>
      <w:r w:rsidRPr="007238EB">
        <w:rPr>
          <w:rFonts w:ascii="Times New Roman" w:hAnsi="Times New Roman" w:cs="Times New Roman"/>
          <w:sz w:val="22"/>
        </w:rPr>
        <w:t xml:space="preserve"> compar</w:t>
      </w:r>
      <w:r w:rsidR="003C139A" w:rsidRPr="007238EB">
        <w:rPr>
          <w:rFonts w:ascii="Times New Roman" w:hAnsi="Times New Roman" w:cs="Times New Roman"/>
          <w:sz w:val="22"/>
        </w:rPr>
        <w:t>ed</w:t>
      </w:r>
      <w:r w:rsidRPr="007238EB">
        <w:rPr>
          <w:rFonts w:ascii="Times New Roman" w:hAnsi="Times New Roman" w:cs="Times New Roman"/>
          <w:sz w:val="22"/>
        </w:rPr>
        <w:t xml:space="preserve"> with conventional in-situ construction. Specifically, buildings adopting </w:t>
      </w:r>
      <w:r w:rsidR="001F3DEC" w:rsidRPr="007238EB">
        <w:rPr>
          <w:rFonts w:ascii="Times New Roman" w:hAnsi="Times New Roman" w:cs="Times New Roman"/>
          <w:sz w:val="22"/>
        </w:rPr>
        <w:t xml:space="preserve">the </w:t>
      </w:r>
      <w:r w:rsidRPr="007238EB">
        <w:rPr>
          <w:rFonts w:ascii="Times New Roman" w:hAnsi="Times New Roman" w:cs="Times New Roman"/>
          <w:sz w:val="22"/>
        </w:rPr>
        <w:t>modular construction</w:t>
      </w:r>
      <w:r w:rsidR="003F23BC" w:rsidRPr="007238EB">
        <w:rPr>
          <w:rFonts w:ascii="Times New Roman" w:hAnsi="Times New Roman" w:cs="Times New Roman"/>
          <w:sz w:val="22"/>
        </w:rPr>
        <w:t xml:space="preserve"> (MC) </w:t>
      </w:r>
      <w:r w:rsidRPr="007238EB">
        <w:rPr>
          <w:rFonts w:ascii="Times New Roman" w:hAnsi="Times New Roman" w:cs="Times New Roman"/>
          <w:sz w:val="22"/>
        </w:rPr>
        <w:t xml:space="preserve">approach can reduce overall construction wastes </w:t>
      </w:r>
      <w:r w:rsidR="00D20EAB" w:rsidRPr="007238EB">
        <w:rPr>
          <w:rFonts w:ascii="Times New Roman" w:hAnsi="Times New Roman" w:cs="Times New Roman"/>
          <w:sz w:val="22"/>
        </w:rPr>
        <w:t xml:space="preserve">by around 80% </w:t>
      </w:r>
      <w:r w:rsidR="00096C2F" w:rsidRPr="007238EB">
        <w:rPr>
          <w:rFonts w:ascii="Times New Roman" w:hAnsi="Times New Roman" w:cs="Times New Roman"/>
          <w:sz w:val="22"/>
        </w:rPr>
        <w:t xml:space="preserve">and </w:t>
      </w:r>
      <w:r w:rsidRPr="007238EB">
        <w:rPr>
          <w:rFonts w:ascii="Times New Roman" w:hAnsi="Times New Roman" w:cs="Times New Roman"/>
          <w:sz w:val="22"/>
        </w:rPr>
        <w:t>outperform other non-modular offsite construction approaches</w:t>
      </w:r>
      <w:r w:rsidR="003F23BC" w:rsidRPr="007238EB">
        <w:rPr>
          <w:rFonts w:ascii="Times New Roman" w:hAnsi="Times New Roman" w:cs="Times New Roman"/>
          <w:sz w:val="22"/>
        </w:rPr>
        <w:t>,</w:t>
      </w:r>
      <w:r w:rsidRPr="007238EB">
        <w:rPr>
          <w:rFonts w:ascii="Times New Roman" w:hAnsi="Times New Roman" w:cs="Times New Roman"/>
          <w:sz w:val="22"/>
        </w:rPr>
        <w:t xml:space="preserve"> includ</w:t>
      </w:r>
      <w:r w:rsidR="003F23BC" w:rsidRPr="007238EB">
        <w:rPr>
          <w:rFonts w:ascii="Times New Roman" w:hAnsi="Times New Roman" w:cs="Times New Roman"/>
          <w:sz w:val="22"/>
        </w:rPr>
        <w:t>ing those that adopt</w:t>
      </w:r>
      <w:r w:rsidRPr="007238EB">
        <w:rPr>
          <w:rFonts w:ascii="Times New Roman" w:hAnsi="Times New Roman" w:cs="Times New Roman"/>
          <w:sz w:val="22"/>
        </w:rPr>
        <w:t xml:space="preserve"> </w:t>
      </w:r>
      <w:r w:rsidR="00D20EAB" w:rsidRPr="007238EB">
        <w:rPr>
          <w:rFonts w:ascii="Times New Roman" w:hAnsi="Times New Roman" w:cs="Times New Roman"/>
          <w:sz w:val="22"/>
        </w:rPr>
        <w:t>one</w:t>
      </w:r>
      <w:r w:rsidRPr="007238EB">
        <w:rPr>
          <w:rFonts w:ascii="Times New Roman" w:hAnsi="Times New Roman" w:cs="Times New Roman"/>
          <w:sz w:val="22"/>
        </w:rPr>
        <w:t xml:space="preserve">-dimensional prefabricated beams and columns, </w:t>
      </w:r>
      <w:r w:rsidR="00D20EAB" w:rsidRPr="007238EB">
        <w:rPr>
          <w:rFonts w:ascii="Times New Roman" w:hAnsi="Times New Roman" w:cs="Times New Roman"/>
          <w:sz w:val="22"/>
        </w:rPr>
        <w:t>two</w:t>
      </w:r>
      <w:r w:rsidRPr="007238EB">
        <w:rPr>
          <w:rFonts w:ascii="Times New Roman" w:hAnsi="Times New Roman" w:cs="Times New Roman"/>
          <w:sz w:val="22"/>
        </w:rPr>
        <w:t xml:space="preserve">-dimensional prefabricated panels, </w:t>
      </w:r>
      <w:r w:rsidR="003F23BC" w:rsidRPr="007238EB">
        <w:rPr>
          <w:rFonts w:ascii="Times New Roman" w:hAnsi="Times New Roman" w:cs="Times New Roman"/>
          <w:sz w:val="22"/>
        </w:rPr>
        <w:t>or</w:t>
      </w:r>
      <w:r w:rsidRPr="007238EB">
        <w:rPr>
          <w:rFonts w:ascii="Times New Roman" w:hAnsi="Times New Roman" w:cs="Times New Roman"/>
          <w:sz w:val="22"/>
        </w:rPr>
        <w:t xml:space="preserve"> </w:t>
      </w:r>
      <w:r w:rsidR="00D20EAB" w:rsidRPr="007238EB">
        <w:rPr>
          <w:rFonts w:ascii="Times New Roman" w:hAnsi="Times New Roman" w:cs="Times New Roman"/>
          <w:sz w:val="22"/>
        </w:rPr>
        <w:t>three</w:t>
      </w:r>
      <w:r w:rsidRPr="007238EB">
        <w:rPr>
          <w:rFonts w:ascii="Times New Roman" w:hAnsi="Times New Roman" w:cs="Times New Roman"/>
          <w:sz w:val="22"/>
        </w:rPr>
        <w:t xml:space="preserve">-dimensional prefabricated pods, based on the analysis of 59 building cases covering different levels of prefabrication, building typologies, building densities, and building materials. This study contributes to the </w:t>
      </w:r>
      <w:r w:rsidR="00D20EAB" w:rsidRPr="007238EB">
        <w:rPr>
          <w:rFonts w:ascii="Times New Roman" w:hAnsi="Times New Roman" w:cs="Times New Roman"/>
          <w:sz w:val="22"/>
        </w:rPr>
        <w:t xml:space="preserve">investigation of </w:t>
      </w:r>
      <w:r w:rsidR="002157AB" w:rsidRPr="007238EB">
        <w:rPr>
          <w:rFonts w:ascii="Times New Roman" w:hAnsi="Times New Roman" w:cs="Times New Roman"/>
          <w:sz w:val="22"/>
        </w:rPr>
        <w:t xml:space="preserve">onsite </w:t>
      </w:r>
      <w:r w:rsidRPr="007238EB">
        <w:rPr>
          <w:rFonts w:ascii="Times New Roman" w:hAnsi="Times New Roman" w:cs="Times New Roman"/>
          <w:sz w:val="22"/>
        </w:rPr>
        <w:t xml:space="preserve">construction waste by proposing a systematic assessment method addressing different construction waste types and assessment criteria. It </w:t>
      </w:r>
      <w:r w:rsidR="00096C2F" w:rsidRPr="007238EB">
        <w:rPr>
          <w:rFonts w:ascii="Times New Roman" w:hAnsi="Times New Roman" w:cs="Times New Roman"/>
          <w:sz w:val="22"/>
        </w:rPr>
        <w:t>facilitates</w:t>
      </w:r>
      <w:r w:rsidRPr="007238EB">
        <w:rPr>
          <w:rFonts w:ascii="Times New Roman" w:hAnsi="Times New Roman" w:cs="Times New Roman"/>
          <w:sz w:val="22"/>
        </w:rPr>
        <w:t xml:space="preserve"> a better understanding of the advantages of offsite construction in terms of waste control and management, especially </w:t>
      </w:r>
      <w:r w:rsidR="003F23BC" w:rsidRPr="007238EB">
        <w:rPr>
          <w:rFonts w:ascii="Times New Roman" w:hAnsi="Times New Roman" w:cs="Times New Roman"/>
          <w:sz w:val="22"/>
        </w:rPr>
        <w:t>MC</w:t>
      </w:r>
      <w:r w:rsidR="00B83153" w:rsidRPr="007238EB">
        <w:rPr>
          <w:rFonts w:ascii="Times New Roman" w:hAnsi="Times New Roman" w:cs="Times New Roman"/>
          <w:sz w:val="22"/>
        </w:rPr>
        <w:t>,</w:t>
      </w:r>
      <w:r w:rsidRPr="007238EB">
        <w:rPr>
          <w:rFonts w:ascii="Times New Roman" w:hAnsi="Times New Roman" w:cs="Times New Roman"/>
          <w:sz w:val="22"/>
        </w:rPr>
        <w:t xml:space="preserve"> which was underexplored in the literature. Seven knowledge gaps were identified in the area of construction waste identification, quantification, and assessment. Addressing these knowledge gaps </w:t>
      </w:r>
      <w:r w:rsidR="003F23BC" w:rsidRPr="007238EB">
        <w:rPr>
          <w:rFonts w:ascii="Times New Roman" w:hAnsi="Times New Roman" w:cs="Times New Roman"/>
          <w:sz w:val="22"/>
        </w:rPr>
        <w:t>will</w:t>
      </w:r>
      <w:r w:rsidRPr="007238EB">
        <w:rPr>
          <w:rFonts w:ascii="Times New Roman" w:hAnsi="Times New Roman" w:cs="Times New Roman"/>
          <w:sz w:val="22"/>
        </w:rPr>
        <w:t xml:space="preserve"> contribute to better construction waste control and management, especially in </w:t>
      </w:r>
      <w:r w:rsidR="003F23BC" w:rsidRPr="007238EB">
        <w:rPr>
          <w:rFonts w:ascii="Times New Roman" w:hAnsi="Times New Roman" w:cs="Times New Roman"/>
          <w:sz w:val="22"/>
        </w:rPr>
        <w:t>MC</w:t>
      </w:r>
      <w:r w:rsidRPr="007238EB">
        <w:rPr>
          <w:rFonts w:ascii="Times New Roman" w:hAnsi="Times New Roman" w:cs="Times New Roman"/>
          <w:sz w:val="22"/>
        </w:rPr>
        <w:t xml:space="preserve"> projects. </w:t>
      </w:r>
    </w:p>
    <w:p w14:paraId="4D602161" w14:textId="77777777" w:rsidR="005B6CE4" w:rsidRPr="007238EB" w:rsidRDefault="005B6CE4" w:rsidP="009459C6">
      <w:pPr>
        <w:rPr>
          <w:rFonts w:ascii="Times New Roman" w:hAnsi="Times New Roman" w:cs="Times New Roman"/>
        </w:rPr>
      </w:pPr>
    </w:p>
    <w:p w14:paraId="707DF6F9" w14:textId="3DC74627" w:rsidR="004D0B26" w:rsidRPr="007238EB" w:rsidRDefault="004D0B26" w:rsidP="008929EA">
      <w:pPr>
        <w:pStyle w:val="1"/>
        <w:widowControl w:val="0"/>
        <w:spacing w:before="0" w:line="480" w:lineRule="auto"/>
        <w:ind w:left="360" w:hanging="360"/>
        <w:jc w:val="both"/>
        <w:rPr>
          <w:rFonts w:ascii="Times New Roman" w:eastAsiaTheme="minorEastAsia" w:hAnsi="Times New Roman" w:cs="Times New Roman"/>
          <w:b/>
          <w:bCs/>
          <w:color w:val="auto"/>
          <w:kern w:val="44"/>
          <w:sz w:val="24"/>
          <w:szCs w:val="24"/>
        </w:rPr>
      </w:pPr>
      <w:r w:rsidRPr="007238EB">
        <w:rPr>
          <w:rFonts w:ascii="Times New Roman" w:eastAsiaTheme="minorEastAsia" w:hAnsi="Times New Roman" w:cs="Times New Roman"/>
          <w:b/>
          <w:bCs/>
          <w:color w:val="auto"/>
          <w:kern w:val="44"/>
          <w:sz w:val="24"/>
          <w:szCs w:val="24"/>
        </w:rPr>
        <w:t xml:space="preserve">Introduction </w:t>
      </w:r>
    </w:p>
    <w:p w14:paraId="2B78A931" w14:textId="57A227CD" w:rsidR="004D0B26" w:rsidRPr="007238EB" w:rsidRDefault="004D0B26" w:rsidP="008929EA">
      <w:pPr>
        <w:spacing w:line="480" w:lineRule="auto"/>
        <w:rPr>
          <w:rFonts w:ascii="Times New Roman" w:hAnsi="Times New Roman" w:cs="Times New Roman"/>
          <w:sz w:val="24"/>
        </w:rPr>
      </w:pPr>
      <w:r w:rsidRPr="007238EB">
        <w:rPr>
          <w:rFonts w:ascii="Times New Roman" w:hAnsi="Times New Roman" w:cs="Times New Roman"/>
          <w:sz w:val="24"/>
        </w:rPr>
        <w:t xml:space="preserve">Construction waste refers to solid waste, such as abandoned substances (e.g., excavated soil, building debris, broken and surplus concrete waste, broken timber formwork, plasterboard, and metal scrap) generated </w:t>
      </w:r>
      <w:r w:rsidR="00C002B2" w:rsidRPr="007238EB">
        <w:rPr>
          <w:rFonts w:ascii="Times New Roman" w:hAnsi="Times New Roman" w:cs="Times New Roman"/>
          <w:sz w:val="24"/>
        </w:rPr>
        <w:t xml:space="preserve">from </w:t>
      </w:r>
      <w:r w:rsidRPr="007238EB">
        <w:rPr>
          <w:rFonts w:ascii="Times New Roman" w:hAnsi="Times New Roman" w:cs="Times New Roman"/>
          <w:sz w:val="24"/>
        </w:rPr>
        <w:t xml:space="preserve">construction and demolition activities </w:t>
      </w:r>
      <w:r w:rsidRPr="007238EB">
        <w:rPr>
          <w:rFonts w:ascii="Times New Roman" w:hAnsi="Times New Roman" w:cs="Times New Roman"/>
          <w:noProof/>
          <w:sz w:val="24"/>
        </w:rPr>
        <w:t>(EPD, 2021a; Zhang and Pan, 2021)</w:t>
      </w:r>
      <w:r w:rsidRPr="007238EB">
        <w:rPr>
          <w:rFonts w:ascii="Times New Roman" w:hAnsi="Times New Roman" w:cs="Times New Roman"/>
          <w:sz w:val="24"/>
        </w:rPr>
        <w:t xml:space="preserve">. Countries and cities with highly dense populations and numerous construction projects </w:t>
      </w:r>
      <w:r w:rsidR="00030749" w:rsidRPr="007238EB">
        <w:rPr>
          <w:rFonts w:ascii="Times New Roman" w:hAnsi="Times New Roman" w:cs="Times New Roman"/>
          <w:sz w:val="24"/>
        </w:rPr>
        <w:t xml:space="preserve">such as Hong Kong </w:t>
      </w:r>
      <w:r w:rsidRPr="007238EB">
        <w:rPr>
          <w:rFonts w:ascii="Times New Roman" w:hAnsi="Times New Roman" w:cs="Times New Roman"/>
          <w:sz w:val="24"/>
        </w:rPr>
        <w:t>typically generate a high proportion of construction waste, account</w:t>
      </w:r>
      <w:r w:rsidRPr="007238EB">
        <w:rPr>
          <w:rFonts w:ascii="Times New Roman" w:eastAsia="等线" w:hAnsi="Times New Roman" w:cs="Times New Roman"/>
          <w:sz w:val="24"/>
        </w:rPr>
        <w:t>ing for more than 40% of the total waste</w:t>
      </w:r>
      <w:r w:rsidRPr="007238EB">
        <w:rPr>
          <w:rFonts w:ascii="Times New Roman" w:hAnsi="Times New Roman" w:cs="Times New Roman"/>
          <w:sz w:val="24"/>
        </w:rPr>
        <w:t xml:space="preserve"> </w:t>
      </w:r>
      <w:r w:rsidRPr="007238EB">
        <w:rPr>
          <w:rFonts w:ascii="Times New Roman" w:hAnsi="Times New Roman" w:cs="Times New Roman"/>
          <w:noProof/>
          <w:sz w:val="24"/>
        </w:rPr>
        <w:t>(EPD, 2021b; Hao et al., 2020)</w:t>
      </w:r>
      <w:r w:rsidRPr="007238EB">
        <w:rPr>
          <w:rFonts w:ascii="Times New Roman" w:hAnsi="Times New Roman" w:cs="Times New Roman"/>
          <w:sz w:val="24"/>
        </w:rPr>
        <w:t xml:space="preserve">. The increase </w:t>
      </w:r>
      <w:r w:rsidRPr="007238EB">
        <w:rPr>
          <w:rFonts w:ascii="Times New Roman" w:eastAsia="等线" w:hAnsi="Times New Roman" w:cs="Times New Roman"/>
          <w:sz w:val="24"/>
        </w:rPr>
        <w:t xml:space="preserve">in construction waste has caused severe environmental problems worldwide </w:t>
      </w:r>
      <w:r w:rsidRPr="007238EB">
        <w:rPr>
          <w:rFonts w:ascii="Times New Roman" w:eastAsia="等线" w:hAnsi="Times New Roman" w:cs="Times New Roman"/>
          <w:noProof/>
          <w:sz w:val="24"/>
        </w:rPr>
        <w:t>(Bakchan et al., 2019; Ding et al., 2018)</w:t>
      </w:r>
      <w:r w:rsidRPr="007238EB">
        <w:rPr>
          <w:rFonts w:ascii="Times New Roman" w:hAnsi="Times New Roman" w:cs="Times New Roman"/>
          <w:sz w:val="24"/>
        </w:rPr>
        <w:t xml:space="preserve">. Hence, reducing construction waste generation, particularly wastes from </w:t>
      </w:r>
      <w:r w:rsidR="00D61158" w:rsidRPr="007238EB">
        <w:rPr>
          <w:rFonts w:ascii="Times New Roman" w:hAnsi="Times New Roman" w:cs="Times New Roman"/>
          <w:sz w:val="24"/>
        </w:rPr>
        <w:t xml:space="preserve">the construction sites of </w:t>
      </w:r>
      <w:r w:rsidRPr="007238EB">
        <w:rPr>
          <w:rFonts w:ascii="Times New Roman" w:hAnsi="Times New Roman" w:cs="Times New Roman"/>
          <w:sz w:val="24"/>
        </w:rPr>
        <w:t>newly</w:t>
      </w:r>
      <w:r w:rsidR="004E75D3" w:rsidRPr="007238EB">
        <w:rPr>
          <w:rFonts w:ascii="Times New Roman" w:hAnsi="Times New Roman" w:cs="Times New Roman"/>
          <w:sz w:val="24"/>
        </w:rPr>
        <w:t>-</w:t>
      </w:r>
      <w:r w:rsidRPr="007238EB">
        <w:rPr>
          <w:rFonts w:ascii="Times New Roman" w:hAnsi="Times New Roman" w:cs="Times New Roman"/>
          <w:sz w:val="24"/>
        </w:rPr>
        <w:t xml:space="preserve">built projects in high-density cities, is crucial and has been a </w:t>
      </w:r>
      <w:r w:rsidR="009A4AD0" w:rsidRPr="007238EB">
        <w:rPr>
          <w:rFonts w:ascii="Times New Roman" w:hAnsi="Times New Roman" w:cs="Times New Roman"/>
          <w:sz w:val="24"/>
        </w:rPr>
        <w:t xml:space="preserve">government </w:t>
      </w:r>
      <w:r w:rsidR="00863880" w:rsidRPr="007238EB">
        <w:rPr>
          <w:rFonts w:ascii="Times New Roman" w:hAnsi="Times New Roman" w:cs="Times New Roman"/>
          <w:sz w:val="24"/>
        </w:rPr>
        <w:t xml:space="preserve">policy </w:t>
      </w:r>
      <w:r w:rsidRPr="007238EB">
        <w:rPr>
          <w:rFonts w:ascii="Times New Roman" w:hAnsi="Times New Roman" w:cs="Times New Roman"/>
          <w:sz w:val="24"/>
        </w:rPr>
        <w:t xml:space="preserve">to achieve sustainable development </w:t>
      </w:r>
      <w:r w:rsidRPr="007238EB">
        <w:rPr>
          <w:rFonts w:ascii="Times New Roman" w:hAnsi="Times New Roman" w:cs="Times New Roman"/>
          <w:noProof/>
          <w:sz w:val="24"/>
        </w:rPr>
        <w:t>(</w:t>
      </w:r>
      <w:r w:rsidR="00B34B2F" w:rsidRPr="007238EB">
        <w:rPr>
          <w:rFonts w:ascii="Times New Roman" w:hAnsi="Times New Roman" w:cs="Times New Roman"/>
          <w:noProof/>
          <w:sz w:val="24"/>
        </w:rPr>
        <w:t xml:space="preserve">EPD, 2021a; </w:t>
      </w:r>
      <w:r w:rsidRPr="007238EB">
        <w:rPr>
          <w:rFonts w:ascii="Times New Roman" w:hAnsi="Times New Roman" w:cs="Times New Roman"/>
          <w:noProof/>
          <w:sz w:val="24"/>
        </w:rPr>
        <w:t>Li et al., 2020; Kylili and Fokaides, 2017)</w:t>
      </w:r>
      <w:r w:rsidRPr="007238EB">
        <w:rPr>
          <w:rFonts w:ascii="Times New Roman" w:hAnsi="Times New Roman" w:cs="Times New Roman"/>
          <w:sz w:val="24"/>
        </w:rPr>
        <w:t>.</w:t>
      </w:r>
    </w:p>
    <w:p w14:paraId="042CF8F4" w14:textId="77777777" w:rsidR="006076E7" w:rsidRPr="007238EB" w:rsidRDefault="006076E7" w:rsidP="008929EA">
      <w:pPr>
        <w:spacing w:line="480" w:lineRule="auto"/>
        <w:rPr>
          <w:rFonts w:ascii="Times New Roman" w:hAnsi="Times New Roman" w:cs="Times New Roman"/>
          <w:sz w:val="24"/>
          <w:szCs w:val="24"/>
        </w:rPr>
      </w:pPr>
    </w:p>
    <w:p w14:paraId="4511A1E1" w14:textId="4D17FDBA" w:rsidR="004D0B26" w:rsidRPr="007238EB" w:rsidRDefault="004D0B26" w:rsidP="008929EA">
      <w:pPr>
        <w:spacing w:line="480" w:lineRule="auto"/>
        <w:rPr>
          <w:rFonts w:ascii="Times New Roman" w:hAnsi="Times New Roman" w:cs="Times New Roman"/>
          <w:sz w:val="24"/>
          <w:szCs w:val="24"/>
        </w:rPr>
      </w:pPr>
      <w:r w:rsidRPr="007238EB">
        <w:rPr>
          <w:rFonts w:ascii="Times New Roman" w:hAnsi="Times New Roman" w:cs="Times New Roman"/>
          <w:sz w:val="24"/>
          <w:szCs w:val="24"/>
        </w:rPr>
        <w:t xml:space="preserve">Since the beginning of </w:t>
      </w:r>
      <w:r w:rsidRPr="007238EB">
        <w:rPr>
          <w:rFonts w:ascii="Times New Roman" w:eastAsia="等线" w:hAnsi="Times New Roman" w:cs="Times New Roman"/>
          <w:sz w:val="24"/>
          <w:szCs w:val="24"/>
        </w:rPr>
        <w:t>the 21</w:t>
      </w:r>
      <w:r w:rsidRPr="007238EB">
        <w:rPr>
          <w:rFonts w:ascii="Times New Roman" w:hAnsi="Times New Roman" w:cs="Times New Roman"/>
          <w:sz w:val="24"/>
          <w:szCs w:val="24"/>
          <w:vertAlign w:val="superscript"/>
        </w:rPr>
        <w:t xml:space="preserve">st </w:t>
      </w:r>
      <w:r w:rsidRPr="007238EB">
        <w:rPr>
          <w:rFonts w:ascii="Times New Roman" w:hAnsi="Times New Roman" w:cs="Times New Roman"/>
          <w:sz w:val="24"/>
          <w:szCs w:val="24"/>
        </w:rPr>
        <w:t>century, offsite construction, which adopts prefabricated building components produced in offsite factories and then delivered to</w:t>
      </w:r>
      <w:r w:rsidRPr="007238EB">
        <w:rPr>
          <w:rFonts w:ascii="Times New Roman" w:eastAsia="等线" w:hAnsi="Times New Roman" w:cs="Times New Roman"/>
          <w:sz w:val="24"/>
          <w:szCs w:val="24"/>
        </w:rPr>
        <w:t xml:space="preserve"> construction</w:t>
      </w:r>
      <w:r w:rsidRPr="007238EB">
        <w:rPr>
          <w:rFonts w:ascii="Times New Roman" w:hAnsi="Times New Roman" w:cs="Times New Roman"/>
          <w:sz w:val="24"/>
          <w:szCs w:val="24"/>
        </w:rPr>
        <w:t xml:space="preserve"> site</w:t>
      </w:r>
      <w:r w:rsidRPr="007238EB">
        <w:rPr>
          <w:rFonts w:ascii="Times New Roman" w:eastAsia="等线" w:hAnsi="Times New Roman" w:cs="Times New Roman"/>
          <w:sz w:val="24"/>
          <w:szCs w:val="24"/>
        </w:rPr>
        <w:t>s, has been recognized as an effective approach to reduc</w:t>
      </w:r>
      <w:r w:rsidR="00634E2B" w:rsidRPr="007238EB">
        <w:rPr>
          <w:rFonts w:ascii="Times New Roman" w:hAnsi="Times New Roman" w:cs="Times New Roman"/>
          <w:sz w:val="24"/>
          <w:szCs w:val="24"/>
        </w:rPr>
        <w:t>ing</w:t>
      </w:r>
      <w:r w:rsidRPr="007238EB">
        <w:rPr>
          <w:rFonts w:ascii="Times New Roman" w:hAnsi="Times New Roman" w:cs="Times New Roman"/>
          <w:sz w:val="24"/>
          <w:szCs w:val="24"/>
        </w:rPr>
        <w:t xml:space="preserve"> construction waste </w:t>
      </w:r>
      <w:r w:rsidRPr="007238EB">
        <w:rPr>
          <w:rFonts w:ascii="Times New Roman" w:hAnsi="Times New Roman" w:cs="Times New Roman"/>
          <w:noProof/>
          <w:sz w:val="24"/>
          <w:szCs w:val="24"/>
        </w:rPr>
        <w:t>(Gibb, 1999; Shen et al., 2000)</w:t>
      </w:r>
      <w:r w:rsidRPr="007238EB">
        <w:rPr>
          <w:rFonts w:ascii="Times New Roman" w:hAnsi="Times New Roman" w:cs="Times New Roman"/>
          <w:sz w:val="24"/>
          <w:szCs w:val="24"/>
        </w:rPr>
        <w:t xml:space="preserve">. Some studies have examined the effectiveness of construction waste reduction through using one-dimensional (1D) framed prefabricated beams and two-dimensional (2D) panelized components </w:t>
      </w:r>
      <w:r w:rsidRPr="007238EB">
        <w:rPr>
          <w:rFonts w:ascii="Times New Roman" w:hAnsi="Times New Roman" w:cs="Times New Roman"/>
          <w:noProof/>
          <w:sz w:val="24"/>
          <w:szCs w:val="24"/>
        </w:rPr>
        <w:t>(Jaillon and Poon, 2008; Lu et al., 2021)</w:t>
      </w:r>
      <w:r w:rsidRPr="007238EB">
        <w:rPr>
          <w:rFonts w:ascii="Times New Roman" w:hAnsi="Times New Roman" w:cs="Times New Roman"/>
          <w:sz w:val="24"/>
          <w:szCs w:val="24"/>
        </w:rPr>
        <w:t xml:space="preserve">. For example, </w:t>
      </w:r>
      <w:r w:rsidRPr="007238EB">
        <w:rPr>
          <w:rFonts w:ascii="Times New Roman" w:hAnsi="Times New Roman" w:cs="Times New Roman"/>
          <w:noProof/>
          <w:sz w:val="24"/>
          <w:szCs w:val="24"/>
        </w:rPr>
        <w:t>Jaillon et al. (2009)</w:t>
      </w:r>
      <w:r w:rsidRPr="007238EB">
        <w:rPr>
          <w:rFonts w:ascii="Times New Roman" w:hAnsi="Times New Roman" w:cs="Times New Roman"/>
          <w:sz w:val="24"/>
          <w:szCs w:val="24"/>
        </w:rPr>
        <w:t xml:space="preserve"> found a general waste reduction of 52% </w:t>
      </w:r>
      <w:r w:rsidR="006105D1" w:rsidRPr="007238EB">
        <w:rPr>
          <w:rFonts w:ascii="Times New Roman" w:hAnsi="Times New Roman" w:cs="Times New Roman"/>
          <w:sz w:val="24"/>
          <w:szCs w:val="24"/>
        </w:rPr>
        <w:t>by using</w:t>
      </w:r>
      <w:r w:rsidR="007733D0" w:rsidRPr="007238EB">
        <w:rPr>
          <w:rFonts w:ascii="Times New Roman" w:hAnsi="Times New Roman" w:cs="Times New Roman"/>
          <w:sz w:val="24"/>
          <w:szCs w:val="24"/>
        </w:rPr>
        <w:t xml:space="preserve"> </w:t>
      </w:r>
      <w:r w:rsidR="002E6C41" w:rsidRPr="007238EB">
        <w:rPr>
          <w:rFonts w:ascii="Times New Roman" w:hAnsi="Times New Roman" w:cs="Times New Roman"/>
          <w:sz w:val="24"/>
          <w:szCs w:val="24"/>
        </w:rPr>
        <w:t xml:space="preserve">prefabricated </w:t>
      </w:r>
      <w:r w:rsidR="000B6EDC" w:rsidRPr="007238EB">
        <w:rPr>
          <w:rFonts w:ascii="Times New Roman" w:hAnsi="Times New Roman" w:cs="Times New Roman"/>
          <w:sz w:val="24"/>
          <w:szCs w:val="24"/>
        </w:rPr>
        <w:t>building components</w:t>
      </w:r>
      <w:r w:rsidR="0061418C" w:rsidRPr="007238EB">
        <w:rPr>
          <w:rFonts w:ascii="Times New Roman" w:hAnsi="Times New Roman" w:cs="Times New Roman"/>
          <w:sz w:val="24"/>
          <w:szCs w:val="24"/>
        </w:rPr>
        <w:t xml:space="preserve"> </w:t>
      </w:r>
      <w:r w:rsidRPr="007238EB">
        <w:rPr>
          <w:rFonts w:ascii="Times New Roman" w:hAnsi="Times New Roman" w:cs="Times New Roman"/>
          <w:sz w:val="24"/>
          <w:szCs w:val="24"/>
        </w:rPr>
        <w:t xml:space="preserve">compared with </w:t>
      </w:r>
      <w:r w:rsidR="00D97864" w:rsidRPr="007238EB">
        <w:rPr>
          <w:rFonts w:ascii="Times New Roman" w:hAnsi="Times New Roman" w:cs="Times New Roman"/>
          <w:sz w:val="24"/>
          <w:szCs w:val="24"/>
        </w:rPr>
        <w:t>conventi</w:t>
      </w:r>
      <w:r w:rsidR="00F3086C" w:rsidRPr="007238EB">
        <w:rPr>
          <w:rFonts w:ascii="Times New Roman" w:hAnsi="Times New Roman" w:cs="Times New Roman"/>
          <w:sz w:val="24"/>
          <w:szCs w:val="24"/>
        </w:rPr>
        <w:t>on</w:t>
      </w:r>
      <w:r w:rsidR="00D97864" w:rsidRPr="007238EB">
        <w:rPr>
          <w:rFonts w:ascii="Times New Roman" w:hAnsi="Times New Roman" w:cs="Times New Roman"/>
          <w:sz w:val="24"/>
          <w:szCs w:val="24"/>
        </w:rPr>
        <w:t xml:space="preserve">al </w:t>
      </w:r>
      <w:r w:rsidR="004D4F31" w:rsidRPr="007238EB">
        <w:rPr>
          <w:rFonts w:ascii="Times New Roman" w:hAnsi="Times New Roman" w:cs="Times New Roman"/>
          <w:sz w:val="24"/>
          <w:szCs w:val="24"/>
        </w:rPr>
        <w:t>stick-built</w:t>
      </w:r>
      <w:r w:rsidRPr="007238EB">
        <w:rPr>
          <w:rFonts w:ascii="Times New Roman" w:hAnsi="Times New Roman" w:cs="Times New Roman"/>
          <w:sz w:val="24"/>
          <w:szCs w:val="24"/>
        </w:rPr>
        <w:t xml:space="preserve"> construction (</w:t>
      </w:r>
      <w:r w:rsidR="004D4F31" w:rsidRPr="007238EB">
        <w:rPr>
          <w:rFonts w:ascii="Times New Roman" w:hAnsi="Times New Roman" w:cs="Times New Roman"/>
          <w:sz w:val="24"/>
          <w:szCs w:val="24"/>
        </w:rPr>
        <w:t>SC</w:t>
      </w:r>
      <w:r w:rsidRPr="007238EB">
        <w:rPr>
          <w:rFonts w:ascii="Times New Roman" w:hAnsi="Times New Roman" w:cs="Times New Roman"/>
          <w:sz w:val="24"/>
          <w:szCs w:val="24"/>
        </w:rPr>
        <w:t xml:space="preserve">). </w:t>
      </w:r>
      <w:r w:rsidRPr="007238EB">
        <w:rPr>
          <w:rFonts w:ascii="Times New Roman" w:hAnsi="Times New Roman" w:cs="Times New Roman"/>
          <w:noProof/>
          <w:sz w:val="24"/>
          <w:szCs w:val="24"/>
        </w:rPr>
        <w:t>Yu et al. (2021)</w:t>
      </w:r>
      <w:r w:rsidRPr="007238EB">
        <w:rPr>
          <w:rFonts w:ascii="Times New Roman" w:hAnsi="Times New Roman" w:cs="Times New Roman"/>
          <w:sz w:val="24"/>
          <w:szCs w:val="24"/>
        </w:rPr>
        <w:t xml:space="preserve"> reported that the adoption of prefabrication could reduce the total waste generation by 60%. From the case study conducted by </w:t>
      </w:r>
      <w:r w:rsidRPr="007238EB">
        <w:rPr>
          <w:rFonts w:ascii="Times New Roman" w:hAnsi="Times New Roman" w:cs="Times New Roman"/>
          <w:noProof/>
          <w:sz w:val="24"/>
          <w:szCs w:val="24"/>
        </w:rPr>
        <w:t>Tam et al. (2007)</w:t>
      </w:r>
      <w:r w:rsidRPr="007238EB">
        <w:rPr>
          <w:rFonts w:ascii="Times New Roman" w:hAnsi="Times New Roman" w:cs="Times New Roman"/>
          <w:sz w:val="24"/>
          <w:szCs w:val="24"/>
        </w:rPr>
        <w:t>, prefabrication could reduce concrete waste by 90%, metal waste from rebar offcuts by 92%</w:t>
      </w:r>
      <w:r w:rsidRPr="007238EB">
        <w:rPr>
          <w:rFonts w:ascii="Times New Roman" w:eastAsia="等线" w:hAnsi="Times New Roman" w:cs="Times New Roman"/>
          <w:sz w:val="24"/>
          <w:szCs w:val="24"/>
        </w:rPr>
        <w:t>, and masonry waste (e.g., plastering) by up to</w:t>
      </w:r>
      <w:r w:rsidRPr="007238EB">
        <w:rPr>
          <w:rFonts w:ascii="Times New Roman" w:hAnsi="Times New Roman" w:cs="Times New Roman"/>
          <w:sz w:val="24"/>
          <w:szCs w:val="24"/>
        </w:rPr>
        <w:t xml:space="preserve"> 100%. By adopting </w:t>
      </w:r>
      <w:r w:rsidR="00C866E4" w:rsidRPr="007238EB">
        <w:rPr>
          <w:rFonts w:ascii="Times New Roman" w:hAnsi="Times New Roman" w:cs="Times New Roman"/>
          <w:sz w:val="24"/>
          <w:szCs w:val="24"/>
        </w:rPr>
        <w:t xml:space="preserve">a </w:t>
      </w:r>
      <w:r w:rsidRPr="007238EB">
        <w:rPr>
          <w:rFonts w:ascii="Times New Roman" w:hAnsi="Times New Roman" w:cs="Times New Roman"/>
          <w:sz w:val="24"/>
          <w:szCs w:val="24"/>
        </w:rPr>
        <w:t xml:space="preserve">big data </w:t>
      </w:r>
      <w:r w:rsidR="00C663AE" w:rsidRPr="007238EB">
        <w:rPr>
          <w:rFonts w:ascii="Times New Roman" w:hAnsi="Times New Roman" w:cs="Times New Roman"/>
          <w:sz w:val="24"/>
          <w:szCs w:val="24"/>
        </w:rPr>
        <w:t>investigation of 114 high-rise building cases in Hong Kong</w:t>
      </w:r>
      <w:r w:rsidRPr="007238EB">
        <w:rPr>
          <w:rFonts w:ascii="Times New Roman" w:hAnsi="Times New Roman" w:cs="Times New Roman"/>
          <w:sz w:val="24"/>
          <w:szCs w:val="24"/>
        </w:rPr>
        <w:t xml:space="preserve">, </w:t>
      </w:r>
      <w:r w:rsidR="00C663AE" w:rsidRPr="007238EB">
        <w:rPr>
          <w:rFonts w:ascii="Times New Roman" w:hAnsi="Times New Roman" w:cs="Times New Roman"/>
          <w:noProof/>
          <w:sz w:val="24"/>
          <w:szCs w:val="24"/>
        </w:rPr>
        <w:t>Lu et al. (2021) pro</w:t>
      </w:r>
      <w:r w:rsidR="00301EA7" w:rsidRPr="007238EB">
        <w:rPr>
          <w:rFonts w:ascii="Times New Roman" w:hAnsi="Times New Roman" w:cs="Times New Roman"/>
          <w:noProof/>
          <w:sz w:val="24"/>
          <w:szCs w:val="24"/>
        </w:rPr>
        <w:t>p</w:t>
      </w:r>
      <w:r w:rsidR="00C663AE" w:rsidRPr="007238EB">
        <w:rPr>
          <w:rFonts w:ascii="Times New Roman" w:hAnsi="Times New Roman" w:cs="Times New Roman"/>
          <w:noProof/>
          <w:sz w:val="24"/>
          <w:szCs w:val="24"/>
        </w:rPr>
        <w:t xml:space="preserve">osed that </w:t>
      </w:r>
      <w:r w:rsidR="00DB43FA" w:rsidRPr="007238EB">
        <w:rPr>
          <w:rFonts w:ascii="Times New Roman" w:hAnsi="Times New Roman" w:cs="Times New Roman"/>
          <w:sz w:val="24"/>
          <w:szCs w:val="24"/>
        </w:rPr>
        <w:t xml:space="preserve">building </w:t>
      </w:r>
      <w:r w:rsidRPr="007238EB">
        <w:rPr>
          <w:rFonts w:ascii="Times New Roman" w:hAnsi="Times New Roman" w:cs="Times New Roman"/>
          <w:sz w:val="24"/>
          <w:szCs w:val="24"/>
        </w:rPr>
        <w:t xml:space="preserve">cases </w:t>
      </w:r>
      <w:r w:rsidR="00B23E01" w:rsidRPr="007238EB">
        <w:rPr>
          <w:rFonts w:ascii="Times New Roman" w:hAnsi="Times New Roman" w:cs="Times New Roman"/>
          <w:sz w:val="24"/>
          <w:szCs w:val="24"/>
        </w:rPr>
        <w:t xml:space="preserve">using prefabricated </w:t>
      </w:r>
      <w:r w:rsidR="007E4F89" w:rsidRPr="007238EB">
        <w:rPr>
          <w:rFonts w:ascii="Times New Roman" w:hAnsi="Times New Roman" w:cs="Times New Roman"/>
          <w:sz w:val="24"/>
          <w:szCs w:val="24"/>
        </w:rPr>
        <w:t>components</w:t>
      </w:r>
      <w:r w:rsidR="00B23E01" w:rsidRPr="007238EB">
        <w:rPr>
          <w:rFonts w:ascii="Times New Roman" w:hAnsi="Times New Roman" w:cs="Times New Roman"/>
          <w:sz w:val="24"/>
          <w:szCs w:val="24"/>
        </w:rPr>
        <w:t xml:space="preserve"> </w:t>
      </w:r>
      <w:r w:rsidR="004B4341" w:rsidRPr="007238EB">
        <w:rPr>
          <w:rFonts w:ascii="Times New Roman" w:hAnsi="Times New Roman" w:cs="Times New Roman"/>
          <w:sz w:val="24"/>
          <w:szCs w:val="24"/>
        </w:rPr>
        <w:t xml:space="preserve">reduced </w:t>
      </w:r>
      <w:r w:rsidRPr="007238EB">
        <w:rPr>
          <w:rFonts w:ascii="Times New Roman" w:hAnsi="Times New Roman" w:cs="Times New Roman"/>
          <w:sz w:val="24"/>
          <w:szCs w:val="24"/>
        </w:rPr>
        <w:t xml:space="preserve">onsite waste generation </w:t>
      </w:r>
      <w:r w:rsidR="00C866E4" w:rsidRPr="007238EB">
        <w:rPr>
          <w:rFonts w:ascii="Times New Roman" w:hAnsi="Times New Roman" w:cs="Times New Roman"/>
          <w:sz w:val="24"/>
          <w:szCs w:val="24"/>
        </w:rPr>
        <w:t xml:space="preserve">by </w:t>
      </w:r>
      <w:r w:rsidRPr="007238EB">
        <w:rPr>
          <w:rFonts w:ascii="Times New Roman" w:eastAsia="等线" w:hAnsi="Times New Roman" w:cs="Times New Roman"/>
          <w:sz w:val="24"/>
          <w:szCs w:val="24"/>
        </w:rPr>
        <w:t>770 kg/m</w:t>
      </w:r>
      <w:r w:rsidRPr="007238EB">
        <w:rPr>
          <w:rFonts w:ascii="Times New Roman" w:hAnsi="Times New Roman" w:cs="Times New Roman"/>
          <w:sz w:val="24"/>
          <w:szCs w:val="24"/>
          <w:vertAlign w:val="superscript"/>
        </w:rPr>
        <w:t>2</w:t>
      </w:r>
      <w:r w:rsidRPr="007238EB">
        <w:rPr>
          <w:rFonts w:ascii="Times New Roman" w:hAnsi="Times New Roman" w:cs="Times New Roman"/>
          <w:sz w:val="24"/>
          <w:szCs w:val="24"/>
        </w:rPr>
        <w:t xml:space="preserve"> (</w:t>
      </w:r>
      <w:r w:rsidR="004E75D3" w:rsidRPr="007238EB">
        <w:rPr>
          <w:rFonts w:ascii="Times New Roman" w:hAnsi="Times New Roman" w:cs="Times New Roman"/>
          <w:sz w:val="24"/>
          <w:szCs w:val="24"/>
        </w:rPr>
        <w:t>equivalent</w:t>
      </w:r>
      <w:r w:rsidRPr="007238EB">
        <w:rPr>
          <w:rFonts w:ascii="Times New Roman" w:hAnsi="Times New Roman" w:cs="Times New Roman"/>
          <w:sz w:val="24"/>
          <w:szCs w:val="24"/>
        </w:rPr>
        <w:t xml:space="preserve"> to 15</w:t>
      </w:r>
      <w:r w:rsidRPr="007238EB">
        <w:rPr>
          <w:rFonts w:ascii="Times New Roman" w:eastAsia="等线" w:hAnsi="Times New Roman" w:cs="Times New Roman"/>
          <w:sz w:val="24"/>
          <w:szCs w:val="24"/>
        </w:rPr>
        <w:t>%)</w:t>
      </w:r>
      <w:r w:rsidR="004B4341" w:rsidRPr="007238EB">
        <w:rPr>
          <w:rFonts w:ascii="Times New Roman" w:eastAsia="等线" w:hAnsi="Times New Roman" w:cs="Times New Roman"/>
          <w:sz w:val="24"/>
          <w:szCs w:val="24"/>
        </w:rPr>
        <w:t xml:space="preserve"> </w:t>
      </w:r>
      <w:r w:rsidR="00C866E4" w:rsidRPr="007238EB">
        <w:rPr>
          <w:rFonts w:ascii="Times New Roman" w:eastAsia="等线" w:hAnsi="Times New Roman" w:cs="Times New Roman"/>
          <w:sz w:val="24"/>
          <w:szCs w:val="24"/>
        </w:rPr>
        <w:t>on average</w:t>
      </w:r>
      <w:r w:rsidRPr="007238EB">
        <w:rPr>
          <w:rFonts w:ascii="Times New Roman" w:hAnsi="Times New Roman" w:cs="Times New Roman"/>
          <w:sz w:val="24"/>
          <w:szCs w:val="24"/>
        </w:rPr>
        <w:t xml:space="preserve">. </w:t>
      </w:r>
      <w:r w:rsidR="004E75D3" w:rsidRPr="007238EB">
        <w:rPr>
          <w:rFonts w:ascii="Times New Roman" w:hAnsi="Times New Roman" w:cs="Times New Roman"/>
          <w:sz w:val="24"/>
          <w:szCs w:val="24"/>
        </w:rPr>
        <w:t>T</w:t>
      </w:r>
      <w:r w:rsidRPr="007238EB">
        <w:rPr>
          <w:rFonts w:ascii="Times New Roman" w:hAnsi="Times New Roman" w:cs="Times New Roman"/>
          <w:sz w:val="24"/>
          <w:szCs w:val="24"/>
        </w:rPr>
        <w:t>hese results</w:t>
      </w:r>
      <w:r w:rsidR="004E75D3" w:rsidRPr="007238EB">
        <w:rPr>
          <w:rFonts w:ascii="Times New Roman" w:hAnsi="Times New Roman" w:cs="Times New Roman"/>
          <w:sz w:val="24"/>
          <w:szCs w:val="24"/>
        </w:rPr>
        <w:t>, albeit</w:t>
      </w:r>
      <w:r w:rsidRPr="007238EB">
        <w:rPr>
          <w:rFonts w:ascii="Times New Roman" w:hAnsi="Times New Roman" w:cs="Times New Roman"/>
          <w:sz w:val="24"/>
          <w:szCs w:val="24"/>
        </w:rPr>
        <w:t xml:space="preserve"> </w:t>
      </w:r>
      <w:r w:rsidR="004E75D3" w:rsidRPr="007238EB">
        <w:rPr>
          <w:rFonts w:ascii="Times New Roman" w:hAnsi="Times New Roman" w:cs="Times New Roman"/>
          <w:sz w:val="24"/>
          <w:szCs w:val="24"/>
        </w:rPr>
        <w:t xml:space="preserve">varying from each other </w:t>
      </w:r>
      <w:r w:rsidRPr="007238EB">
        <w:rPr>
          <w:rFonts w:ascii="Times New Roman" w:hAnsi="Times New Roman" w:cs="Times New Roman"/>
          <w:sz w:val="24"/>
          <w:szCs w:val="24"/>
        </w:rPr>
        <w:t xml:space="preserve">significantly, demonstrate the </w:t>
      </w:r>
      <w:r w:rsidRPr="007238EB">
        <w:rPr>
          <w:rFonts w:ascii="Times New Roman" w:hAnsi="Times New Roman" w:cs="Times New Roman"/>
          <w:sz w:val="24"/>
        </w:rPr>
        <w:t>effectiveness</w:t>
      </w:r>
      <w:r w:rsidRPr="007238EB">
        <w:rPr>
          <w:rFonts w:ascii="Times New Roman" w:hAnsi="Times New Roman" w:cs="Times New Roman"/>
          <w:sz w:val="24"/>
          <w:szCs w:val="24"/>
        </w:rPr>
        <w:t xml:space="preserve"> of </w:t>
      </w:r>
      <w:r w:rsidR="00FA2B81" w:rsidRPr="007238EB">
        <w:rPr>
          <w:rFonts w:ascii="Times New Roman" w:hAnsi="Times New Roman" w:cs="Times New Roman"/>
          <w:sz w:val="24"/>
          <w:szCs w:val="24"/>
        </w:rPr>
        <w:t xml:space="preserve">using </w:t>
      </w:r>
      <w:r w:rsidR="007E4F89" w:rsidRPr="007238EB">
        <w:rPr>
          <w:rFonts w:ascii="Times New Roman" w:eastAsia="等线" w:hAnsi="Times New Roman" w:cs="Times New Roman"/>
          <w:sz w:val="24"/>
          <w:szCs w:val="24"/>
        </w:rPr>
        <w:t xml:space="preserve">prefabrication </w:t>
      </w:r>
      <w:r w:rsidRPr="007238EB">
        <w:rPr>
          <w:rFonts w:ascii="Times New Roman" w:eastAsia="等线" w:hAnsi="Times New Roman" w:cs="Times New Roman"/>
          <w:sz w:val="24"/>
          <w:szCs w:val="24"/>
        </w:rPr>
        <w:t xml:space="preserve">for </w:t>
      </w:r>
      <w:r w:rsidR="004E75D3" w:rsidRPr="007238EB">
        <w:rPr>
          <w:rFonts w:ascii="Times New Roman" w:eastAsia="等线" w:hAnsi="Times New Roman" w:cs="Times New Roman"/>
          <w:sz w:val="24"/>
          <w:szCs w:val="24"/>
        </w:rPr>
        <w:t xml:space="preserve">construction </w:t>
      </w:r>
      <w:r w:rsidRPr="007238EB">
        <w:rPr>
          <w:rFonts w:ascii="Times New Roman" w:eastAsia="等线" w:hAnsi="Times New Roman" w:cs="Times New Roman"/>
          <w:sz w:val="24"/>
          <w:szCs w:val="24"/>
        </w:rPr>
        <w:t>waste reduction</w:t>
      </w:r>
      <w:r w:rsidRPr="007238EB">
        <w:rPr>
          <w:rFonts w:ascii="Times New Roman" w:hAnsi="Times New Roman" w:cs="Times New Roman"/>
          <w:sz w:val="24"/>
          <w:szCs w:val="24"/>
        </w:rPr>
        <w:t>.</w:t>
      </w:r>
    </w:p>
    <w:p w14:paraId="77409859" w14:textId="77777777" w:rsidR="006076E7" w:rsidRPr="007238EB" w:rsidRDefault="006076E7" w:rsidP="008929EA">
      <w:pPr>
        <w:spacing w:line="480" w:lineRule="auto"/>
        <w:rPr>
          <w:rFonts w:ascii="Times New Roman" w:hAnsi="Times New Roman" w:cs="Times New Roman"/>
          <w:sz w:val="24"/>
          <w:szCs w:val="24"/>
        </w:rPr>
      </w:pPr>
    </w:p>
    <w:p w14:paraId="507C1C23" w14:textId="45E977DA" w:rsidR="004D0B26" w:rsidRPr="007238EB" w:rsidRDefault="004D0B26" w:rsidP="008929EA">
      <w:pPr>
        <w:spacing w:line="480" w:lineRule="auto"/>
        <w:rPr>
          <w:rFonts w:ascii="Times New Roman" w:hAnsi="Times New Roman" w:cs="Times New Roman"/>
          <w:sz w:val="24"/>
          <w:szCs w:val="24"/>
        </w:rPr>
      </w:pPr>
      <w:r w:rsidRPr="007238EB">
        <w:rPr>
          <w:rFonts w:ascii="Times New Roman" w:hAnsi="Times New Roman" w:cs="Times New Roman"/>
          <w:sz w:val="24"/>
          <w:szCs w:val="24"/>
        </w:rPr>
        <w:t xml:space="preserve">Recent studies have also examined the use of modular construction (MC) to reduce construction waste </w:t>
      </w:r>
      <w:r w:rsidRPr="007238EB">
        <w:rPr>
          <w:rFonts w:ascii="Times New Roman" w:hAnsi="Times New Roman" w:cs="Times New Roman"/>
          <w:noProof/>
          <w:sz w:val="24"/>
          <w:szCs w:val="24"/>
        </w:rPr>
        <w:t>(Loizou et al., 2021; Zhang and Pan, 2021; Nabi and El-adaway, 2020)</w:t>
      </w:r>
      <w:r w:rsidRPr="007238EB">
        <w:rPr>
          <w:rFonts w:ascii="Times New Roman" w:hAnsi="Times New Roman" w:cs="Times New Roman"/>
          <w:sz w:val="24"/>
          <w:szCs w:val="24"/>
        </w:rPr>
        <w:t xml:space="preserve">. The </w:t>
      </w:r>
      <w:r w:rsidR="004E75D3" w:rsidRPr="007238EB">
        <w:rPr>
          <w:rFonts w:ascii="Times New Roman" w:hAnsi="Times New Roman" w:cs="Times New Roman"/>
          <w:sz w:val="24"/>
          <w:szCs w:val="24"/>
        </w:rPr>
        <w:t>three-dimensional (</w:t>
      </w:r>
      <w:r w:rsidRPr="007238EB">
        <w:rPr>
          <w:rFonts w:ascii="Times New Roman" w:hAnsi="Times New Roman" w:cs="Times New Roman"/>
          <w:sz w:val="24"/>
          <w:szCs w:val="24"/>
        </w:rPr>
        <w:t>3D</w:t>
      </w:r>
      <w:r w:rsidR="004E75D3" w:rsidRPr="007238EB">
        <w:rPr>
          <w:rFonts w:ascii="Times New Roman" w:hAnsi="Times New Roman" w:cs="Times New Roman"/>
          <w:sz w:val="24"/>
          <w:szCs w:val="24"/>
        </w:rPr>
        <w:t>)</w:t>
      </w:r>
      <w:r w:rsidRPr="007238EB">
        <w:rPr>
          <w:rFonts w:ascii="Times New Roman" w:hAnsi="Times New Roman" w:cs="Times New Roman"/>
          <w:sz w:val="24"/>
          <w:szCs w:val="24"/>
        </w:rPr>
        <w:t xml:space="preserve"> enclosed usable space</w:t>
      </w:r>
      <w:r w:rsidRPr="007238EB">
        <w:rPr>
          <w:rFonts w:ascii="Times New Roman" w:eastAsia="等线" w:hAnsi="Times New Roman" w:cs="Times New Roman"/>
          <w:sz w:val="24"/>
          <w:szCs w:val="24"/>
        </w:rPr>
        <w:t>s called modules are prefabricated in offsite factories</w:t>
      </w:r>
      <w:r w:rsidRPr="007238EB">
        <w:rPr>
          <w:rFonts w:ascii="Times New Roman" w:hAnsi="Times New Roman" w:cs="Times New Roman"/>
          <w:sz w:val="24"/>
          <w:szCs w:val="24"/>
        </w:rPr>
        <w:t xml:space="preserve"> and delivered to the construction site</w:t>
      </w:r>
      <w:r w:rsidR="00C866E4" w:rsidRPr="007238EB">
        <w:rPr>
          <w:rFonts w:ascii="Times New Roman" w:hAnsi="Times New Roman" w:cs="Times New Roman"/>
          <w:sz w:val="24"/>
          <w:szCs w:val="24"/>
        </w:rPr>
        <w:t>,</w:t>
      </w:r>
      <w:r w:rsidRPr="007238EB">
        <w:rPr>
          <w:rFonts w:ascii="Times New Roman" w:hAnsi="Times New Roman" w:cs="Times New Roman"/>
          <w:sz w:val="24"/>
          <w:szCs w:val="24"/>
        </w:rPr>
        <w:t xml:space="preserve"> where they are assembled to form the building structure </w:t>
      </w:r>
      <w:r w:rsidRPr="007238EB">
        <w:rPr>
          <w:rFonts w:ascii="Times New Roman" w:hAnsi="Times New Roman" w:cs="Times New Roman"/>
          <w:noProof/>
          <w:sz w:val="24"/>
          <w:szCs w:val="24"/>
        </w:rPr>
        <w:t>(Gibb, 1999; Pan and Hon, 2020</w:t>
      </w:r>
      <w:r w:rsidR="001A30F6" w:rsidRPr="007238EB">
        <w:rPr>
          <w:rFonts w:ascii="Times New Roman" w:hAnsi="Times New Roman" w:cs="Times New Roman"/>
          <w:noProof/>
          <w:sz w:val="24"/>
          <w:szCs w:val="24"/>
        </w:rPr>
        <w:t>; Pan et al., 2023</w:t>
      </w:r>
      <w:r w:rsidRPr="007238EB">
        <w:rPr>
          <w:rFonts w:ascii="Times New Roman" w:hAnsi="Times New Roman" w:cs="Times New Roman"/>
          <w:noProof/>
          <w:sz w:val="24"/>
          <w:szCs w:val="24"/>
        </w:rPr>
        <w:t>)</w:t>
      </w:r>
      <w:r w:rsidRPr="007238EB">
        <w:rPr>
          <w:rFonts w:ascii="Times New Roman" w:hAnsi="Times New Roman" w:cs="Times New Roman"/>
          <w:sz w:val="24"/>
          <w:szCs w:val="24"/>
        </w:rPr>
        <w:t xml:space="preserve">. </w:t>
      </w:r>
      <w:r w:rsidR="005156AE" w:rsidRPr="007238EB">
        <w:rPr>
          <w:rFonts w:ascii="Times New Roman" w:hAnsi="Times New Roman" w:cs="Times New Roman"/>
          <w:sz w:val="24"/>
          <w:szCs w:val="24"/>
        </w:rPr>
        <w:t xml:space="preserve">MC is considered </w:t>
      </w:r>
      <w:r w:rsidR="004E75D3" w:rsidRPr="007238EB">
        <w:rPr>
          <w:rFonts w:ascii="Times New Roman" w:hAnsi="Times New Roman" w:cs="Times New Roman"/>
          <w:sz w:val="24"/>
          <w:szCs w:val="24"/>
        </w:rPr>
        <w:t xml:space="preserve">as </w:t>
      </w:r>
      <w:r w:rsidR="005156AE" w:rsidRPr="007238EB">
        <w:rPr>
          <w:rFonts w:ascii="Times New Roman" w:hAnsi="Times New Roman" w:cs="Times New Roman"/>
          <w:sz w:val="24"/>
          <w:szCs w:val="24"/>
        </w:rPr>
        <w:t>an innovative offsite construction approach</w:t>
      </w:r>
      <w:r w:rsidR="004E75D3" w:rsidRPr="007238EB">
        <w:rPr>
          <w:rFonts w:ascii="Times New Roman" w:hAnsi="Times New Roman" w:cs="Times New Roman"/>
          <w:sz w:val="24"/>
          <w:szCs w:val="24"/>
        </w:rPr>
        <w:t>,</w:t>
      </w:r>
      <w:r w:rsidR="005156AE" w:rsidRPr="007238EB">
        <w:rPr>
          <w:rFonts w:ascii="Times New Roman" w:hAnsi="Times New Roman" w:cs="Times New Roman"/>
          <w:sz w:val="24"/>
          <w:szCs w:val="24"/>
        </w:rPr>
        <w:t xml:space="preserve"> different from </w:t>
      </w:r>
      <w:r w:rsidR="00C866E4" w:rsidRPr="007238EB">
        <w:rPr>
          <w:rFonts w:ascii="Times New Roman" w:hAnsi="Times New Roman" w:cs="Times New Roman"/>
          <w:sz w:val="24"/>
          <w:szCs w:val="24"/>
        </w:rPr>
        <w:t xml:space="preserve">those </w:t>
      </w:r>
      <w:r w:rsidR="005156AE" w:rsidRPr="007238EB">
        <w:rPr>
          <w:rFonts w:ascii="Times New Roman" w:hAnsi="Times New Roman" w:cs="Times New Roman"/>
          <w:sz w:val="24"/>
          <w:szCs w:val="24"/>
        </w:rPr>
        <w:t>non-modular offsite construction (NMOC) approaches i</w:t>
      </w:r>
      <w:r w:rsidR="004E75D3" w:rsidRPr="007238EB">
        <w:rPr>
          <w:rFonts w:ascii="Times New Roman" w:hAnsi="Times New Roman" w:cs="Times New Roman"/>
          <w:sz w:val="24"/>
          <w:szCs w:val="24"/>
        </w:rPr>
        <w:t>ncluding</w:t>
      </w:r>
      <w:r w:rsidR="005156AE" w:rsidRPr="007238EB">
        <w:rPr>
          <w:rFonts w:ascii="Times New Roman" w:hAnsi="Times New Roman" w:cs="Times New Roman"/>
          <w:sz w:val="24"/>
          <w:szCs w:val="24"/>
        </w:rPr>
        <w:t xml:space="preserve"> the </w:t>
      </w:r>
      <w:r w:rsidR="004E75D3" w:rsidRPr="007238EB">
        <w:rPr>
          <w:rFonts w:ascii="Times New Roman" w:hAnsi="Times New Roman" w:cs="Times New Roman"/>
          <w:sz w:val="24"/>
          <w:szCs w:val="24"/>
        </w:rPr>
        <w:t xml:space="preserve">above-mentioned 1D, 2D or 3D </w:t>
      </w:r>
      <w:r w:rsidR="005156AE" w:rsidRPr="007238EB">
        <w:rPr>
          <w:rFonts w:ascii="Times New Roman" w:hAnsi="Times New Roman" w:cs="Times New Roman"/>
          <w:sz w:val="24"/>
          <w:szCs w:val="24"/>
        </w:rPr>
        <w:t>offsite construction using framed, panelized, or pod prefabrication</w:t>
      </w:r>
      <w:r w:rsidR="004E75D3" w:rsidRPr="007238EB">
        <w:rPr>
          <w:rFonts w:ascii="Times New Roman" w:hAnsi="Times New Roman" w:cs="Times New Roman"/>
          <w:sz w:val="24"/>
          <w:szCs w:val="24"/>
        </w:rPr>
        <w:t>, respectively</w:t>
      </w:r>
      <w:r w:rsidR="005156AE" w:rsidRPr="007238EB">
        <w:rPr>
          <w:rFonts w:ascii="Times New Roman" w:hAnsi="Times New Roman" w:cs="Times New Roman"/>
          <w:sz w:val="24"/>
          <w:szCs w:val="24"/>
        </w:rPr>
        <w:t xml:space="preserve">, </w:t>
      </w:r>
      <w:r w:rsidR="004E75D3" w:rsidRPr="007238EB">
        <w:rPr>
          <w:rFonts w:ascii="Times New Roman" w:hAnsi="Times New Roman" w:cs="Times New Roman"/>
          <w:sz w:val="24"/>
          <w:szCs w:val="24"/>
        </w:rPr>
        <w:t>in terms of their</w:t>
      </w:r>
      <w:r w:rsidR="005156AE" w:rsidRPr="007238EB">
        <w:rPr>
          <w:rFonts w:ascii="Times New Roman" w:hAnsi="Times New Roman" w:cs="Times New Roman"/>
          <w:sz w:val="24"/>
          <w:szCs w:val="24"/>
        </w:rPr>
        <w:t xml:space="preserve"> structural </w:t>
      </w:r>
      <w:r w:rsidR="005156AE" w:rsidRPr="007238EB">
        <w:rPr>
          <w:rFonts w:ascii="Times New Roman" w:hAnsi="Times New Roman" w:cs="Times New Roman"/>
          <w:sz w:val="24"/>
          <w:szCs w:val="24"/>
        </w:rPr>
        <w:lastRenderedPageBreak/>
        <w:t xml:space="preserve">design, prefabrication, and site construction (Wang et al., 2021; Lawson et al., 2012; </w:t>
      </w:r>
      <w:r w:rsidR="005156AE" w:rsidRPr="007238EB">
        <w:rPr>
          <w:rFonts w:ascii="Times New Roman" w:eastAsia="等线" w:hAnsi="Times New Roman" w:cs="Times New Roman"/>
          <w:sz w:val="24"/>
          <w:szCs w:val="24"/>
        </w:rPr>
        <w:t>Pan et al., 2020a)</w:t>
      </w:r>
      <w:r w:rsidR="005156AE" w:rsidRPr="007238EB">
        <w:rPr>
          <w:rFonts w:ascii="Times New Roman" w:hAnsi="Times New Roman" w:cs="Times New Roman"/>
          <w:sz w:val="24"/>
          <w:szCs w:val="24"/>
        </w:rPr>
        <w:t xml:space="preserve">. </w:t>
      </w:r>
      <w:r w:rsidR="004E75D3" w:rsidRPr="007238EB">
        <w:rPr>
          <w:rFonts w:ascii="Times New Roman" w:hAnsi="Times New Roman" w:cs="Times New Roman"/>
          <w:sz w:val="24"/>
          <w:szCs w:val="24"/>
        </w:rPr>
        <w:t>Similar to</w:t>
      </w:r>
      <w:r w:rsidR="00C866E4" w:rsidRPr="007238EB">
        <w:rPr>
          <w:rFonts w:ascii="Times New Roman" w:hAnsi="Times New Roman" w:cs="Times New Roman"/>
          <w:sz w:val="24"/>
          <w:szCs w:val="24"/>
        </w:rPr>
        <w:t xml:space="preserve"> those NMOC approaches, </w:t>
      </w:r>
      <w:r w:rsidR="004E75D3" w:rsidRPr="007238EB">
        <w:rPr>
          <w:rFonts w:ascii="Times New Roman" w:hAnsi="Times New Roman" w:cs="Times New Roman"/>
          <w:sz w:val="24"/>
          <w:szCs w:val="24"/>
        </w:rPr>
        <w:t xml:space="preserve">MC has been </w:t>
      </w:r>
      <w:r w:rsidR="00E1078C" w:rsidRPr="007238EB">
        <w:rPr>
          <w:rFonts w:ascii="Times New Roman" w:hAnsi="Times New Roman" w:cs="Times New Roman"/>
          <w:sz w:val="24"/>
          <w:szCs w:val="24"/>
        </w:rPr>
        <w:t>considered</w:t>
      </w:r>
      <w:r w:rsidR="004E75D3" w:rsidRPr="007238EB">
        <w:rPr>
          <w:rFonts w:ascii="Times New Roman" w:hAnsi="Times New Roman" w:cs="Times New Roman"/>
          <w:sz w:val="24"/>
          <w:szCs w:val="24"/>
        </w:rPr>
        <w:t xml:space="preserve"> to lead to </w:t>
      </w:r>
      <w:r w:rsidR="00E1078C" w:rsidRPr="007238EB">
        <w:rPr>
          <w:rFonts w:ascii="Times New Roman" w:hAnsi="Times New Roman" w:cs="Times New Roman"/>
          <w:sz w:val="24"/>
          <w:szCs w:val="24"/>
        </w:rPr>
        <w:t xml:space="preserve">significant </w:t>
      </w:r>
      <w:r w:rsidR="00C866E4" w:rsidRPr="007238EB">
        <w:rPr>
          <w:rFonts w:ascii="Times New Roman" w:hAnsi="Times New Roman" w:cs="Times New Roman"/>
          <w:sz w:val="24"/>
          <w:szCs w:val="24"/>
        </w:rPr>
        <w:t>construction waste reduction</w:t>
      </w:r>
      <w:r w:rsidR="00E1078C" w:rsidRPr="007238EB">
        <w:rPr>
          <w:rFonts w:ascii="Times New Roman" w:hAnsi="Times New Roman" w:cs="Times New Roman"/>
          <w:sz w:val="24"/>
          <w:szCs w:val="24"/>
        </w:rPr>
        <w:t>s</w:t>
      </w:r>
      <w:r w:rsidR="00C866E4" w:rsidRPr="007238EB">
        <w:rPr>
          <w:rFonts w:ascii="Times New Roman" w:hAnsi="Times New Roman" w:cs="Times New Roman"/>
          <w:sz w:val="24"/>
          <w:szCs w:val="24"/>
        </w:rPr>
        <w:t xml:space="preserve"> </w:t>
      </w:r>
      <w:r w:rsidRPr="007238EB">
        <w:rPr>
          <w:rFonts w:ascii="Times New Roman" w:hAnsi="Times New Roman" w:cs="Times New Roman"/>
          <w:sz w:val="24"/>
          <w:szCs w:val="24"/>
        </w:rPr>
        <w:t xml:space="preserve">because it ensures a more controllable environment </w:t>
      </w:r>
      <w:r w:rsidR="00751250" w:rsidRPr="007238EB">
        <w:rPr>
          <w:rFonts w:ascii="Times New Roman" w:hAnsi="Times New Roman" w:cs="Times New Roman"/>
          <w:sz w:val="24"/>
          <w:szCs w:val="24"/>
        </w:rPr>
        <w:t xml:space="preserve">during module production </w:t>
      </w:r>
      <w:r w:rsidRPr="007238EB">
        <w:rPr>
          <w:rFonts w:ascii="Times New Roman" w:hAnsi="Times New Roman" w:cs="Times New Roman"/>
          <w:noProof/>
          <w:sz w:val="24"/>
          <w:szCs w:val="24"/>
        </w:rPr>
        <w:t xml:space="preserve">(DDA, 2021; MBI, 2019; </w:t>
      </w:r>
      <w:r w:rsidR="005E03A4" w:rsidRPr="007238EB">
        <w:rPr>
          <w:rFonts w:ascii="Times New Roman" w:hAnsi="Times New Roman" w:cs="Times New Roman"/>
          <w:noProof/>
          <w:sz w:val="24"/>
          <w:szCs w:val="24"/>
        </w:rPr>
        <w:t>Yang et al., 2021</w:t>
      </w:r>
      <w:r w:rsidRPr="007238EB">
        <w:rPr>
          <w:rFonts w:ascii="Times New Roman" w:hAnsi="Times New Roman" w:cs="Times New Roman"/>
          <w:noProof/>
          <w:sz w:val="24"/>
          <w:szCs w:val="24"/>
        </w:rPr>
        <w:t>)</w:t>
      </w:r>
      <w:r w:rsidRPr="007238EB">
        <w:rPr>
          <w:rFonts w:ascii="Times New Roman" w:hAnsi="Times New Roman" w:cs="Times New Roman"/>
          <w:sz w:val="24"/>
          <w:szCs w:val="24"/>
        </w:rPr>
        <w:t>. Most of on</w:t>
      </w:r>
      <w:r w:rsidRPr="007238EB">
        <w:rPr>
          <w:rFonts w:ascii="Times New Roman" w:eastAsia="等线" w:hAnsi="Times New Roman" w:cs="Times New Roman"/>
          <w:sz w:val="24"/>
          <w:szCs w:val="24"/>
        </w:rPr>
        <w:t>site work</w:t>
      </w:r>
      <w:r w:rsidR="00E1078C" w:rsidRPr="007238EB">
        <w:rPr>
          <w:rFonts w:ascii="Times New Roman" w:eastAsia="等线" w:hAnsi="Times New Roman" w:cs="Times New Roman"/>
          <w:sz w:val="24"/>
          <w:szCs w:val="24"/>
        </w:rPr>
        <w:t>s</w:t>
      </w:r>
      <w:r w:rsidRPr="007238EB">
        <w:rPr>
          <w:rFonts w:ascii="Times New Roman" w:eastAsia="等线" w:hAnsi="Times New Roman" w:cs="Times New Roman"/>
          <w:sz w:val="24"/>
          <w:szCs w:val="24"/>
        </w:rPr>
        <w:t xml:space="preserve"> is shifted </w:t>
      </w:r>
      <w:r w:rsidRPr="007238EB">
        <w:rPr>
          <w:rFonts w:ascii="Times New Roman" w:hAnsi="Times New Roman" w:cs="Times New Roman"/>
          <w:sz w:val="24"/>
          <w:szCs w:val="24"/>
        </w:rPr>
        <w:t xml:space="preserve">to the factory, </w:t>
      </w:r>
      <w:r w:rsidR="009A0625" w:rsidRPr="007238EB">
        <w:rPr>
          <w:rFonts w:ascii="Times New Roman" w:hAnsi="Times New Roman" w:cs="Times New Roman"/>
          <w:sz w:val="24"/>
          <w:szCs w:val="24"/>
        </w:rPr>
        <w:t>thus</w:t>
      </w:r>
      <w:r w:rsidR="00A640F5" w:rsidRPr="007238EB">
        <w:rPr>
          <w:rFonts w:ascii="Times New Roman" w:hAnsi="Times New Roman" w:cs="Times New Roman"/>
          <w:sz w:val="24"/>
          <w:szCs w:val="24"/>
        </w:rPr>
        <w:t xml:space="preserve"> </w:t>
      </w:r>
      <w:r w:rsidRPr="007238EB">
        <w:rPr>
          <w:rFonts w:ascii="Times New Roman" w:hAnsi="Times New Roman" w:cs="Times New Roman"/>
          <w:sz w:val="24"/>
          <w:szCs w:val="24"/>
        </w:rPr>
        <w:t>achieving significant construction waste reduction</w:t>
      </w:r>
      <w:r w:rsidR="00E73474" w:rsidRPr="007238EB">
        <w:rPr>
          <w:rFonts w:ascii="Times New Roman" w:hAnsi="Times New Roman" w:cs="Times New Roman"/>
          <w:sz w:val="24"/>
          <w:szCs w:val="24"/>
        </w:rPr>
        <w:t xml:space="preserve"> </w:t>
      </w:r>
      <w:r w:rsidR="00E1078C" w:rsidRPr="007238EB">
        <w:rPr>
          <w:rFonts w:ascii="Times New Roman" w:hAnsi="Times New Roman" w:cs="Times New Roman"/>
          <w:sz w:val="24"/>
          <w:szCs w:val="24"/>
        </w:rPr>
        <w:t xml:space="preserve">on site </w:t>
      </w:r>
      <w:r w:rsidR="00E73474" w:rsidRPr="007238EB">
        <w:rPr>
          <w:rFonts w:ascii="Times New Roman" w:hAnsi="Times New Roman" w:cs="Times New Roman"/>
          <w:sz w:val="24"/>
          <w:szCs w:val="24"/>
        </w:rPr>
        <w:t>theoretically</w:t>
      </w:r>
      <w:r w:rsidRPr="007238EB">
        <w:rPr>
          <w:rFonts w:ascii="Times New Roman" w:hAnsi="Times New Roman" w:cs="Times New Roman"/>
          <w:sz w:val="24"/>
          <w:szCs w:val="24"/>
        </w:rPr>
        <w:t xml:space="preserve">. </w:t>
      </w:r>
      <w:r w:rsidR="003065F6" w:rsidRPr="007238EB">
        <w:rPr>
          <w:rFonts w:ascii="Times New Roman" w:hAnsi="Times New Roman" w:cs="Times New Roman"/>
          <w:sz w:val="24"/>
          <w:szCs w:val="24"/>
        </w:rPr>
        <w:t>However, only a</w:t>
      </w:r>
      <w:r w:rsidR="001571F9" w:rsidRPr="007238EB">
        <w:rPr>
          <w:rFonts w:ascii="Times New Roman" w:hAnsi="Times New Roman" w:cs="Times New Roman"/>
          <w:sz w:val="24"/>
          <w:szCs w:val="24"/>
        </w:rPr>
        <w:t xml:space="preserve"> few </w:t>
      </w:r>
      <w:r w:rsidRPr="007238EB">
        <w:rPr>
          <w:rFonts w:ascii="Times New Roman" w:hAnsi="Times New Roman" w:cs="Times New Roman"/>
          <w:sz w:val="24"/>
          <w:szCs w:val="24"/>
        </w:rPr>
        <w:t>studies have demonstrated</w:t>
      </w:r>
      <w:r w:rsidR="00E40163" w:rsidRPr="007238EB">
        <w:rPr>
          <w:rFonts w:ascii="Times New Roman" w:hAnsi="Times New Roman" w:cs="Times New Roman"/>
          <w:sz w:val="24"/>
          <w:szCs w:val="24"/>
        </w:rPr>
        <w:t xml:space="preserve"> a</w:t>
      </w:r>
      <w:r w:rsidRPr="007238EB">
        <w:rPr>
          <w:rFonts w:ascii="Times New Roman" w:hAnsi="Times New Roman" w:cs="Times New Roman"/>
          <w:sz w:val="24"/>
          <w:szCs w:val="24"/>
        </w:rPr>
        <w:t xml:space="preserve"> better waste reduction performance of </w:t>
      </w:r>
      <w:r w:rsidRPr="007238EB">
        <w:rPr>
          <w:rFonts w:ascii="Times New Roman" w:eastAsia="等线" w:hAnsi="Times New Roman" w:cs="Times New Roman"/>
          <w:sz w:val="24"/>
          <w:szCs w:val="24"/>
        </w:rPr>
        <w:t>MC than</w:t>
      </w:r>
      <w:r w:rsidRPr="007238EB">
        <w:rPr>
          <w:rFonts w:ascii="Times New Roman" w:eastAsia="等线" w:hAnsi="Times New Roman" w:cs="Times New Roman"/>
          <w:sz w:val="24"/>
        </w:rPr>
        <w:t xml:space="preserve"> </w:t>
      </w:r>
      <w:r w:rsidR="00203BCD" w:rsidRPr="007238EB">
        <w:rPr>
          <w:rFonts w:ascii="Times New Roman" w:eastAsia="等线" w:hAnsi="Times New Roman" w:cs="Times New Roman"/>
          <w:sz w:val="24"/>
        </w:rPr>
        <w:t xml:space="preserve">other </w:t>
      </w:r>
      <w:r w:rsidR="00131B7F" w:rsidRPr="007238EB">
        <w:rPr>
          <w:rFonts w:ascii="Times New Roman" w:eastAsia="等线" w:hAnsi="Times New Roman" w:cs="Times New Roman"/>
          <w:sz w:val="24"/>
          <w:szCs w:val="24"/>
        </w:rPr>
        <w:t>NMOC</w:t>
      </w:r>
      <w:r w:rsidR="000C6A7D" w:rsidRPr="007238EB">
        <w:rPr>
          <w:rFonts w:ascii="Times New Roman" w:eastAsia="等线" w:hAnsi="Times New Roman" w:cs="Times New Roman"/>
          <w:sz w:val="24"/>
          <w:szCs w:val="24"/>
        </w:rPr>
        <w:t xml:space="preserve"> approaches</w:t>
      </w:r>
      <w:r w:rsidR="00E1078C" w:rsidRPr="007238EB">
        <w:rPr>
          <w:rFonts w:ascii="Times New Roman" w:eastAsia="等线" w:hAnsi="Times New Roman" w:cs="Times New Roman"/>
          <w:sz w:val="24"/>
          <w:szCs w:val="24"/>
        </w:rPr>
        <w:t xml:space="preserve"> </w:t>
      </w:r>
      <w:r w:rsidR="00154B77" w:rsidRPr="007238EB">
        <w:rPr>
          <w:rFonts w:ascii="Times New Roman" w:eastAsia="等线" w:hAnsi="Times New Roman" w:cs="Times New Roman"/>
          <w:sz w:val="24"/>
          <w:szCs w:val="24"/>
        </w:rPr>
        <w:t xml:space="preserve">with detailed analysis </w:t>
      </w:r>
      <w:r w:rsidRPr="007238EB">
        <w:rPr>
          <w:rFonts w:ascii="Times New Roman" w:eastAsia="等线" w:hAnsi="Times New Roman" w:cs="Times New Roman"/>
          <w:sz w:val="24"/>
          <w:szCs w:val="24"/>
        </w:rPr>
        <w:t>(Pan et al., 2020a;</w:t>
      </w:r>
      <w:r w:rsidRPr="007238EB">
        <w:rPr>
          <w:rFonts w:ascii="Times New Roman" w:hAnsi="Times New Roman" w:cs="Times New Roman"/>
          <w:noProof/>
          <w:sz w:val="24"/>
          <w:szCs w:val="24"/>
        </w:rPr>
        <w:t xml:space="preserve"> Ajayi et al., 2015</w:t>
      </w:r>
      <w:r w:rsidR="00063DF6" w:rsidRPr="007238EB">
        <w:rPr>
          <w:rFonts w:ascii="Times New Roman" w:hAnsi="Times New Roman" w:cs="Times New Roman"/>
          <w:noProof/>
          <w:sz w:val="24"/>
          <w:szCs w:val="24"/>
        </w:rPr>
        <w:t>; Zhang et al., 2022</w:t>
      </w:r>
      <w:r w:rsidR="002114F3" w:rsidRPr="007238EB">
        <w:rPr>
          <w:rFonts w:ascii="Times New Roman" w:hAnsi="Times New Roman" w:cs="Times New Roman"/>
          <w:noProof/>
          <w:sz w:val="24"/>
          <w:szCs w:val="24"/>
        </w:rPr>
        <w:t>)</w:t>
      </w:r>
      <w:r w:rsidRPr="007238EB">
        <w:rPr>
          <w:rFonts w:ascii="Times New Roman" w:hAnsi="Times New Roman" w:cs="Times New Roman"/>
          <w:sz w:val="24"/>
          <w:szCs w:val="24"/>
        </w:rPr>
        <w:t xml:space="preserve">. </w:t>
      </w:r>
      <w:r w:rsidR="00C67E88" w:rsidRPr="007238EB">
        <w:rPr>
          <w:rFonts w:ascii="Times New Roman" w:hAnsi="Times New Roman" w:cs="Times New Roman"/>
          <w:sz w:val="24"/>
          <w:szCs w:val="24"/>
        </w:rPr>
        <w:t>Inefficient management</w:t>
      </w:r>
      <w:r w:rsidR="005D0F61" w:rsidRPr="007238EB">
        <w:rPr>
          <w:rFonts w:ascii="Times New Roman" w:hAnsi="Times New Roman" w:cs="Times New Roman"/>
          <w:sz w:val="24"/>
          <w:szCs w:val="24"/>
        </w:rPr>
        <w:t xml:space="preserve"> and investigation </w:t>
      </w:r>
      <w:r w:rsidR="00C866E4" w:rsidRPr="007238EB">
        <w:rPr>
          <w:rFonts w:ascii="Times New Roman" w:hAnsi="Times New Roman" w:cs="Times New Roman"/>
          <w:sz w:val="24"/>
          <w:szCs w:val="24"/>
        </w:rPr>
        <w:t>of</w:t>
      </w:r>
      <w:r w:rsidR="00556967" w:rsidRPr="007238EB">
        <w:rPr>
          <w:rFonts w:ascii="Times New Roman" w:hAnsi="Times New Roman" w:cs="Times New Roman"/>
          <w:sz w:val="24"/>
          <w:szCs w:val="24"/>
        </w:rPr>
        <w:t xml:space="preserve"> </w:t>
      </w:r>
      <w:r w:rsidR="000341E8" w:rsidRPr="007238EB">
        <w:rPr>
          <w:rFonts w:ascii="Times New Roman" w:hAnsi="Times New Roman" w:cs="Times New Roman"/>
          <w:sz w:val="24"/>
          <w:szCs w:val="24"/>
        </w:rPr>
        <w:t>construction</w:t>
      </w:r>
      <w:r w:rsidR="00C67E88" w:rsidRPr="007238EB">
        <w:rPr>
          <w:rFonts w:ascii="Times New Roman" w:hAnsi="Times New Roman" w:cs="Times New Roman"/>
          <w:sz w:val="24"/>
          <w:szCs w:val="24"/>
        </w:rPr>
        <w:t xml:space="preserve"> </w:t>
      </w:r>
      <w:r w:rsidR="005D0F61" w:rsidRPr="007238EB">
        <w:rPr>
          <w:rFonts w:ascii="Times New Roman" w:hAnsi="Times New Roman" w:cs="Times New Roman"/>
          <w:sz w:val="24"/>
          <w:szCs w:val="24"/>
        </w:rPr>
        <w:t xml:space="preserve">waste </w:t>
      </w:r>
      <w:r w:rsidR="00C67E88" w:rsidRPr="007238EB">
        <w:rPr>
          <w:rFonts w:ascii="Times New Roman" w:hAnsi="Times New Roman" w:cs="Times New Roman"/>
          <w:sz w:val="24"/>
          <w:szCs w:val="24"/>
        </w:rPr>
        <w:t xml:space="preserve">has been considered </w:t>
      </w:r>
      <w:r w:rsidR="00E1078C" w:rsidRPr="007238EB">
        <w:rPr>
          <w:rFonts w:ascii="Times New Roman" w:hAnsi="Times New Roman" w:cs="Times New Roman"/>
          <w:sz w:val="24"/>
          <w:szCs w:val="24"/>
        </w:rPr>
        <w:t xml:space="preserve">to be </w:t>
      </w:r>
      <w:r w:rsidR="00C67E88" w:rsidRPr="007238EB">
        <w:rPr>
          <w:rFonts w:ascii="Times New Roman" w:hAnsi="Times New Roman" w:cs="Times New Roman"/>
          <w:sz w:val="24"/>
          <w:szCs w:val="24"/>
        </w:rPr>
        <w:t xml:space="preserve">one of the potential risks impacting the project performance </w:t>
      </w:r>
      <w:r w:rsidR="00E75770" w:rsidRPr="007238EB">
        <w:rPr>
          <w:rFonts w:ascii="Times New Roman" w:hAnsi="Times New Roman" w:cs="Times New Roman"/>
          <w:sz w:val="24"/>
          <w:szCs w:val="24"/>
        </w:rPr>
        <w:t>of</w:t>
      </w:r>
      <w:r w:rsidR="00C67E88" w:rsidRPr="007238EB">
        <w:rPr>
          <w:rFonts w:ascii="Times New Roman" w:hAnsi="Times New Roman" w:cs="Times New Roman"/>
          <w:sz w:val="24"/>
          <w:szCs w:val="24"/>
        </w:rPr>
        <w:t xml:space="preserve"> modular building projects (Abdul Nabi &amp; El-</w:t>
      </w:r>
      <w:proofErr w:type="spellStart"/>
      <w:r w:rsidR="00C67E88" w:rsidRPr="007238EB">
        <w:rPr>
          <w:rFonts w:ascii="Times New Roman" w:hAnsi="Times New Roman" w:cs="Times New Roman"/>
          <w:sz w:val="24"/>
          <w:szCs w:val="24"/>
        </w:rPr>
        <w:t>adaway</w:t>
      </w:r>
      <w:proofErr w:type="spellEnd"/>
      <w:r w:rsidR="00C67E88" w:rsidRPr="007238EB">
        <w:rPr>
          <w:rFonts w:ascii="Times New Roman" w:hAnsi="Times New Roman" w:cs="Times New Roman"/>
          <w:sz w:val="24"/>
          <w:szCs w:val="24"/>
        </w:rPr>
        <w:t>, 2021; Abdul Nabi et al., 2023).</w:t>
      </w:r>
    </w:p>
    <w:p w14:paraId="1F8028BB" w14:textId="77777777" w:rsidR="006076E7" w:rsidRPr="007238EB" w:rsidRDefault="006076E7" w:rsidP="000455EF">
      <w:pPr>
        <w:spacing w:line="480" w:lineRule="auto"/>
        <w:rPr>
          <w:rFonts w:ascii="Times New Roman" w:hAnsi="Times New Roman" w:cs="Times New Roman"/>
          <w:sz w:val="24"/>
          <w:szCs w:val="24"/>
        </w:rPr>
      </w:pPr>
    </w:p>
    <w:p w14:paraId="1CEDD932" w14:textId="06D109BE" w:rsidR="004D0B26" w:rsidRPr="007238EB" w:rsidRDefault="00AE1F39" w:rsidP="000455EF">
      <w:pPr>
        <w:spacing w:line="480" w:lineRule="auto"/>
        <w:rPr>
          <w:rFonts w:ascii="Times New Roman" w:hAnsi="Times New Roman" w:cs="Times New Roman"/>
          <w:sz w:val="24"/>
          <w:szCs w:val="24"/>
        </w:rPr>
      </w:pPr>
      <w:r w:rsidRPr="007238EB">
        <w:rPr>
          <w:rFonts w:ascii="Times New Roman" w:hAnsi="Times New Roman" w:cs="Times New Roman"/>
          <w:sz w:val="24"/>
          <w:szCs w:val="24"/>
        </w:rPr>
        <w:t xml:space="preserve">As </w:t>
      </w:r>
      <w:r w:rsidR="00E1078C" w:rsidRPr="007238EB">
        <w:rPr>
          <w:rFonts w:ascii="Times New Roman" w:hAnsi="Times New Roman" w:cs="Times New Roman"/>
          <w:sz w:val="24"/>
          <w:szCs w:val="24"/>
        </w:rPr>
        <w:t>outlined</w:t>
      </w:r>
      <w:r w:rsidRPr="007238EB">
        <w:rPr>
          <w:rFonts w:ascii="Times New Roman" w:hAnsi="Times New Roman" w:cs="Times New Roman"/>
          <w:sz w:val="24"/>
          <w:szCs w:val="24"/>
        </w:rPr>
        <w:t xml:space="preserve"> above, </w:t>
      </w:r>
      <w:r w:rsidR="0032051F" w:rsidRPr="007238EB">
        <w:rPr>
          <w:rFonts w:ascii="Times New Roman" w:hAnsi="Times New Roman" w:cs="Times New Roman"/>
          <w:sz w:val="24"/>
          <w:szCs w:val="24"/>
        </w:rPr>
        <w:t xml:space="preserve">onsite </w:t>
      </w:r>
      <w:r w:rsidRPr="007238EB">
        <w:rPr>
          <w:rFonts w:ascii="Times New Roman" w:hAnsi="Times New Roman" w:cs="Times New Roman"/>
          <w:sz w:val="24"/>
          <w:szCs w:val="24"/>
        </w:rPr>
        <w:t xml:space="preserve">construction waste generation and reduction </w:t>
      </w:r>
      <w:r w:rsidR="00E1078C" w:rsidRPr="007238EB">
        <w:rPr>
          <w:rFonts w:ascii="Times New Roman" w:hAnsi="Times New Roman" w:cs="Times New Roman"/>
          <w:sz w:val="24"/>
          <w:szCs w:val="24"/>
        </w:rPr>
        <w:t xml:space="preserve">through the </w:t>
      </w:r>
      <w:r w:rsidR="001A4417" w:rsidRPr="007238EB">
        <w:rPr>
          <w:rFonts w:ascii="Times New Roman" w:hAnsi="Times New Roman" w:cs="Times New Roman"/>
          <w:sz w:val="24"/>
          <w:szCs w:val="24"/>
        </w:rPr>
        <w:t xml:space="preserve">NMOC </w:t>
      </w:r>
      <w:r w:rsidRPr="007238EB">
        <w:rPr>
          <w:rFonts w:ascii="Times New Roman" w:hAnsi="Times New Roman" w:cs="Times New Roman"/>
          <w:sz w:val="24"/>
          <w:szCs w:val="24"/>
        </w:rPr>
        <w:t>approach</w:t>
      </w:r>
      <w:r w:rsidR="00B02DEB" w:rsidRPr="007238EB">
        <w:rPr>
          <w:rFonts w:ascii="Times New Roman" w:hAnsi="Times New Roman" w:cs="Times New Roman"/>
          <w:sz w:val="24"/>
          <w:szCs w:val="24"/>
        </w:rPr>
        <w:t>es</w:t>
      </w:r>
      <w:r w:rsidR="00586ECD" w:rsidRPr="007238EB">
        <w:rPr>
          <w:rFonts w:ascii="Times New Roman" w:hAnsi="Times New Roman" w:cs="Times New Roman"/>
          <w:sz w:val="24"/>
          <w:szCs w:val="24"/>
        </w:rPr>
        <w:t xml:space="preserve"> </w:t>
      </w:r>
      <w:r w:rsidR="007827E9" w:rsidRPr="007238EB">
        <w:rPr>
          <w:rFonts w:ascii="Times New Roman" w:hAnsi="Times New Roman" w:cs="Times New Roman"/>
          <w:sz w:val="24"/>
          <w:szCs w:val="24"/>
        </w:rPr>
        <w:t xml:space="preserve">has been acknowledged in academia and industry. </w:t>
      </w:r>
      <w:r w:rsidR="00CF1E2F" w:rsidRPr="007238EB">
        <w:rPr>
          <w:rFonts w:ascii="Times New Roman" w:hAnsi="Times New Roman" w:cs="Times New Roman"/>
          <w:sz w:val="24"/>
          <w:szCs w:val="24"/>
        </w:rPr>
        <w:t xml:space="preserve">However, </w:t>
      </w:r>
      <w:r w:rsidR="00E1078C" w:rsidRPr="007238EB">
        <w:rPr>
          <w:rFonts w:ascii="Times New Roman" w:hAnsi="Times New Roman" w:cs="Times New Roman"/>
          <w:sz w:val="24"/>
          <w:szCs w:val="24"/>
        </w:rPr>
        <w:t xml:space="preserve">MC </w:t>
      </w:r>
      <w:r w:rsidR="00CF1E2F" w:rsidRPr="007238EB">
        <w:rPr>
          <w:rFonts w:ascii="Times New Roman" w:hAnsi="Times New Roman" w:cs="Times New Roman"/>
          <w:sz w:val="24"/>
          <w:szCs w:val="24"/>
        </w:rPr>
        <w:t>as</w:t>
      </w:r>
      <w:r w:rsidR="004060E5" w:rsidRPr="007238EB">
        <w:rPr>
          <w:rFonts w:ascii="Times New Roman" w:hAnsi="Times New Roman" w:cs="Times New Roman"/>
          <w:sz w:val="24"/>
          <w:szCs w:val="24"/>
        </w:rPr>
        <w:t xml:space="preserve"> an emerging </w:t>
      </w:r>
      <w:r w:rsidR="001B749E" w:rsidRPr="007238EB">
        <w:rPr>
          <w:rFonts w:ascii="Times New Roman" w:hAnsi="Times New Roman" w:cs="Times New Roman"/>
          <w:sz w:val="24"/>
          <w:szCs w:val="24"/>
        </w:rPr>
        <w:t xml:space="preserve">construction </w:t>
      </w:r>
      <w:r w:rsidR="004060E5" w:rsidRPr="007238EB">
        <w:rPr>
          <w:rFonts w:ascii="Times New Roman" w:hAnsi="Times New Roman" w:cs="Times New Roman"/>
          <w:sz w:val="24"/>
          <w:szCs w:val="24"/>
        </w:rPr>
        <w:t xml:space="preserve">approach </w:t>
      </w:r>
      <w:r w:rsidR="00E1078C" w:rsidRPr="007238EB">
        <w:rPr>
          <w:rFonts w:ascii="Times New Roman" w:hAnsi="Times New Roman" w:cs="Times New Roman"/>
          <w:sz w:val="24"/>
          <w:szCs w:val="24"/>
        </w:rPr>
        <w:t>having</w:t>
      </w:r>
      <w:r w:rsidR="00634E2B" w:rsidRPr="007238EB">
        <w:rPr>
          <w:rFonts w:ascii="Times New Roman" w:hAnsi="Times New Roman" w:cs="Times New Roman"/>
          <w:sz w:val="24"/>
          <w:szCs w:val="24"/>
        </w:rPr>
        <w:t xml:space="preserve"> been</w:t>
      </w:r>
      <w:r w:rsidR="004060E5" w:rsidRPr="007238EB">
        <w:rPr>
          <w:rFonts w:ascii="Times New Roman" w:hAnsi="Times New Roman" w:cs="Times New Roman"/>
          <w:sz w:val="24"/>
          <w:szCs w:val="24"/>
        </w:rPr>
        <w:t xml:space="preserve"> promoted for wide adoption </w:t>
      </w:r>
      <w:r w:rsidR="00E1078C" w:rsidRPr="007238EB">
        <w:rPr>
          <w:rFonts w:ascii="Times New Roman" w:hAnsi="Times New Roman" w:cs="Times New Roman"/>
          <w:sz w:val="24"/>
          <w:szCs w:val="24"/>
        </w:rPr>
        <w:t>worldwide</w:t>
      </w:r>
      <w:r w:rsidR="00E1078C" w:rsidRPr="007238EB" w:rsidDel="00E1078C">
        <w:rPr>
          <w:rFonts w:ascii="Times New Roman" w:hAnsi="Times New Roman" w:cs="Times New Roman"/>
          <w:sz w:val="24"/>
          <w:szCs w:val="24"/>
        </w:rPr>
        <w:t xml:space="preserve"> </w:t>
      </w:r>
      <w:r w:rsidR="004060E5" w:rsidRPr="007238EB">
        <w:rPr>
          <w:rFonts w:ascii="Times New Roman" w:hAnsi="Times New Roman" w:cs="Times New Roman"/>
          <w:sz w:val="24"/>
          <w:szCs w:val="24"/>
        </w:rPr>
        <w:t>recent</w:t>
      </w:r>
      <w:r w:rsidR="00E1078C" w:rsidRPr="007238EB">
        <w:rPr>
          <w:rFonts w:ascii="Times New Roman" w:hAnsi="Times New Roman" w:cs="Times New Roman"/>
          <w:sz w:val="24"/>
          <w:szCs w:val="24"/>
        </w:rPr>
        <w:t>ly</w:t>
      </w:r>
      <w:r w:rsidR="004060E5" w:rsidRPr="007238EB">
        <w:rPr>
          <w:rFonts w:ascii="Times New Roman" w:hAnsi="Times New Roman" w:cs="Times New Roman"/>
          <w:sz w:val="24"/>
          <w:szCs w:val="24"/>
        </w:rPr>
        <w:t xml:space="preserve">, has received little research attention </w:t>
      </w:r>
      <w:r w:rsidR="00F20A39" w:rsidRPr="007238EB">
        <w:rPr>
          <w:rFonts w:ascii="Times New Roman" w:hAnsi="Times New Roman" w:cs="Times New Roman"/>
          <w:sz w:val="24"/>
          <w:szCs w:val="24"/>
        </w:rPr>
        <w:t xml:space="preserve">regarding </w:t>
      </w:r>
      <w:r w:rsidR="004060E5" w:rsidRPr="007238EB">
        <w:rPr>
          <w:rFonts w:ascii="Times New Roman" w:hAnsi="Times New Roman" w:cs="Times New Roman"/>
          <w:sz w:val="24"/>
          <w:szCs w:val="24"/>
        </w:rPr>
        <w:t xml:space="preserve">its construction </w:t>
      </w:r>
      <w:r w:rsidR="00D50B18" w:rsidRPr="007238EB">
        <w:rPr>
          <w:rFonts w:ascii="Times New Roman" w:hAnsi="Times New Roman" w:cs="Times New Roman"/>
          <w:sz w:val="24"/>
          <w:szCs w:val="24"/>
        </w:rPr>
        <w:t>waste generation and reduction</w:t>
      </w:r>
      <w:r w:rsidR="00E1078C" w:rsidRPr="007238EB">
        <w:rPr>
          <w:rFonts w:ascii="Times New Roman" w:hAnsi="Times New Roman" w:cs="Times New Roman"/>
          <w:sz w:val="24"/>
          <w:szCs w:val="24"/>
        </w:rPr>
        <w:t xml:space="preserve"> performance</w:t>
      </w:r>
      <w:r w:rsidR="004060E5" w:rsidRPr="007238EB">
        <w:rPr>
          <w:rFonts w:ascii="Times New Roman" w:hAnsi="Times New Roman" w:cs="Times New Roman"/>
          <w:sz w:val="24"/>
          <w:szCs w:val="24"/>
        </w:rPr>
        <w:t xml:space="preserve">. </w:t>
      </w:r>
      <w:r w:rsidR="00480543" w:rsidRPr="007238EB">
        <w:rPr>
          <w:rFonts w:ascii="Times New Roman" w:hAnsi="Times New Roman" w:cs="Times New Roman"/>
          <w:sz w:val="24"/>
          <w:szCs w:val="24"/>
        </w:rPr>
        <w:t>T</w:t>
      </w:r>
      <w:r w:rsidR="0072303B" w:rsidRPr="007238EB">
        <w:rPr>
          <w:rFonts w:ascii="Times New Roman" w:hAnsi="Times New Roman" w:cs="Times New Roman"/>
          <w:sz w:val="24"/>
          <w:szCs w:val="24"/>
        </w:rPr>
        <w:t xml:space="preserve">here </w:t>
      </w:r>
      <w:r w:rsidR="00475D5A" w:rsidRPr="007238EB">
        <w:rPr>
          <w:rFonts w:ascii="Times New Roman" w:hAnsi="Times New Roman" w:cs="Times New Roman"/>
          <w:sz w:val="24"/>
          <w:szCs w:val="24"/>
        </w:rPr>
        <w:t xml:space="preserve">still </w:t>
      </w:r>
      <w:r w:rsidR="0072303B" w:rsidRPr="007238EB">
        <w:rPr>
          <w:rFonts w:ascii="Times New Roman" w:hAnsi="Times New Roman" w:cs="Times New Roman"/>
          <w:sz w:val="24"/>
          <w:szCs w:val="24"/>
        </w:rPr>
        <w:t xml:space="preserve">lacks a clear </w:t>
      </w:r>
      <w:r w:rsidR="0095055A" w:rsidRPr="007238EB">
        <w:rPr>
          <w:rFonts w:ascii="Times New Roman" w:hAnsi="Times New Roman" w:cs="Times New Roman"/>
          <w:sz w:val="24"/>
          <w:szCs w:val="24"/>
        </w:rPr>
        <w:t xml:space="preserve">and systematic </w:t>
      </w:r>
      <w:r w:rsidR="0072303B" w:rsidRPr="007238EB">
        <w:rPr>
          <w:rFonts w:ascii="Times New Roman" w:hAnsi="Times New Roman" w:cs="Times New Roman"/>
          <w:sz w:val="24"/>
          <w:szCs w:val="24"/>
        </w:rPr>
        <w:t xml:space="preserve">understanding </w:t>
      </w:r>
      <w:r w:rsidR="00FA338B" w:rsidRPr="007238EB">
        <w:rPr>
          <w:rFonts w:ascii="Times New Roman" w:hAnsi="Times New Roman" w:cs="Times New Roman"/>
          <w:sz w:val="24"/>
          <w:szCs w:val="24"/>
        </w:rPr>
        <w:t>o</w:t>
      </w:r>
      <w:r w:rsidRPr="007238EB">
        <w:rPr>
          <w:rFonts w:ascii="Times New Roman" w:hAnsi="Times New Roman" w:cs="Times New Roman"/>
          <w:sz w:val="24"/>
          <w:szCs w:val="24"/>
        </w:rPr>
        <w:t>f</w:t>
      </w:r>
      <w:r w:rsidR="00FA338B" w:rsidRPr="007238EB">
        <w:rPr>
          <w:rFonts w:ascii="Times New Roman" w:hAnsi="Times New Roman" w:cs="Times New Roman"/>
          <w:sz w:val="24"/>
          <w:szCs w:val="24"/>
        </w:rPr>
        <w:t xml:space="preserve"> </w:t>
      </w:r>
      <w:r w:rsidR="0072303B" w:rsidRPr="007238EB">
        <w:rPr>
          <w:rFonts w:ascii="Times New Roman" w:hAnsi="Times New Roman" w:cs="Times New Roman"/>
          <w:sz w:val="24"/>
          <w:szCs w:val="24"/>
        </w:rPr>
        <w:t xml:space="preserve">the types and amounts of construction waste </w:t>
      </w:r>
      <w:r w:rsidR="00D64671" w:rsidRPr="007238EB">
        <w:rPr>
          <w:rFonts w:ascii="Times New Roman" w:hAnsi="Times New Roman" w:cs="Times New Roman"/>
          <w:sz w:val="24"/>
          <w:szCs w:val="24"/>
        </w:rPr>
        <w:t>that the MC approach</w:t>
      </w:r>
      <w:r w:rsidR="00472139" w:rsidRPr="007238EB">
        <w:rPr>
          <w:rFonts w:ascii="Times New Roman" w:hAnsi="Times New Roman" w:cs="Times New Roman"/>
          <w:sz w:val="24"/>
          <w:szCs w:val="24"/>
        </w:rPr>
        <w:t xml:space="preserve"> </w:t>
      </w:r>
      <w:r w:rsidR="0072303B" w:rsidRPr="007238EB">
        <w:rPr>
          <w:rFonts w:ascii="Times New Roman" w:hAnsi="Times New Roman" w:cs="Times New Roman"/>
          <w:sz w:val="24"/>
          <w:szCs w:val="24"/>
        </w:rPr>
        <w:t>can</w:t>
      </w:r>
      <w:r w:rsidR="00875CBE" w:rsidRPr="007238EB">
        <w:rPr>
          <w:rFonts w:ascii="Times New Roman" w:hAnsi="Times New Roman" w:cs="Times New Roman"/>
          <w:sz w:val="24"/>
          <w:szCs w:val="24"/>
        </w:rPr>
        <w:t xml:space="preserve"> generate and</w:t>
      </w:r>
      <w:r w:rsidR="0072303B" w:rsidRPr="007238EB">
        <w:rPr>
          <w:rFonts w:ascii="Times New Roman" w:hAnsi="Times New Roman" w:cs="Times New Roman"/>
          <w:sz w:val="24"/>
          <w:szCs w:val="24"/>
        </w:rPr>
        <w:t xml:space="preserve"> reduce.</w:t>
      </w:r>
      <w:r w:rsidR="004D0B26" w:rsidRPr="007238EB">
        <w:rPr>
          <w:rFonts w:ascii="Times New Roman" w:hAnsi="Times New Roman" w:cs="Times New Roman"/>
          <w:sz w:val="24"/>
          <w:szCs w:val="24"/>
        </w:rPr>
        <w:t xml:space="preserve"> </w:t>
      </w:r>
      <w:r w:rsidR="00B22FE1" w:rsidRPr="007238EB">
        <w:rPr>
          <w:rFonts w:ascii="Times New Roman" w:hAnsi="Times New Roman" w:cs="Times New Roman"/>
          <w:sz w:val="24"/>
          <w:szCs w:val="24"/>
        </w:rPr>
        <w:t>Therefore, t</w:t>
      </w:r>
      <w:r w:rsidR="00CE1E82" w:rsidRPr="007238EB">
        <w:rPr>
          <w:rFonts w:ascii="Times New Roman" w:hAnsi="Times New Roman" w:cs="Times New Roman"/>
          <w:sz w:val="24"/>
          <w:szCs w:val="24"/>
        </w:rPr>
        <w:t xml:space="preserve">his study aims to investigate the </w:t>
      </w:r>
      <w:r w:rsidR="00E1078C" w:rsidRPr="007238EB">
        <w:rPr>
          <w:rFonts w:ascii="Times New Roman" w:hAnsi="Times New Roman" w:cs="Times New Roman"/>
          <w:sz w:val="24"/>
          <w:szCs w:val="24"/>
        </w:rPr>
        <w:t xml:space="preserve">performance of the </w:t>
      </w:r>
      <w:r w:rsidR="00C866E4" w:rsidRPr="007238EB">
        <w:rPr>
          <w:rFonts w:ascii="Times New Roman" w:hAnsi="Times New Roman" w:cs="Times New Roman"/>
          <w:sz w:val="24"/>
          <w:szCs w:val="24"/>
        </w:rPr>
        <w:t>MC approach</w:t>
      </w:r>
      <w:r w:rsidR="00E1078C" w:rsidRPr="007238EB">
        <w:rPr>
          <w:rFonts w:ascii="Times New Roman" w:hAnsi="Times New Roman" w:cs="Times New Roman"/>
          <w:sz w:val="24"/>
          <w:szCs w:val="24"/>
        </w:rPr>
        <w:t xml:space="preserve"> in</w:t>
      </w:r>
      <w:r w:rsidR="00C866E4" w:rsidRPr="007238EB">
        <w:rPr>
          <w:rFonts w:ascii="Times New Roman" w:hAnsi="Times New Roman" w:cs="Times New Roman"/>
          <w:sz w:val="24"/>
          <w:szCs w:val="24"/>
        </w:rPr>
        <w:t xml:space="preserve"> construction waste generation and reduction </w:t>
      </w:r>
      <w:r w:rsidR="00811EC9" w:rsidRPr="007238EB">
        <w:rPr>
          <w:rFonts w:ascii="Times New Roman" w:hAnsi="Times New Roman" w:cs="Times New Roman"/>
          <w:sz w:val="24"/>
          <w:szCs w:val="24"/>
        </w:rPr>
        <w:t xml:space="preserve">and </w:t>
      </w:r>
      <w:r w:rsidR="00E1078C" w:rsidRPr="007238EB">
        <w:rPr>
          <w:rFonts w:ascii="Times New Roman" w:hAnsi="Times New Roman" w:cs="Times New Roman"/>
          <w:sz w:val="24"/>
          <w:szCs w:val="24"/>
        </w:rPr>
        <w:t xml:space="preserve">how </w:t>
      </w:r>
      <w:r w:rsidR="00811EC9" w:rsidRPr="007238EB">
        <w:rPr>
          <w:rFonts w:ascii="Times New Roman" w:hAnsi="Times New Roman" w:cs="Times New Roman"/>
          <w:sz w:val="24"/>
          <w:szCs w:val="24"/>
        </w:rPr>
        <w:t>it</w:t>
      </w:r>
      <w:r w:rsidR="00E1078C" w:rsidRPr="007238EB">
        <w:rPr>
          <w:rFonts w:ascii="Times New Roman" w:hAnsi="Times New Roman" w:cs="Times New Roman"/>
          <w:sz w:val="24"/>
          <w:szCs w:val="24"/>
        </w:rPr>
        <w:t xml:space="preserve"> </w:t>
      </w:r>
      <w:r w:rsidR="00811EC9" w:rsidRPr="007238EB">
        <w:rPr>
          <w:rFonts w:ascii="Times New Roman" w:hAnsi="Times New Roman" w:cs="Times New Roman"/>
          <w:sz w:val="24"/>
          <w:szCs w:val="24"/>
        </w:rPr>
        <w:t>differ</w:t>
      </w:r>
      <w:r w:rsidR="00A11259" w:rsidRPr="007238EB">
        <w:rPr>
          <w:rFonts w:ascii="Times New Roman" w:hAnsi="Times New Roman" w:cs="Times New Roman"/>
          <w:sz w:val="24"/>
          <w:szCs w:val="24"/>
        </w:rPr>
        <w:t>s</w:t>
      </w:r>
      <w:r w:rsidR="00811EC9" w:rsidRPr="007238EB">
        <w:rPr>
          <w:rFonts w:ascii="Times New Roman" w:hAnsi="Times New Roman" w:cs="Times New Roman"/>
          <w:sz w:val="24"/>
          <w:szCs w:val="24"/>
        </w:rPr>
        <w:t xml:space="preserve"> from </w:t>
      </w:r>
      <w:r w:rsidR="00E1078C" w:rsidRPr="007238EB">
        <w:rPr>
          <w:rFonts w:ascii="Times New Roman" w:hAnsi="Times New Roman" w:cs="Times New Roman"/>
          <w:sz w:val="24"/>
          <w:szCs w:val="24"/>
        </w:rPr>
        <w:t xml:space="preserve">that of </w:t>
      </w:r>
      <w:r w:rsidR="008D3AB9" w:rsidRPr="007238EB">
        <w:rPr>
          <w:rFonts w:ascii="Times New Roman" w:hAnsi="Times New Roman" w:cs="Times New Roman"/>
          <w:sz w:val="24"/>
          <w:szCs w:val="24"/>
        </w:rPr>
        <w:t>the</w:t>
      </w:r>
      <w:r w:rsidR="00811EC9" w:rsidRPr="007238EB">
        <w:rPr>
          <w:rFonts w:ascii="Times New Roman" w:hAnsi="Times New Roman" w:cs="Times New Roman"/>
          <w:sz w:val="24"/>
          <w:szCs w:val="24"/>
        </w:rPr>
        <w:t xml:space="preserve"> NMOC approaches</w:t>
      </w:r>
      <w:r w:rsidR="00306D7C" w:rsidRPr="007238EB">
        <w:rPr>
          <w:rFonts w:ascii="Times New Roman" w:hAnsi="Times New Roman" w:cs="Times New Roman"/>
          <w:sz w:val="24"/>
          <w:szCs w:val="24"/>
        </w:rPr>
        <w:t xml:space="preserve">. This aim </w:t>
      </w:r>
      <w:r w:rsidR="00FE74C7" w:rsidRPr="007238EB">
        <w:rPr>
          <w:rFonts w:ascii="Times New Roman" w:hAnsi="Times New Roman" w:cs="Times New Roman"/>
          <w:sz w:val="24"/>
          <w:szCs w:val="24"/>
        </w:rPr>
        <w:t>was</w:t>
      </w:r>
      <w:r w:rsidR="00306D7C" w:rsidRPr="007238EB">
        <w:rPr>
          <w:rFonts w:ascii="Times New Roman" w:hAnsi="Times New Roman" w:cs="Times New Roman"/>
          <w:sz w:val="24"/>
          <w:szCs w:val="24"/>
        </w:rPr>
        <w:t xml:space="preserve"> achieved by a </w:t>
      </w:r>
      <w:r w:rsidR="00382A24" w:rsidRPr="007238EB">
        <w:rPr>
          <w:rFonts w:ascii="Times New Roman" w:hAnsi="Times New Roman" w:cs="Times New Roman"/>
          <w:sz w:val="24"/>
          <w:szCs w:val="24"/>
        </w:rPr>
        <w:t>meta-</w:t>
      </w:r>
      <w:r w:rsidR="009C29E5" w:rsidRPr="007238EB">
        <w:rPr>
          <w:rFonts w:ascii="Times New Roman" w:hAnsi="Times New Roman" w:cs="Times New Roman"/>
          <w:sz w:val="24"/>
          <w:szCs w:val="24"/>
        </w:rPr>
        <w:t>a</w:t>
      </w:r>
      <w:r w:rsidR="00382A24" w:rsidRPr="007238EB">
        <w:rPr>
          <w:rFonts w:ascii="Times New Roman" w:hAnsi="Times New Roman" w:cs="Times New Roman"/>
          <w:sz w:val="24"/>
          <w:szCs w:val="24"/>
        </w:rPr>
        <w:t>nalysis</w:t>
      </w:r>
      <w:r w:rsidR="007E6F5F" w:rsidRPr="007238EB">
        <w:rPr>
          <w:rFonts w:ascii="Times New Roman" w:hAnsi="Times New Roman" w:cs="Times New Roman"/>
          <w:sz w:val="24"/>
          <w:szCs w:val="24"/>
        </w:rPr>
        <w:t xml:space="preserve"> </w:t>
      </w:r>
      <w:r w:rsidR="006F2C21" w:rsidRPr="007238EB">
        <w:rPr>
          <w:rFonts w:ascii="Times New Roman" w:hAnsi="Times New Roman" w:cs="Times New Roman"/>
          <w:sz w:val="24"/>
          <w:szCs w:val="24"/>
        </w:rPr>
        <w:t>of the</w:t>
      </w:r>
      <w:r w:rsidR="00306D7C" w:rsidRPr="007238EB">
        <w:rPr>
          <w:rFonts w:ascii="Times New Roman" w:hAnsi="Times New Roman" w:cs="Times New Roman"/>
          <w:sz w:val="24"/>
          <w:szCs w:val="24"/>
        </w:rPr>
        <w:t xml:space="preserve"> </w:t>
      </w:r>
      <w:r w:rsidR="007E6F5F" w:rsidRPr="007238EB">
        <w:rPr>
          <w:rFonts w:ascii="Times New Roman" w:hAnsi="Times New Roman" w:cs="Times New Roman"/>
          <w:sz w:val="24"/>
          <w:szCs w:val="24"/>
        </w:rPr>
        <w:t xml:space="preserve">detailed construction waste </w:t>
      </w:r>
      <w:r w:rsidR="00306D7C" w:rsidRPr="007238EB">
        <w:rPr>
          <w:rFonts w:ascii="Times New Roman" w:hAnsi="Times New Roman" w:cs="Times New Roman"/>
          <w:sz w:val="24"/>
          <w:szCs w:val="24"/>
        </w:rPr>
        <w:t xml:space="preserve">data </w:t>
      </w:r>
      <w:r w:rsidR="00DA2D75" w:rsidRPr="007238EB">
        <w:rPr>
          <w:rFonts w:ascii="Times New Roman" w:hAnsi="Times New Roman" w:cs="Times New Roman"/>
          <w:sz w:val="24"/>
          <w:szCs w:val="24"/>
        </w:rPr>
        <w:t>collected from</w:t>
      </w:r>
      <w:r w:rsidR="00F94204" w:rsidRPr="007238EB">
        <w:rPr>
          <w:rFonts w:ascii="Times New Roman" w:hAnsi="Times New Roman" w:cs="Times New Roman"/>
          <w:sz w:val="24"/>
          <w:szCs w:val="24"/>
        </w:rPr>
        <w:t xml:space="preserve"> </w:t>
      </w:r>
      <w:r w:rsidR="00C97DA2" w:rsidRPr="007238EB">
        <w:rPr>
          <w:rFonts w:ascii="Times New Roman" w:hAnsi="Times New Roman" w:cs="Times New Roman"/>
          <w:sz w:val="24"/>
          <w:szCs w:val="24"/>
        </w:rPr>
        <w:t xml:space="preserve">59 </w:t>
      </w:r>
      <w:r w:rsidR="00CE1E82" w:rsidRPr="007238EB">
        <w:rPr>
          <w:rFonts w:ascii="Times New Roman" w:hAnsi="Times New Roman" w:cs="Times New Roman"/>
          <w:sz w:val="24"/>
          <w:szCs w:val="24"/>
        </w:rPr>
        <w:t>building project</w:t>
      </w:r>
      <w:r w:rsidR="00377B0B" w:rsidRPr="007238EB">
        <w:rPr>
          <w:rFonts w:ascii="Times New Roman" w:hAnsi="Times New Roman" w:cs="Times New Roman"/>
          <w:sz w:val="24"/>
          <w:szCs w:val="24"/>
        </w:rPr>
        <w:t xml:space="preserve"> cases</w:t>
      </w:r>
      <w:r w:rsidR="00E1078C" w:rsidRPr="007238EB">
        <w:rPr>
          <w:rFonts w:ascii="Times New Roman" w:hAnsi="Times New Roman" w:cs="Times New Roman"/>
          <w:sz w:val="24"/>
          <w:szCs w:val="24"/>
        </w:rPr>
        <w:t xml:space="preserve"> that</w:t>
      </w:r>
      <w:r w:rsidR="005422C2" w:rsidRPr="007238EB">
        <w:rPr>
          <w:rFonts w:ascii="Times New Roman" w:hAnsi="Times New Roman" w:cs="Times New Roman"/>
          <w:sz w:val="24"/>
          <w:szCs w:val="24"/>
        </w:rPr>
        <w:t xml:space="preserve"> </w:t>
      </w:r>
      <w:r w:rsidR="00CE1E82" w:rsidRPr="007238EB">
        <w:rPr>
          <w:rFonts w:ascii="Times New Roman" w:hAnsi="Times New Roman" w:cs="Times New Roman"/>
          <w:sz w:val="24"/>
          <w:szCs w:val="24"/>
        </w:rPr>
        <w:t>adopt</w:t>
      </w:r>
      <w:r w:rsidR="00E1078C" w:rsidRPr="007238EB">
        <w:rPr>
          <w:rFonts w:ascii="Times New Roman" w:hAnsi="Times New Roman" w:cs="Times New Roman"/>
          <w:sz w:val="24"/>
          <w:szCs w:val="24"/>
        </w:rPr>
        <w:t>ed</w:t>
      </w:r>
      <w:r w:rsidR="00CE1E82" w:rsidRPr="007238EB" w:rsidDel="00002141">
        <w:rPr>
          <w:rFonts w:ascii="Times New Roman" w:hAnsi="Times New Roman" w:cs="Times New Roman"/>
          <w:sz w:val="24"/>
          <w:szCs w:val="24"/>
        </w:rPr>
        <w:t xml:space="preserve"> </w:t>
      </w:r>
      <w:r w:rsidR="00CE1E82" w:rsidRPr="007238EB">
        <w:rPr>
          <w:rFonts w:ascii="Times New Roman" w:hAnsi="Times New Roman" w:cs="Times New Roman"/>
          <w:sz w:val="24"/>
          <w:szCs w:val="24"/>
        </w:rPr>
        <w:t xml:space="preserve">MC, </w:t>
      </w:r>
      <w:r w:rsidR="00AE186B" w:rsidRPr="007238EB">
        <w:rPr>
          <w:rFonts w:ascii="Times New Roman" w:hAnsi="Times New Roman" w:cs="Times New Roman"/>
          <w:sz w:val="24"/>
          <w:szCs w:val="24"/>
        </w:rPr>
        <w:t>NMOC</w:t>
      </w:r>
      <w:r w:rsidR="00CE1E82" w:rsidRPr="007238EB">
        <w:rPr>
          <w:rFonts w:ascii="Times New Roman" w:hAnsi="Times New Roman" w:cs="Times New Roman"/>
          <w:sz w:val="24"/>
          <w:szCs w:val="24"/>
        </w:rPr>
        <w:t xml:space="preserve">, and </w:t>
      </w:r>
      <w:r w:rsidR="004D4F31" w:rsidRPr="007238EB">
        <w:rPr>
          <w:rFonts w:ascii="Times New Roman" w:hAnsi="Times New Roman" w:cs="Times New Roman"/>
          <w:sz w:val="24"/>
          <w:szCs w:val="24"/>
        </w:rPr>
        <w:t>SC</w:t>
      </w:r>
      <w:r w:rsidR="00183FCE" w:rsidRPr="007238EB">
        <w:rPr>
          <w:rFonts w:ascii="Times New Roman" w:hAnsi="Times New Roman" w:cs="Times New Roman"/>
          <w:sz w:val="24"/>
          <w:szCs w:val="24"/>
        </w:rPr>
        <w:t xml:space="preserve"> approaches</w:t>
      </w:r>
      <w:r w:rsidR="00D912A4" w:rsidRPr="007238EB">
        <w:rPr>
          <w:rFonts w:ascii="Times New Roman" w:hAnsi="Times New Roman" w:cs="Times New Roman"/>
          <w:sz w:val="24"/>
          <w:szCs w:val="24"/>
        </w:rPr>
        <w:t xml:space="preserve"> </w:t>
      </w:r>
      <w:r w:rsidR="00F11FA5" w:rsidRPr="007238EB">
        <w:rPr>
          <w:rFonts w:ascii="Times New Roman" w:hAnsi="Times New Roman" w:cs="Times New Roman"/>
          <w:sz w:val="24"/>
          <w:szCs w:val="24"/>
        </w:rPr>
        <w:t xml:space="preserve">and </w:t>
      </w:r>
      <w:r w:rsidR="00E1078C" w:rsidRPr="007238EB">
        <w:rPr>
          <w:rFonts w:ascii="Times New Roman" w:hAnsi="Times New Roman" w:cs="Times New Roman"/>
          <w:sz w:val="24"/>
          <w:szCs w:val="24"/>
        </w:rPr>
        <w:t xml:space="preserve">that </w:t>
      </w:r>
      <w:r w:rsidR="00D912A4" w:rsidRPr="007238EB">
        <w:rPr>
          <w:rFonts w:ascii="Times New Roman" w:hAnsi="Times New Roman" w:cs="Times New Roman"/>
          <w:sz w:val="24"/>
          <w:szCs w:val="24"/>
        </w:rPr>
        <w:t>cover</w:t>
      </w:r>
      <w:r w:rsidR="00E1078C" w:rsidRPr="007238EB">
        <w:rPr>
          <w:rFonts w:ascii="Times New Roman" w:hAnsi="Times New Roman" w:cs="Times New Roman"/>
          <w:sz w:val="24"/>
          <w:szCs w:val="24"/>
        </w:rPr>
        <w:t>ed</w:t>
      </w:r>
      <w:r w:rsidR="00D912A4" w:rsidRPr="007238EB">
        <w:rPr>
          <w:rFonts w:ascii="Times New Roman" w:hAnsi="Times New Roman" w:cs="Times New Roman"/>
          <w:sz w:val="24"/>
          <w:szCs w:val="24"/>
        </w:rPr>
        <w:t xml:space="preserve"> different building attributes</w:t>
      </w:r>
      <w:r w:rsidR="00CE1E82" w:rsidRPr="007238EB">
        <w:rPr>
          <w:rFonts w:ascii="Times New Roman" w:hAnsi="Times New Roman" w:cs="Times New Roman"/>
          <w:sz w:val="24"/>
          <w:szCs w:val="24"/>
        </w:rPr>
        <w:t xml:space="preserve">. </w:t>
      </w:r>
      <w:r w:rsidR="004D0B26" w:rsidRPr="007238EB">
        <w:rPr>
          <w:rFonts w:ascii="Times New Roman" w:hAnsi="Times New Roman" w:cs="Times New Roman"/>
          <w:sz w:val="24"/>
          <w:szCs w:val="24"/>
        </w:rPr>
        <w:t xml:space="preserve">The remainder of this paper is organized as follows. Section 2 </w:t>
      </w:r>
      <w:r w:rsidR="00E1078C" w:rsidRPr="007238EB">
        <w:rPr>
          <w:rFonts w:ascii="Times New Roman" w:hAnsi="Times New Roman" w:cs="Times New Roman"/>
          <w:sz w:val="24"/>
          <w:szCs w:val="24"/>
        </w:rPr>
        <w:t xml:space="preserve">explains </w:t>
      </w:r>
      <w:r w:rsidR="004D0B26" w:rsidRPr="007238EB">
        <w:rPr>
          <w:rFonts w:ascii="Times New Roman" w:hAnsi="Times New Roman" w:cs="Times New Roman"/>
          <w:sz w:val="24"/>
          <w:szCs w:val="24"/>
        </w:rPr>
        <w:t xml:space="preserve">the methodology, and Section 3 </w:t>
      </w:r>
      <w:r w:rsidR="00E9333E" w:rsidRPr="007238EB">
        <w:rPr>
          <w:rFonts w:ascii="Times New Roman" w:hAnsi="Times New Roman" w:cs="Times New Roman"/>
          <w:sz w:val="24"/>
          <w:szCs w:val="24"/>
        </w:rPr>
        <w:t>compares</w:t>
      </w:r>
      <w:r w:rsidR="004D0B26" w:rsidRPr="007238EB">
        <w:rPr>
          <w:rFonts w:ascii="Times New Roman" w:hAnsi="Times New Roman" w:cs="Times New Roman"/>
          <w:sz w:val="24"/>
          <w:szCs w:val="24"/>
        </w:rPr>
        <w:t xml:space="preserve"> and analy</w:t>
      </w:r>
      <w:r w:rsidR="00E9333E" w:rsidRPr="007238EB">
        <w:rPr>
          <w:rFonts w:ascii="Times New Roman" w:hAnsi="Times New Roman" w:cs="Times New Roman"/>
          <w:sz w:val="24"/>
          <w:szCs w:val="24"/>
        </w:rPr>
        <w:t>z</w:t>
      </w:r>
      <w:r w:rsidR="004D0B26" w:rsidRPr="007238EB">
        <w:rPr>
          <w:rFonts w:ascii="Times New Roman" w:hAnsi="Times New Roman" w:cs="Times New Roman"/>
          <w:sz w:val="24"/>
          <w:szCs w:val="24"/>
        </w:rPr>
        <w:t xml:space="preserve">es the construction waste reduction performance of </w:t>
      </w:r>
      <w:r w:rsidR="001205A5" w:rsidRPr="007238EB">
        <w:rPr>
          <w:rFonts w:ascii="Times New Roman" w:hAnsi="Times New Roman" w:cs="Times New Roman"/>
          <w:sz w:val="24"/>
          <w:szCs w:val="24"/>
        </w:rPr>
        <w:t xml:space="preserve">the project cases that adopted </w:t>
      </w:r>
      <w:r w:rsidR="004D0B26" w:rsidRPr="007238EB">
        <w:rPr>
          <w:rFonts w:ascii="Times New Roman" w:hAnsi="Times New Roman" w:cs="Times New Roman"/>
          <w:sz w:val="24"/>
          <w:szCs w:val="24"/>
        </w:rPr>
        <w:t xml:space="preserve">MC, </w:t>
      </w:r>
      <w:r w:rsidR="00EE57E9" w:rsidRPr="007238EB">
        <w:rPr>
          <w:rFonts w:ascii="Times New Roman" w:hAnsi="Times New Roman" w:cs="Times New Roman"/>
          <w:sz w:val="24"/>
          <w:szCs w:val="24"/>
        </w:rPr>
        <w:t>NMOC</w:t>
      </w:r>
      <w:r w:rsidR="004D0B26" w:rsidRPr="007238EB">
        <w:rPr>
          <w:rFonts w:ascii="Times New Roman" w:hAnsi="Times New Roman" w:cs="Times New Roman"/>
          <w:sz w:val="24"/>
          <w:szCs w:val="24"/>
        </w:rPr>
        <w:t xml:space="preserve">, and </w:t>
      </w:r>
      <w:r w:rsidR="004D4F31" w:rsidRPr="007238EB">
        <w:rPr>
          <w:rFonts w:ascii="Times New Roman" w:hAnsi="Times New Roman" w:cs="Times New Roman"/>
          <w:sz w:val="24"/>
          <w:szCs w:val="24"/>
        </w:rPr>
        <w:t>SC</w:t>
      </w:r>
      <w:r w:rsidR="001205A5" w:rsidRPr="007238EB">
        <w:rPr>
          <w:rFonts w:ascii="Times New Roman" w:hAnsi="Times New Roman" w:cs="Times New Roman"/>
          <w:sz w:val="24"/>
          <w:szCs w:val="24"/>
        </w:rPr>
        <w:t xml:space="preserve"> approaches</w:t>
      </w:r>
      <w:r w:rsidR="004D0B26" w:rsidRPr="007238EB">
        <w:rPr>
          <w:rFonts w:ascii="Times New Roman" w:hAnsi="Times New Roman" w:cs="Times New Roman"/>
          <w:sz w:val="24"/>
          <w:szCs w:val="24"/>
        </w:rPr>
        <w:t xml:space="preserve">. Section 4 discusses the results and elaborates on the knowledge gaps identified through </w:t>
      </w:r>
      <w:r w:rsidR="00E42EF6" w:rsidRPr="007238EB">
        <w:rPr>
          <w:rFonts w:ascii="Times New Roman" w:hAnsi="Times New Roman" w:cs="Times New Roman"/>
          <w:sz w:val="24"/>
          <w:szCs w:val="24"/>
        </w:rPr>
        <w:t xml:space="preserve">literature </w:t>
      </w:r>
      <w:r w:rsidR="004D0B26" w:rsidRPr="007238EB">
        <w:rPr>
          <w:rFonts w:ascii="Times New Roman" w:hAnsi="Times New Roman" w:cs="Times New Roman"/>
          <w:sz w:val="24"/>
          <w:szCs w:val="24"/>
        </w:rPr>
        <w:t xml:space="preserve">review and meta-analysis. Finally, Section 5 summarizes </w:t>
      </w:r>
      <w:r w:rsidR="001205A5" w:rsidRPr="007238EB">
        <w:rPr>
          <w:rFonts w:ascii="Times New Roman" w:hAnsi="Times New Roman" w:cs="Times New Roman"/>
          <w:sz w:val="24"/>
          <w:szCs w:val="24"/>
        </w:rPr>
        <w:t xml:space="preserve">the </w:t>
      </w:r>
      <w:r w:rsidR="004D0B26" w:rsidRPr="007238EB">
        <w:rPr>
          <w:rFonts w:ascii="Times New Roman" w:hAnsi="Times New Roman" w:cs="Times New Roman"/>
          <w:sz w:val="24"/>
          <w:szCs w:val="24"/>
        </w:rPr>
        <w:t xml:space="preserve">findings and </w:t>
      </w:r>
      <w:r w:rsidR="004D0B26" w:rsidRPr="007238EB">
        <w:rPr>
          <w:rFonts w:ascii="Times New Roman" w:hAnsi="Times New Roman" w:cs="Times New Roman"/>
          <w:sz w:val="24"/>
          <w:szCs w:val="24"/>
        </w:rPr>
        <w:lastRenderedPageBreak/>
        <w:t>draws conclusions.</w:t>
      </w:r>
    </w:p>
    <w:p w14:paraId="67B1AC1E" w14:textId="77777777" w:rsidR="00602869" w:rsidRPr="007238EB" w:rsidRDefault="00602869" w:rsidP="000455EF">
      <w:pPr>
        <w:spacing w:line="480" w:lineRule="auto"/>
        <w:rPr>
          <w:rFonts w:ascii="Times New Roman" w:hAnsi="Times New Roman" w:cs="Times New Roman"/>
          <w:sz w:val="24"/>
          <w:szCs w:val="24"/>
        </w:rPr>
      </w:pPr>
    </w:p>
    <w:p w14:paraId="6BB20750" w14:textId="5A989471" w:rsidR="004D0B26" w:rsidRPr="007238EB" w:rsidRDefault="004D0B26" w:rsidP="008929EA">
      <w:pPr>
        <w:pStyle w:val="1"/>
        <w:widowControl w:val="0"/>
        <w:spacing w:before="0" w:line="480" w:lineRule="auto"/>
        <w:ind w:left="360" w:hanging="360"/>
        <w:jc w:val="both"/>
        <w:rPr>
          <w:rFonts w:ascii="Times New Roman" w:eastAsiaTheme="minorEastAsia" w:hAnsi="Times New Roman" w:cs="Times New Roman"/>
          <w:b/>
          <w:bCs/>
          <w:color w:val="auto"/>
          <w:kern w:val="44"/>
          <w:sz w:val="24"/>
          <w:szCs w:val="24"/>
        </w:rPr>
      </w:pPr>
      <w:r w:rsidRPr="007238EB">
        <w:rPr>
          <w:rFonts w:ascii="Times New Roman" w:eastAsiaTheme="minorEastAsia" w:hAnsi="Times New Roman" w:cs="Times New Roman"/>
          <w:b/>
          <w:bCs/>
          <w:color w:val="auto"/>
          <w:kern w:val="44"/>
          <w:sz w:val="24"/>
          <w:szCs w:val="24"/>
        </w:rPr>
        <w:t>Methodology</w:t>
      </w:r>
    </w:p>
    <w:p w14:paraId="1D7CF524" w14:textId="58C8B5E8" w:rsidR="008F7B83" w:rsidRPr="007238EB" w:rsidRDefault="004D0B26" w:rsidP="00B42C03">
      <w:pPr>
        <w:spacing w:line="480" w:lineRule="auto"/>
        <w:rPr>
          <w:rFonts w:ascii="Times New Roman" w:eastAsia="等线" w:hAnsi="Times New Roman" w:cs="Times New Roman"/>
          <w:sz w:val="24"/>
        </w:rPr>
      </w:pPr>
      <w:r w:rsidRPr="007238EB">
        <w:rPr>
          <w:rFonts w:ascii="Times New Roman" w:hAnsi="Times New Roman" w:cs="Times New Roman"/>
          <w:sz w:val="24"/>
        </w:rPr>
        <w:t xml:space="preserve">This study adopted the preferred items for systematic reviews and meta-analysis (PRISMA) method to examine the construction waste generation and reduction performance of offsite construction approaches systematically. The PRISMA method includes two major aspects: systematic review and meta-analysis </w:t>
      </w:r>
      <w:r w:rsidRPr="007238EB">
        <w:rPr>
          <w:rFonts w:ascii="Times New Roman" w:hAnsi="Times New Roman" w:cs="Times New Roman"/>
          <w:noProof/>
          <w:sz w:val="24"/>
        </w:rPr>
        <w:t>(Moher et al., 2009)</w:t>
      </w:r>
      <w:r w:rsidRPr="007238EB">
        <w:rPr>
          <w:rFonts w:ascii="Times New Roman" w:hAnsi="Times New Roman" w:cs="Times New Roman"/>
          <w:sz w:val="24"/>
        </w:rPr>
        <w:t xml:space="preserve">. In the systematic review, previous research and </w:t>
      </w:r>
      <w:r w:rsidR="001D04C4" w:rsidRPr="007238EB">
        <w:rPr>
          <w:rFonts w:ascii="Times New Roman" w:eastAsia="等线" w:hAnsi="Times New Roman" w:cs="Times New Roman"/>
          <w:sz w:val="24"/>
        </w:rPr>
        <w:t>empirical projects</w:t>
      </w:r>
      <w:r w:rsidRPr="007238EB">
        <w:rPr>
          <w:rFonts w:ascii="Times New Roman" w:hAnsi="Times New Roman" w:cs="Times New Roman"/>
          <w:sz w:val="24"/>
        </w:rPr>
        <w:t xml:space="preserve"> on construction waste generation and reduction performance in</w:t>
      </w:r>
      <w:r w:rsidR="001D04C4" w:rsidRPr="007238EB">
        <w:rPr>
          <w:rFonts w:ascii="Times New Roman" w:hAnsi="Times New Roman" w:cs="Times New Roman"/>
          <w:sz w:val="24"/>
        </w:rPr>
        <w:t xml:space="preserve"> offsite</w:t>
      </w:r>
      <w:r w:rsidRPr="007238EB">
        <w:rPr>
          <w:rFonts w:ascii="Times New Roman" w:hAnsi="Times New Roman" w:cs="Times New Roman"/>
          <w:sz w:val="24"/>
        </w:rPr>
        <w:t xml:space="preserve"> </w:t>
      </w:r>
      <w:r w:rsidR="001D04C4" w:rsidRPr="007238EB">
        <w:rPr>
          <w:rFonts w:ascii="Times New Roman" w:hAnsi="Times New Roman" w:cs="Times New Roman"/>
          <w:sz w:val="24"/>
        </w:rPr>
        <w:t xml:space="preserve">building </w:t>
      </w:r>
      <w:r w:rsidRPr="007238EB">
        <w:rPr>
          <w:rFonts w:ascii="Times New Roman" w:hAnsi="Times New Roman" w:cs="Times New Roman"/>
          <w:sz w:val="24"/>
        </w:rPr>
        <w:t xml:space="preserve">cases were collated. </w:t>
      </w:r>
      <w:r w:rsidR="001D04C4" w:rsidRPr="007238EB">
        <w:rPr>
          <w:rFonts w:ascii="Times New Roman" w:hAnsi="Times New Roman" w:cs="Times New Roman"/>
          <w:sz w:val="24"/>
        </w:rPr>
        <w:t xml:space="preserve">The </w:t>
      </w:r>
      <w:r w:rsidRPr="007238EB">
        <w:rPr>
          <w:rFonts w:ascii="Times New Roman" w:hAnsi="Times New Roman" w:cs="Times New Roman"/>
          <w:sz w:val="24"/>
        </w:rPr>
        <w:t>meta-analysis was conducted to normalize the construction waste generation results of these cases such that they could be compared at the same base</w:t>
      </w:r>
      <w:r w:rsidRPr="007238EB">
        <w:rPr>
          <w:rFonts w:ascii="Times New Roman" w:eastAsia="等线" w:hAnsi="Times New Roman" w:cs="Times New Roman"/>
          <w:sz w:val="24"/>
        </w:rPr>
        <w:t xml:space="preserve">line level (Fig. 1). </w:t>
      </w:r>
    </w:p>
    <w:p w14:paraId="74C1F799" w14:textId="77777777" w:rsidR="00892F2D" w:rsidRPr="007238EB" w:rsidRDefault="00892F2D" w:rsidP="00892F2D">
      <w:pPr>
        <w:spacing w:beforeLines="50" w:before="120" w:line="480" w:lineRule="auto"/>
        <w:jc w:val="center"/>
        <w:rPr>
          <w:rFonts w:ascii="Times New Roman" w:hAnsi="Times New Roman" w:cs="Times New Roman"/>
          <w:szCs w:val="21"/>
        </w:rPr>
      </w:pPr>
      <w:r w:rsidRPr="007238EB">
        <w:rPr>
          <w:rFonts w:ascii="Times New Roman" w:hAnsi="Times New Roman" w:cs="Times New Roman"/>
          <w:szCs w:val="21"/>
        </w:rPr>
        <w:t>[insert Fig. 1 here]</w:t>
      </w:r>
    </w:p>
    <w:p w14:paraId="32B3F188" w14:textId="77777777" w:rsidR="006076E7" w:rsidRPr="007238EB" w:rsidRDefault="006076E7" w:rsidP="006076E7">
      <w:pPr>
        <w:spacing w:line="480" w:lineRule="auto"/>
        <w:jc w:val="center"/>
        <w:rPr>
          <w:rFonts w:ascii="Times New Roman" w:hAnsi="Times New Roman" w:cs="Times New Roman"/>
          <w:sz w:val="24"/>
          <w:szCs w:val="24"/>
        </w:rPr>
      </w:pPr>
    </w:p>
    <w:p w14:paraId="04693533" w14:textId="6E1E9F53" w:rsidR="004D0B26" w:rsidRPr="007238EB" w:rsidRDefault="004D0B26" w:rsidP="008929EA">
      <w:pPr>
        <w:pStyle w:val="2"/>
        <w:snapToGrid w:val="0"/>
        <w:spacing w:before="0" w:line="480" w:lineRule="auto"/>
        <w:ind w:left="360" w:hanging="360"/>
        <w:jc w:val="both"/>
        <w:rPr>
          <w:rFonts w:ascii="Times New Roman" w:eastAsia="PMingLiU" w:hAnsi="Times New Roman" w:cs="Times New Roman"/>
          <w:b/>
          <w:i/>
          <w:iCs/>
          <w:color w:val="000000" w:themeColor="text1"/>
          <w:spacing w:val="-2"/>
          <w:sz w:val="24"/>
          <w:szCs w:val="24"/>
          <w:lang w:val="en-US" w:eastAsia="zh-HK"/>
        </w:rPr>
      </w:pPr>
      <w:r w:rsidRPr="007238EB">
        <w:rPr>
          <w:rFonts w:ascii="Times New Roman" w:eastAsia="PMingLiU" w:hAnsi="Times New Roman" w:cs="Times New Roman"/>
          <w:b/>
          <w:i/>
          <w:iCs/>
          <w:color w:val="000000" w:themeColor="text1"/>
          <w:spacing w:val="-2"/>
          <w:sz w:val="24"/>
          <w:szCs w:val="24"/>
          <w:lang w:val="en-US" w:eastAsia="zh-HK"/>
        </w:rPr>
        <w:t>Literature search and case collection</w:t>
      </w:r>
    </w:p>
    <w:p w14:paraId="218AAC13" w14:textId="305D2917" w:rsidR="004D0B26" w:rsidRPr="007238EB" w:rsidRDefault="004D0B26" w:rsidP="008929EA">
      <w:pPr>
        <w:spacing w:line="480" w:lineRule="auto"/>
        <w:rPr>
          <w:rFonts w:ascii="Times New Roman" w:hAnsi="Times New Roman" w:cs="Times New Roman"/>
          <w:sz w:val="24"/>
        </w:rPr>
      </w:pPr>
      <w:r w:rsidRPr="007238EB">
        <w:rPr>
          <w:rFonts w:ascii="Times New Roman" w:hAnsi="Times New Roman" w:cs="Times New Roman"/>
          <w:sz w:val="24"/>
        </w:rPr>
        <w:t xml:space="preserve">Previous articles on construction waste generation and reduction using offsite construction approaches were searched using </w:t>
      </w:r>
      <w:r w:rsidRPr="007238EB">
        <w:rPr>
          <w:rFonts w:ascii="Times New Roman" w:eastAsia="等线" w:hAnsi="Times New Roman" w:cs="Times New Roman"/>
          <w:sz w:val="24"/>
        </w:rPr>
        <w:t>the Scopus and Web of Science databases. The keywords used for the search were “construction waste</w:t>
      </w:r>
      <w:r w:rsidRPr="007238EB">
        <w:rPr>
          <w:rFonts w:ascii="Times New Roman" w:hAnsi="Times New Roman" w:cs="Times New Roman"/>
          <w:sz w:val="24"/>
        </w:rPr>
        <w:t xml:space="preserve">”, “offsite”, “prefabricated”, “prefabrication”, “modular construction”, “modular building”, “industrialized construction”, “IBS”, and “PPVC” with the search domain specified as “title/abstract/keywords”. An initial search found 4500 articles and a further screening of the titles and abstracts helped to identify 283 relevant journal articles. After reading the 283 articles, only 22 </w:t>
      </w:r>
      <w:r w:rsidR="007B4D7E" w:rsidRPr="007238EB">
        <w:rPr>
          <w:rFonts w:ascii="Times New Roman" w:hAnsi="Times New Roman" w:cs="Times New Roman"/>
          <w:sz w:val="24"/>
        </w:rPr>
        <w:t xml:space="preserve">articles </w:t>
      </w:r>
      <w:r w:rsidRPr="007238EB">
        <w:rPr>
          <w:rFonts w:ascii="Times New Roman" w:hAnsi="Times New Roman" w:cs="Times New Roman"/>
          <w:sz w:val="24"/>
        </w:rPr>
        <w:t xml:space="preserve">containing detailed case information and results were selected for further data extraction and normalization. </w:t>
      </w:r>
    </w:p>
    <w:p w14:paraId="3766E222" w14:textId="77777777" w:rsidR="006076E7" w:rsidRPr="007238EB" w:rsidRDefault="006076E7" w:rsidP="000455EF">
      <w:pPr>
        <w:spacing w:line="480" w:lineRule="auto"/>
        <w:rPr>
          <w:rFonts w:ascii="Times New Roman" w:hAnsi="Times New Roman" w:cs="Times New Roman"/>
          <w:sz w:val="24"/>
          <w:szCs w:val="24"/>
        </w:rPr>
      </w:pPr>
    </w:p>
    <w:p w14:paraId="4DD2CFF5" w14:textId="1C6F7ACB" w:rsidR="004D0B26" w:rsidRPr="007238EB" w:rsidRDefault="004D0B26" w:rsidP="006076E7">
      <w:pPr>
        <w:spacing w:line="480" w:lineRule="auto"/>
        <w:rPr>
          <w:rFonts w:ascii="Times New Roman" w:hAnsi="Times New Roman" w:cs="Times New Roman"/>
          <w:sz w:val="24"/>
        </w:rPr>
      </w:pPr>
      <w:r w:rsidRPr="007238EB">
        <w:rPr>
          <w:rFonts w:ascii="Times New Roman" w:hAnsi="Times New Roman" w:cs="Times New Roman"/>
          <w:sz w:val="24"/>
        </w:rPr>
        <w:t xml:space="preserve">In addition to </w:t>
      </w:r>
      <w:r w:rsidR="00C866E4" w:rsidRPr="007238EB">
        <w:rPr>
          <w:rFonts w:ascii="Times New Roman" w:hAnsi="Times New Roman" w:cs="Times New Roman"/>
          <w:sz w:val="24"/>
        </w:rPr>
        <w:t xml:space="preserve">the </w:t>
      </w:r>
      <w:r w:rsidRPr="007238EB">
        <w:rPr>
          <w:rFonts w:ascii="Times New Roman" w:hAnsi="Times New Roman" w:cs="Times New Roman"/>
          <w:sz w:val="24"/>
        </w:rPr>
        <w:t xml:space="preserve">literature search, waste information from some empirical offsite building projects was </w:t>
      </w:r>
      <w:r w:rsidRPr="007238EB">
        <w:rPr>
          <w:rFonts w:ascii="Times New Roman" w:hAnsi="Times New Roman" w:cs="Times New Roman"/>
          <w:sz w:val="24"/>
        </w:rPr>
        <w:lastRenderedPageBreak/>
        <w:t>collected for data supplement</w:t>
      </w:r>
      <w:r w:rsidRPr="007238EB">
        <w:rPr>
          <w:rFonts w:ascii="Times New Roman" w:eastAsia="等线" w:hAnsi="Times New Roman" w:cs="Times New Roman"/>
          <w:sz w:val="24"/>
        </w:rPr>
        <w:t xml:space="preserve">ation. Construction waste </w:t>
      </w:r>
      <w:r w:rsidRPr="007238EB">
        <w:rPr>
          <w:rFonts w:ascii="Times New Roman" w:hAnsi="Times New Roman" w:cs="Times New Roman"/>
          <w:sz w:val="24"/>
        </w:rPr>
        <w:t xml:space="preserve">information from six cases worldwide using MC and one case in Hong Kong using </w:t>
      </w:r>
      <w:r w:rsidR="007A5CB4" w:rsidRPr="007238EB">
        <w:rPr>
          <w:rFonts w:ascii="Times New Roman" w:hAnsi="Times New Roman" w:cs="Times New Roman"/>
          <w:sz w:val="24"/>
        </w:rPr>
        <w:t>panelized construction</w:t>
      </w:r>
      <w:r w:rsidR="004101CA" w:rsidRPr="007238EB">
        <w:rPr>
          <w:rFonts w:ascii="Times New Roman" w:hAnsi="Times New Roman" w:cs="Times New Roman"/>
          <w:sz w:val="24"/>
        </w:rPr>
        <w:t xml:space="preserve"> (</w:t>
      </w:r>
      <w:r w:rsidR="001C3C0A" w:rsidRPr="007238EB">
        <w:rPr>
          <w:rFonts w:ascii="Times New Roman" w:hAnsi="Times New Roman" w:cs="Times New Roman"/>
          <w:sz w:val="24"/>
        </w:rPr>
        <w:t xml:space="preserve">i.e., </w:t>
      </w:r>
      <w:r w:rsidR="004101CA" w:rsidRPr="007238EB">
        <w:rPr>
          <w:rFonts w:ascii="Times New Roman" w:hAnsi="Times New Roman" w:cs="Times New Roman"/>
          <w:sz w:val="24"/>
        </w:rPr>
        <w:t xml:space="preserve">Level 2 </w:t>
      </w:r>
      <w:r w:rsidR="001C3C0A" w:rsidRPr="007238EB">
        <w:rPr>
          <w:rFonts w:ascii="Times New Roman" w:hAnsi="Times New Roman" w:cs="Times New Roman"/>
          <w:sz w:val="24"/>
        </w:rPr>
        <w:t>offsite</w:t>
      </w:r>
      <w:r w:rsidR="004101CA" w:rsidRPr="007238EB">
        <w:rPr>
          <w:rFonts w:ascii="Times New Roman" w:hAnsi="Times New Roman" w:cs="Times New Roman"/>
          <w:sz w:val="24"/>
        </w:rPr>
        <w:t xml:space="preserve"> construction)</w:t>
      </w:r>
      <w:r w:rsidRPr="007238EB">
        <w:rPr>
          <w:rFonts w:ascii="Times New Roman" w:hAnsi="Times New Roman" w:cs="Times New Roman"/>
          <w:sz w:val="24"/>
        </w:rPr>
        <w:t xml:space="preserve"> was obtained by </w:t>
      </w:r>
      <w:r w:rsidR="00BC7E21" w:rsidRPr="007238EB">
        <w:rPr>
          <w:rFonts w:ascii="Times New Roman" w:hAnsi="Times New Roman" w:cs="Times New Roman"/>
          <w:sz w:val="24"/>
        </w:rPr>
        <w:t>the</w:t>
      </w:r>
      <w:r w:rsidRPr="007238EB">
        <w:rPr>
          <w:rFonts w:ascii="Times New Roman" w:hAnsi="Times New Roman" w:cs="Times New Roman"/>
          <w:sz w:val="24"/>
        </w:rPr>
        <w:t xml:space="preserve"> review of project reports and documents </w:t>
      </w:r>
      <w:r w:rsidRPr="007238EB">
        <w:rPr>
          <w:rFonts w:ascii="Times New Roman" w:hAnsi="Times New Roman" w:cs="Times New Roman"/>
          <w:noProof/>
          <w:sz w:val="24"/>
        </w:rPr>
        <w:t>(Zhang and Pan, 2021)</w:t>
      </w:r>
      <w:r w:rsidRPr="007238EB">
        <w:rPr>
          <w:rFonts w:ascii="Times New Roman" w:hAnsi="Times New Roman" w:cs="Times New Roman"/>
          <w:sz w:val="24"/>
        </w:rPr>
        <w:t xml:space="preserve">. </w:t>
      </w:r>
      <w:r w:rsidR="00CF2B0A" w:rsidRPr="007238EB">
        <w:rPr>
          <w:rFonts w:ascii="Times New Roman" w:hAnsi="Times New Roman" w:cs="Times New Roman"/>
          <w:sz w:val="24"/>
        </w:rPr>
        <w:t xml:space="preserve">In addition, interviews were conducted with relevant project stakeholders to supplement the data collection through reviewing the project documents. The interviews helped obtain in-depth and detailed data on the selected MiC building projects that were not provided or made explicit in the project documents, such as waste ratios of specific building materials and empirical waste management experience in the MiC projects during the module production and site construction. </w:t>
      </w:r>
      <w:r w:rsidR="008E7BD9" w:rsidRPr="007238EB">
        <w:rPr>
          <w:rFonts w:ascii="Times New Roman" w:hAnsi="Times New Roman" w:cs="Times New Roman"/>
          <w:sz w:val="24"/>
        </w:rPr>
        <w:t>After</w:t>
      </w:r>
      <w:r w:rsidRPr="007238EB">
        <w:rPr>
          <w:rFonts w:ascii="Times New Roman" w:hAnsi="Times New Roman" w:cs="Times New Roman"/>
          <w:sz w:val="24"/>
        </w:rPr>
        <w:t xml:space="preserve"> examining 22 articles and 7 empirical projects, </w:t>
      </w:r>
      <w:r w:rsidR="00EA003A" w:rsidRPr="007238EB">
        <w:rPr>
          <w:rFonts w:ascii="Times New Roman" w:hAnsi="Times New Roman" w:cs="Times New Roman"/>
          <w:sz w:val="24"/>
        </w:rPr>
        <w:t xml:space="preserve">in total </w:t>
      </w:r>
      <w:r w:rsidRPr="007238EB">
        <w:rPr>
          <w:rFonts w:ascii="Times New Roman" w:hAnsi="Times New Roman" w:cs="Times New Roman"/>
          <w:sz w:val="24"/>
        </w:rPr>
        <w:t>10</w:t>
      </w:r>
      <w:r w:rsidR="00DE693C" w:rsidRPr="007238EB">
        <w:rPr>
          <w:rFonts w:ascii="Times New Roman" w:hAnsi="Times New Roman" w:cs="Times New Roman"/>
          <w:sz w:val="24"/>
        </w:rPr>
        <w:t xml:space="preserve"> MC</w:t>
      </w:r>
      <w:r w:rsidRPr="007238EB">
        <w:rPr>
          <w:rFonts w:ascii="Times New Roman" w:hAnsi="Times New Roman" w:cs="Times New Roman"/>
          <w:sz w:val="24"/>
        </w:rPr>
        <w:t>, 30</w:t>
      </w:r>
      <w:r w:rsidR="00DE693C" w:rsidRPr="007238EB">
        <w:rPr>
          <w:rFonts w:ascii="Times New Roman" w:hAnsi="Times New Roman" w:cs="Times New Roman"/>
          <w:sz w:val="24"/>
        </w:rPr>
        <w:t xml:space="preserve"> </w:t>
      </w:r>
      <w:r w:rsidR="005C0D23" w:rsidRPr="007238EB">
        <w:rPr>
          <w:rFonts w:ascii="Times New Roman" w:hAnsi="Times New Roman" w:cs="Times New Roman"/>
          <w:sz w:val="24"/>
        </w:rPr>
        <w:t>NMOC</w:t>
      </w:r>
      <w:r w:rsidRPr="007238EB">
        <w:rPr>
          <w:rFonts w:ascii="Times New Roman" w:hAnsi="Times New Roman" w:cs="Times New Roman"/>
          <w:sz w:val="24"/>
        </w:rPr>
        <w:t xml:space="preserve">, and 19 </w:t>
      </w:r>
      <w:r w:rsidR="004D4F31" w:rsidRPr="007238EB">
        <w:rPr>
          <w:rFonts w:ascii="Times New Roman" w:hAnsi="Times New Roman" w:cs="Times New Roman"/>
          <w:sz w:val="24"/>
        </w:rPr>
        <w:t>SC</w:t>
      </w:r>
      <w:r w:rsidRPr="007238EB">
        <w:rPr>
          <w:rFonts w:ascii="Times New Roman" w:hAnsi="Times New Roman" w:cs="Times New Roman"/>
          <w:sz w:val="24"/>
        </w:rPr>
        <w:t xml:space="preserve"> cases were identified for </w:t>
      </w:r>
      <w:r w:rsidR="003F13CB" w:rsidRPr="007238EB">
        <w:rPr>
          <w:rFonts w:ascii="Times New Roman" w:hAnsi="Times New Roman" w:cs="Times New Roman"/>
          <w:sz w:val="24"/>
        </w:rPr>
        <w:t>further</w:t>
      </w:r>
      <w:r w:rsidRPr="007238EB">
        <w:rPr>
          <w:rFonts w:ascii="Times New Roman" w:hAnsi="Times New Roman" w:cs="Times New Roman"/>
          <w:sz w:val="24"/>
        </w:rPr>
        <w:t xml:space="preserve"> analysis</w:t>
      </w:r>
      <w:r w:rsidR="00D218AF" w:rsidRPr="007238EB">
        <w:rPr>
          <w:rFonts w:ascii="Times New Roman" w:hAnsi="Times New Roman" w:cs="Times New Roman"/>
          <w:sz w:val="24"/>
        </w:rPr>
        <w:t xml:space="preserve"> (Appendix 1)</w:t>
      </w:r>
      <w:r w:rsidRPr="007238EB">
        <w:rPr>
          <w:rFonts w:ascii="Times New Roman" w:hAnsi="Times New Roman" w:cs="Times New Roman"/>
          <w:sz w:val="24"/>
        </w:rPr>
        <w:t>.</w:t>
      </w:r>
    </w:p>
    <w:p w14:paraId="203990F7" w14:textId="77777777" w:rsidR="006076E7" w:rsidRPr="007238EB" w:rsidRDefault="006076E7" w:rsidP="006076E7">
      <w:pPr>
        <w:spacing w:line="480" w:lineRule="auto"/>
        <w:rPr>
          <w:rFonts w:ascii="Times New Roman" w:hAnsi="Times New Roman" w:cs="Times New Roman"/>
          <w:sz w:val="24"/>
        </w:rPr>
      </w:pPr>
    </w:p>
    <w:p w14:paraId="2B80B6F5" w14:textId="248BA58F" w:rsidR="004D0B26" w:rsidRPr="007238EB" w:rsidRDefault="004D0B26" w:rsidP="008929EA">
      <w:pPr>
        <w:pStyle w:val="2"/>
        <w:snapToGrid w:val="0"/>
        <w:spacing w:before="0" w:line="480" w:lineRule="auto"/>
        <w:ind w:left="360" w:hanging="360"/>
        <w:jc w:val="both"/>
        <w:rPr>
          <w:rFonts w:ascii="Times New Roman" w:eastAsia="PMingLiU" w:hAnsi="Times New Roman" w:cs="Times New Roman"/>
          <w:b/>
          <w:i/>
          <w:iCs/>
          <w:color w:val="000000" w:themeColor="text1"/>
          <w:spacing w:val="-2"/>
          <w:sz w:val="24"/>
          <w:szCs w:val="24"/>
          <w:lang w:val="en-US" w:eastAsia="zh-HK"/>
        </w:rPr>
      </w:pPr>
      <w:r w:rsidRPr="007238EB">
        <w:rPr>
          <w:rFonts w:ascii="Times New Roman" w:eastAsia="PMingLiU" w:hAnsi="Times New Roman" w:cs="Times New Roman"/>
          <w:b/>
          <w:i/>
          <w:iCs/>
          <w:color w:val="000000" w:themeColor="text1"/>
          <w:spacing w:val="-2"/>
          <w:sz w:val="24"/>
          <w:szCs w:val="24"/>
          <w:lang w:val="en-US" w:eastAsia="zh-HK"/>
        </w:rPr>
        <w:t xml:space="preserve">Data extraction and normalization </w:t>
      </w:r>
    </w:p>
    <w:p w14:paraId="03F79D63" w14:textId="2B51413F" w:rsidR="004D0B26" w:rsidRPr="007238EB" w:rsidRDefault="004D0B26" w:rsidP="008929EA">
      <w:pPr>
        <w:pStyle w:val="3"/>
        <w:spacing w:line="480" w:lineRule="auto"/>
        <w:rPr>
          <w:rFonts w:ascii="Times New Roman" w:hAnsi="Times New Roman" w:cs="Times New Roman"/>
          <w:i/>
          <w:iCs/>
          <w:color w:val="auto"/>
          <w:lang w:val="en-US"/>
        </w:rPr>
      </w:pPr>
      <w:r w:rsidRPr="007238EB">
        <w:rPr>
          <w:rFonts w:ascii="Times New Roman" w:hAnsi="Times New Roman" w:cs="Times New Roman"/>
          <w:i/>
          <w:iCs/>
          <w:color w:val="auto"/>
          <w:lang w:val="en-US"/>
        </w:rPr>
        <w:t>Project data extraction</w:t>
      </w:r>
    </w:p>
    <w:p w14:paraId="262F6694" w14:textId="6CCF20D6" w:rsidR="004D0B26" w:rsidRPr="007238EB" w:rsidRDefault="004D0B26" w:rsidP="008929EA">
      <w:pPr>
        <w:spacing w:line="480" w:lineRule="auto"/>
        <w:rPr>
          <w:rFonts w:ascii="Times New Roman" w:hAnsi="Times New Roman" w:cs="Times New Roman"/>
          <w:sz w:val="24"/>
          <w:szCs w:val="24"/>
        </w:rPr>
      </w:pPr>
      <w:r w:rsidRPr="007238EB">
        <w:rPr>
          <w:rFonts w:ascii="Times New Roman" w:hAnsi="Times New Roman" w:cs="Times New Roman"/>
          <w:sz w:val="24"/>
          <w:szCs w:val="24"/>
        </w:rPr>
        <w:t xml:space="preserve">Four types of information on the collected cases were collated: building type of the </w:t>
      </w:r>
      <w:r w:rsidR="00E06A39" w:rsidRPr="007238EB">
        <w:rPr>
          <w:rFonts w:ascii="Times New Roman" w:hAnsi="Times New Roman" w:cs="Times New Roman"/>
          <w:sz w:val="24"/>
          <w:szCs w:val="24"/>
        </w:rPr>
        <w:t xml:space="preserve">building </w:t>
      </w:r>
      <w:r w:rsidRPr="007238EB">
        <w:rPr>
          <w:rFonts w:ascii="Times New Roman" w:hAnsi="Times New Roman" w:cs="Times New Roman"/>
          <w:sz w:val="24"/>
          <w:szCs w:val="24"/>
        </w:rPr>
        <w:t xml:space="preserve">case, building type of </w:t>
      </w:r>
      <w:r w:rsidR="00E06A39" w:rsidRPr="007238EB">
        <w:rPr>
          <w:rFonts w:ascii="Times New Roman" w:hAnsi="Times New Roman" w:cs="Times New Roman"/>
          <w:sz w:val="24"/>
          <w:szCs w:val="24"/>
        </w:rPr>
        <w:t xml:space="preserve">the </w:t>
      </w:r>
      <w:r w:rsidRPr="007238EB">
        <w:rPr>
          <w:rFonts w:ascii="Times New Roman" w:hAnsi="Times New Roman" w:cs="Times New Roman"/>
          <w:sz w:val="24"/>
          <w:szCs w:val="24"/>
        </w:rPr>
        <w:t>baseline case (i.e., the case used for construction waste generation comparison in the literature), adopted offsite construction method</w:t>
      </w:r>
      <w:r w:rsidRPr="007238EB">
        <w:rPr>
          <w:rFonts w:ascii="Times New Roman" w:eastAsia="等线" w:hAnsi="Times New Roman" w:cs="Times New Roman"/>
          <w:sz w:val="24"/>
          <w:szCs w:val="24"/>
        </w:rPr>
        <w:t xml:space="preserve">, and level of prefabrication. </w:t>
      </w:r>
      <w:r w:rsidRPr="007238EB">
        <w:rPr>
          <w:rFonts w:ascii="Times New Roman" w:hAnsi="Times New Roman" w:cs="Times New Roman"/>
          <w:sz w:val="24"/>
          <w:szCs w:val="24"/>
        </w:rPr>
        <w:t>The building type information includes building density, typology, and material</w:t>
      </w:r>
      <w:r w:rsidR="00AF0E5E" w:rsidRPr="007238EB">
        <w:rPr>
          <w:rFonts w:ascii="Times New Roman" w:hAnsi="Times New Roman" w:cs="Times New Roman"/>
          <w:sz w:val="24"/>
          <w:szCs w:val="24"/>
        </w:rPr>
        <w:t xml:space="preserve"> used</w:t>
      </w:r>
      <w:r w:rsidRPr="007238EB">
        <w:rPr>
          <w:rFonts w:ascii="Times New Roman" w:hAnsi="Times New Roman" w:cs="Times New Roman"/>
          <w:sz w:val="24"/>
          <w:szCs w:val="24"/>
        </w:rPr>
        <w:t>. Building density is categorized as low-rise (up to 3 stories), medium-rise (4–9</w:t>
      </w:r>
      <w:r w:rsidRPr="007238EB">
        <w:rPr>
          <w:rFonts w:ascii="Times New Roman" w:eastAsia="等线" w:hAnsi="Times New Roman" w:cs="Times New Roman"/>
          <w:sz w:val="24"/>
          <w:szCs w:val="24"/>
        </w:rPr>
        <w:t xml:space="preserve"> stories), </w:t>
      </w:r>
      <w:r w:rsidRPr="007238EB">
        <w:rPr>
          <w:rFonts w:ascii="Times New Roman" w:hAnsi="Times New Roman" w:cs="Times New Roman"/>
          <w:sz w:val="24"/>
          <w:szCs w:val="24"/>
        </w:rPr>
        <w:t xml:space="preserve">or high-rise (more than 9 stories) </w:t>
      </w:r>
      <w:r w:rsidRPr="007238EB">
        <w:rPr>
          <w:rFonts w:ascii="Times New Roman" w:hAnsi="Times New Roman" w:cs="Times New Roman"/>
          <w:noProof/>
          <w:sz w:val="24"/>
          <w:szCs w:val="24"/>
        </w:rPr>
        <w:t>(Teng et al., 2018)</w:t>
      </w:r>
      <w:r w:rsidRPr="007238EB">
        <w:rPr>
          <w:rFonts w:ascii="Times New Roman" w:hAnsi="Times New Roman" w:cs="Times New Roman"/>
          <w:sz w:val="24"/>
          <w:szCs w:val="24"/>
        </w:rPr>
        <w:t xml:space="preserve">. Building typology is classified as residential, </w:t>
      </w:r>
      <w:r w:rsidRPr="007238EB">
        <w:rPr>
          <w:rFonts w:ascii="Times New Roman" w:eastAsia="等线" w:hAnsi="Times New Roman" w:cs="Times New Roman"/>
          <w:sz w:val="24"/>
          <w:szCs w:val="24"/>
        </w:rPr>
        <w:t xml:space="preserve">commercial, educational, and other buildings. </w:t>
      </w:r>
      <w:r w:rsidRPr="007238EB">
        <w:rPr>
          <w:rFonts w:ascii="Times New Roman" w:hAnsi="Times New Roman" w:cs="Times New Roman"/>
          <w:sz w:val="24"/>
          <w:szCs w:val="24"/>
        </w:rPr>
        <w:t xml:space="preserve">Building material indicates the major material (e.g., concrete, steel, and timber) adopted to characterize the building’s structural properties. </w:t>
      </w:r>
    </w:p>
    <w:p w14:paraId="189FA24F" w14:textId="77777777" w:rsidR="006076E7" w:rsidRPr="007238EB" w:rsidRDefault="006076E7" w:rsidP="008929EA">
      <w:pPr>
        <w:spacing w:line="480" w:lineRule="auto"/>
        <w:rPr>
          <w:rFonts w:ascii="Times New Roman" w:hAnsi="Times New Roman" w:cs="Times New Roman"/>
          <w:sz w:val="24"/>
          <w:szCs w:val="24"/>
        </w:rPr>
      </w:pPr>
    </w:p>
    <w:p w14:paraId="37CC8DC6" w14:textId="2CB0DACC" w:rsidR="004D0B26" w:rsidRPr="007238EB" w:rsidRDefault="004D0B26" w:rsidP="008929EA">
      <w:pPr>
        <w:spacing w:line="480" w:lineRule="auto"/>
        <w:rPr>
          <w:rFonts w:ascii="Times New Roman" w:hAnsi="Times New Roman" w:cs="Times New Roman"/>
          <w:sz w:val="24"/>
          <w:szCs w:val="24"/>
        </w:rPr>
      </w:pPr>
      <w:r w:rsidRPr="007238EB">
        <w:rPr>
          <w:rFonts w:ascii="Times New Roman" w:hAnsi="Times New Roman" w:cs="Times New Roman"/>
          <w:sz w:val="24"/>
          <w:szCs w:val="24"/>
        </w:rPr>
        <w:t>According to the offsite technology scheme, offsite construction method</w:t>
      </w:r>
      <w:r w:rsidRPr="007238EB">
        <w:rPr>
          <w:rFonts w:ascii="Times New Roman" w:eastAsia="等线" w:hAnsi="Times New Roman" w:cs="Times New Roman"/>
          <w:sz w:val="24"/>
          <w:szCs w:val="24"/>
        </w:rPr>
        <w:t>s can be classified into four levels</w:t>
      </w:r>
      <w:r w:rsidRPr="007238EB">
        <w:rPr>
          <w:rFonts w:ascii="Times New Roman" w:hAnsi="Times New Roman" w:cs="Times New Roman"/>
          <w:sz w:val="24"/>
          <w:szCs w:val="24"/>
        </w:rPr>
        <w:t>: component and sub-assembly (</w:t>
      </w:r>
      <w:r w:rsidR="00D50CC8" w:rsidRPr="007238EB">
        <w:rPr>
          <w:rFonts w:ascii="Times New Roman" w:hAnsi="Times New Roman" w:cs="Times New Roman"/>
          <w:sz w:val="24"/>
          <w:szCs w:val="24"/>
        </w:rPr>
        <w:t>L</w:t>
      </w:r>
      <w:r w:rsidRPr="007238EB">
        <w:rPr>
          <w:rFonts w:ascii="Times New Roman" w:hAnsi="Times New Roman" w:cs="Times New Roman"/>
          <w:sz w:val="24"/>
          <w:szCs w:val="24"/>
        </w:rPr>
        <w:t>evel 1), non-volumetric assembly (</w:t>
      </w:r>
      <w:r w:rsidR="00D50CC8" w:rsidRPr="007238EB">
        <w:rPr>
          <w:rFonts w:ascii="Times New Roman" w:hAnsi="Times New Roman" w:cs="Times New Roman"/>
          <w:sz w:val="24"/>
          <w:szCs w:val="24"/>
        </w:rPr>
        <w:t>L</w:t>
      </w:r>
      <w:r w:rsidRPr="007238EB">
        <w:rPr>
          <w:rFonts w:ascii="Times New Roman" w:hAnsi="Times New Roman" w:cs="Times New Roman"/>
          <w:sz w:val="24"/>
          <w:szCs w:val="24"/>
        </w:rPr>
        <w:t>evel 2), volumetric assembly (</w:t>
      </w:r>
      <w:r w:rsidR="00D50CC8" w:rsidRPr="007238EB">
        <w:rPr>
          <w:rFonts w:ascii="Times New Roman" w:hAnsi="Times New Roman" w:cs="Times New Roman"/>
          <w:sz w:val="24"/>
          <w:szCs w:val="24"/>
        </w:rPr>
        <w:t>L</w:t>
      </w:r>
      <w:r w:rsidRPr="007238EB">
        <w:rPr>
          <w:rFonts w:ascii="Times New Roman" w:hAnsi="Times New Roman" w:cs="Times New Roman"/>
          <w:sz w:val="24"/>
          <w:szCs w:val="24"/>
        </w:rPr>
        <w:t>evel 3)</w:t>
      </w:r>
      <w:r w:rsidRPr="007238EB">
        <w:rPr>
          <w:rFonts w:ascii="Times New Roman" w:eastAsia="等线" w:hAnsi="Times New Roman" w:cs="Times New Roman"/>
          <w:sz w:val="24"/>
          <w:szCs w:val="24"/>
        </w:rPr>
        <w:t>, and MC (</w:t>
      </w:r>
      <w:r w:rsidR="00A47697" w:rsidRPr="007238EB">
        <w:rPr>
          <w:rFonts w:ascii="Times New Roman" w:hAnsi="Times New Roman" w:cs="Times New Roman"/>
          <w:sz w:val="24"/>
          <w:szCs w:val="24"/>
        </w:rPr>
        <w:t>L</w:t>
      </w:r>
      <w:r w:rsidRPr="007238EB">
        <w:rPr>
          <w:rFonts w:ascii="Times New Roman" w:hAnsi="Times New Roman" w:cs="Times New Roman"/>
          <w:sz w:val="24"/>
          <w:szCs w:val="24"/>
        </w:rPr>
        <w:t xml:space="preserve">evel 4) </w:t>
      </w:r>
      <w:r w:rsidRPr="007238EB">
        <w:rPr>
          <w:rFonts w:ascii="Times New Roman" w:hAnsi="Times New Roman" w:cs="Times New Roman"/>
          <w:noProof/>
          <w:sz w:val="24"/>
          <w:szCs w:val="24"/>
        </w:rPr>
        <w:t>(Gibb, 1999)</w:t>
      </w:r>
      <w:r w:rsidR="00D731D2" w:rsidRPr="007238EB">
        <w:rPr>
          <w:rFonts w:ascii="Times New Roman" w:hAnsi="Times New Roman" w:cs="Times New Roman"/>
          <w:noProof/>
          <w:sz w:val="24"/>
          <w:szCs w:val="24"/>
        </w:rPr>
        <w:t xml:space="preserve"> (Fig. 2)</w:t>
      </w:r>
      <w:r w:rsidRPr="007238EB">
        <w:rPr>
          <w:rFonts w:ascii="Times New Roman" w:hAnsi="Times New Roman" w:cs="Times New Roman"/>
          <w:sz w:val="24"/>
          <w:szCs w:val="24"/>
        </w:rPr>
        <w:t xml:space="preserve">. </w:t>
      </w:r>
      <w:r w:rsidR="005B2605" w:rsidRPr="007238EB">
        <w:rPr>
          <w:rFonts w:ascii="Times New Roman" w:hAnsi="Times New Roman" w:cs="Times New Roman"/>
          <w:sz w:val="24"/>
          <w:szCs w:val="24"/>
        </w:rPr>
        <w:t xml:space="preserve">However, due to the data inaccessibility from the reviewed </w:t>
      </w:r>
      <w:r w:rsidR="005B2605" w:rsidRPr="007238EB">
        <w:rPr>
          <w:rFonts w:ascii="Times New Roman" w:hAnsi="Times New Roman" w:cs="Times New Roman"/>
          <w:sz w:val="24"/>
          <w:szCs w:val="24"/>
        </w:rPr>
        <w:lastRenderedPageBreak/>
        <w:t xml:space="preserve">articles (i.e., many of them did not provide detailed data on their building cases regarding the types of prefabricated components), it would be impossible to further classify these cases into Level 1, 2, and 3 under Gibb (1999)’s offsite construction scheme, while still ensuring the reliability of the data analysis. </w:t>
      </w:r>
      <w:r w:rsidRPr="007238EB">
        <w:rPr>
          <w:rFonts w:ascii="Times New Roman" w:hAnsi="Times New Roman" w:cs="Times New Roman"/>
          <w:sz w:val="24"/>
          <w:szCs w:val="24"/>
        </w:rPr>
        <w:t>Hence, this study simplifies the classification</w:t>
      </w:r>
      <w:r w:rsidR="00843445" w:rsidRPr="007238EB">
        <w:rPr>
          <w:rFonts w:ascii="Times New Roman" w:hAnsi="Times New Roman" w:cs="Times New Roman"/>
          <w:sz w:val="24"/>
          <w:szCs w:val="24"/>
        </w:rPr>
        <w:t xml:space="preserve"> by proposing a </w:t>
      </w:r>
      <w:r w:rsidR="00566E3E" w:rsidRPr="007238EB">
        <w:rPr>
          <w:rFonts w:ascii="Times New Roman" w:hAnsi="Times New Roman" w:cs="Times New Roman"/>
          <w:sz w:val="24"/>
          <w:szCs w:val="24"/>
        </w:rPr>
        <w:t>three</w:t>
      </w:r>
      <w:r w:rsidR="00843445" w:rsidRPr="007238EB">
        <w:rPr>
          <w:rFonts w:ascii="Times New Roman" w:hAnsi="Times New Roman" w:cs="Times New Roman"/>
          <w:sz w:val="24"/>
          <w:szCs w:val="24"/>
        </w:rPr>
        <w:t>-level scheme</w:t>
      </w:r>
      <w:r w:rsidRPr="007238EB">
        <w:rPr>
          <w:rFonts w:ascii="Times New Roman" w:hAnsi="Times New Roman" w:cs="Times New Roman"/>
          <w:sz w:val="24"/>
          <w:szCs w:val="24"/>
        </w:rPr>
        <w:t xml:space="preserve"> </w:t>
      </w:r>
      <w:r w:rsidR="00287D44" w:rsidRPr="007238EB">
        <w:rPr>
          <w:rFonts w:ascii="Times New Roman" w:hAnsi="Times New Roman" w:cs="Times New Roman"/>
          <w:sz w:val="24"/>
          <w:szCs w:val="24"/>
        </w:rPr>
        <w:t xml:space="preserve">based on the </w:t>
      </w:r>
      <w:r w:rsidR="00B14180" w:rsidRPr="007238EB">
        <w:rPr>
          <w:rFonts w:ascii="Times New Roman" w:hAnsi="Times New Roman" w:cs="Times New Roman"/>
          <w:sz w:val="24"/>
          <w:szCs w:val="24"/>
        </w:rPr>
        <w:t>f</w:t>
      </w:r>
      <w:r w:rsidR="006C7F3B" w:rsidRPr="007238EB">
        <w:rPr>
          <w:rFonts w:ascii="Times New Roman" w:hAnsi="Times New Roman" w:cs="Times New Roman"/>
          <w:sz w:val="24"/>
          <w:szCs w:val="24"/>
        </w:rPr>
        <w:t>our</w:t>
      </w:r>
      <w:r w:rsidR="00164E75" w:rsidRPr="007238EB">
        <w:rPr>
          <w:rFonts w:ascii="Times New Roman" w:hAnsi="Times New Roman" w:cs="Times New Roman"/>
          <w:sz w:val="24"/>
          <w:szCs w:val="24"/>
        </w:rPr>
        <w:t xml:space="preserve">-level </w:t>
      </w:r>
      <w:r w:rsidR="00287D44" w:rsidRPr="007238EB">
        <w:rPr>
          <w:rFonts w:ascii="Times New Roman" w:hAnsi="Times New Roman" w:cs="Times New Roman"/>
          <w:sz w:val="24"/>
          <w:szCs w:val="24"/>
        </w:rPr>
        <w:t xml:space="preserve">offsite </w:t>
      </w:r>
      <w:r w:rsidR="006C1ED3" w:rsidRPr="007238EB">
        <w:rPr>
          <w:rFonts w:ascii="Times New Roman" w:hAnsi="Times New Roman" w:cs="Times New Roman"/>
          <w:sz w:val="24"/>
          <w:szCs w:val="24"/>
        </w:rPr>
        <w:t>technology scheme</w:t>
      </w:r>
      <w:r w:rsidR="00287D44" w:rsidRPr="007238EB">
        <w:rPr>
          <w:rFonts w:ascii="Times New Roman" w:hAnsi="Times New Roman" w:cs="Times New Roman"/>
          <w:sz w:val="24"/>
          <w:szCs w:val="24"/>
        </w:rPr>
        <w:t xml:space="preserve"> </w:t>
      </w:r>
      <w:r w:rsidR="009B0BBC" w:rsidRPr="007238EB">
        <w:rPr>
          <w:rFonts w:ascii="Times New Roman" w:hAnsi="Times New Roman" w:cs="Times New Roman"/>
          <w:sz w:val="24"/>
          <w:szCs w:val="24"/>
        </w:rPr>
        <w:t>(Gibb, 1999)</w:t>
      </w:r>
      <w:r w:rsidR="00630774" w:rsidRPr="007238EB">
        <w:rPr>
          <w:rFonts w:ascii="Times New Roman" w:hAnsi="Times New Roman" w:cs="Times New Roman"/>
          <w:sz w:val="24"/>
          <w:szCs w:val="24"/>
        </w:rPr>
        <w:t xml:space="preserve"> in order to</w:t>
      </w:r>
      <w:r w:rsidR="00A11259" w:rsidRPr="007238EB">
        <w:rPr>
          <w:rFonts w:ascii="Times New Roman" w:hAnsi="Times New Roman" w:cs="Times New Roman"/>
          <w:sz w:val="24"/>
          <w:szCs w:val="24"/>
        </w:rPr>
        <w:t>:</w:t>
      </w:r>
      <w:r w:rsidR="00630774" w:rsidRPr="007238EB">
        <w:rPr>
          <w:rFonts w:ascii="Times New Roman" w:hAnsi="Times New Roman" w:cs="Times New Roman"/>
          <w:sz w:val="24"/>
          <w:szCs w:val="24"/>
        </w:rPr>
        <w:t xml:space="preserve"> </w:t>
      </w:r>
      <w:r w:rsidR="005D3BCD" w:rsidRPr="007238EB">
        <w:rPr>
          <w:rFonts w:ascii="Times New Roman" w:hAnsi="Times New Roman" w:cs="Times New Roman"/>
          <w:sz w:val="24"/>
          <w:szCs w:val="24"/>
        </w:rPr>
        <w:t xml:space="preserve">1) differentiate the MC from </w:t>
      </w:r>
      <w:r w:rsidR="00A11259" w:rsidRPr="007238EB">
        <w:rPr>
          <w:rFonts w:ascii="Times New Roman" w:hAnsi="Times New Roman" w:cs="Times New Roman"/>
          <w:sz w:val="24"/>
          <w:szCs w:val="24"/>
        </w:rPr>
        <w:t>the</w:t>
      </w:r>
      <w:r w:rsidR="005D3BCD" w:rsidRPr="007238EB">
        <w:rPr>
          <w:rFonts w:ascii="Times New Roman" w:hAnsi="Times New Roman" w:cs="Times New Roman"/>
          <w:sz w:val="24"/>
          <w:szCs w:val="24"/>
        </w:rPr>
        <w:t xml:space="preserve"> NMOC approaches; and 2) classify the various construction approaches to also include conventional </w:t>
      </w:r>
      <w:r w:rsidR="004D4F31" w:rsidRPr="007238EB">
        <w:rPr>
          <w:rFonts w:ascii="Times New Roman" w:hAnsi="Times New Roman" w:cs="Times New Roman"/>
          <w:sz w:val="24"/>
          <w:szCs w:val="24"/>
        </w:rPr>
        <w:t>stick-built</w:t>
      </w:r>
      <w:r w:rsidR="005D3BCD" w:rsidRPr="007238EB">
        <w:rPr>
          <w:rFonts w:ascii="Times New Roman" w:hAnsi="Times New Roman" w:cs="Times New Roman"/>
          <w:sz w:val="24"/>
          <w:szCs w:val="24"/>
        </w:rPr>
        <w:t xml:space="preserve"> construction (</w:t>
      </w:r>
      <w:r w:rsidR="004D4F31" w:rsidRPr="007238EB">
        <w:rPr>
          <w:rFonts w:ascii="Times New Roman" w:hAnsi="Times New Roman" w:cs="Times New Roman"/>
          <w:sz w:val="24"/>
          <w:szCs w:val="24"/>
        </w:rPr>
        <w:t>SC</w:t>
      </w:r>
      <w:r w:rsidR="005D3BCD" w:rsidRPr="007238EB">
        <w:rPr>
          <w:rFonts w:ascii="Times New Roman" w:hAnsi="Times New Roman" w:cs="Times New Roman"/>
          <w:sz w:val="24"/>
          <w:szCs w:val="24"/>
        </w:rPr>
        <w:t xml:space="preserve">) for comparison. </w:t>
      </w:r>
      <w:r w:rsidR="00AE5152" w:rsidRPr="007238EB">
        <w:rPr>
          <w:rFonts w:ascii="Times New Roman" w:hAnsi="Times New Roman" w:cs="Times New Roman"/>
          <w:sz w:val="24"/>
          <w:szCs w:val="24"/>
        </w:rPr>
        <w:t xml:space="preserve">The </w:t>
      </w:r>
      <w:r w:rsidR="00CA38FC" w:rsidRPr="007238EB">
        <w:rPr>
          <w:rFonts w:ascii="Times New Roman" w:hAnsi="Times New Roman" w:cs="Times New Roman"/>
          <w:sz w:val="24"/>
          <w:szCs w:val="24"/>
        </w:rPr>
        <w:t>three</w:t>
      </w:r>
      <w:r w:rsidR="00AE5152" w:rsidRPr="007238EB">
        <w:rPr>
          <w:rFonts w:ascii="Times New Roman" w:hAnsi="Times New Roman" w:cs="Times New Roman"/>
          <w:sz w:val="24"/>
          <w:szCs w:val="24"/>
        </w:rPr>
        <w:t xml:space="preserve"> levels are</w:t>
      </w:r>
      <w:r w:rsidR="00A11259" w:rsidRPr="007238EB">
        <w:rPr>
          <w:rFonts w:ascii="Times New Roman" w:hAnsi="Times New Roman" w:cs="Times New Roman"/>
          <w:sz w:val="24"/>
          <w:szCs w:val="24"/>
        </w:rPr>
        <w:t>:</w:t>
      </w:r>
      <w:r w:rsidRPr="007238EB">
        <w:rPr>
          <w:rFonts w:ascii="Times New Roman" w:hAnsi="Times New Roman" w:cs="Times New Roman"/>
          <w:sz w:val="24"/>
          <w:szCs w:val="24"/>
        </w:rPr>
        <w:t xml:space="preserve"> 1) </w:t>
      </w:r>
      <w:r w:rsidR="004D4F31" w:rsidRPr="007238EB">
        <w:rPr>
          <w:rFonts w:ascii="Times New Roman" w:hAnsi="Times New Roman" w:cs="Times New Roman"/>
          <w:sz w:val="24"/>
          <w:szCs w:val="24"/>
        </w:rPr>
        <w:t>SC</w:t>
      </w:r>
      <w:r w:rsidR="00EC1810" w:rsidRPr="007238EB">
        <w:rPr>
          <w:rFonts w:ascii="Times New Roman" w:hAnsi="Times New Roman" w:cs="Times New Roman"/>
          <w:sz w:val="24"/>
          <w:szCs w:val="24"/>
        </w:rPr>
        <w:t xml:space="preserve"> method</w:t>
      </w:r>
      <w:r w:rsidR="00A11259" w:rsidRPr="007238EB">
        <w:rPr>
          <w:rFonts w:ascii="Times New Roman" w:hAnsi="Times New Roman" w:cs="Times New Roman"/>
          <w:sz w:val="24"/>
          <w:szCs w:val="24"/>
        </w:rPr>
        <w:t>,</w:t>
      </w:r>
      <w:r w:rsidRPr="007238EB">
        <w:rPr>
          <w:rFonts w:ascii="Times New Roman" w:hAnsi="Times New Roman" w:cs="Times New Roman"/>
          <w:sz w:val="24"/>
          <w:szCs w:val="24"/>
        </w:rPr>
        <w:t xml:space="preserve"> in which in-situ works dominate construction activities, particularly work on the building structure with few prefabricated components</w:t>
      </w:r>
      <w:r w:rsidR="00561F19" w:rsidRPr="007238EB">
        <w:rPr>
          <w:rFonts w:ascii="Times New Roman" w:hAnsi="Times New Roman" w:cs="Times New Roman"/>
          <w:sz w:val="24"/>
          <w:szCs w:val="24"/>
        </w:rPr>
        <w:t xml:space="preserve"> </w:t>
      </w:r>
      <w:r w:rsidR="001852B1" w:rsidRPr="007238EB">
        <w:rPr>
          <w:rFonts w:ascii="Times New Roman" w:hAnsi="Times New Roman" w:cs="Times New Roman"/>
          <w:kern w:val="0"/>
          <w:sz w:val="24"/>
          <w:szCs w:val="24"/>
        </w:rPr>
        <w:t xml:space="preserve">(Dong et al., 2015; </w:t>
      </w:r>
      <w:proofErr w:type="spellStart"/>
      <w:r w:rsidR="001852B1" w:rsidRPr="007238EB">
        <w:rPr>
          <w:rFonts w:ascii="Times New Roman" w:hAnsi="Times New Roman" w:cs="Times New Roman"/>
          <w:kern w:val="0"/>
          <w:sz w:val="24"/>
          <w:szCs w:val="24"/>
        </w:rPr>
        <w:t>Breccolotti</w:t>
      </w:r>
      <w:proofErr w:type="spellEnd"/>
      <w:r w:rsidR="001852B1" w:rsidRPr="007238EB">
        <w:rPr>
          <w:rFonts w:ascii="Times New Roman" w:hAnsi="Times New Roman" w:cs="Times New Roman"/>
          <w:kern w:val="0"/>
          <w:sz w:val="24"/>
          <w:szCs w:val="24"/>
        </w:rPr>
        <w:t xml:space="preserve"> et al., 2016)</w:t>
      </w:r>
      <w:r w:rsidRPr="007238EB">
        <w:rPr>
          <w:rFonts w:ascii="Times New Roman" w:hAnsi="Times New Roman" w:cs="Times New Roman"/>
          <w:sz w:val="24"/>
          <w:szCs w:val="24"/>
          <w:lang w:val="en-GB"/>
        </w:rPr>
        <w:t xml:space="preserve">. </w:t>
      </w:r>
      <w:r w:rsidR="004B0DA6" w:rsidRPr="007238EB">
        <w:rPr>
          <w:rFonts w:ascii="Times New Roman" w:hAnsi="Times New Roman" w:cs="Times New Roman"/>
          <w:sz w:val="24"/>
          <w:szCs w:val="24"/>
          <w:lang w:val="en-GB"/>
        </w:rPr>
        <w:t>As</w:t>
      </w:r>
      <w:r w:rsidR="004B0DA6" w:rsidRPr="007238EB">
        <w:rPr>
          <w:rFonts w:ascii="Times New Roman" w:hAnsi="Times New Roman" w:cs="Times New Roman"/>
          <w:sz w:val="24"/>
          <w:szCs w:val="24"/>
        </w:rPr>
        <w:t xml:space="preserve"> </w:t>
      </w:r>
      <w:r w:rsidR="00E71B59" w:rsidRPr="007238EB">
        <w:rPr>
          <w:rFonts w:ascii="Times New Roman" w:hAnsi="Times New Roman" w:cs="Times New Roman"/>
          <w:sz w:val="24"/>
          <w:szCs w:val="24"/>
        </w:rPr>
        <w:t xml:space="preserve">reviewed </w:t>
      </w:r>
      <w:r w:rsidR="004B0DA6" w:rsidRPr="007238EB">
        <w:rPr>
          <w:rFonts w:ascii="Times New Roman" w:hAnsi="Times New Roman" w:cs="Times New Roman"/>
          <w:sz w:val="24"/>
          <w:szCs w:val="24"/>
        </w:rPr>
        <w:t>in previous articles, th</w:t>
      </w:r>
      <w:r w:rsidR="00C424D1" w:rsidRPr="007238EB">
        <w:rPr>
          <w:rFonts w:ascii="Times New Roman" w:hAnsi="Times New Roman" w:cs="Times New Roman"/>
          <w:sz w:val="24"/>
          <w:szCs w:val="24"/>
        </w:rPr>
        <w:t xml:space="preserve">e </w:t>
      </w:r>
      <w:r w:rsidR="005C7010" w:rsidRPr="007238EB">
        <w:rPr>
          <w:rFonts w:ascii="Times New Roman" w:hAnsi="Times New Roman" w:cs="Times New Roman"/>
          <w:sz w:val="24"/>
          <w:szCs w:val="24"/>
        </w:rPr>
        <w:t xml:space="preserve">building </w:t>
      </w:r>
      <w:r w:rsidR="00C424D1" w:rsidRPr="007238EB">
        <w:rPr>
          <w:rFonts w:ascii="Times New Roman" w:hAnsi="Times New Roman" w:cs="Times New Roman"/>
          <w:sz w:val="24"/>
          <w:szCs w:val="24"/>
        </w:rPr>
        <w:t>cases using this</w:t>
      </w:r>
      <w:r w:rsidR="004B0DA6" w:rsidRPr="007238EB">
        <w:rPr>
          <w:rFonts w:ascii="Times New Roman" w:hAnsi="Times New Roman" w:cs="Times New Roman"/>
          <w:sz w:val="24"/>
          <w:szCs w:val="24"/>
        </w:rPr>
        <w:t xml:space="preserve"> construction method </w:t>
      </w:r>
      <w:r w:rsidR="00F479C2" w:rsidRPr="007238EB">
        <w:rPr>
          <w:rFonts w:ascii="Times New Roman" w:hAnsi="Times New Roman" w:cs="Times New Roman"/>
          <w:sz w:val="24"/>
          <w:szCs w:val="24"/>
        </w:rPr>
        <w:t xml:space="preserve">all adopted </w:t>
      </w:r>
      <w:r w:rsidR="004D4F31" w:rsidRPr="007238EB">
        <w:rPr>
          <w:rFonts w:ascii="Times New Roman" w:hAnsi="Times New Roman" w:cs="Times New Roman"/>
          <w:sz w:val="24"/>
          <w:szCs w:val="24"/>
        </w:rPr>
        <w:t>stick-built</w:t>
      </w:r>
      <w:r w:rsidR="00F3645E" w:rsidRPr="007238EB">
        <w:rPr>
          <w:rFonts w:ascii="Times New Roman" w:hAnsi="Times New Roman" w:cs="Times New Roman"/>
          <w:sz w:val="24"/>
          <w:szCs w:val="24"/>
        </w:rPr>
        <w:t xml:space="preserve"> </w:t>
      </w:r>
      <w:r w:rsidR="00EC1810" w:rsidRPr="007238EB">
        <w:rPr>
          <w:rFonts w:ascii="Times New Roman" w:hAnsi="Times New Roman" w:cs="Times New Roman"/>
          <w:sz w:val="24"/>
          <w:szCs w:val="24"/>
        </w:rPr>
        <w:t>construction</w:t>
      </w:r>
      <w:r w:rsidR="004B0DA6" w:rsidRPr="007238EB">
        <w:rPr>
          <w:rFonts w:ascii="Times New Roman" w:hAnsi="Times New Roman" w:cs="Times New Roman"/>
          <w:sz w:val="24"/>
          <w:szCs w:val="24"/>
        </w:rPr>
        <w:t xml:space="preserve">. </w:t>
      </w:r>
      <w:r w:rsidRPr="007238EB">
        <w:rPr>
          <w:rFonts w:ascii="Times New Roman" w:hAnsi="Times New Roman" w:cs="Times New Roman"/>
          <w:sz w:val="24"/>
          <w:szCs w:val="24"/>
        </w:rPr>
        <w:t xml:space="preserve">2) </w:t>
      </w:r>
      <w:r w:rsidR="00715718" w:rsidRPr="007238EB">
        <w:rPr>
          <w:rFonts w:ascii="Times New Roman" w:hAnsi="Times New Roman" w:cs="Times New Roman"/>
          <w:sz w:val="24"/>
          <w:szCs w:val="24"/>
        </w:rPr>
        <w:t>NMOC</w:t>
      </w:r>
      <w:r w:rsidRPr="007238EB">
        <w:rPr>
          <w:rFonts w:ascii="Times New Roman" w:hAnsi="Times New Roman" w:cs="Times New Roman"/>
          <w:sz w:val="24"/>
          <w:szCs w:val="24"/>
        </w:rPr>
        <w:t xml:space="preserve"> </w:t>
      </w:r>
      <w:r w:rsidR="000063B1" w:rsidRPr="007238EB">
        <w:rPr>
          <w:rFonts w:ascii="Times New Roman" w:hAnsi="Times New Roman" w:cs="Times New Roman"/>
          <w:sz w:val="24"/>
          <w:szCs w:val="24"/>
        </w:rPr>
        <w:t>method</w:t>
      </w:r>
      <w:r w:rsidR="00A11259" w:rsidRPr="007238EB">
        <w:rPr>
          <w:rFonts w:ascii="Times New Roman" w:hAnsi="Times New Roman" w:cs="Times New Roman"/>
          <w:sz w:val="24"/>
          <w:szCs w:val="24"/>
        </w:rPr>
        <w:t>, which</w:t>
      </w:r>
      <w:r w:rsidR="00BB1E1A" w:rsidRPr="007238EB">
        <w:rPr>
          <w:rFonts w:ascii="Times New Roman" w:hAnsi="Times New Roman" w:cs="Times New Roman"/>
          <w:sz w:val="24"/>
          <w:szCs w:val="24"/>
        </w:rPr>
        <w:t xml:space="preserve"> covers Level 1, 2, and 3 offsite construction, </w:t>
      </w:r>
      <w:r w:rsidRPr="007238EB">
        <w:rPr>
          <w:rFonts w:ascii="Times New Roman" w:hAnsi="Times New Roman" w:cs="Times New Roman"/>
          <w:sz w:val="24"/>
          <w:szCs w:val="24"/>
        </w:rPr>
        <w:t>wherein 1D (e.g.,</w:t>
      </w:r>
      <w:r w:rsidR="00A63271" w:rsidRPr="007238EB">
        <w:rPr>
          <w:rFonts w:ascii="Times New Roman" w:hAnsi="Times New Roman" w:cs="Times New Roman"/>
          <w:sz w:val="24"/>
          <w:szCs w:val="24"/>
        </w:rPr>
        <w:t xml:space="preserve"> prefabricated</w:t>
      </w:r>
      <w:r w:rsidRPr="007238EB">
        <w:rPr>
          <w:rFonts w:ascii="Times New Roman" w:hAnsi="Times New Roman" w:cs="Times New Roman"/>
          <w:sz w:val="24"/>
          <w:szCs w:val="24"/>
        </w:rPr>
        <w:t xml:space="preserve"> column</w:t>
      </w:r>
      <w:r w:rsidR="00BE1FF5" w:rsidRPr="007238EB">
        <w:rPr>
          <w:rFonts w:ascii="Times New Roman" w:hAnsi="Times New Roman" w:cs="Times New Roman"/>
          <w:sz w:val="24"/>
          <w:szCs w:val="24"/>
        </w:rPr>
        <w:t>s</w:t>
      </w:r>
      <w:r w:rsidRPr="007238EB">
        <w:rPr>
          <w:rFonts w:ascii="Times New Roman" w:hAnsi="Times New Roman" w:cs="Times New Roman"/>
          <w:sz w:val="24"/>
          <w:szCs w:val="24"/>
        </w:rPr>
        <w:t xml:space="preserve"> and beam</w:t>
      </w:r>
      <w:r w:rsidR="00BE1FF5" w:rsidRPr="007238EB">
        <w:rPr>
          <w:rFonts w:ascii="Times New Roman" w:hAnsi="Times New Roman" w:cs="Times New Roman"/>
          <w:sz w:val="24"/>
          <w:szCs w:val="24"/>
        </w:rPr>
        <w:t>s</w:t>
      </w:r>
      <w:r w:rsidRPr="007238EB">
        <w:rPr>
          <w:rFonts w:ascii="Times New Roman" w:hAnsi="Times New Roman" w:cs="Times New Roman"/>
          <w:sz w:val="24"/>
          <w:szCs w:val="24"/>
        </w:rPr>
        <w:t>) or 2D panelized prefabricated components (e.g., precast slabs and drywalls) or some simple 3D pods (e.g., precast kitchen pod</w:t>
      </w:r>
      <w:r w:rsidR="00BD2B99" w:rsidRPr="007238EB">
        <w:rPr>
          <w:rFonts w:ascii="Times New Roman" w:hAnsi="Times New Roman" w:cs="Times New Roman"/>
          <w:sz w:val="24"/>
          <w:szCs w:val="24"/>
        </w:rPr>
        <w:t>s</w:t>
      </w:r>
      <w:r w:rsidRPr="007238EB">
        <w:rPr>
          <w:rFonts w:ascii="Times New Roman" w:hAnsi="Times New Roman" w:cs="Times New Roman"/>
          <w:sz w:val="24"/>
          <w:szCs w:val="24"/>
        </w:rPr>
        <w:t>) are used in the building cases</w:t>
      </w:r>
      <w:r w:rsidR="00A92655" w:rsidRPr="007238EB">
        <w:rPr>
          <w:rFonts w:ascii="Times New Roman" w:hAnsi="Times New Roman" w:cs="Times New Roman"/>
          <w:sz w:val="24"/>
          <w:szCs w:val="24"/>
        </w:rPr>
        <w:t>;</w:t>
      </w:r>
      <w:r w:rsidR="00E1006F" w:rsidRPr="007238EB">
        <w:rPr>
          <w:rFonts w:ascii="Times New Roman" w:hAnsi="Times New Roman" w:cs="Times New Roman"/>
          <w:sz w:val="24"/>
          <w:szCs w:val="24"/>
        </w:rPr>
        <w:t xml:space="preserve"> </w:t>
      </w:r>
      <w:r w:rsidR="00A11259" w:rsidRPr="007238EB">
        <w:rPr>
          <w:rFonts w:ascii="Times New Roman" w:hAnsi="Times New Roman" w:cs="Times New Roman"/>
          <w:sz w:val="24"/>
          <w:szCs w:val="24"/>
        </w:rPr>
        <w:t>a</w:t>
      </w:r>
      <w:r w:rsidR="00E1006F" w:rsidRPr="007238EB">
        <w:rPr>
          <w:rFonts w:ascii="Times New Roman" w:hAnsi="Times New Roman" w:cs="Times New Roman"/>
          <w:sz w:val="24"/>
          <w:szCs w:val="24"/>
        </w:rPr>
        <w:t xml:space="preserve">nd </w:t>
      </w:r>
      <w:r w:rsidRPr="007238EB">
        <w:rPr>
          <w:rFonts w:ascii="Times New Roman" w:hAnsi="Times New Roman" w:cs="Times New Roman"/>
          <w:sz w:val="24"/>
          <w:szCs w:val="24"/>
        </w:rPr>
        <w:t>3) MC</w:t>
      </w:r>
      <w:r w:rsidR="00E1006F" w:rsidRPr="007238EB">
        <w:rPr>
          <w:rFonts w:ascii="Times New Roman" w:hAnsi="Times New Roman" w:cs="Times New Roman"/>
          <w:sz w:val="24"/>
          <w:szCs w:val="24"/>
        </w:rPr>
        <w:t xml:space="preserve"> method</w:t>
      </w:r>
      <w:r w:rsidRPr="007238EB">
        <w:rPr>
          <w:rFonts w:ascii="Times New Roman" w:eastAsia="等线" w:hAnsi="Times New Roman" w:cs="Times New Roman"/>
          <w:sz w:val="24"/>
          <w:szCs w:val="24"/>
        </w:rPr>
        <w:t xml:space="preserve">, </w:t>
      </w:r>
      <w:r w:rsidRPr="007238EB">
        <w:rPr>
          <w:rFonts w:ascii="Times New Roman" w:hAnsi="Times New Roman" w:cs="Times New Roman"/>
          <w:sz w:val="24"/>
          <w:szCs w:val="24"/>
        </w:rPr>
        <w:t xml:space="preserve">which adopts prefabricated 3D modules as major </w:t>
      </w:r>
      <w:r w:rsidRPr="007238EB">
        <w:rPr>
          <w:rFonts w:ascii="Times New Roman" w:eastAsia="等线" w:hAnsi="Times New Roman" w:cs="Times New Roman"/>
          <w:sz w:val="24"/>
          <w:szCs w:val="24"/>
        </w:rPr>
        <w:t xml:space="preserve">units to form the structure (e.g., modular integrated construction (MiC) in Hong Kong and </w:t>
      </w:r>
      <w:r w:rsidRPr="007238EB">
        <w:rPr>
          <w:rFonts w:ascii="Times New Roman" w:hAnsi="Times New Roman" w:cs="Times New Roman"/>
          <w:sz w:val="24"/>
          <w:szCs w:val="24"/>
          <w:shd w:val="clear" w:color="auto" w:fill="FFFFFF"/>
        </w:rPr>
        <w:t>prefabricated prefinished volumetric construction</w:t>
      </w:r>
      <w:r w:rsidRPr="007238EB">
        <w:rPr>
          <w:rFonts w:ascii="Times New Roman" w:eastAsia="等线" w:hAnsi="Times New Roman" w:cs="Times New Roman"/>
          <w:sz w:val="24"/>
          <w:szCs w:val="24"/>
        </w:rPr>
        <w:t xml:space="preserve"> (PPVC) in Singapore). </w:t>
      </w:r>
      <w:r w:rsidR="00AE5152" w:rsidRPr="007238EB">
        <w:rPr>
          <w:rFonts w:ascii="Times New Roman" w:hAnsi="Times New Roman" w:cs="Times New Roman"/>
          <w:sz w:val="24"/>
          <w:szCs w:val="24"/>
        </w:rPr>
        <w:t xml:space="preserve">In principle, this three-level scheme follows the logic of the four-level offsite construction scheme developed by Gibb (1999). </w:t>
      </w:r>
      <w:r w:rsidR="005D5936" w:rsidRPr="007238EB">
        <w:rPr>
          <w:rFonts w:ascii="Times New Roman" w:eastAsia="等线" w:hAnsi="Times New Roman" w:cs="Times New Roman"/>
          <w:sz w:val="24"/>
          <w:szCs w:val="24"/>
        </w:rPr>
        <w:t>It</w:t>
      </w:r>
      <w:r w:rsidRPr="007238EB">
        <w:rPr>
          <w:rFonts w:ascii="Times New Roman" w:eastAsia="等线" w:hAnsi="Times New Roman" w:cs="Times New Roman"/>
          <w:sz w:val="24"/>
          <w:szCs w:val="24"/>
        </w:rPr>
        <w:t xml:space="preserve"> has been proven feasible </w:t>
      </w:r>
      <w:r w:rsidR="00BD2B99" w:rsidRPr="007238EB">
        <w:rPr>
          <w:rFonts w:ascii="Times New Roman" w:eastAsia="等线" w:hAnsi="Times New Roman" w:cs="Times New Roman"/>
          <w:sz w:val="24"/>
          <w:szCs w:val="24"/>
        </w:rPr>
        <w:t xml:space="preserve">and adopted </w:t>
      </w:r>
      <w:r w:rsidRPr="007238EB">
        <w:rPr>
          <w:rFonts w:ascii="Times New Roman" w:eastAsia="等线" w:hAnsi="Times New Roman" w:cs="Times New Roman"/>
          <w:sz w:val="24"/>
          <w:szCs w:val="24"/>
        </w:rPr>
        <w:t xml:space="preserve">for </w:t>
      </w:r>
      <w:r w:rsidR="00F411A4" w:rsidRPr="007238EB">
        <w:rPr>
          <w:rFonts w:ascii="Times New Roman" w:eastAsia="等线" w:hAnsi="Times New Roman" w:cs="Times New Roman"/>
          <w:sz w:val="24"/>
          <w:szCs w:val="24"/>
        </w:rPr>
        <w:t>differentiating MC</w:t>
      </w:r>
      <w:r w:rsidR="00D4595A" w:rsidRPr="007238EB">
        <w:rPr>
          <w:rFonts w:ascii="Times New Roman" w:eastAsia="等线" w:hAnsi="Times New Roman" w:cs="Times New Roman"/>
          <w:sz w:val="24"/>
          <w:szCs w:val="24"/>
        </w:rPr>
        <w:t xml:space="preserve"> from</w:t>
      </w:r>
      <w:r w:rsidR="00F411A4" w:rsidRPr="007238EB">
        <w:rPr>
          <w:rFonts w:ascii="Times New Roman" w:eastAsia="等线" w:hAnsi="Times New Roman" w:cs="Times New Roman"/>
          <w:sz w:val="24"/>
          <w:szCs w:val="24"/>
        </w:rPr>
        <w:t xml:space="preserve"> other</w:t>
      </w:r>
      <w:r w:rsidRPr="007238EB">
        <w:rPr>
          <w:rFonts w:ascii="Times New Roman" w:eastAsia="等线" w:hAnsi="Times New Roman" w:cs="Times New Roman"/>
          <w:sz w:val="24"/>
          <w:szCs w:val="24"/>
        </w:rPr>
        <w:t xml:space="preserve"> construction approaches in </w:t>
      </w:r>
      <w:r w:rsidR="00270EDA" w:rsidRPr="007238EB">
        <w:rPr>
          <w:rFonts w:ascii="Times New Roman" w:eastAsia="等线" w:hAnsi="Times New Roman" w:cs="Times New Roman"/>
          <w:sz w:val="24"/>
          <w:szCs w:val="24"/>
        </w:rPr>
        <w:t xml:space="preserve">the </w:t>
      </w:r>
      <w:r w:rsidR="00747C26" w:rsidRPr="007238EB">
        <w:rPr>
          <w:rFonts w:ascii="Times New Roman" w:eastAsia="等线" w:hAnsi="Times New Roman" w:cs="Times New Roman"/>
          <w:sz w:val="24"/>
          <w:szCs w:val="24"/>
        </w:rPr>
        <w:t>literature</w:t>
      </w:r>
      <w:r w:rsidRPr="007238EB">
        <w:rPr>
          <w:rFonts w:ascii="Times New Roman" w:eastAsia="等线" w:hAnsi="Times New Roman" w:cs="Times New Roman"/>
          <w:sz w:val="24"/>
          <w:szCs w:val="24"/>
        </w:rPr>
        <w:t xml:space="preserve"> on modular building and construction</w:t>
      </w:r>
      <w:r w:rsidR="00C25100" w:rsidRPr="007238EB">
        <w:rPr>
          <w:rFonts w:ascii="Times New Roman" w:eastAsia="等线" w:hAnsi="Times New Roman" w:cs="Times New Roman"/>
          <w:sz w:val="24"/>
          <w:szCs w:val="24"/>
        </w:rPr>
        <w:t xml:space="preserve"> </w:t>
      </w:r>
      <w:r w:rsidR="00105BA6" w:rsidRPr="007238EB">
        <w:rPr>
          <w:rFonts w:ascii="Times New Roman" w:eastAsia="等线" w:hAnsi="Times New Roman" w:cs="Times New Roman"/>
          <w:sz w:val="24"/>
          <w:szCs w:val="24"/>
        </w:rPr>
        <w:t>(</w:t>
      </w:r>
      <w:r w:rsidR="00105BA6" w:rsidRPr="007238EB">
        <w:rPr>
          <w:rFonts w:ascii="Times New Roman" w:hAnsi="Times New Roman" w:cs="Times New Roman"/>
          <w:sz w:val="24"/>
          <w:szCs w:val="24"/>
        </w:rPr>
        <w:t>Pan et al., 2020b)</w:t>
      </w:r>
      <w:r w:rsidR="00D63796" w:rsidRPr="007238EB">
        <w:rPr>
          <w:rFonts w:ascii="Times New Roman" w:eastAsia="等线" w:hAnsi="Times New Roman" w:cs="Times New Roman"/>
          <w:sz w:val="24"/>
          <w:szCs w:val="24"/>
        </w:rPr>
        <w:t xml:space="preserve">. </w:t>
      </w:r>
    </w:p>
    <w:p w14:paraId="6906EA29" w14:textId="58A4BD65" w:rsidR="00F1337F" w:rsidRPr="007238EB" w:rsidRDefault="00F1337F" w:rsidP="00F1337F">
      <w:pPr>
        <w:spacing w:beforeLines="50" w:before="120" w:line="480" w:lineRule="auto"/>
        <w:jc w:val="center"/>
        <w:rPr>
          <w:rFonts w:ascii="Times New Roman" w:hAnsi="Times New Roman" w:cs="Times New Roman"/>
          <w:szCs w:val="21"/>
        </w:rPr>
      </w:pPr>
      <w:r w:rsidRPr="007238EB">
        <w:rPr>
          <w:rFonts w:ascii="Times New Roman" w:hAnsi="Times New Roman" w:cs="Times New Roman"/>
          <w:szCs w:val="21"/>
        </w:rPr>
        <w:t>[insert Fig. 2 here]</w:t>
      </w:r>
    </w:p>
    <w:p w14:paraId="48F2BA9C" w14:textId="77777777" w:rsidR="007C24EE" w:rsidRPr="007238EB" w:rsidRDefault="007C24EE" w:rsidP="009459C6">
      <w:pPr>
        <w:spacing w:line="480" w:lineRule="auto"/>
        <w:jc w:val="center"/>
        <w:rPr>
          <w:rFonts w:ascii="Times New Roman" w:hAnsi="Times New Roman" w:cs="Times New Roman"/>
        </w:rPr>
      </w:pPr>
    </w:p>
    <w:p w14:paraId="2CE0D360" w14:textId="411CC514" w:rsidR="004D0B26" w:rsidRPr="007238EB" w:rsidRDefault="004D0B26" w:rsidP="006076E7">
      <w:pPr>
        <w:spacing w:line="480" w:lineRule="auto"/>
        <w:rPr>
          <w:rFonts w:ascii="Times New Roman" w:hAnsi="Times New Roman" w:cs="Times New Roman"/>
          <w:sz w:val="24"/>
          <w:szCs w:val="24"/>
        </w:rPr>
      </w:pPr>
      <w:r w:rsidRPr="007238EB">
        <w:rPr>
          <w:rFonts w:ascii="Times New Roman" w:hAnsi="Times New Roman" w:cs="Times New Roman"/>
          <w:sz w:val="24"/>
          <w:szCs w:val="24"/>
        </w:rPr>
        <w:t>The level of prefabrication indicates the extent to which prefabricated elements has been adopted in the superstructure</w:t>
      </w:r>
      <w:r w:rsidRPr="007238EB">
        <w:rPr>
          <w:rFonts w:ascii="Times New Roman" w:eastAsia="等线" w:hAnsi="Times New Roman" w:cs="Times New Roman"/>
          <w:sz w:val="24"/>
          <w:szCs w:val="24"/>
        </w:rPr>
        <w:t xml:space="preserve"> of an entire building. </w:t>
      </w:r>
      <w:r w:rsidRPr="007238EB">
        <w:rPr>
          <w:rFonts w:ascii="Times New Roman" w:hAnsi="Times New Roman" w:cs="Times New Roman"/>
          <w:sz w:val="24"/>
          <w:szCs w:val="24"/>
        </w:rPr>
        <w:t xml:space="preserve">In practice, </w:t>
      </w:r>
      <w:r w:rsidRPr="007238EB">
        <w:rPr>
          <w:rFonts w:ascii="Times New Roman" w:eastAsia="等线" w:hAnsi="Times New Roman" w:cs="Times New Roman"/>
          <w:sz w:val="24"/>
          <w:szCs w:val="24"/>
        </w:rPr>
        <w:t xml:space="preserve">the prefabrication rate can be used to represent this information </w:t>
      </w:r>
      <w:r w:rsidRPr="007238EB">
        <w:rPr>
          <w:rFonts w:ascii="Times New Roman" w:eastAsia="等线" w:hAnsi="Times New Roman" w:cs="Times New Roman"/>
          <w:noProof/>
          <w:sz w:val="24"/>
          <w:szCs w:val="24"/>
        </w:rPr>
        <w:t>(Jaillon and Poon, 2014)</w:t>
      </w:r>
      <w:r w:rsidRPr="007238EB">
        <w:rPr>
          <w:rFonts w:ascii="Times New Roman" w:hAnsi="Times New Roman" w:cs="Times New Roman"/>
          <w:sz w:val="24"/>
          <w:szCs w:val="24"/>
        </w:rPr>
        <w:t xml:space="preserve">. However, many of the identified articles did not provide such </w:t>
      </w:r>
      <w:r w:rsidRPr="007238EB">
        <w:rPr>
          <w:rFonts w:ascii="Times New Roman" w:hAnsi="Times New Roman" w:cs="Times New Roman"/>
          <w:sz w:val="24"/>
          <w:szCs w:val="24"/>
        </w:rPr>
        <w:lastRenderedPageBreak/>
        <w:t xml:space="preserve">information on </w:t>
      </w:r>
      <w:r w:rsidR="008248A2" w:rsidRPr="007238EB">
        <w:rPr>
          <w:rFonts w:ascii="Times New Roman" w:hAnsi="Times New Roman" w:cs="Times New Roman"/>
          <w:sz w:val="24"/>
          <w:szCs w:val="24"/>
        </w:rPr>
        <w:t xml:space="preserve">their </w:t>
      </w:r>
      <w:r w:rsidRPr="007238EB">
        <w:rPr>
          <w:rFonts w:ascii="Times New Roman" w:hAnsi="Times New Roman" w:cs="Times New Roman"/>
          <w:sz w:val="24"/>
          <w:szCs w:val="24"/>
        </w:rPr>
        <w:t xml:space="preserve">building cases. </w:t>
      </w:r>
      <w:r w:rsidR="00B97CE3" w:rsidRPr="007238EB">
        <w:rPr>
          <w:rFonts w:ascii="Times New Roman" w:hAnsi="Times New Roman" w:cs="Times New Roman"/>
          <w:sz w:val="24"/>
          <w:szCs w:val="24"/>
        </w:rPr>
        <w:t>Thus, this study proposes three levels of prefabrication based on the type of prefabricated component and its contribution to the building structure</w:t>
      </w:r>
      <w:r w:rsidRPr="007238EB">
        <w:rPr>
          <w:rFonts w:ascii="Times New Roman" w:hAnsi="Times New Roman" w:cs="Times New Roman"/>
          <w:sz w:val="24"/>
          <w:szCs w:val="24"/>
        </w:rPr>
        <w:t xml:space="preserve">. 1) </w:t>
      </w:r>
      <w:r w:rsidR="00B50BA2" w:rsidRPr="007238EB">
        <w:rPr>
          <w:rFonts w:ascii="Times New Roman" w:hAnsi="Times New Roman" w:cs="Times New Roman"/>
          <w:sz w:val="24"/>
          <w:szCs w:val="24"/>
        </w:rPr>
        <w:t>T</w:t>
      </w:r>
      <w:r w:rsidRPr="007238EB">
        <w:rPr>
          <w:rFonts w:ascii="Times New Roman" w:hAnsi="Times New Roman" w:cs="Times New Roman"/>
          <w:sz w:val="24"/>
          <w:szCs w:val="24"/>
        </w:rPr>
        <w:t>he low level of prefabrication</w:t>
      </w:r>
      <w:r w:rsidR="00B50BA2" w:rsidRPr="007238EB">
        <w:rPr>
          <w:rFonts w:ascii="Times New Roman" w:hAnsi="Times New Roman" w:cs="Times New Roman"/>
          <w:sz w:val="24"/>
          <w:szCs w:val="24"/>
        </w:rPr>
        <w:t xml:space="preserve"> </w:t>
      </w:r>
      <w:r w:rsidR="008D2602" w:rsidRPr="007238EB">
        <w:rPr>
          <w:rFonts w:ascii="Times New Roman" w:hAnsi="Times New Roman" w:cs="Times New Roman"/>
          <w:sz w:val="24"/>
          <w:szCs w:val="24"/>
        </w:rPr>
        <w:t xml:space="preserve">means </w:t>
      </w:r>
      <w:r w:rsidRPr="007238EB">
        <w:rPr>
          <w:rFonts w:ascii="Times New Roman" w:hAnsi="Times New Roman" w:cs="Times New Roman"/>
          <w:sz w:val="24"/>
          <w:szCs w:val="24"/>
        </w:rPr>
        <w:t>only nonstructural prefabricated components are adopted (e.g., prefabricated staircases, façades</w:t>
      </w:r>
      <w:r w:rsidRPr="007238EB">
        <w:rPr>
          <w:rFonts w:ascii="Times New Roman" w:eastAsia="等线" w:hAnsi="Times New Roman" w:cs="Times New Roman"/>
          <w:sz w:val="24"/>
          <w:szCs w:val="24"/>
        </w:rPr>
        <w:t xml:space="preserve">, and partition drywalls). 2) </w:t>
      </w:r>
      <w:r w:rsidR="008D2602" w:rsidRPr="007238EB">
        <w:rPr>
          <w:rFonts w:ascii="Times New Roman" w:eastAsia="等线" w:hAnsi="Times New Roman" w:cs="Times New Roman"/>
          <w:sz w:val="24"/>
          <w:szCs w:val="24"/>
        </w:rPr>
        <w:t xml:space="preserve">The </w:t>
      </w:r>
      <w:r w:rsidRPr="007238EB">
        <w:rPr>
          <w:rFonts w:ascii="Times New Roman" w:eastAsia="等线" w:hAnsi="Times New Roman" w:cs="Times New Roman"/>
          <w:sz w:val="24"/>
          <w:szCs w:val="24"/>
        </w:rPr>
        <w:t>medium level of prefabrication</w:t>
      </w:r>
      <w:r w:rsidR="008D2602" w:rsidRPr="007238EB">
        <w:rPr>
          <w:rFonts w:ascii="Times New Roman" w:eastAsia="等线" w:hAnsi="Times New Roman" w:cs="Times New Roman"/>
          <w:sz w:val="24"/>
          <w:szCs w:val="24"/>
        </w:rPr>
        <w:t xml:space="preserve"> indicates that</w:t>
      </w:r>
      <w:r w:rsidRPr="007238EB">
        <w:rPr>
          <w:rFonts w:ascii="Times New Roman" w:eastAsia="等线" w:hAnsi="Times New Roman" w:cs="Times New Roman"/>
          <w:sz w:val="24"/>
          <w:szCs w:val="24"/>
        </w:rPr>
        <w:t xml:space="preserve"> some prefabricated components for horizontal structural connections are further used (e.g., semi-precast floor slabs and precast beams). 3) </w:t>
      </w:r>
      <w:r w:rsidR="008D2602" w:rsidRPr="007238EB">
        <w:rPr>
          <w:rFonts w:ascii="Times New Roman" w:eastAsia="等线" w:hAnsi="Times New Roman" w:cs="Times New Roman"/>
          <w:sz w:val="24"/>
          <w:szCs w:val="24"/>
        </w:rPr>
        <w:t>T</w:t>
      </w:r>
      <w:r w:rsidRPr="007238EB">
        <w:rPr>
          <w:rFonts w:ascii="Times New Roman" w:eastAsia="等线" w:hAnsi="Times New Roman" w:cs="Times New Roman"/>
          <w:sz w:val="24"/>
          <w:szCs w:val="24"/>
        </w:rPr>
        <w:t>he high level of prefabrication</w:t>
      </w:r>
      <w:r w:rsidR="008D2602" w:rsidRPr="007238EB">
        <w:rPr>
          <w:rFonts w:ascii="Times New Roman" w:eastAsia="等线" w:hAnsi="Times New Roman" w:cs="Times New Roman"/>
          <w:sz w:val="24"/>
          <w:szCs w:val="24"/>
        </w:rPr>
        <w:t xml:space="preserve"> </w:t>
      </w:r>
      <w:r w:rsidR="00CF76D7" w:rsidRPr="007238EB">
        <w:rPr>
          <w:rFonts w:ascii="Times New Roman" w:eastAsia="等线" w:hAnsi="Times New Roman" w:cs="Times New Roman"/>
          <w:sz w:val="24"/>
          <w:szCs w:val="24"/>
        </w:rPr>
        <w:t>expresses</w:t>
      </w:r>
      <w:r w:rsidR="0058446B" w:rsidRPr="007238EB">
        <w:rPr>
          <w:rFonts w:ascii="Times New Roman" w:eastAsia="等线" w:hAnsi="Times New Roman" w:cs="Times New Roman"/>
          <w:sz w:val="24"/>
          <w:szCs w:val="24"/>
        </w:rPr>
        <w:t xml:space="preserve"> that</w:t>
      </w:r>
      <w:r w:rsidRPr="007238EB">
        <w:rPr>
          <w:rFonts w:ascii="Times New Roman" w:eastAsia="等线" w:hAnsi="Times New Roman" w:cs="Times New Roman"/>
          <w:sz w:val="24"/>
          <w:szCs w:val="24"/>
        </w:rPr>
        <w:t xml:space="preserve"> prefabricated components for vertical structural connections are further adopted (</w:t>
      </w:r>
      <w:r w:rsidRPr="007238EB">
        <w:rPr>
          <w:rFonts w:ascii="Times New Roman" w:hAnsi="Times New Roman" w:cs="Times New Roman"/>
          <w:sz w:val="24"/>
          <w:szCs w:val="24"/>
        </w:rPr>
        <w:t xml:space="preserve">e.g., precast structural walls and columns). </w:t>
      </w:r>
    </w:p>
    <w:p w14:paraId="7580C020" w14:textId="77777777" w:rsidR="00C47001" w:rsidRPr="007238EB" w:rsidRDefault="00C47001" w:rsidP="006076E7">
      <w:pPr>
        <w:spacing w:line="480" w:lineRule="auto"/>
        <w:rPr>
          <w:rFonts w:ascii="Times New Roman" w:eastAsia="等线" w:hAnsi="Times New Roman" w:cs="Times New Roman"/>
          <w:sz w:val="24"/>
          <w:szCs w:val="24"/>
        </w:rPr>
      </w:pPr>
    </w:p>
    <w:p w14:paraId="4819D960" w14:textId="55C0BE29" w:rsidR="004D0B26" w:rsidRPr="007238EB" w:rsidRDefault="004D0B26" w:rsidP="000455EF">
      <w:pPr>
        <w:pStyle w:val="3"/>
        <w:spacing w:line="480" w:lineRule="auto"/>
        <w:rPr>
          <w:rFonts w:ascii="Times New Roman" w:hAnsi="Times New Roman" w:cs="Times New Roman"/>
          <w:i/>
          <w:iCs/>
          <w:color w:val="auto"/>
          <w:lang w:val="en-US"/>
        </w:rPr>
      </w:pPr>
      <w:r w:rsidRPr="007238EB">
        <w:rPr>
          <w:rFonts w:ascii="Times New Roman" w:hAnsi="Times New Roman" w:cs="Times New Roman"/>
          <w:i/>
          <w:iCs/>
          <w:color w:val="auto"/>
          <w:lang w:val="en-US"/>
        </w:rPr>
        <w:t>Construction waste data extraction</w:t>
      </w:r>
    </w:p>
    <w:p w14:paraId="75476A31" w14:textId="17C6811B" w:rsidR="004D0B26" w:rsidRPr="007238EB" w:rsidRDefault="0058446B" w:rsidP="008929EA">
      <w:pPr>
        <w:spacing w:line="480" w:lineRule="auto"/>
        <w:rPr>
          <w:rFonts w:ascii="Times New Roman" w:hAnsi="Times New Roman" w:cs="Times New Roman"/>
          <w:sz w:val="24"/>
        </w:rPr>
      </w:pPr>
      <w:r w:rsidRPr="007238EB">
        <w:rPr>
          <w:rFonts w:ascii="Times New Roman" w:hAnsi="Times New Roman" w:cs="Times New Roman"/>
          <w:sz w:val="24"/>
        </w:rPr>
        <w:t xml:space="preserve">As </w:t>
      </w:r>
      <w:r w:rsidR="004D0B26" w:rsidRPr="007238EB">
        <w:rPr>
          <w:rFonts w:ascii="Times New Roman" w:hAnsi="Times New Roman" w:cs="Times New Roman"/>
          <w:sz w:val="24"/>
        </w:rPr>
        <w:t>different waste quantification methods have been used in previous studies, normalizing the case results using</w:t>
      </w:r>
      <w:r w:rsidRPr="007238EB">
        <w:rPr>
          <w:rFonts w:ascii="Times New Roman" w:hAnsi="Times New Roman" w:cs="Times New Roman"/>
          <w:sz w:val="24"/>
        </w:rPr>
        <w:t xml:space="preserve"> </w:t>
      </w:r>
      <w:r w:rsidR="009D5A3E" w:rsidRPr="007238EB">
        <w:rPr>
          <w:rFonts w:ascii="Times New Roman" w:hAnsi="Times New Roman" w:cs="Times New Roman"/>
          <w:sz w:val="24"/>
        </w:rPr>
        <w:t>the</w:t>
      </w:r>
      <w:r w:rsidR="004D0B26" w:rsidRPr="007238EB">
        <w:rPr>
          <w:rFonts w:ascii="Times New Roman" w:hAnsi="Times New Roman" w:cs="Times New Roman"/>
          <w:sz w:val="24"/>
        </w:rPr>
        <w:t xml:space="preserve"> same indicator is necessary</w:t>
      </w:r>
      <w:r w:rsidRPr="007238EB">
        <w:rPr>
          <w:rFonts w:ascii="Times New Roman" w:hAnsi="Times New Roman" w:cs="Times New Roman"/>
          <w:sz w:val="24"/>
        </w:rPr>
        <w:t xml:space="preserve">. </w:t>
      </w:r>
      <w:r w:rsidR="004D0B26" w:rsidRPr="007238EB">
        <w:rPr>
          <w:rFonts w:ascii="Times New Roman" w:hAnsi="Times New Roman" w:cs="Times New Roman"/>
          <w:sz w:val="24"/>
        </w:rPr>
        <w:t xml:space="preserve">In the initial review, the </w:t>
      </w:r>
      <w:r w:rsidR="004D0B26" w:rsidRPr="007238EB">
        <w:rPr>
          <w:rFonts w:ascii="Times New Roman" w:eastAsia="等线" w:hAnsi="Times New Roman" w:cs="Times New Roman"/>
          <w:sz w:val="24"/>
        </w:rPr>
        <w:t>amount of waste generat</w:t>
      </w:r>
      <w:r w:rsidR="004D0B26" w:rsidRPr="007238EB">
        <w:rPr>
          <w:rFonts w:ascii="Times New Roman" w:hAnsi="Times New Roman" w:cs="Times New Roman"/>
          <w:sz w:val="24"/>
        </w:rPr>
        <w:t xml:space="preserve">ed and </w:t>
      </w:r>
      <w:r w:rsidR="008E079E" w:rsidRPr="007238EB">
        <w:rPr>
          <w:rFonts w:ascii="Times New Roman" w:hAnsi="Times New Roman" w:cs="Times New Roman"/>
          <w:sz w:val="24"/>
        </w:rPr>
        <w:t xml:space="preserve">the </w:t>
      </w:r>
      <w:r w:rsidR="004D0B26" w:rsidRPr="007238EB">
        <w:rPr>
          <w:rFonts w:ascii="Times New Roman" w:eastAsia="等线" w:hAnsi="Times New Roman" w:cs="Times New Roman"/>
          <w:sz w:val="24"/>
        </w:rPr>
        <w:t>percentage of waste reduced</w:t>
      </w:r>
      <w:r w:rsidR="004D0B26" w:rsidRPr="007238EB">
        <w:rPr>
          <w:rFonts w:ascii="Times New Roman" w:hAnsi="Times New Roman" w:cs="Times New Roman"/>
          <w:sz w:val="24"/>
        </w:rPr>
        <w:t xml:space="preserve"> were examined in most articles. Accordingly, this study adopts two indicators to normalize and quantify the construction waste generation performance of </w:t>
      </w:r>
      <w:r w:rsidR="004D0B26" w:rsidRPr="007238EB">
        <w:rPr>
          <w:rFonts w:ascii="Times New Roman" w:eastAsia="等线" w:hAnsi="Times New Roman" w:cs="Times New Roman"/>
          <w:sz w:val="24"/>
        </w:rPr>
        <w:t xml:space="preserve">the MC, </w:t>
      </w:r>
      <w:r w:rsidR="000C4BBD" w:rsidRPr="007238EB">
        <w:rPr>
          <w:rFonts w:ascii="Times New Roman" w:eastAsia="等线" w:hAnsi="Times New Roman" w:cs="Times New Roman"/>
          <w:sz w:val="24"/>
        </w:rPr>
        <w:t>NMOC</w:t>
      </w:r>
      <w:r w:rsidR="004D0B26" w:rsidRPr="007238EB">
        <w:rPr>
          <w:rFonts w:ascii="Times New Roman" w:eastAsia="等线" w:hAnsi="Times New Roman" w:cs="Times New Roman"/>
          <w:sz w:val="24"/>
        </w:rPr>
        <w:t xml:space="preserve">, and </w:t>
      </w:r>
      <w:r w:rsidR="004D4F31" w:rsidRPr="007238EB">
        <w:rPr>
          <w:rFonts w:ascii="Times New Roman" w:eastAsia="等线" w:hAnsi="Times New Roman" w:cs="Times New Roman"/>
          <w:sz w:val="24"/>
        </w:rPr>
        <w:t>SC</w:t>
      </w:r>
      <w:r w:rsidR="004D0B26" w:rsidRPr="007238EB">
        <w:rPr>
          <w:rFonts w:ascii="Times New Roman" w:eastAsia="等线" w:hAnsi="Times New Roman" w:cs="Times New Roman"/>
          <w:sz w:val="24"/>
        </w:rPr>
        <w:t xml:space="preserve"> approaches and the waste reduction performance </w:t>
      </w:r>
      <w:r w:rsidR="00CD288F" w:rsidRPr="007238EB">
        <w:rPr>
          <w:rFonts w:ascii="Times New Roman" w:eastAsia="等线" w:hAnsi="Times New Roman" w:cs="Times New Roman"/>
          <w:sz w:val="24"/>
        </w:rPr>
        <w:t>by using</w:t>
      </w:r>
      <w:r w:rsidR="004D0B26" w:rsidRPr="007238EB">
        <w:rPr>
          <w:rFonts w:ascii="Times New Roman" w:eastAsia="等线" w:hAnsi="Times New Roman" w:cs="Times New Roman"/>
          <w:sz w:val="24"/>
        </w:rPr>
        <w:t xml:space="preserve"> the MC and </w:t>
      </w:r>
      <w:r w:rsidR="00F1693A" w:rsidRPr="007238EB">
        <w:rPr>
          <w:rFonts w:ascii="Times New Roman" w:eastAsia="等线" w:hAnsi="Times New Roman" w:cs="Times New Roman"/>
          <w:sz w:val="24"/>
        </w:rPr>
        <w:t>NMOC</w:t>
      </w:r>
      <w:r w:rsidR="004D0B26" w:rsidRPr="007238EB">
        <w:rPr>
          <w:rFonts w:ascii="Times New Roman" w:eastAsia="等线" w:hAnsi="Times New Roman" w:cs="Times New Roman"/>
          <w:sz w:val="24"/>
        </w:rPr>
        <w:t xml:space="preserve"> approaches</w:t>
      </w:r>
      <w:r w:rsidR="004D0B26" w:rsidRPr="007238EB">
        <w:rPr>
          <w:rFonts w:ascii="Times New Roman" w:hAnsi="Times New Roman" w:cs="Times New Roman"/>
          <w:sz w:val="24"/>
        </w:rPr>
        <w:t>. The indicators are 1) construction waste generation index (</w:t>
      </w:r>
      <w:r w:rsidR="004D0B26" w:rsidRPr="007238EB">
        <w:rPr>
          <w:rFonts w:ascii="Times New Roman" w:hAnsi="Times New Roman" w:cs="Times New Roman"/>
          <w:i/>
          <w:iCs/>
          <w:sz w:val="24"/>
        </w:rPr>
        <w:t>CWI</w:t>
      </w:r>
      <w:r w:rsidR="004D0B26" w:rsidRPr="007238EB">
        <w:rPr>
          <w:rFonts w:ascii="Times New Roman" w:hAnsi="Times New Roman" w:cs="Times New Roman"/>
          <w:sz w:val="24"/>
        </w:rPr>
        <w:t>) and 2) construction waste reduction potential (</w:t>
      </w:r>
      <w:r w:rsidR="004D0B26" w:rsidRPr="007238EB">
        <w:rPr>
          <w:rFonts w:ascii="Times New Roman" w:hAnsi="Times New Roman" w:cs="Times New Roman"/>
          <w:i/>
          <w:iCs/>
          <w:sz w:val="24"/>
        </w:rPr>
        <w:t>CWR</w:t>
      </w:r>
      <w:r w:rsidR="004D0B26" w:rsidRPr="007238EB">
        <w:rPr>
          <w:rFonts w:ascii="Times New Roman" w:hAnsi="Times New Roman" w:cs="Times New Roman"/>
          <w:sz w:val="24"/>
        </w:rPr>
        <w:t xml:space="preserve">) </w:t>
      </w:r>
      <w:r w:rsidR="004D0B26" w:rsidRPr="007238EB">
        <w:rPr>
          <w:rFonts w:ascii="Times New Roman" w:hAnsi="Times New Roman" w:cs="Times New Roman"/>
          <w:noProof/>
          <w:sz w:val="24"/>
        </w:rPr>
        <w:t>(Zhang and Pan, 2021; Lu et al., 2021)</w:t>
      </w:r>
      <w:r w:rsidR="004D0B26" w:rsidRPr="007238EB">
        <w:rPr>
          <w:rFonts w:ascii="Times New Roman" w:hAnsi="Times New Roman" w:cs="Times New Roman"/>
          <w:sz w:val="24"/>
        </w:rPr>
        <w:t>.</w:t>
      </w:r>
      <w:r w:rsidR="00CD288F" w:rsidRPr="007238EB">
        <w:rPr>
          <w:rFonts w:ascii="Times New Roman" w:hAnsi="Times New Roman" w:cs="Times New Roman"/>
          <w:sz w:val="24"/>
        </w:rPr>
        <w:t xml:space="preserve"> The </w:t>
      </w:r>
      <w:r w:rsidR="004D0B26" w:rsidRPr="007238EB">
        <w:rPr>
          <w:rFonts w:ascii="Times New Roman" w:hAnsi="Times New Roman" w:cs="Times New Roman"/>
          <w:i/>
          <w:iCs/>
          <w:sz w:val="24"/>
        </w:rPr>
        <w:t>CWI</w:t>
      </w:r>
      <w:r w:rsidR="004D0B26" w:rsidRPr="007238EB">
        <w:rPr>
          <w:rFonts w:ascii="Times New Roman" w:hAnsi="Times New Roman" w:cs="Times New Roman"/>
          <w:sz w:val="24"/>
        </w:rPr>
        <w:t xml:space="preserve"> is employed to quantify the construction waste generation performance</w:t>
      </w:r>
      <w:r w:rsidR="004D0B26" w:rsidRPr="007238EB" w:rsidDel="001E67DC">
        <w:rPr>
          <w:rFonts w:ascii="Times New Roman" w:hAnsi="Times New Roman" w:cs="Times New Roman"/>
          <w:sz w:val="24"/>
        </w:rPr>
        <w:t xml:space="preserve"> </w:t>
      </w:r>
      <w:r w:rsidR="004D0B26" w:rsidRPr="007238EB">
        <w:rPr>
          <w:rFonts w:ascii="Times New Roman" w:hAnsi="Times New Roman" w:cs="Times New Roman"/>
          <w:noProof/>
          <w:sz w:val="24"/>
        </w:rPr>
        <w:t>(Hao et al., 2020; Tam and Hao, 2014; Lu et al., 2021)</w:t>
      </w:r>
      <w:r w:rsidR="004D0B26" w:rsidRPr="007238EB">
        <w:rPr>
          <w:rFonts w:ascii="Times New Roman" w:hAnsi="Times New Roman" w:cs="Times New Roman"/>
          <w:sz w:val="24"/>
        </w:rPr>
        <w:t xml:space="preserve">. </w:t>
      </w:r>
      <w:r w:rsidR="00CD288F" w:rsidRPr="007238EB">
        <w:rPr>
          <w:rFonts w:ascii="Times New Roman" w:hAnsi="Times New Roman" w:cs="Times New Roman"/>
          <w:sz w:val="24"/>
        </w:rPr>
        <w:t>It was</w:t>
      </w:r>
      <w:r w:rsidR="004D0B26" w:rsidRPr="007238EB">
        <w:rPr>
          <w:rFonts w:ascii="Times New Roman" w:hAnsi="Times New Roman" w:cs="Times New Roman"/>
          <w:sz w:val="24"/>
        </w:rPr>
        <w:t xml:space="preserve"> recognized </w:t>
      </w:r>
      <w:r w:rsidR="00CD288F" w:rsidRPr="007238EB">
        <w:rPr>
          <w:rFonts w:ascii="Times New Roman" w:hAnsi="Times New Roman" w:cs="Times New Roman"/>
          <w:sz w:val="24"/>
        </w:rPr>
        <w:t>as</w:t>
      </w:r>
      <w:r w:rsidR="004D0B26" w:rsidRPr="007238EB">
        <w:rPr>
          <w:rFonts w:ascii="Times New Roman" w:hAnsi="Times New Roman" w:cs="Times New Roman"/>
          <w:sz w:val="24"/>
        </w:rPr>
        <w:t xml:space="preserve"> objective and appropriate for assessing and comparing the amount of generated construction waste </w:t>
      </w:r>
      <w:r w:rsidR="004D0B26" w:rsidRPr="007238EB">
        <w:rPr>
          <w:rFonts w:ascii="Times New Roman" w:hAnsi="Times New Roman" w:cs="Times New Roman"/>
          <w:noProof/>
          <w:sz w:val="24"/>
        </w:rPr>
        <w:t>(Pan et al., 2020b; Jaillon et al., 2009)</w:t>
      </w:r>
      <w:r w:rsidR="004D0B26" w:rsidRPr="007238EB">
        <w:rPr>
          <w:rFonts w:ascii="Times New Roman" w:hAnsi="Times New Roman" w:cs="Times New Roman"/>
          <w:sz w:val="24"/>
        </w:rPr>
        <w:t xml:space="preserve">. The calculation of the </w:t>
      </w:r>
      <w:r w:rsidR="004D0B26" w:rsidRPr="007238EB">
        <w:rPr>
          <w:rFonts w:ascii="Times New Roman" w:hAnsi="Times New Roman" w:cs="Times New Roman"/>
          <w:i/>
          <w:iCs/>
          <w:sz w:val="24"/>
        </w:rPr>
        <w:t>CWI</w:t>
      </w:r>
      <w:r w:rsidR="004D0B26" w:rsidRPr="007238EB">
        <w:rPr>
          <w:rFonts w:ascii="Times New Roman" w:hAnsi="Times New Roman" w:cs="Times New Roman"/>
          <w:sz w:val="24"/>
        </w:rPr>
        <w:t xml:space="preserve"> is as follows:</w:t>
      </w:r>
    </w:p>
    <w:p w14:paraId="4FC1BF2E" w14:textId="7797E995" w:rsidR="004D0B26" w:rsidRPr="007238EB" w:rsidRDefault="00D95B27" w:rsidP="0002221D">
      <w:pPr>
        <w:spacing w:line="480" w:lineRule="auto"/>
        <w:jc w:val="right"/>
        <w:rPr>
          <w:rFonts w:ascii="Times New Roman" w:hAnsi="Times New Roman" w:cs="Times New Roman"/>
        </w:rPr>
      </w:pPr>
      <w:r w:rsidRPr="007238EB">
        <w:rPr>
          <w:rFonts w:ascii="Times New Roman" w:hAnsi="Times New Roman" w:cs="Times New Roman"/>
          <w:i/>
          <w:iCs/>
        </w:rPr>
        <w:t>CWI</w:t>
      </w:r>
      <w:r w:rsidRPr="007238EB">
        <w:rPr>
          <w:rFonts w:ascii="Times New Roman" w:hAnsi="Times New Roman" w:cs="Times New Roman"/>
        </w:rPr>
        <w:t xml:space="preserve"> = </w:t>
      </w:r>
      <w:r w:rsidRPr="007238EB">
        <w:rPr>
          <w:rFonts w:ascii="Times New Roman" w:hAnsi="Times New Roman" w:cs="Times New Roman"/>
          <w:i/>
          <w:iCs/>
        </w:rPr>
        <w:t>Q</w:t>
      </w:r>
      <w:r w:rsidR="004A50CB" w:rsidRPr="007238EB">
        <w:rPr>
          <w:rFonts w:ascii="Times New Roman" w:hAnsi="Times New Roman" w:cs="Times New Roman"/>
          <w:i/>
          <w:iCs/>
          <w:vertAlign w:val="subscript"/>
        </w:rPr>
        <w:t>CW</w:t>
      </w:r>
      <w:r w:rsidRPr="007238EB">
        <w:rPr>
          <w:rFonts w:ascii="Times New Roman" w:hAnsi="Times New Roman" w:cs="Times New Roman"/>
        </w:rPr>
        <w:t>/</w:t>
      </w:r>
      <w:r w:rsidR="0000657A" w:rsidRPr="007238EB">
        <w:rPr>
          <w:rFonts w:ascii="Times New Roman" w:hAnsi="Times New Roman" w:cs="Times New Roman"/>
          <w:i/>
          <w:iCs/>
        </w:rPr>
        <w:t>S</w:t>
      </w:r>
      <w:r w:rsidRPr="007238EB">
        <w:rPr>
          <w:rFonts w:ascii="Times New Roman" w:hAnsi="Times New Roman" w:cs="Times New Roman"/>
          <w:i/>
          <w:iCs/>
        </w:rPr>
        <w:t>FA</w:t>
      </w:r>
      <w:r w:rsidR="004D0B26" w:rsidRPr="007238EB">
        <w:rPr>
          <w:rFonts w:ascii="Times New Roman" w:hAnsi="Times New Roman" w:cs="Times New Roman"/>
        </w:rPr>
        <w:t xml:space="preserve">                       </w:t>
      </w:r>
      <w:r w:rsidR="0002221D" w:rsidRPr="007238EB">
        <w:rPr>
          <w:rFonts w:ascii="Times New Roman" w:hAnsi="Times New Roman" w:cs="Times New Roman"/>
        </w:rPr>
        <w:t xml:space="preserve">                  </w:t>
      </w:r>
      <w:r w:rsidR="004D0B26" w:rsidRPr="007238EB">
        <w:rPr>
          <w:rFonts w:ascii="Times New Roman" w:hAnsi="Times New Roman" w:cs="Times New Roman"/>
        </w:rPr>
        <w:t xml:space="preserve">                                   </w:t>
      </w:r>
      <w:proofErr w:type="gramStart"/>
      <w:r w:rsidR="004D0B26" w:rsidRPr="007238EB">
        <w:rPr>
          <w:rFonts w:ascii="Times New Roman" w:hAnsi="Times New Roman" w:cs="Times New Roman"/>
        </w:rPr>
        <w:t xml:space="preserve">   (</w:t>
      </w:r>
      <w:proofErr w:type="gramEnd"/>
      <w:r w:rsidR="004D0B26" w:rsidRPr="007238EB">
        <w:rPr>
          <w:rFonts w:ascii="Times New Roman" w:hAnsi="Times New Roman" w:cs="Times New Roman"/>
        </w:rPr>
        <w:t>1)</w:t>
      </w:r>
    </w:p>
    <w:p w14:paraId="0CBCC092" w14:textId="77777777" w:rsidR="00BB0FA9" w:rsidRPr="007238EB" w:rsidRDefault="00DB05EB" w:rsidP="008929EA">
      <w:pPr>
        <w:spacing w:line="480" w:lineRule="auto"/>
        <w:rPr>
          <w:rFonts w:ascii="Times New Roman" w:eastAsia="等线" w:hAnsi="Times New Roman" w:cs="Times New Roman"/>
          <w:sz w:val="24"/>
          <w:szCs w:val="24"/>
        </w:rPr>
      </w:pPr>
      <w:r w:rsidRPr="007238EB">
        <w:rPr>
          <w:rFonts w:ascii="Times New Roman" w:hAnsi="Times New Roman" w:cs="Times New Roman"/>
          <w:sz w:val="24"/>
          <w:szCs w:val="24"/>
        </w:rPr>
        <w:t>W</w:t>
      </w:r>
      <w:r w:rsidR="004D0B26" w:rsidRPr="007238EB">
        <w:rPr>
          <w:rFonts w:ascii="Times New Roman" w:hAnsi="Times New Roman" w:cs="Times New Roman"/>
          <w:sz w:val="24"/>
          <w:szCs w:val="24"/>
        </w:rPr>
        <w:t xml:space="preserve">here </w:t>
      </w:r>
      <w:r w:rsidR="004D0B26" w:rsidRPr="007238EB">
        <w:rPr>
          <w:rFonts w:ascii="Times New Roman" w:hAnsi="Times New Roman" w:cs="Times New Roman"/>
          <w:i/>
          <w:iCs/>
          <w:sz w:val="24"/>
          <w:szCs w:val="24"/>
        </w:rPr>
        <w:t>Q</w:t>
      </w:r>
      <w:r w:rsidR="004D0B26" w:rsidRPr="007238EB">
        <w:rPr>
          <w:rFonts w:ascii="Times New Roman" w:hAnsi="Times New Roman" w:cs="Times New Roman"/>
          <w:i/>
          <w:iCs/>
          <w:sz w:val="24"/>
          <w:szCs w:val="24"/>
          <w:vertAlign w:val="subscript"/>
        </w:rPr>
        <w:t>CW</w:t>
      </w:r>
      <w:r w:rsidR="004D0B26" w:rsidRPr="007238EB">
        <w:rPr>
          <w:rFonts w:ascii="Times New Roman" w:hAnsi="Times New Roman" w:cs="Times New Roman"/>
          <w:sz w:val="24"/>
          <w:szCs w:val="24"/>
        </w:rPr>
        <w:t xml:space="preserve"> is the </w:t>
      </w:r>
      <w:r w:rsidR="004D0B26" w:rsidRPr="007238EB">
        <w:rPr>
          <w:rFonts w:ascii="Times New Roman" w:hAnsi="Times New Roman" w:cs="Times New Roman"/>
          <w:sz w:val="24"/>
        </w:rPr>
        <w:t>quantity</w:t>
      </w:r>
      <w:r w:rsidR="004D0B26" w:rsidRPr="007238EB">
        <w:rPr>
          <w:rFonts w:ascii="Times New Roman" w:hAnsi="Times New Roman" w:cs="Times New Roman"/>
          <w:sz w:val="24"/>
          <w:szCs w:val="24"/>
        </w:rPr>
        <w:t xml:space="preserve"> of the considered construction waste type (unit: kg or t), and </w:t>
      </w:r>
      <w:r w:rsidR="004D0B26" w:rsidRPr="007238EB">
        <w:rPr>
          <w:rFonts w:ascii="Times New Roman" w:hAnsi="Times New Roman" w:cs="Times New Roman"/>
          <w:i/>
          <w:iCs/>
          <w:sz w:val="24"/>
          <w:szCs w:val="24"/>
        </w:rPr>
        <w:t>SFA</w:t>
      </w:r>
      <w:r w:rsidR="004D0B26" w:rsidRPr="007238EB">
        <w:rPr>
          <w:rFonts w:ascii="Times New Roman" w:hAnsi="Times New Roman" w:cs="Times New Roman"/>
          <w:sz w:val="24"/>
          <w:szCs w:val="24"/>
        </w:rPr>
        <w:t xml:space="preserve"> is the selected floor area (unit: m</w:t>
      </w:r>
      <w:r w:rsidR="004D0B26" w:rsidRPr="007238EB">
        <w:rPr>
          <w:rFonts w:ascii="Times New Roman" w:hAnsi="Times New Roman" w:cs="Times New Roman"/>
          <w:sz w:val="24"/>
          <w:szCs w:val="24"/>
          <w:vertAlign w:val="superscript"/>
        </w:rPr>
        <w:t>2</w:t>
      </w:r>
      <w:r w:rsidR="004D0B26" w:rsidRPr="007238EB">
        <w:rPr>
          <w:rFonts w:ascii="Times New Roman" w:hAnsi="Times New Roman" w:cs="Times New Roman"/>
          <w:sz w:val="24"/>
          <w:szCs w:val="24"/>
        </w:rPr>
        <w:t xml:space="preserve">) of the building to account for the construction waste (gross floor area (GFA) and construction floor area (CFA) are typically adopted). According to the review, only one </w:t>
      </w:r>
      <w:r w:rsidR="00F81A94" w:rsidRPr="007238EB">
        <w:rPr>
          <w:rFonts w:ascii="Times New Roman" w:hAnsi="Times New Roman" w:cs="Times New Roman"/>
          <w:sz w:val="24"/>
          <w:szCs w:val="24"/>
        </w:rPr>
        <w:t xml:space="preserve">article </w:t>
      </w:r>
      <w:r w:rsidR="004D0B26" w:rsidRPr="007238EB">
        <w:rPr>
          <w:rFonts w:ascii="Times New Roman" w:hAnsi="Times New Roman" w:cs="Times New Roman"/>
          <w:sz w:val="24"/>
          <w:szCs w:val="24"/>
        </w:rPr>
        <w:t xml:space="preserve">quantified </w:t>
      </w:r>
      <w:r w:rsidR="004D0B26" w:rsidRPr="007238EB">
        <w:rPr>
          <w:rFonts w:ascii="Times New Roman" w:hAnsi="Times New Roman" w:cs="Times New Roman"/>
          <w:sz w:val="24"/>
          <w:szCs w:val="24"/>
        </w:rPr>
        <w:lastRenderedPageBreak/>
        <w:t xml:space="preserve">the amount </w:t>
      </w:r>
      <w:r w:rsidR="004D0B26" w:rsidRPr="007238EB">
        <w:rPr>
          <w:rFonts w:ascii="Times New Roman" w:eastAsia="等线" w:hAnsi="Times New Roman" w:cs="Times New Roman"/>
          <w:sz w:val="24"/>
          <w:szCs w:val="24"/>
        </w:rPr>
        <w:t>of waste in terms of volume (i.e., m</w:t>
      </w:r>
      <w:r w:rsidR="004D0B26" w:rsidRPr="007238EB">
        <w:rPr>
          <w:rFonts w:ascii="Times New Roman" w:hAnsi="Times New Roman" w:cs="Times New Roman"/>
          <w:sz w:val="24"/>
          <w:szCs w:val="24"/>
          <w:vertAlign w:val="superscript"/>
        </w:rPr>
        <w:t>3</w:t>
      </w:r>
      <w:r w:rsidR="004D0B26" w:rsidRPr="007238EB">
        <w:rPr>
          <w:rFonts w:ascii="Times New Roman" w:hAnsi="Times New Roman" w:cs="Times New Roman"/>
          <w:sz w:val="24"/>
          <w:szCs w:val="24"/>
        </w:rPr>
        <w:t xml:space="preserve">) </w:t>
      </w:r>
      <w:r w:rsidR="004D0B26" w:rsidRPr="007238EB">
        <w:rPr>
          <w:rFonts w:ascii="Times New Roman" w:hAnsi="Times New Roman" w:cs="Times New Roman"/>
          <w:noProof/>
          <w:sz w:val="24"/>
          <w:szCs w:val="24"/>
        </w:rPr>
        <w:t>(Lam et al., 2019)</w:t>
      </w:r>
      <w:r w:rsidR="004D0B26" w:rsidRPr="007238EB">
        <w:rPr>
          <w:rFonts w:ascii="Times New Roman" w:hAnsi="Times New Roman" w:cs="Times New Roman"/>
          <w:sz w:val="24"/>
          <w:szCs w:val="24"/>
        </w:rPr>
        <w:t xml:space="preserve">. Thus, the results of that </w:t>
      </w:r>
      <w:r w:rsidR="007E00DD" w:rsidRPr="007238EB">
        <w:rPr>
          <w:rFonts w:ascii="Times New Roman" w:hAnsi="Times New Roman" w:cs="Times New Roman"/>
          <w:sz w:val="24"/>
          <w:szCs w:val="24"/>
        </w:rPr>
        <w:t xml:space="preserve">article </w:t>
      </w:r>
      <w:r w:rsidR="004D0B26" w:rsidRPr="007238EB">
        <w:rPr>
          <w:rFonts w:ascii="Times New Roman" w:hAnsi="Times New Roman" w:cs="Times New Roman"/>
          <w:sz w:val="24"/>
          <w:szCs w:val="24"/>
        </w:rPr>
        <w:t xml:space="preserve">are excluded from the current research because they are </w:t>
      </w:r>
      <w:r w:rsidR="004D0B26" w:rsidRPr="007238EB">
        <w:rPr>
          <w:rFonts w:ascii="Times New Roman" w:eastAsia="等线" w:hAnsi="Times New Roman" w:cs="Times New Roman"/>
          <w:sz w:val="24"/>
          <w:szCs w:val="24"/>
        </w:rPr>
        <w:t xml:space="preserve">incomparable with those of other </w:t>
      </w:r>
      <w:r w:rsidR="00FA0380" w:rsidRPr="007238EB">
        <w:rPr>
          <w:rFonts w:ascii="Times New Roman" w:eastAsia="等线" w:hAnsi="Times New Roman" w:cs="Times New Roman"/>
          <w:sz w:val="24"/>
          <w:szCs w:val="24"/>
        </w:rPr>
        <w:t xml:space="preserve">identified </w:t>
      </w:r>
      <w:r w:rsidR="004D0B26" w:rsidRPr="007238EB">
        <w:rPr>
          <w:rFonts w:ascii="Times New Roman" w:eastAsia="等线" w:hAnsi="Times New Roman" w:cs="Times New Roman"/>
          <w:sz w:val="24"/>
          <w:szCs w:val="24"/>
        </w:rPr>
        <w:t>projects</w:t>
      </w:r>
      <w:r w:rsidR="00C660FD" w:rsidRPr="007238EB">
        <w:rPr>
          <w:rFonts w:ascii="Times New Roman" w:eastAsia="等线" w:hAnsi="Times New Roman" w:cs="Times New Roman"/>
          <w:sz w:val="24"/>
          <w:szCs w:val="24"/>
        </w:rPr>
        <w:t xml:space="preserve"> and articles</w:t>
      </w:r>
      <w:r w:rsidR="004D0B26" w:rsidRPr="007238EB">
        <w:rPr>
          <w:rFonts w:ascii="Times New Roman" w:eastAsia="等线" w:hAnsi="Times New Roman" w:cs="Times New Roman"/>
          <w:sz w:val="24"/>
          <w:szCs w:val="24"/>
        </w:rPr>
        <w:t>.</w:t>
      </w:r>
      <w:r w:rsidR="001B6E46" w:rsidRPr="007238EB">
        <w:rPr>
          <w:rFonts w:ascii="Times New Roman" w:eastAsia="等线" w:hAnsi="Times New Roman" w:cs="Times New Roman"/>
          <w:sz w:val="24"/>
          <w:szCs w:val="24"/>
        </w:rPr>
        <w:t xml:space="preserve"> </w:t>
      </w:r>
    </w:p>
    <w:p w14:paraId="3E92E842" w14:textId="77777777" w:rsidR="00BB0FA9" w:rsidRPr="007238EB" w:rsidRDefault="00BB0FA9" w:rsidP="008929EA">
      <w:pPr>
        <w:spacing w:line="480" w:lineRule="auto"/>
        <w:rPr>
          <w:rFonts w:ascii="Times New Roman" w:eastAsia="等线" w:hAnsi="Times New Roman" w:cs="Times New Roman"/>
          <w:sz w:val="24"/>
          <w:szCs w:val="24"/>
        </w:rPr>
      </w:pPr>
    </w:p>
    <w:p w14:paraId="0BED91A4" w14:textId="465CF035" w:rsidR="00366009" w:rsidRPr="007238EB" w:rsidRDefault="002C11B4" w:rsidP="008929EA">
      <w:pPr>
        <w:spacing w:line="480" w:lineRule="auto"/>
        <w:rPr>
          <w:rFonts w:ascii="Times New Roman" w:eastAsia="等线" w:hAnsi="Times New Roman" w:cs="Times New Roman"/>
          <w:sz w:val="24"/>
          <w:szCs w:val="24"/>
        </w:rPr>
      </w:pPr>
      <w:r w:rsidRPr="007238EB">
        <w:rPr>
          <w:rFonts w:ascii="Times New Roman" w:hAnsi="Times New Roman" w:cs="Times New Roman"/>
          <w:sz w:val="24"/>
          <w:szCs w:val="24"/>
        </w:rPr>
        <w:t xml:space="preserve">According to the examination of the building cases from the literature and empirical projects, two methods to calculate the </w:t>
      </w:r>
      <w:r w:rsidRPr="007238EB">
        <w:rPr>
          <w:rFonts w:ascii="Times New Roman" w:hAnsi="Times New Roman" w:cs="Times New Roman"/>
          <w:i/>
          <w:iCs/>
          <w:sz w:val="24"/>
          <w:szCs w:val="24"/>
        </w:rPr>
        <w:t>Q</w:t>
      </w:r>
      <w:r w:rsidR="00E35A35" w:rsidRPr="007238EB">
        <w:rPr>
          <w:rFonts w:ascii="Times New Roman" w:hAnsi="Times New Roman" w:cs="Times New Roman"/>
          <w:i/>
          <w:iCs/>
          <w:sz w:val="24"/>
          <w:szCs w:val="24"/>
          <w:vertAlign w:val="subscript"/>
        </w:rPr>
        <w:t>CW</w:t>
      </w:r>
      <w:r w:rsidRPr="007238EB">
        <w:rPr>
          <w:rFonts w:ascii="Times New Roman" w:hAnsi="Times New Roman" w:cs="Times New Roman"/>
          <w:sz w:val="24"/>
          <w:szCs w:val="24"/>
        </w:rPr>
        <w:t xml:space="preserve"> are identified. </w:t>
      </w:r>
      <w:r w:rsidR="008454DB" w:rsidRPr="007238EB">
        <w:rPr>
          <w:rFonts w:ascii="Times New Roman" w:eastAsia="等线" w:hAnsi="Times New Roman" w:cs="Times New Roman"/>
          <w:sz w:val="24"/>
          <w:szCs w:val="24"/>
        </w:rPr>
        <w:t xml:space="preserve">The first method is to obtain onsite waste quantity data, which can be directly collected from project management documents and records such as waste sorting and truck delivery records. This method reflects the actual onsite waste generation performance of the examined building project. Therefore, the value of quantified waste amount and corresponding </w:t>
      </w:r>
      <w:r w:rsidR="008454DB" w:rsidRPr="007238EB">
        <w:rPr>
          <w:rFonts w:ascii="Times New Roman" w:eastAsia="等线" w:hAnsi="Times New Roman" w:cs="Times New Roman"/>
          <w:i/>
          <w:iCs/>
          <w:sz w:val="24"/>
          <w:szCs w:val="24"/>
        </w:rPr>
        <w:t>CWI</w:t>
      </w:r>
      <w:r w:rsidR="008454DB" w:rsidRPr="007238EB">
        <w:rPr>
          <w:rFonts w:ascii="Times New Roman" w:eastAsia="等线" w:hAnsi="Times New Roman" w:cs="Times New Roman"/>
          <w:sz w:val="24"/>
          <w:szCs w:val="24"/>
        </w:rPr>
        <w:t xml:space="preserve"> results imply the consideration of the overall onsite building material consumption, building properties, and onsite construction activities’ influence. The several selected empirical projects and most of the examined cases from the literature adopted this method. </w:t>
      </w:r>
      <w:r w:rsidR="00BB0FA9" w:rsidRPr="007238EB">
        <w:rPr>
          <w:rFonts w:ascii="Times New Roman" w:eastAsia="等线" w:hAnsi="Times New Roman" w:cs="Times New Roman"/>
          <w:sz w:val="24"/>
          <w:szCs w:val="24"/>
        </w:rPr>
        <w:t xml:space="preserve">The other method is to estimate the waste amount by timing the total material quantity with corresponding onsite waste ratios. A few articles used this method in examining building cases (Li et al., 2013; Shen et al., 2000; Tam et al., 2007). The material amount was quantified based on bills of quantities or drawings and the used waste ratios were project-specified, indicating the consideration of total material quantity and the onsite waste management performance of their examined building cases. Both methods have been validated as feasible for waste quantification in corresponding literature and empirical projects’ practice, and can provide objective and useful waste quantity data for the meta-analysis in this study. Therefore, the </w:t>
      </w:r>
      <w:r w:rsidR="00BB0FA9" w:rsidRPr="007238EB">
        <w:rPr>
          <w:rFonts w:ascii="Times New Roman" w:eastAsia="等线" w:hAnsi="Times New Roman" w:cs="Times New Roman"/>
          <w:i/>
          <w:iCs/>
          <w:sz w:val="24"/>
          <w:szCs w:val="24"/>
        </w:rPr>
        <w:t>CWI</w:t>
      </w:r>
      <w:r w:rsidR="00BB0FA9" w:rsidRPr="007238EB">
        <w:rPr>
          <w:rFonts w:ascii="Times New Roman" w:eastAsia="等线" w:hAnsi="Times New Roman" w:cs="Times New Roman"/>
          <w:sz w:val="24"/>
          <w:szCs w:val="24"/>
        </w:rPr>
        <w:t xml:space="preserve"> results should be objective to reveal the waste performance of the building project, which internally have considered the corresponding project’s properties and management performance.</w:t>
      </w:r>
    </w:p>
    <w:p w14:paraId="6100663B" w14:textId="77777777" w:rsidR="00566F51" w:rsidRPr="007238EB" w:rsidRDefault="00566F51" w:rsidP="008929EA">
      <w:pPr>
        <w:spacing w:line="480" w:lineRule="auto"/>
        <w:rPr>
          <w:rFonts w:ascii="Times New Roman" w:hAnsi="Times New Roman" w:cs="Times New Roman"/>
          <w:sz w:val="24"/>
          <w:szCs w:val="24"/>
        </w:rPr>
      </w:pPr>
    </w:p>
    <w:p w14:paraId="63A886EB" w14:textId="19E8EFD1" w:rsidR="004D0B26" w:rsidRPr="007238EB" w:rsidRDefault="004D0B26" w:rsidP="008929EA">
      <w:pPr>
        <w:spacing w:line="480" w:lineRule="auto"/>
        <w:rPr>
          <w:rFonts w:ascii="Times New Roman" w:hAnsi="Times New Roman" w:cs="Times New Roman"/>
          <w:sz w:val="24"/>
          <w:szCs w:val="24"/>
        </w:rPr>
      </w:pPr>
      <w:r w:rsidRPr="007238EB">
        <w:rPr>
          <w:rFonts w:ascii="Times New Roman" w:hAnsi="Times New Roman" w:cs="Times New Roman"/>
          <w:sz w:val="24"/>
          <w:szCs w:val="24"/>
        </w:rPr>
        <w:t xml:space="preserve">The level of performance in reducing a specific type of construction waste under each building case using </w:t>
      </w:r>
      <w:r w:rsidRPr="007238EB">
        <w:rPr>
          <w:rFonts w:ascii="Times New Roman" w:hAnsi="Times New Roman" w:cs="Times New Roman"/>
          <w:sz w:val="24"/>
          <w:szCs w:val="24"/>
        </w:rPr>
        <w:lastRenderedPageBreak/>
        <w:t xml:space="preserve">the offsite approach is measured by the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w:t>
      </w:r>
      <w:r w:rsidRPr="007238EB">
        <w:rPr>
          <w:rFonts w:ascii="Times New Roman" w:hAnsi="Times New Roman" w:cs="Times New Roman"/>
          <w:noProof/>
          <w:sz w:val="24"/>
          <w:szCs w:val="24"/>
        </w:rPr>
        <w:t>(Pan et al., 2020b; Lu et al., 2021)</w:t>
      </w:r>
      <w:r w:rsidRPr="007238EB">
        <w:rPr>
          <w:rFonts w:ascii="Times New Roman" w:hAnsi="Times New Roman" w:cs="Times New Roman"/>
          <w:sz w:val="24"/>
          <w:szCs w:val="24"/>
        </w:rPr>
        <w:t xml:space="preserve">. Only the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of cases that use </w:t>
      </w:r>
      <w:r w:rsidR="004D4F31" w:rsidRPr="007238EB">
        <w:rPr>
          <w:rFonts w:ascii="Times New Roman" w:hAnsi="Times New Roman" w:cs="Times New Roman"/>
          <w:sz w:val="24"/>
          <w:szCs w:val="24"/>
        </w:rPr>
        <w:t>SC</w:t>
      </w:r>
      <w:r w:rsidR="007016F9" w:rsidRPr="007238EB">
        <w:rPr>
          <w:rFonts w:ascii="Times New Roman" w:hAnsi="Times New Roman" w:cs="Times New Roman"/>
          <w:sz w:val="24"/>
          <w:szCs w:val="24"/>
        </w:rPr>
        <w:t xml:space="preserve"> buildings with the same building </w:t>
      </w:r>
      <w:r w:rsidR="00117A6A" w:rsidRPr="007238EB">
        <w:rPr>
          <w:rFonts w:ascii="Times New Roman" w:hAnsi="Times New Roman" w:cs="Times New Roman"/>
          <w:sz w:val="24"/>
          <w:szCs w:val="24"/>
        </w:rPr>
        <w:t>type</w:t>
      </w:r>
      <w:r w:rsidR="00637A8D" w:rsidRPr="007238EB">
        <w:rPr>
          <w:rFonts w:ascii="Times New Roman" w:hAnsi="Times New Roman" w:cs="Times New Roman"/>
          <w:sz w:val="24"/>
          <w:szCs w:val="24"/>
        </w:rPr>
        <w:t xml:space="preserve"> </w:t>
      </w:r>
      <w:r w:rsidR="00211420" w:rsidRPr="007238EB">
        <w:rPr>
          <w:rFonts w:ascii="Times New Roman" w:hAnsi="Times New Roman" w:cs="Times New Roman"/>
          <w:sz w:val="24"/>
          <w:szCs w:val="24"/>
        </w:rPr>
        <w:t xml:space="preserve">and </w:t>
      </w:r>
      <w:r w:rsidR="004C2A89" w:rsidRPr="007238EB">
        <w:rPr>
          <w:rFonts w:ascii="Times New Roman" w:hAnsi="Times New Roman" w:cs="Times New Roman"/>
          <w:sz w:val="24"/>
          <w:szCs w:val="24"/>
        </w:rPr>
        <w:t>similar</w:t>
      </w:r>
      <w:r w:rsidR="00D66A27" w:rsidRPr="007238EB">
        <w:rPr>
          <w:rFonts w:ascii="Times New Roman" w:hAnsi="Times New Roman" w:cs="Times New Roman"/>
          <w:sz w:val="24"/>
          <w:szCs w:val="24"/>
        </w:rPr>
        <w:t xml:space="preserve"> project </w:t>
      </w:r>
      <w:r w:rsidR="00211420" w:rsidRPr="007238EB">
        <w:rPr>
          <w:rFonts w:ascii="Times New Roman" w:hAnsi="Times New Roman" w:cs="Times New Roman"/>
          <w:sz w:val="24"/>
          <w:szCs w:val="24"/>
        </w:rPr>
        <w:t>scale</w:t>
      </w:r>
      <w:r w:rsidR="00504A94" w:rsidRPr="007238EB">
        <w:rPr>
          <w:rFonts w:ascii="Times New Roman" w:hAnsi="Times New Roman" w:cs="Times New Roman"/>
          <w:sz w:val="24"/>
          <w:szCs w:val="24"/>
        </w:rPr>
        <w:t xml:space="preserve"> (i.e., close </w:t>
      </w:r>
      <w:r w:rsidR="00504A94" w:rsidRPr="007238EB">
        <w:rPr>
          <w:rFonts w:ascii="Times New Roman" w:hAnsi="Times New Roman" w:cs="Times New Roman"/>
          <w:i/>
          <w:iCs/>
          <w:sz w:val="24"/>
          <w:szCs w:val="24"/>
        </w:rPr>
        <w:t>SFA</w:t>
      </w:r>
      <w:r w:rsidR="00504A94" w:rsidRPr="007238EB">
        <w:rPr>
          <w:rFonts w:ascii="Times New Roman" w:hAnsi="Times New Roman" w:cs="Times New Roman"/>
          <w:sz w:val="24"/>
          <w:szCs w:val="24"/>
        </w:rPr>
        <w:t>)</w:t>
      </w:r>
      <w:r w:rsidRPr="007238EB">
        <w:rPr>
          <w:rFonts w:ascii="Times New Roman" w:hAnsi="Times New Roman" w:cs="Times New Roman"/>
          <w:sz w:val="24"/>
          <w:szCs w:val="24"/>
        </w:rPr>
        <w:t xml:space="preserve"> as baseline </w:t>
      </w:r>
      <w:r w:rsidR="00D41395" w:rsidRPr="007238EB">
        <w:rPr>
          <w:rFonts w:ascii="Times New Roman" w:hAnsi="Times New Roman" w:cs="Times New Roman"/>
          <w:sz w:val="24"/>
          <w:szCs w:val="24"/>
        </w:rPr>
        <w:t xml:space="preserve">were </w:t>
      </w:r>
      <w:r w:rsidRPr="007238EB">
        <w:rPr>
          <w:rFonts w:ascii="Times New Roman" w:hAnsi="Times New Roman" w:cs="Times New Roman"/>
          <w:sz w:val="24"/>
          <w:szCs w:val="24"/>
        </w:rPr>
        <w:t>calculated</w:t>
      </w:r>
      <w:r w:rsidR="00532276" w:rsidRPr="007238EB">
        <w:rPr>
          <w:rFonts w:ascii="Times New Roman" w:hAnsi="Times New Roman" w:cs="Times New Roman"/>
          <w:sz w:val="24"/>
          <w:szCs w:val="24"/>
        </w:rPr>
        <w:t xml:space="preserve"> in order to </w:t>
      </w:r>
      <w:r w:rsidR="00FD74BC" w:rsidRPr="007238EB">
        <w:rPr>
          <w:rFonts w:ascii="Times New Roman" w:hAnsi="Times New Roman" w:cs="Times New Roman"/>
          <w:sz w:val="24"/>
          <w:szCs w:val="24"/>
        </w:rPr>
        <w:t xml:space="preserve">ensure the comparability among different offsite </w:t>
      </w:r>
      <w:r w:rsidR="004F36EE" w:rsidRPr="007238EB">
        <w:rPr>
          <w:rFonts w:ascii="Times New Roman" w:hAnsi="Times New Roman" w:cs="Times New Roman"/>
          <w:sz w:val="24"/>
          <w:szCs w:val="24"/>
        </w:rPr>
        <w:t>approaches</w:t>
      </w:r>
      <w:r w:rsidRPr="007238EB">
        <w:rPr>
          <w:rFonts w:ascii="Times New Roman" w:hAnsi="Times New Roman" w:cs="Times New Roman"/>
          <w:sz w:val="24"/>
          <w:szCs w:val="24"/>
        </w:rPr>
        <w:t>, as follows:</w:t>
      </w:r>
      <w:r w:rsidRPr="007238EB">
        <w:rPr>
          <w:rFonts w:ascii="Times New Roman" w:hAnsi="Times New Roman" w:cs="Times New Roman"/>
          <w:iCs/>
          <w:sz w:val="24"/>
          <w:szCs w:val="24"/>
        </w:rPr>
        <w:t xml:space="preserve"> </w:t>
      </w:r>
    </w:p>
    <w:p w14:paraId="534CD29E" w14:textId="34061DEE" w:rsidR="004D0B26" w:rsidRPr="007238EB" w:rsidRDefault="00BC0E2B" w:rsidP="008929EA">
      <w:pPr>
        <w:spacing w:line="480" w:lineRule="auto"/>
        <w:jc w:val="right"/>
        <w:rPr>
          <w:rFonts w:ascii="Times New Roman" w:hAnsi="Times New Roman" w:cs="Times New Roman"/>
        </w:rPr>
      </w:pPr>
      <w:r w:rsidRPr="007238EB">
        <w:rPr>
          <w:rFonts w:ascii="Times New Roman" w:hAnsi="Times New Roman" w:cs="Times New Roman"/>
          <w:i/>
        </w:rPr>
        <w:t>CWR</w:t>
      </w:r>
      <w:r w:rsidRPr="007238EB">
        <w:rPr>
          <w:rFonts w:ascii="Times New Roman" w:hAnsi="Times New Roman" w:cs="Times New Roman"/>
        </w:rPr>
        <w:t xml:space="preserve"> = </w:t>
      </w:r>
      <w:r w:rsidR="00F61F49" w:rsidRPr="007238EB">
        <w:rPr>
          <w:rFonts w:ascii="Times New Roman" w:hAnsi="Times New Roman" w:cs="Times New Roman"/>
        </w:rPr>
        <w:t>(</w:t>
      </w:r>
      <w:r w:rsidR="00F61F49" w:rsidRPr="007238EB">
        <w:rPr>
          <w:rFonts w:ascii="Times New Roman" w:hAnsi="Times New Roman" w:cs="Times New Roman"/>
          <w:i/>
          <w:iCs/>
        </w:rPr>
        <w:t>CWI</w:t>
      </w:r>
      <w:r w:rsidR="003B53C6" w:rsidRPr="007238EB">
        <w:rPr>
          <w:rFonts w:ascii="Times New Roman" w:hAnsi="Times New Roman" w:cs="Times New Roman"/>
          <w:i/>
          <w:iCs/>
          <w:vertAlign w:val="subscript"/>
        </w:rPr>
        <w:t>SC</w:t>
      </w:r>
      <w:r w:rsidR="001A4F41" w:rsidRPr="007238EB">
        <w:rPr>
          <w:rFonts w:ascii="Times New Roman" w:hAnsi="Times New Roman" w:cs="Times New Roman"/>
        </w:rPr>
        <w:t>-</w:t>
      </w:r>
      <w:proofErr w:type="spellStart"/>
      <w:r w:rsidR="00F61F49" w:rsidRPr="007238EB">
        <w:rPr>
          <w:rFonts w:ascii="Times New Roman" w:hAnsi="Times New Roman" w:cs="Times New Roman"/>
          <w:i/>
          <w:iCs/>
        </w:rPr>
        <w:t>CWI</w:t>
      </w:r>
      <w:r w:rsidR="00F61F49" w:rsidRPr="007238EB">
        <w:rPr>
          <w:rFonts w:ascii="Times New Roman" w:hAnsi="Times New Roman" w:cs="Times New Roman"/>
          <w:i/>
          <w:iCs/>
          <w:vertAlign w:val="subscript"/>
        </w:rPr>
        <w:t>offsite</w:t>
      </w:r>
      <w:proofErr w:type="spellEnd"/>
      <w:r w:rsidR="00F61F49" w:rsidRPr="007238EB">
        <w:rPr>
          <w:rFonts w:ascii="Times New Roman" w:hAnsi="Times New Roman" w:cs="Times New Roman"/>
        </w:rPr>
        <w:t>)/</w:t>
      </w:r>
      <w:r w:rsidR="00F61F49" w:rsidRPr="007238EB">
        <w:rPr>
          <w:rFonts w:ascii="Times New Roman" w:hAnsi="Times New Roman" w:cs="Times New Roman"/>
          <w:i/>
          <w:iCs/>
        </w:rPr>
        <w:t>CWI</w:t>
      </w:r>
      <w:r w:rsidR="0057601B" w:rsidRPr="007238EB">
        <w:rPr>
          <w:rFonts w:ascii="Times New Roman" w:hAnsi="Times New Roman" w:cs="Times New Roman"/>
          <w:i/>
          <w:iCs/>
          <w:vertAlign w:val="subscript"/>
        </w:rPr>
        <w:t>SC</w:t>
      </w:r>
      <w:r w:rsidR="00F61F49" w:rsidRPr="007238EB">
        <w:rPr>
          <w:rFonts w:ascii="Times New Roman" w:hAnsi="Times New Roman" w:cs="Times New Roman"/>
        </w:rPr>
        <w:t>×100%</w:t>
      </w:r>
      <w:r w:rsidR="004D0B26" w:rsidRPr="007238EB">
        <w:rPr>
          <w:rFonts w:ascii="Times New Roman" w:hAnsi="Times New Roman" w:cs="Times New Roman"/>
        </w:rPr>
        <w:t xml:space="preserve">         </w:t>
      </w:r>
      <w:r w:rsidR="00431FEF" w:rsidRPr="007238EB">
        <w:rPr>
          <w:rFonts w:ascii="Times New Roman" w:hAnsi="Times New Roman" w:cs="Times New Roman"/>
        </w:rPr>
        <w:t xml:space="preserve">    </w:t>
      </w:r>
      <w:r w:rsidR="004D0B26" w:rsidRPr="007238EB">
        <w:rPr>
          <w:rFonts w:ascii="Times New Roman" w:hAnsi="Times New Roman" w:cs="Times New Roman"/>
        </w:rPr>
        <w:t xml:space="preserve">  </w:t>
      </w:r>
      <w:r w:rsidR="007B2614" w:rsidRPr="007238EB">
        <w:rPr>
          <w:rFonts w:ascii="Times New Roman" w:hAnsi="Times New Roman" w:cs="Times New Roman"/>
        </w:rPr>
        <w:t xml:space="preserve">               </w:t>
      </w:r>
      <w:r w:rsidR="004D0B26" w:rsidRPr="007238EB">
        <w:rPr>
          <w:rFonts w:ascii="Times New Roman" w:hAnsi="Times New Roman" w:cs="Times New Roman"/>
        </w:rPr>
        <w:t xml:space="preserve">                   </w:t>
      </w:r>
      <w:proofErr w:type="gramStart"/>
      <w:r w:rsidR="004D0B26" w:rsidRPr="007238EB">
        <w:rPr>
          <w:rFonts w:ascii="Times New Roman" w:hAnsi="Times New Roman" w:cs="Times New Roman"/>
        </w:rPr>
        <w:t xml:space="preserve">   (</w:t>
      </w:r>
      <w:proofErr w:type="gramEnd"/>
      <w:r w:rsidR="004D0B26" w:rsidRPr="007238EB">
        <w:rPr>
          <w:rFonts w:ascii="Times New Roman" w:hAnsi="Times New Roman" w:cs="Times New Roman"/>
        </w:rPr>
        <w:t>2)</w:t>
      </w:r>
    </w:p>
    <w:p w14:paraId="4538CACB" w14:textId="7CDC15EB" w:rsidR="004D0B26" w:rsidRPr="007238EB" w:rsidRDefault="009D5981" w:rsidP="008929EA">
      <w:pPr>
        <w:spacing w:line="480" w:lineRule="auto"/>
        <w:rPr>
          <w:rFonts w:ascii="Times New Roman" w:eastAsia="等线" w:hAnsi="Times New Roman" w:cs="Times New Roman"/>
          <w:sz w:val="24"/>
          <w:szCs w:val="24"/>
        </w:rPr>
      </w:pPr>
      <w:r w:rsidRPr="007238EB">
        <w:rPr>
          <w:rFonts w:ascii="Times New Roman" w:hAnsi="Times New Roman" w:cs="Times New Roman"/>
          <w:sz w:val="24"/>
          <w:szCs w:val="24"/>
        </w:rPr>
        <w:t>W</w:t>
      </w:r>
      <w:r w:rsidR="004D0B26" w:rsidRPr="007238EB">
        <w:rPr>
          <w:rFonts w:ascii="Times New Roman" w:hAnsi="Times New Roman" w:cs="Times New Roman"/>
          <w:sz w:val="24"/>
          <w:szCs w:val="24"/>
        </w:rPr>
        <w:t xml:space="preserve">here </w:t>
      </w:r>
      <w:r w:rsidR="004D0B26" w:rsidRPr="007238EB">
        <w:rPr>
          <w:rFonts w:ascii="Times New Roman" w:hAnsi="Times New Roman" w:cs="Times New Roman"/>
          <w:i/>
          <w:iCs/>
          <w:sz w:val="24"/>
          <w:szCs w:val="24"/>
        </w:rPr>
        <w:t>CWI</w:t>
      </w:r>
      <w:r w:rsidR="004D4F31" w:rsidRPr="007238EB">
        <w:rPr>
          <w:rFonts w:ascii="Times New Roman" w:hAnsi="Times New Roman" w:cs="Times New Roman"/>
          <w:i/>
          <w:iCs/>
          <w:sz w:val="24"/>
          <w:szCs w:val="24"/>
          <w:vertAlign w:val="subscript"/>
        </w:rPr>
        <w:t>SC</w:t>
      </w:r>
      <w:r w:rsidR="004D0B26" w:rsidRPr="007238EB">
        <w:rPr>
          <w:rFonts w:ascii="Times New Roman" w:hAnsi="Times New Roman" w:cs="Times New Roman"/>
          <w:sz w:val="24"/>
          <w:szCs w:val="24"/>
        </w:rPr>
        <w:t xml:space="preserve"> and </w:t>
      </w:r>
      <w:proofErr w:type="spellStart"/>
      <w:r w:rsidR="004D0B26" w:rsidRPr="007238EB">
        <w:rPr>
          <w:rFonts w:ascii="Times New Roman" w:hAnsi="Times New Roman" w:cs="Times New Roman"/>
          <w:i/>
          <w:iCs/>
          <w:sz w:val="24"/>
          <w:szCs w:val="24"/>
        </w:rPr>
        <w:t>CWI</w:t>
      </w:r>
      <w:r w:rsidR="004D0B26" w:rsidRPr="007238EB">
        <w:rPr>
          <w:rFonts w:ascii="Times New Roman" w:hAnsi="Times New Roman" w:cs="Times New Roman"/>
          <w:i/>
          <w:iCs/>
          <w:sz w:val="24"/>
          <w:szCs w:val="24"/>
          <w:vertAlign w:val="subscript"/>
        </w:rPr>
        <w:t>offsite</w:t>
      </w:r>
      <w:proofErr w:type="spellEnd"/>
      <w:r w:rsidR="004D0B26" w:rsidRPr="007238EB">
        <w:rPr>
          <w:rFonts w:ascii="Times New Roman" w:hAnsi="Times New Roman" w:cs="Times New Roman"/>
          <w:sz w:val="24"/>
          <w:szCs w:val="24"/>
        </w:rPr>
        <w:t xml:space="preserve"> are the </w:t>
      </w:r>
      <w:r w:rsidR="004D0B26" w:rsidRPr="007238EB">
        <w:rPr>
          <w:rFonts w:ascii="Times New Roman" w:hAnsi="Times New Roman" w:cs="Times New Roman"/>
          <w:sz w:val="24"/>
        </w:rPr>
        <w:t>construction</w:t>
      </w:r>
      <w:r w:rsidR="004D0B26" w:rsidRPr="007238EB">
        <w:rPr>
          <w:rFonts w:ascii="Times New Roman" w:hAnsi="Times New Roman" w:cs="Times New Roman"/>
          <w:sz w:val="24"/>
          <w:szCs w:val="24"/>
        </w:rPr>
        <w:t xml:space="preserve"> waste indices </w:t>
      </w:r>
      <w:r w:rsidR="004D0B26" w:rsidRPr="007238EB">
        <w:rPr>
          <w:rFonts w:ascii="Times New Roman" w:eastAsia="等线" w:hAnsi="Times New Roman" w:cs="Times New Roman"/>
          <w:sz w:val="24"/>
          <w:szCs w:val="24"/>
        </w:rPr>
        <w:t>(unit: kg/m</w:t>
      </w:r>
      <w:r w:rsidR="004D0B26" w:rsidRPr="007238EB">
        <w:rPr>
          <w:rFonts w:ascii="Times New Roman" w:hAnsi="Times New Roman" w:cs="Times New Roman"/>
          <w:sz w:val="24"/>
          <w:szCs w:val="24"/>
          <w:vertAlign w:val="superscript"/>
        </w:rPr>
        <w:t>2</w:t>
      </w:r>
      <w:r w:rsidR="004D0B26" w:rsidRPr="007238EB">
        <w:rPr>
          <w:rFonts w:ascii="Times New Roman" w:hAnsi="Times New Roman" w:cs="Times New Roman"/>
          <w:sz w:val="24"/>
          <w:szCs w:val="24"/>
        </w:rPr>
        <w:t xml:space="preserve">) of </w:t>
      </w:r>
      <w:r w:rsidR="004D0B26" w:rsidRPr="007238EB">
        <w:rPr>
          <w:rFonts w:ascii="Times New Roman" w:eastAsia="等线" w:hAnsi="Times New Roman" w:cs="Times New Roman"/>
          <w:sz w:val="24"/>
          <w:szCs w:val="24"/>
        </w:rPr>
        <w:t xml:space="preserve">the considered construction waste type in the corresponding baseline </w:t>
      </w:r>
      <w:r w:rsidR="004D4F31" w:rsidRPr="007238EB">
        <w:rPr>
          <w:rFonts w:ascii="Times New Roman" w:eastAsia="等线" w:hAnsi="Times New Roman" w:cs="Times New Roman"/>
          <w:sz w:val="24"/>
          <w:szCs w:val="24"/>
        </w:rPr>
        <w:t>SC</w:t>
      </w:r>
      <w:r w:rsidR="004D0B26" w:rsidRPr="007238EB">
        <w:rPr>
          <w:rFonts w:ascii="Times New Roman" w:eastAsia="等线" w:hAnsi="Times New Roman" w:cs="Times New Roman"/>
          <w:sz w:val="24"/>
          <w:szCs w:val="24"/>
        </w:rPr>
        <w:t xml:space="preserve"> and offsite approach cases, respectively (the same floor area</w:t>
      </w:r>
      <w:r w:rsidR="00BC4A6E" w:rsidRPr="007238EB">
        <w:rPr>
          <w:rFonts w:ascii="Times New Roman" w:eastAsia="等线" w:hAnsi="Times New Roman" w:cs="Times New Roman"/>
          <w:sz w:val="24"/>
          <w:szCs w:val="24"/>
        </w:rPr>
        <w:t xml:space="preserve"> </w:t>
      </w:r>
      <w:r w:rsidR="00BC4A6E" w:rsidRPr="007238EB">
        <w:rPr>
          <w:rFonts w:ascii="Times New Roman" w:hAnsi="Times New Roman" w:cs="Times New Roman"/>
          <w:sz w:val="24"/>
          <w:szCs w:val="24"/>
        </w:rPr>
        <w:t>unit</w:t>
      </w:r>
      <w:r w:rsidR="004D0B26" w:rsidRPr="007238EB">
        <w:rPr>
          <w:rFonts w:ascii="Times New Roman" w:hAnsi="Times New Roman" w:cs="Times New Roman"/>
          <w:sz w:val="24"/>
          <w:szCs w:val="24"/>
        </w:rPr>
        <w:t xml:space="preserve"> is considered in both cases). </w:t>
      </w:r>
      <w:r w:rsidR="00014604" w:rsidRPr="007238EB">
        <w:rPr>
          <w:rFonts w:ascii="Times New Roman" w:hAnsi="Times New Roman" w:cs="Times New Roman"/>
          <w:sz w:val="24"/>
          <w:szCs w:val="24"/>
        </w:rPr>
        <w:t xml:space="preserve">As shown in Appendix 1, </w:t>
      </w:r>
      <w:r w:rsidR="00006A40" w:rsidRPr="007238EB">
        <w:rPr>
          <w:rFonts w:ascii="Times New Roman" w:hAnsi="Times New Roman" w:cs="Times New Roman"/>
          <w:sz w:val="24"/>
          <w:szCs w:val="24"/>
        </w:rPr>
        <w:t>some examined building cases</w:t>
      </w:r>
      <w:r w:rsidR="00A2493F" w:rsidRPr="007238EB">
        <w:rPr>
          <w:rFonts w:ascii="Times New Roman" w:hAnsi="Times New Roman" w:cs="Times New Roman"/>
          <w:sz w:val="24"/>
          <w:szCs w:val="24"/>
        </w:rPr>
        <w:t xml:space="preserve"> provided</w:t>
      </w:r>
      <w:r w:rsidR="0019115A" w:rsidRPr="007238EB">
        <w:rPr>
          <w:rFonts w:ascii="Times New Roman" w:hAnsi="Times New Roman" w:cs="Times New Roman"/>
          <w:sz w:val="24"/>
          <w:szCs w:val="24"/>
        </w:rPr>
        <w:t xml:space="preserve"> and validated</w:t>
      </w:r>
      <w:r w:rsidR="00A2493F" w:rsidRPr="007238EB">
        <w:rPr>
          <w:rFonts w:ascii="Times New Roman" w:hAnsi="Times New Roman" w:cs="Times New Roman"/>
          <w:sz w:val="24"/>
          <w:szCs w:val="24"/>
        </w:rPr>
        <w:t xml:space="preserve"> the </w:t>
      </w:r>
      <w:r w:rsidR="00A2493F" w:rsidRPr="007238EB">
        <w:rPr>
          <w:rFonts w:ascii="Times New Roman" w:hAnsi="Times New Roman" w:cs="Times New Roman"/>
          <w:i/>
          <w:iCs/>
          <w:sz w:val="24"/>
          <w:szCs w:val="24"/>
        </w:rPr>
        <w:t>CWR</w:t>
      </w:r>
      <w:r w:rsidR="00A2493F" w:rsidRPr="007238EB">
        <w:rPr>
          <w:rFonts w:ascii="Times New Roman" w:hAnsi="Times New Roman" w:cs="Times New Roman"/>
          <w:sz w:val="24"/>
          <w:szCs w:val="24"/>
        </w:rPr>
        <w:t xml:space="preserve"> </w:t>
      </w:r>
      <w:r w:rsidR="00E5184E" w:rsidRPr="007238EB">
        <w:rPr>
          <w:rFonts w:ascii="Times New Roman" w:hAnsi="Times New Roman" w:cs="Times New Roman"/>
          <w:sz w:val="24"/>
          <w:szCs w:val="24"/>
        </w:rPr>
        <w:t xml:space="preserve">results </w:t>
      </w:r>
      <w:r w:rsidR="007E2567" w:rsidRPr="007238EB">
        <w:rPr>
          <w:rFonts w:ascii="Times New Roman" w:hAnsi="Times New Roman" w:cs="Times New Roman"/>
          <w:sz w:val="24"/>
          <w:szCs w:val="24"/>
        </w:rPr>
        <w:t>according to</w:t>
      </w:r>
      <w:r w:rsidR="00E5184E" w:rsidRPr="007238EB">
        <w:rPr>
          <w:rFonts w:ascii="Times New Roman" w:hAnsi="Times New Roman" w:cs="Times New Roman"/>
          <w:sz w:val="24"/>
          <w:szCs w:val="24"/>
        </w:rPr>
        <w:t xml:space="preserve"> their corresponding analysis</w:t>
      </w:r>
      <w:r w:rsidR="00764D32" w:rsidRPr="007238EB">
        <w:rPr>
          <w:rFonts w:ascii="Times New Roman" w:hAnsi="Times New Roman" w:cs="Times New Roman"/>
          <w:sz w:val="24"/>
          <w:szCs w:val="24"/>
        </w:rPr>
        <w:t xml:space="preserve">. </w:t>
      </w:r>
      <w:r w:rsidR="003445C1" w:rsidRPr="007238EB">
        <w:rPr>
          <w:rFonts w:ascii="Times New Roman" w:hAnsi="Times New Roman" w:cs="Times New Roman"/>
          <w:sz w:val="24"/>
          <w:szCs w:val="24"/>
        </w:rPr>
        <w:t xml:space="preserve">These results </w:t>
      </w:r>
      <w:r w:rsidR="00764D32" w:rsidRPr="007238EB">
        <w:rPr>
          <w:rFonts w:ascii="Times New Roman" w:hAnsi="Times New Roman" w:cs="Times New Roman"/>
          <w:sz w:val="24"/>
          <w:szCs w:val="24"/>
        </w:rPr>
        <w:t xml:space="preserve">were </w:t>
      </w:r>
      <w:r w:rsidR="009C557B" w:rsidRPr="007238EB">
        <w:rPr>
          <w:rFonts w:ascii="Times New Roman" w:hAnsi="Times New Roman" w:cs="Times New Roman"/>
          <w:sz w:val="24"/>
          <w:szCs w:val="24"/>
        </w:rPr>
        <w:t xml:space="preserve">checked </w:t>
      </w:r>
      <w:r w:rsidR="00E5492E" w:rsidRPr="007238EB">
        <w:rPr>
          <w:rFonts w:ascii="Times New Roman" w:hAnsi="Times New Roman" w:cs="Times New Roman"/>
          <w:sz w:val="24"/>
          <w:szCs w:val="24"/>
        </w:rPr>
        <w:t xml:space="preserve">and used for the analysis in this study. For those </w:t>
      </w:r>
      <w:r w:rsidR="00D7746D" w:rsidRPr="007238EB">
        <w:rPr>
          <w:rFonts w:ascii="Times New Roman" w:hAnsi="Times New Roman" w:cs="Times New Roman"/>
          <w:sz w:val="24"/>
          <w:szCs w:val="24"/>
        </w:rPr>
        <w:t>building</w:t>
      </w:r>
      <w:r w:rsidR="00024CBD" w:rsidRPr="007238EB">
        <w:rPr>
          <w:rFonts w:ascii="Times New Roman" w:hAnsi="Times New Roman" w:cs="Times New Roman"/>
          <w:sz w:val="24"/>
          <w:szCs w:val="24"/>
        </w:rPr>
        <w:t xml:space="preserve"> </w:t>
      </w:r>
      <w:r w:rsidR="00E5492E" w:rsidRPr="007238EB">
        <w:rPr>
          <w:rFonts w:ascii="Times New Roman" w:hAnsi="Times New Roman" w:cs="Times New Roman"/>
          <w:sz w:val="24"/>
          <w:szCs w:val="24"/>
        </w:rPr>
        <w:t xml:space="preserve">cases with </w:t>
      </w:r>
      <w:r w:rsidR="00E5492E" w:rsidRPr="007238EB">
        <w:rPr>
          <w:rFonts w:ascii="Times New Roman" w:hAnsi="Times New Roman" w:cs="Times New Roman"/>
          <w:i/>
          <w:iCs/>
          <w:sz w:val="24"/>
          <w:szCs w:val="24"/>
        </w:rPr>
        <w:t>CWI</w:t>
      </w:r>
      <w:r w:rsidR="00E5492E" w:rsidRPr="007238EB">
        <w:rPr>
          <w:rFonts w:ascii="Times New Roman" w:hAnsi="Times New Roman" w:cs="Times New Roman"/>
          <w:sz w:val="24"/>
          <w:szCs w:val="24"/>
        </w:rPr>
        <w:t xml:space="preserve"> </w:t>
      </w:r>
      <w:r w:rsidR="00660158" w:rsidRPr="007238EB">
        <w:rPr>
          <w:rFonts w:ascii="Times New Roman" w:hAnsi="Times New Roman" w:cs="Times New Roman"/>
          <w:sz w:val="24"/>
          <w:szCs w:val="24"/>
        </w:rPr>
        <w:t xml:space="preserve">results </w:t>
      </w:r>
      <w:r w:rsidR="00D31F76" w:rsidRPr="007238EB">
        <w:rPr>
          <w:rFonts w:ascii="Times New Roman" w:hAnsi="Times New Roman" w:cs="Times New Roman"/>
          <w:sz w:val="24"/>
          <w:szCs w:val="24"/>
        </w:rPr>
        <w:t xml:space="preserve">of </w:t>
      </w:r>
      <w:r w:rsidR="00AE39B0" w:rsidRPr="007238EB">
        <w:rPr>
          <w:rFonts w:ascii="Times New Roman" w:hAnsi="Times New Roman" w:cs="Times New Roman"/>
          <w:sz w:val="24"/>
          <w:szCs w:val="24"/>
        </w:rPr>
        <w:t>both offsite and</w:t>
      </w:r>
      <w:r w:rsidR="00A913A7" w:rsidRPr="007238EB">
        <w:rPr>
          <w:rFonts w:ascii="Times New Roman" w:hAnsi="Times New Roman" w:cs="Times New Roman"/>
          <w:sz w:val="24"/>
          <w:szCs w:val="24"/>
        </w:rPr>
        <w:t xml:space="preserve"> corresponding</w:t>
      </w:r>
      <w:r w:rsidR="00AE39B0" w:rsidRPr="007238EB">
        <w:rPr>
          <w:rFonts w:ascii="Times New Roman" w:hAnsi="Times New Roman" w:cs="Times New Roman"/>
          <w:sz w:val="24"/>
          <w:szCs w:val="24"/>
        </w:rPr>
        <w:t xml:space="preserve"> </w:t>
      </w:r>
      <w:r w:rsidR="004D4F31" w:rsidRPr="007238EB">
        <w:rPr>
          <w:rFonts w:ascii="Times New Roman" w:hAnsi="Times New Roman" w:cs="Times New Roman"/>
          <w:sz w:val="24"/>
          <w:szCs w:val="24"/>
        </w:rPr>
        <w:t>SC</w:t>
      </w:r>
      <w:r w:rsidR="00294F24" w:rsidRPr="007238EB">
        <w:rPr>
          <w:rFonts w:ascii="Times New Roman" w:hAnsi="Times New Roman" w:cs="Times New Roman"/>
          <w:sz w:val="24"/>
          <w:szCs w:val="24"/>
        </w:rPr>
        <w:t xml:space="preserve"> </w:t>
      </w:r>
      <w:r w:rsidR="00A913A7" w:rsidRPr="007238EB">
        <w:rPr>
          <w:rFonts w:ascii="Times New Roman" w:hAnsi="Times New Roman" w:cs="Times New Roman"/>
          <w:sz w:val="24"/>
          <w:szCs w:val="24"/>
        </w:rPr>
        <w:t>baseline case</w:t>
      </w:r>
      <w:r w:rsidR="001709E0" w:rsidRPr="007238EB">
        <w:rPr>
          <w:rFonts w:ascii="Times New Roman" w:hAnsi="Times New Roman" w:cs="Times New Roman"/>
          <w:sz w:val="24"/>
          <w:szCs w:val="24"/>
        </w:rPr>
        <w:t>s</w:t>
      </w:r>
      <w:r w:rsidR="00F636E8" w:rsidRPr="007238EB">
        <w:rPr>
          <w:rFonts w:ascii="Times New Roman" w:hAnsi="Times New Roman" w:cs="Times New Roman"/>
          <w:sz w:val="24"/>
          <w:szCs w:val="24"/>
        </w:rPr>
        <w:t xml:space="preserve">, </w:t>
      </w:r>
      <w:r w:rsidR="001709E0" w:rsidRPr="007238EB">
        <w:rPr>
          <w:rFonts w:ascii="Times New Roman" w:hAnsi="Times New Roman" w:cs="Times New Roman"/>
          <w:sz w:val="24"/>
          <w:szCs w:val="24"/>
        </w:rPr>
        <w:t xml:space="preserve">the </w:t>
      </w:r>
      <w:r w:rsidR="001709E0" w:rsidRPr="007238EB">
        <w:rPr>
          <w:rFonts w:ascii="Times New Roman" w:hAnsi="Times New Roman" w:cs="Times New Roman"/>
          <w:i/>
          <w:iCs/>
          <w:sz w:val="24"/>
          <w:szCs w:val="24"/>
        </w:rPr>
        <w:t>CWR</w:t>
      </w:r>
      <w:r w:rsidR="001709E0" w:rsidRPr="007238EB">
        <w:rPr>
          <w:rFonts w:ascii="Times New Roman" w:hAnsi="Times New Roman" w:cs="Times New Roman"/>
          <w:sz w:val="24"/>
          <w:szCs w:val="24"/>
        </w:rPr>
        <w:t xml:space="preserve"> </w:t>
      </w:r>
      <w:r w:rsidR="007C401A" w:rsidRPr="007238EB">
        <w:rPr>
          <w:rFonts w:ascii="Times New Roman" w:hAnsi="Times New Roman" w:cs="Times New Roman"/>
          <w:sz w:val="24"/>
          <w:szCs w:val="24"/>
        </w:rPr>
        <w:t>results</w:t>
      </w:r>
      <w:r w:rsidR="007A2165" w:rsidRPr="007238EB">
        <w:rPr>
          <w:rFonts w:ascii="Times New Roman" w:hAnsi="Times New Roman" w:cs="Times New Roman"/>
          <w:sz w:val="24"/>
          <w:szCs w:val="24"/>
        </w:rPr>
        <w:t xml:space="preserve"> </w:t>
      </w:r>
      <w:r w:rsidR="001709E0" w:rsidRPr="007238EB">
        <w:rPr>
          <w:rFonts w:ascii="Times New Roman" w:hAnsi="Times New Roman" w:cs="Times New Roman"/>
          <w:sz w:val="24"/>
          <w:szCs w:val="24"/>
        </w:rPr>
        <w:t>were calculated using Formula (2) accordingly.</w:t>
      </w:r>
      <w:r w:rsidR="00DE6DF5" w:rsidRPr="007238EB">
        <w:rPr>
          <w:rFonts w:ascii="Times New Roman" w:hAnsi="Times New Roman" w:cs="Times New Roman"/>
          <w:sz w:val="24"/>
          <w:szCs w:val="24"/>
        </w:rPr>
        <w:t xml:space="preserve"> Since </w:t>
      </w:r>
      <w:r w:rsidR="00F43203" w:rsidRPr="007238EB">
        <w:rPr>
          <w:rFonts w:ascii="Times New Roman" w:hAnsi="Times New Roman" w:cs="Times New Roman"/>
          <w:sz w:val="24"/>
          <w:szCs w:val="24"/>
        </w:rPr>
        <w:t xml:space="preserve">the </w:t>
      </w:r>
      <w:r w:rsidR="004D4F31" w:rsidRPr="007238EB">
        <w:rPr>
          <w:rFonts w:ascii="Times New Roman" w:hAnsi="Times New Roman" w:cs="Times New Roman"/>
          <w:sz w:val="24"/>
          <w:szCs w:val="24"/>
        </w:rPr>
        <w:t>SC</w:t>
      </w:r>
      <w:r w:rsidR="0010580D" w:rsidRPr="007238EB">
        <w:rPr>
          <w:rFonts w:ascii="Times New Roman" w:hAnsi="Times New Roman" w:cs="Times New Roman"/>
          <w:sz w:val="24"/>
          <w:szCs w:val="24"/>
        </w:rPr>
        <w:t xml:space="preserve"> buildings with </w:t>
      </w:r>
      <w:r w:rsidR="00C767FC" w:rsidRPr="007238EB">
        <w:rPr>
          <w:rFonts w:ascii="Times New Roman" w:hAnsi="Times New Roman" w:cs="Times New Roman"/>
          <w:sz w:val="24"/>
          <w:szCs w:val="24"/>
        </w:rPr>
        <w:t xml:space="preserve">the </w:t>
      </w:r>
      <w:r w:rsidR="00F43203" w:rsidRPr="007238EB">
        <w:rPr>
          <w:rFonts w:ascii="Times New Roman" w:hAnsi="Times New Roman" w:cs="Times New Roman"/>
          <w:sz w:val="24"/>
          <w:szCs w:val="24"/>
        </w:rPr>
        <w:t xml:space="preserve">same type and similar </w:t>
      </w:r>
      <w:r w:rsidR="00DF2057" w:rsidRPr="007238EB">
        <w:rPr>
          <w:rFonts w:ascii="Times New Roman" w:hAnsi="Times New Roman" w:cs="Times New Roman"/>
          <w:sz w:val="24"/>
          <w:szCs w:val="24"/>
        </w:rPr>
        <w:t xml:space="preserve">project scale </w:t>
      </w:r>
      <w:r w:rsidR="00A30A34" w:rsidRPr="007238EB">
        <w:rPr>
          <w:rFonts w:ascii="Times New Roman" w:hAnsi="Times New Roman" w:cs="Times New Roman"/>
          <w:sz w:val="24"/>
          <w:szCs w:val="24"/>
        </w:rPr>
        <w:t xml:space="preserve">were used for </w:t>
      </w:r>
      <w:r w:rsidR="00A7325F" w:rsidRPr="007238EB">
        <w:rPr>
          <w:rFonts w:ascii="Times New Roman" w:hAnsi="Times New Roman" w:cs="Times New Roman"/>
          <w:sz w:val="24"/>
          <w:szCs w:val="24"/>
        </w:rPr>
        <w:t>the</w:t>
      </w:r>
      <w:r w:rsidR="00A30A34" w:rsidRPr="007238EB">
        <w:rPr>
          <w:rFonts w:ascii="Times New Roman" w:hAnsi="Times New Roman" w:cs="Times New Roman"/>
          <w:sz w:val="24"/>
          <w:szCs w:val="24"/>
        </w:rPr>
        <w:t xml:space="preserve"> assessment, </w:t>
      </w:r>
      <w:r w:rsidR="009A186D" w:rsidRPr="007238EB">
        <w:rPr>
          <w:rFonts w:ascii="Times New Roman" w:hAnsi="Times New Roman" w:cs="Times New Roman"/>
          <w:i/>
          <w:iCs/>
          <w:sz w:val="24"/>
          <w:szCs w:val="24"/>
        </w:rPr>
        <w:t xml:space="preserve">CWR </w:t>
      </w:r>
      <w:r w:rsidR="009A186D" w:rsidRPr="007238EB">
        <w:rPr>
          <w:rFonts w:ascii="Times New Roman" w:hAnsi="Times New Roman" w:cs="Times New Roman"/>
          <w:sz w:val="24"/>
          <w:szCs w:val="24"/>
        </w:rPr>
        <w:t xml:space="preserve">results should be objective </w:t>
      </w:r>
      <w:r w:rsidR="00A27961" w:rsidRPr="007238EB">
        <w:rPr>
          <w:rFonts w:ascii="Times New Roman" w:hAnsi="Times New Roman" w:cs="Times New Roman"/>
          <w:sz w:val="24"/>
          <w:szCs w:val="24"/>
        </w:rPr>
        <w:t xml:space="preserve">for evaluating the waste reduction performance of offsite </w:t>
      </w:r>
      <w:r w:rsidR="00115458" w:rsidRPr="007238EB">
        <w:rPr>
          <w:rFonts w:ascii="Times New Roman" w:hAnsi="Times New Roman" w:cs="Times New Roman"/>
          <w:sz w:val="24"/>
          <w:szCs w:val="24"/>
        </w:rPr>
        <w:t>construction</w:t>
      </w:r>
      <w:r w:rsidR="003A6F80" w:rsidRPr="007238EB">
        <w:rPr>
          <w:rFonts w:ascii="Times New Roman" w:hAnsi="Times New Roman" w:cs="Times New Roman"/>
          <w:sz w:val="24"/>
          <w:szCs w:val="24"/>
        </w:rPr>
        <w:t xml:space="preserve"> </w:t>
      </w:r>
      <w:r w:rsidR="00A27961" w:rsidRPr="007238EB">
        <w:rPr>
          <w:rFonts w:ascii="Times New Roman" w:hAnsi="Times New Roman" w:cs="Times New Roman"/>
          <w:sz w:val="24"/>
          <w:szCs w:val="24"/>
        </w:rPr>
        <w:t>approaches.</w:t>
      </w:r>
      <w:r w:rsidR="009A186D" w:rsidRPr="007238EB">
        <w:rPr>
          <w:rFonts w:ascii="Times New Roman" w:hAnsi="Times New Roman" w:cs="Times New Roman"/>
          <w:sz w:val="24"/>
          <w:szCs w:val="24"/>
        </w:rPr>
        <w:t xml:space="preserve"> </w:t>
      </w:r>
    </w:p>
    <w:p w14:paraId="0AF116A8" w14:textId="77777777" w:rsidR="00566F51" w:rsidRPr="007238EB" w:rsidRDefault="00566F51" w:rsidP="00566F51">
      <w:pPr>
        <w:spacing w:line="480" w:lineRule="auto"/>
        <w:rPr>
          <w:rFonts w:ascii="Times New Roman" w:hAnsi="Times New Roman" w:cs="Times New Roman"/>
          <w:sz w:val="24"/>
          <w:szCs w:val="24"/>
        </w:rPr>
      </w:pPr>
    </w:p>
    <w:p w14:paraId="63C64C2B" w14:textId="799F12EB" w:rsidR="004D0B26" w:rsidRPr="007238EB" w:rsidRDefault="004D0B26" w:rsidP="00566F51">
      <w:pPr>
        <w:spacing w:line="480" w:lineRule="auto"/>
        <w:rPr>
          <w:rFonts w:ascii="Times New Roman" w:hAnsi="Times New Roman" w:cs="Times New Roman"/>
          <w:sz w:val="24"/>
          <w:szCs w:val="24"/>
        </w:rPr>
      </w:pPr>
      <w:r w:rsidRPr="007238EB">
        <w:rPr>
          <w:rFonts w:ascii="Times New Roman" w:hAnsi="Times New Roman" w:cs="Times New Roman"/>
          <w:sz w:val="24"/>
          <w:szCs w:val="24"/>
        </w:rPr>
        <w:t>Onsite overall construction wastes (simplified as “overall waste”) and four major types of construction wastes</w:t>
      </w:r>
      <w:r w:rsidR="00AC47A5" w:rsidRPr="007238EB">
        <w:rPr>
          <w:rFonts w:ascii="Times New Roman" w:hAnsi="Times New Roman" w:cs="Times New Roman"/>
          <w:sz w:val="24"/>
          <w:szCs w:val="24"/>
        </w:rPr>
        <w:t>,</w:t>
      </w:r>
      <w:r w:rsidRPr="007238EB">
        <w:rPr>
          <w:rFonts w:ascii="Times New Roman" w:hAnsi="Times New Roman" w:cs="Times New Roman"/>
          <w:sz w:val="24"/>
          <w:szCs w:val="24"/>
        </w:rPr>
        <w:t xml:space="preserve"> including concrete, metal, masonry, and timber waste</w:t>
      </w:r>
      <w:r w:rsidR="00AC47A5" w:rsidRPr="007238EB">
        <w:rPr>
          <w:rFonts w:ascii="Times New Roman" w:hAnsi="Times New Roman" w:cs="Times New Roman"/>
          <w:sz w:val="24"/>
          <w:szCs w:val="24"/>
        </w:rPr>
        <w:t>,</w:t>
      </w:r>
      <w:r w:rsidRPr="007238EB">
        <w:rPr>
          <w:rFonts w:ascii="Times New Roman" w:hAnsi="Times New Roman" w:cs="Times New Roman"/>
          <w:sz w:val="24"/>
          <w:szCs w:val="24"/>
        </w:rPr>
        <w:t xml:space="preserve"> are analyzed in this study. Overall</w:t>
      </w:r>
      <w:r w:rsidRPr="007238EB">
        <w:rPr>
          <w:rFonts w:ascii="Times New Roman" w:eastAsia="等线" w:hAnsi="Times New Roman" w:cs="Times New Roman"/>
          <w:sz w:val="24"/>
          <w:szCs w:val="24"/>
        </w:rPr>
        <w:t xml:space="preserve"> waste includes the </w:t>
      </w:r>
      <w:r w:rsidRPr="007238EB">
        <w:rPr>
          <w:rFonts w:ascii="Times New Roman" w:hAnsi="Times New Roman" w:cs="Times New Roman"/>
          <w:sz w:val="24"/>
          <w:szCs w:val="24"/>
        </w:rPr>
        <w:t xml:space="preserve">general onsite waste and is typically the most important factor for </w:t>
      </w:r>
      <w:r w:rsidRPr="007238EB">
        <w:rPr>
          <w:rFonts w:ascii="Times New Roman" w:eastAsia="等线" w:hAnsi="Times New Roman" w:cs="Times New Roman"/>
          <w:sz w:val="24"/>
          <w:szCs w:val="24"/>
        </w:rPr>
        <w:t>quantifying the amount of construction waste</w:t>
      </w:r>
      <w:r w:rsidRPr="007238EB">
        <w:rPr>
          <w:rFonts w:ascii="Times New Roman" w:hAnsi="Times New Roman" w:cs="Times New Roman"/>
          <w:sz w:val="24"/>
          <w:szCs w:val="24"/>
        </w:rPr>
        <w:t xml:space="preserve"> </w:t>
      </w:r>
      <w:r w:rsidRPr="007238EB">
        <w:rPr>
          <w:rFonts w:ascii="Times New Roman" w:hAnsi="Times New Roman" w:cs="Times New Roman"/>
          <w:noProof/>
          <w:sz w:val="24"/>
          <w:szCs w:val="24"/>
        </w:rPr>
        <w:t>(Bakchan et al., 2019; Bilal et al., 2016)</w:t>
      </w:r>
      <w:r w:rsidRPr="007238EB">
        <w:rPr>
          <w:rFonts w:ascii="Times New Roman" w:hAnsi="Times New Roman" w:cs="Times New Roman"/>
          <w:sz w:val="24"/>
          <w:szCs w:val="24"/>
        </w:rPr>
        <w:t>. Concrete waste, such as surplus and broken concrete, is generated from on</w:t>
      </w:r>
      <w:r w:rsidRPr="007238EB">
        <w:rPr>
          <w:rFonts w:ascii="Times New Roman" w:eastAsia="等线" w:hAnsi="Times New Roman" w:cs="Times New Roman"/>
          <w:sz w:val="24"/>
          <w:szCs w:val="24"/>
        </w:rPr>
        <w:t>site wet concret</w:t>
      </w:r>
      <w:r w:rsidRPr="007238EB">
        <w:rPr>
          <w:rFonts w:ascii="Times New Roman" w:hAnsi="Times New Roman" w:cs="Times New Roman"/>
          <w:sz w:val="24"/>
          <w:szCs w:val="24"/>
        </w:rPr>
        <w:t>ing works. Metal waste, such as metal scraps, mainly includes rebar offcuts and broken steel products from onsite works. Masonry waste, such as wastes generated from plastering, broken gypsum boards</w:t>
      </w:r>
      <w:r w:rsidRPr="007238EB">
        <w:rPr>
          <w:rFonts w:ascii="Times New Roman" w:eastAsia="等线" w:hAnsi="Times New Roman" w:cs="Times New Roman"/>
          <w:sz w:val="24"/>
          <w:szCs w:val="24"/>
        </w:rPr>
        <w:t xml:space="preserve">, and masonry blocks, </w:t>
      </w:r>
      <w:r w:rsidRPr="007238EB">
        <w:rPr>
          <w:rFonts w:ascii="Times New Roman" w:hAnsi="Times New Roman" w:cs="Times New Roman"/>
          <w:sz w:val="24"/>
          <w:szCs w:val="24"/>
        </w:rPr>
        <w:t>is generated from onsite masonry works</w:t>
      </w:r>
      <w:r w:rsidRPr="007238EB">
        <w:rPr>
          <w:rFonts w:ascii="Times New Roman" w:eastAsia="等线" w:hAnsi="Times New Roman" w:cs="Times New Roman"/>
          <w:sz w:val="24"/>
          <w:szCs w:val="24"/>
        </w:rPr>
        <w:t xml:space="preserve">. Timber waste includes </w:t>
      </w:r>
      <w:r w:rsidRPr="007238EB">
        <w:rPr>
          <w:rFonts w:ascii="Times New Roman" w:hAnsi="Times New Roman" w:cs="Times New Roman"/>
          <w:sz w:val="24"/>
          <w:szCs w:val="24"/>
        </w:rPr>
        <w:t xml:space="preserve">waste timber products, such as broken timber formwork, bamboo scaffolding, timber </w:t>
      </w:r>
      <w:r w:rsidR="00417C1C" w:rsidRPr="007238EB">
        <w:rPr>
          <w:rFonts w:ascii="Times New Roman" w:hAnsi="Times New Roman" w:cs="Times New Roman"/>
          <w:sz w:val="24"/>
          <w:szCs w:val="24"/>
        </w:rPr>
        <w:t>mold</w:t>
      </w:r>
      <w:r w:rsidRPr="007238EB">
        <w:rPr>
          <w:rFonts w:ascii="Times New Roman" w:eastAsia="等线" w:hAnsi="Times New Roman" w:cs="Times New Roman"/>
          <w:sz w:val="24"/>
          <w:szCs w:val="24"/>
        </w:rPr>
        <w:t xml:space="preserve">, and wasted boards. </w:t>
      </w:r>
      <w:r w:rsidRPr="007238EB">
        <w:rPr>
          <w:rFonts w:ascii="Times New Roman" w:hAnsi="Times New Roman" w:cs="Times New Roman"/>
          <w:sz w:val="24"/>
          <w:szCs w:val="24"/>
        </w:rPr>
        <w:t>Because different construction approaches are primarily adopted for superstructure construction, the construction waste generated during substructure construction (e.g., foundation and basement) is excluded from this study</w:t>
      </w:r>
      <w:r w:rsidRPr="007238EB">
        <w:rPr>
          <w:rFonts w:ascii="Times New Roman" w:eastAsia="等线" w:hAnsi="Times New Roman" w:cs="Times New Roman"/>
          <w:sz w:val="24"/>
          <w:szCs w:val="24"/>
        </w:rPr>
        <w:t xml:space="preserve"> </w:t>
      </w:r>
      <w:r w:rsidRPr="007238EB">
        <w:rPr>
          <w:rFonts w:ascii="Times New Roman" w:eastAsia="等线" w:hAnsi="Times New Roman" w:cs="Times New Roman"/>
          <w:noProof/>
          <w:sz w:val="24"/>
          <w:szCs w:val="24"/>
        </w:rPr>
        <w:t>(EPD, 2021b; Lachimpadi et al., 2012)</w:t>
      </w:r>
      <w:r w:rsidRPr="007238EB">
        <w:rPr>
          <w:rFonts w:ascii="Times New Roman" w:hAnsi="Times New Roman" w:cs="Times New Roman"/>
          <w:sz w:val="24"/>
          <w:szCs w:val="24"/>
        </w:rPr>
        <w:t xml:space="preserve">. </w:t>
      </w:r>
      <w:r w:rsidRPr="007238EB">
        <w:rPr>
          <w:rFonts w:ascii="Times New Roman" w:hAnsi="Times New Roman" w:cs="Times New Roman"/>
          <w:sz w:val="24"/>
          <w:szCs w:val="24"/>
        </w:rPr>
        <w:lastRenderedPageBreak/>
        <w:t>Compared with considering all construction waste amount</w:t>
      </w:r>
      <w:r w:rsidRPr="007238EB">
        <w:rPr>
          <w:rFonts w:ascii="Times New Roman" w:eastAsia="等线" w:hAnsi="Times New Roman" w:cs="Times New Roman"/>
          <w:sz w:val="24"/>
          <w:szCs w:val="24"/>
        </w:rPr>
        <w:t>s</w:t>
      </w:r>
      <w:r w:rsidRPr="007238EB">
        <w:rPr>
          <w:rFonts w:ascii="Times New Roman" w:hAnsi="Times New Roman" w:cs="Times New Roman"/>
          <w:sz w:val="24"/>
          <w:szCs w:val="24"/>
        </w:rPr>
        <w:t>, exclu</w:t>
      </w:r>
      <w:r w:rsidR="00431FE9" w:rsidRPr="007238EB">
        <w:rPr>
          <w:rFonts w:ascii="Times New Roman" w:hAnsi="Times New Roman" w:cs="Times New Roman"/>
          <w:sz w:val="24"/>
          <w:szCs w:val="24"/>
        </w:rPr>
        <w:t>ding</w:t>
      </w:r>
      <w:r w:rsidRPr="007238EB">
        <w:rPr>
          <w:rFonts w:ascii="Times New Roman" w:hAnsi="Times New Roman" w:cs="Times New Roman"/>
          <w:sz w:val="24"/>
          <w:szCs w:val="24"/>
        </w:rPr>
        <w:t xml:space="preserve"> </w:t>
      </w:r>
      <w:r w:rsidR="003B2AFD" w:rsidRPr="007238EB">
        <w:rPr>
          <w:rFonts w:ascii="Times New Roman" w:hAnsi="Times New Roman" w:cs="Times New Roman"/>
          <w:sz w:val="24"/>
          <w:szCs w:val="24"/>
        </w:rPr>
        <w:t xml:space="preserve">the </w:t>
      </w:r>
      <w:r w:rsidRPr="007238EB">
        <w:rPr>
          <w:rFonts w:ascii="Times New Roman" w:hAnsi="Times New Roman" w:cs="Times New Roman"/>
          <w:sz w:val="24"/>
          <w:szCs w:val="24"/>
        </w:rPr>
        <w:t>waste generated during substructure construction better reveals the</w:t>
      </w:r>
      <w:r w:rsidRPr="007238EB">
        <w:rPr>
          <w:rFonts w:ascii="Times New Roman" w:eastAsia="等线" w:hAnsi="Times New Roman" w:cs="Times New Roman"/>
          <w:sz w:val="24"/>
          <w:szCs w:val="24"/>
        </w:rPr>
        <w:t xml:space="preserve"> variations </w:t>
      </w:r>
      <w:r w:rsidRPr="007238EB">
        <w:rPr>
          <w:rFonts w:ascii="Times New Roman" w:hAnsi="Times New Roman" w:cs="Times New Roman"/>
          <w:sz w:val="24"/>
          <w:szCs w:val="24"/>
        </w:rPr>
        <w:t>in waste generation and reduction among different construction approaches.</w:t>
      </w:r>
    </w:p>
    <w:p w14:paraId="1F1BAF46" w14:textId="77777777" w:rsidR="00C47001" w:rsidRPr="007238EB" w:rsidRDefault="00C47001" w:rsidP="00566F51">
      <w:pPr>
        <w:spacing w:line="480" w:lineRule="auto"/>
        <w:rPr>
          <w:rFonts w:ascii="Times New Roman" w:hAnsi="Times New Roman" w:cs="Times New Roman"/>
          <w:sz w:val="24"/>
          <w:szCs w:val="24"/>
        </w:rPr>
      </w:pPr>
    </w:p>
    <w:p w14:paraId="43FE52C4" w14:textId="25E5282A" w:rsidR="004D0B26" w:rsidRPr="007238EB" w:rsidRDefault="004D0B26" w:rsidP="008929EA">
      <w:pPr>
        <w:pStyle w:val="3"/>
        <w:spacing w:line="480" w:lineRule="auto"/>
        <w:rPr>
          <w:rFonts w:ascii="Times New Roman" w:hAnsi="Times New Roman" w:cs="Times New Roman"/>
          <w:i/>
          <w:iCs/>
          <w:color w:val="auto"/>
          <w:lang w:val="en-US"/>
        </w:rPr>
      </w:pPr>
      <w:r w:rsidRPr="007238EB">
        <w:rPr>
          <w:rFonts w:ascii="Times New Roman" w:hAnsi="Times New Roman" w:cs="Times New Roman"/>
          <w:i/>
          <w:iCs/>
          <w:color w:val="auto"/>
          <w:lang w:val="en-US"/>
        </w:rPr>
        <w:t>Meta-analysis of construction waste reduction performance of different waste types</w:t>
      </w:r>
    </w:p>
    <w:p w14:paraId="0EB9FC87" w14:textId="0265C7F3" w:rsidR="004D0B26" w:rsidRPr="007238EB" w:rsidRDefault="004D0B26" w:rsidP="000455EF">
      <w:pPr>
        <w:spacing w:line="480" w:lineRule="auto"/>
        <w:rPr>
          <w:rFonts w:ascii="Times New Roman" w:eastAsia="等线" w:hAnsi="Times New Roman" w:cs="Times New Roman"/>
          <w:sz w:val="24"/>
        </w:rPr>
      </w:pPr>
      <w:r w:rsidRPr="007238EB">
        <w:rPr>
          <w:rFonts w:ascii="Times New Roman" w:hAnsi="Times New Roman" w:cs="Times New Roman"/>
          <w:sz w:val="24"/>
        </w:rPr>
        <w:t xml:space="preserve">Meta-analysis </w:t>
      </w:r>
      <w:r w:rsidR="0055121C" w:rsidRPr="007238EB">
        <w:rPr>
          <w:rFonts w:ascii="Times New Roman" w:hAnsi="Times New Roman" w:cs="Times New Roman"/>
          <w:sz w:val="24"/>
        </w:rPr>
        <w:t xml:space="preserve">was </w:t>
      </w:r>
      <w:r w:rsidRPr="007238EB">
        <w:rPr>
          <w:rFonts w:ascii="Times New Roman" w:hAnsi="Times New Roman" w:cs="Times New Roman"/>
          <w:sz w:val="24"/>
        </w:rPr>
        <w:t xml:space="preserve">conducted to measure the typical construction waste generation and reduction performance of </w:t>
      </w:r>
      <w:r w:rsidRPr="007238EB">
        <w:rPr>
          <w:rFonts w:ascii="Times New Roman" w:eastAsia="等线" w:hAnsi="Times New Roman" w:cs="Times New Roman"/>
          <w:sz w:val="24"/>
        </w:rPr>
        <w:t>the different construction approaches. Box-and-whisker plots</w:t>
      </w:r>
      <w:r w:rsidR="0081530A" w:rsidRPr="007238EB">
        <w:rPr>
          <w:rFonts w:ascii="Times New Roman" w:eastAsia="等线" w:hAnsi="Times New Roman" w:cs="Times New Roman"/>
          <w:sz w:val="24"/>
        </w:rPr>
        <w:t xml:space="preserve"> were adopted in this study</w:t>
      </w:r>
      <w:r w:rsidRPr="007238EB">
        <w:rPr>
          <w:rFonts w:ascii="Times New Roman" w:eastAsia="等线" w:hAnsi="Times New Roman" w:cs="Times New Roman"/>
          <w:sz w:val="24"/>
        </w:rPr>
        <w:t xml:space="preserve">, </w:t>
      </w:r>
      <w:r w:rsidRPr="007238EB">
        <w:rPr>
          <w:rFonts w:ascii="Times New Roman" w:hAnsi="Times New Roman" w:cs="Times New Roman"/>
          <w:sz w:val="24"/>
        </w:rPr>
        <w:t>which are effective for comparing and show</w:t>
      </w:r>
      <w:r w:rsidRPr="007238EB">
        <w:rPr>
          <w:rFonts w:ascii="Times New Roman" w:eastAsia="等线" w:hAnsi="Times New Roman" w:cs="Times New Roman"/>
          <w:sz w:val="24"/>
        </w:rPr>
        <w:t xml:space="preserve">ing the properties of normalized data in different categories </w:t>
      </w:r>
      <w:r w:rsidRPr="007238EB">
        <w:rPr>
          <w:rFonts w:ascii="Times New Roman" w:eastAsia="等线" w:hAnsi="Times New Roman" w:cs="Times New Roman"/>
          <w:noProof/>
          <w:sz w:val="24"/>
        </w:rPr>
        <w:t>(Teng et al., 2018; Lu et al., 2021)</w:t>
      </w:r>
      <w:r w:rsidRPr="007238EB">
        <w:rPr>
          <w:rFonts w:ascii="Times New Roman" w:hAnsi="Times New Roman" w:cs="Times New Roman"/>
          <w:sz w:val="24"/>
        </w:rPr>
        <w:t xml:space="preserve">. The construction waste generation and reduction performance of the identified cases were analyzed using the </w:t>
      </w:r>
      <w:r w:rsidRPr="007238EB">
        <w:rPr>
          <w:rFonts w:ascii="Times New Roman" w:hAnsi="Times New Roman" w:cs="Times New Roman"/>
          <w:i/>
          <w:iCs/>
          <w:sz w:val="24"/>
        </w:rPr>
        <w:t>CWI</w:t>
      </w:r>
      <w:r w:rsidRPr="007238EB">
        <w:rPr>
          <w:rFonts w:ascii="Times New Roman" w:hAnsi="Times New Roman" w:cs="Times New Roman"/>
          <w:sz w:val="24"/>
        </w:rPr>
        <w:t xml:space="preserve"> and </w:t>
      </w:r>
      <w:r w:rsidRPr="007238EB">
        <w:rPr>
          <w:rFonts w:ascii="Times New Roman" w:hAnsi="Times New Roman" w:cs="Times New Roman"/>
          <w:i/>
          <w:iCs/>
          <w:sz w:val="24"/>
        </w:rPr>
        <w:t xml:space="preserve">CWR </w:t>
      </w:r>
      <w:r w:rsidRPr="007238EB">
        <w:rPr>
          <w:rFonts w:ascii="Times New Roman" w:hAnsi="Times New Roman" w:cs="Times New Roman"/>
          <w:sz w:val="24"/>
        </w:rPr>
        <w:t>defined above. Different building typologies, densities, materials</w:t>
      </w:r>
      <w:r w:rsidRPr="007238EB">
        <w:rPr>
          <w:rFonts w:ascii="Times New Roman" w:eastAsia="等线" w:hAnsi="Times New Roman" w:cs="Times New Roman"/>
          <w:sz w:val="24"/>
        </w:rPr>
        <w:t xml:space="preserve">, and </w:t>
      </w:r>
      <w:r w:rsidRPr="007238EB">
        <w:rPr>
          <w:rFonts w:ascii="Times New Roman" w:hAnsi="Times New Roman" w:cs="Times New Roman"/>
          <w:sz w:val="24"/>
        </w:rPr>
        <w:t xml:space="preserve">prefabrication </w:t>
      </w:r>
      <w:r w:rsidRPr="007238EB">
        <w:rPr>
          <w:rFonts w:ascii="Times New Roman" w:eastAsia="等线" w:hAnsi="Times New Roman" w:cs="Times New Roman"/>
          <w:sz w:val="24"/>
        </w:rPr>
        <w:t xml:space="preserve">levels were examined to identify their influence on the waste reduction performance of different construction waste types. </w:t>
      </w:r>
    </w:p>
    <w:p w14:paraId="2786DE20" w14:textId="77777777" w:rsidR="00566F51" w:rsidRPr="007238EB" w:rsidRDefault="00566F51" w:rsidP="000455EF">
      <w:pPr>
        <w:spacing w:line="480" w:lineRule="auto"/>
        <w:rPr>
          <w:rFonts w:ascii="Times New Roman" w:hAnsi="Times New Roman" w:cs="Times New Roman"/>
          <w:sz w:val="24"/>
        </w:rPr>
      </w:pPr>
    </w:p>
    <w:p w14:paraId="3C671306" w14:textId="589705A4" w:rsidR="004D0B26" w:rsidRPr="007238EB" w:rsidRDefault="004D0B26" w:rsidP="008929EA">
      <w:pPr>
        <w:pStyle w:val="1"/>
        <w:widowControl w:val="0"/>
        <w:spacing w:before="0" w:line="480" w:lineRule="auto"/>
        <w:ind w:left="360" w:hanging="360"/>
        <w:jc w:val="both"/>
        <w:rPr>
          <w:rFonts w:ascii="Times New Roman" w:eastAsiaTheme="minorEastAsia" w:hAnsi="Times New Roman" w:cs="Times New Roman"/>
          <w:b/>
          <w:bCs/>
          <w:color w:val="auto"/>
          <w:kern w:val="44"/>
          <w:sz w:val="24"/>
          <w:szCs w:val="24"/>
        </w:rPr>
      </w:pPr>
      <w:r w:rsidRPr="007238EB">
        <w:rPr>
          <w:rFonts w:ascii="Times New Roman" w:eastAsiaTheme="minorEastAsia" w:hAnsi="Times New Roman" w:cs="Times New Roman"/>
          <w:b/>
          <w:bCs/>
          <w:color w:val="auto"/>
          <w:kern w:val="44"/>
          <w:sz w:val="24"/>
          <w:szCs w:val="24"/>
        </w:rPr>
        <w:t>Results and analys</w:t>
      </w:r>
      <w:r w:rsidR="009A25A1" w:rsidRPr="007238EB">
        <w:rPr>
          <w:rFonts w:ascii="Times New Roman" w:eastAsiaTheme="minorEastAsia" w:hAnsi="Times New Roman" w:cs="Times New Roman"/>
          <w:b/>
          <w:bCs/>
          <w:color w:val="auto"/>
          <w:kern w:val="44"/>
          <w:sz w:val="24"/>
          <w:szCs w:val="24"/>
        </w:rPr>
        <w:t>e</w:t>
      </w:r>
      <w:r w:rsidRPr="007238EB">
        <w:rPr>
          <w:rFonts w:ascii="Times New Roman" w:eastAsiaTheme="minorEastAsia" w:hAnsi="Times New Roman" w:cs="Times New Roman"/>
          <w:b/>
          <w:bCs/>
          <w:color w:val="auto"/>
          <w:kern w:val="44"/>
          <w:sz w:val="24"/>
          <w:szCs w:val="24"/>
        </w:rPr>
        <w:t xml:space="preserve">s </w:t>
      </w:r>
    </w:p>
    <w:p w14:paraId="5951A12C" w14:textId="2241C459" w:rsidR="004D0B26" w:rsidRPr="007238EB" w:rsidRDefault="004D0B26" w:rsidP="008929EA">
      <w:pPr>
        <w:pStyle w:val="2"/>
        <w:snapToGrid w:val="0"/>
        <w:spacing w:before="0" w:line="480" w:lineRule="auto"/>
        <w:ind w:left="360" w:hanging="360"/>
        <w:jc w:val="both"/>
        <w:rPr>
          <w:rFonts w:ascii="Times New Roman" w:eastAsia="PMingLiU" w:hAnsi="Times New Roman" w:cs="Times New Roman"/>
          <w:b/>
          <w:i/>
          <w:iCs/>
          <w:color w:val="000000" w:themeColor="text1"/>
          <w:spacing w:val="-2"/>
          <w:sz w:val="24"/>
          <w:szCs w:val="24"/>
          <w:lang w:val="en-US" w:eastAsia="zh-HK"/>
        </w:rPr>
      </w:pPr>
      <w:r w:rsidRPr="007238EB">
        <w:rPr>
          <w:rFonts w:ascii="Times New Roman" w:eastAsia="PMingLiU" w:hAnsi="Times New Roman" w:cs="Times New Roman"/>
          <w:b/>
          <w:i/>
          <w:iCs/>
          <w:color w:val="000000" w:themeColor="text1"/>
          <w:spacing w:val="-2"/>
          <w:sz w:val="24"/>
          <w:szCs w:val="24"/>
          <w:lang w:val="en-US" w:eastAsia="zh-HK"/>
        </w:rPr>
        <w:t xml:space="preserve">Cross-case comparisons of construction waste generation and reduction between MC, </w:t>
      </w:r>
      <w:r w:rsidR="00F1693A" w:rsidRPr="007238EB">
        <w:rPr>
          <w:rFonts w:ascii="Times New Roman" w:eastAsia="PMingLiU" w:hAnsi="Times New Roman" w:cs="Times New Roman"/>
          <w:b/>
          <w:i/>
          <w:iCs/>
          <w:color w:val="000000" w:themeColor="text1"/>
          <w:spacing w:val="-2"/>
          <w:sz w:val="24"/>
          <w:szCs w:val="24"/>
          <w:lang w:val="en-US" w:eastAsia="zh-HK"/>
        </w:rPr>
        <w:t>NMOC</w:t>
      </w:r>
      <w:r w:rsidRPr="007238EB">
        <w:rPr>
          <w:rFonts w:ascii="Times New Roman" w:eastAsia="PMingLiU" w:hAnsi="Times New Roman" w:cs="Times New Roman"/>
          <w:b/>
          <w:i/>
          <w:iCs/>
          <w:color w:val="000000" w:themeColor="text1"/>
          <w:spacing w:val="-2"/>
          <w:sz w:val="24"/>
          <w:szCs w:val="24"/>
          <w:lang w:val="en-US" w:eastAsia="zh-HK"/>
        </w:rPr>
        <w:t xml:space="preserve">, and </w:t>
      </w:r>
      <w:r w:rsidR="004D4F31" w:rsidRPr="007238EB">
        <w:rPr>
          <w:rFonts w:ascii="Times New Roman" w:eastAsia="PMingLiU" w:hAnsi="Times New Roman" w:cs="Times New Roman"/>
          <w:b/>
          <w:i/>
          <w:iCs/>
          <w:color w:val="000000" w:themeColor="text1"/>
          <w:spacing w:val="-2"/>
          <w:sz w:val="24"/>
          <w:szCs w:val="24"/>
          <w:lang w:val="en-US" w:eastAsia="zh-HK"/>
        </w:rPr>
        <w:t>SC</w:t>
      </w:r>
    </w:p>
    <w:p w14:paraId="2BA10694" w14:textId="50164AFF" w:rsidR="004D0B26" w:rsidRPr="007238EB" w:rsidRDefault="004D0B26" w:rsidP="00B42C03">
      <w:pPr>
        <w:pStyle w:val="3"/>
        <w:spacing w:before="0" w:line="480" w:lineRule="auto"/>
        <w:rPr>
          <w:rFonts w:ascii="Times New Roman" w:hAnsi="Times New Roman" w:cs="Times New Roman"/>
          <w:i/>
          <w:iCs/>
          <w:color w:val="auto"/>
          <w:lang w:val="en-US" w:eastAsia="zh-HK"/>
        </w:rPr>
      </w:pPr>
      <w:r w:rsidRPr="007238EB">
        <w:rPr>
          <w:rFonts w:ascii="Times New Roman" w:hAnsi="Times New Roman" w:cs="Times New Roman"/>
          <w:i/>
          <w:iCs/>
          <w:color w:val="auto"/>
          <w:lang w:val="en-US" w:eastAsia="zh-HK"/>
        </w:rPr>
        <w:t xml:space="preserve">Comparison of CWI of overall construction waste between MC, </w:t>
      </w:r>
      <w:r w:rsidR="00F1693A" w:rsidRPr="007238EB">
        <w:rPr>
          <w:rFonts w:ascii="Times New Roman" w:hAnsi="Times New Roman" w:cs="Times New Roman"/>
          <w:i/>
          <w:iCs/>
          <w:color w:val="auto"/>
          <w:lang w:val="en-US" w:eastAsia="zh-HK"/>
        </w:rPr>
        <w:t>NMOC</w:t>
      </w:r>
      <w:r w:rsidRPr="007238EB">
        <w:rPr>
          <w:rFonts w:ascii="Times New Roman" w:hAnsi="Times New Roman" w:cs="Times New Roman"/>
          <w:i/>
          <w:iCs/>
          <w:color w:val="auto"/>
          <w:lang w:val="en-US" w:eastAsia="zh-HK"/>
        </w:rPr>
        <w:t xml:space="preserve">, and </w:t>
      </w:r>
      <w:r w:rsidR="004D4F31" w:rsidRPr="007238EB">
        <w:rPr>
          <w:rFonts w:ascii="Times New Roman" w:hAnsi="Times New Roman" w:cs="Times New Roman"/>
          <w:i/>
          <w:iCs/>
          <w:color w:val="auto"/>
          <w:lang w:val="en-US" w:eastAsia="zh-HK"/>
        </w:rPr>
        <w:t>SC</w:t>
      </w:r>
    </w:p>
    <w:p w14:paraId="431FF6E2" w14:textId="0D4F35A5" w:rsidR="004D0B26" w:rsidRPr="007238EB" w:rsidRDefault="004D0B26" w:rsidP="008929EA">
      <w:pPr>
        <w:spacing w:line="480" w:lineRule="auto"/>
        <w:rPr>
          <w:rFonts w:ascii="Times New Roman" w:hAnsi="Times New Roman" w:cs="Times New Roman"/>
          <w:sz w:val="24"/>
          <w:szCs w:val="24"/>
        </w:rPr>
      </w:pPr>
      <w:r w:rsidRPr="007238EB">
        <w:rPr>
          <w:rFonts w:ascii="Times New Roman" w:hAnsi="Times New Roman" w:cs="Times New Roman"/>
          <w:sz w:val="24"/>
          <w:szCs w:val="24"/>
        </w:rPr>
        <w:t xml:space="preserve">The waste results of 6 MC, 20 </w:t>
      </w:r>
      <w:r w:rsidR="00F1693A" w:rsidRPr="007238EB">
        <w:rPr>
          <w:rFonts w:ascii="Times New Roman" w:hAnsi="Times New Roman" w:cs="Times New Roman"/>
          <w:sz w:val="24"/>
          <w:szCs w:val="24"/>
        </w:rPr>
        <w:t>NMOC</w:t>
      </w:r>
      <w:r w:rsidRPr="007238EB">
        <w:rPr>
          <w:rFonts w:ascii="Times New Roman" w:eastAsia="等线" w:hAnsi="Times New Roman" w:cs="Times New Roman"/>
          <w:sz w:val="24"/>
          <w:szCs w:val="24"/>
        </w:rPr>
        <w:t xml:space="preserve">, and 14 </w:t>
      </w:r>
      <w:r w:rsidR="004D4F31" w:rsidRPr="007238EB">
        <w:rPr>
          <w:rFonts w:ascii="Times New Roman" w:eastAsia="等线" w:hAnsi="Times New Roman" w:cs="Times New Roman"/>
          <w:sz w:val="24"/>
          <w:szCs w:val="24"/>
        </w:rPr>
        <w:t>SC</w:t>
      </w:r>
      <w:r w:rsidRPr="007238EB">
        <w:rPr>
          <w:rFonts w:ascii="Times New Roman" w:eastAsia="等线" w:hAnsi="Times New Roman" w:cs="Times New Roman"/>
          <w:sz w:val="24"/>
          <w:szCs w:val="24"/>
        </w:rPr>
        <w:t xml:space="preserve"> </w:t>
      </w:r>
      <w:r w:rsidR="00A865D5" w:rsidRPr="007238EB">
        <w:rPr>
          <w:rFonts w:ascii="Times New Roman" w:eastAsia="等线" w:hAnsi="Times New Roman" w:cs="Times New Roman"/>
          <w:sz w:val="24"/>
          <w:szCs w:val="24"/>
        </w:rPr>
        <w:t xml:space="preserve">building </w:t>
      </w:r>
      <w:r w:rsidRPr="007238EB">
        <w:rPr>
          <w:rFonts w:ascii="Times New Roman" w:eastAsia="等线" w:hAnsi="Times New Roman" w:cs="Times New Roman"/>
          <w:sz w:val="24"/>
          <w:szCs w:val="24"/>
        </w:rPr>
        <w:t xml:space="preserve">cases were identified </w:t>
      </w:r>
      <w:r w:rsidR="003F170A" w:rsidRPr="007238EB">
        <w:rPr>
          <w:rFonts w:ascii="Times New Roman" w:eastAsia="等线" w:hAnsi="Times New Roman" w:cs="Times New Roman"/>
          <w:sz w:val="24"/>
          <w:szCs w:val="24"/>
        </w:rPr>
        <w:t xml:space="preserve">feasible </w:t>
      </w:r>
      <w:r w:rsidRPr="007238EB">
        <w:rPr>
          <w:rFonts w:ascii="Times New Roman" w:hAnsi="Times New Roman" w:cs="Times New Roman"/>
          <w:sz w:val="24"/>
          <w:szCs w:val="24"/>
        </w:rPr>
        <w:t xml:space="preserve">for the overall waste </w:t>
      </w:r>
      <w:r w:rsidRPr="007238EB">
        <w:rPr>
          <w:rFonts w:ascii="Times New Roman" w:hAnsi="Times New Roman" w:cs="Times New Roman"/>
          <w:i/>
          <w:iCs/>
          <w:sz w:val="24"/>
          <w:szCs w:val="24"/>
        </w:rPr>
        <w:t xml:space="preserve">CWI </w:t>
      </w:r>
      <w:r w:rsidRPr="007238EB">
        <w:rPr>
          <w:rFonts w:ascii="Times New Roman" w:hAnsi="Times New Roman" w:cs="Times New Roman"/>
          <w:sz w:val="24"/>
          <w:szCs w:val="24"/>
        </w:rPr>
        <w:t xml:space="preserve">analysis (Fig. </w:t>
      </w:r>
      <w:r w:rsidR="008E79E2" w:rsidRPr="007238EB">
        <w:rPr>
          <w:rFonts w:ascii="Times New Roman" w:hAnsi="Times New Roman" w:cs="Times New Roman"/>
          <w:sz w:val="24"/>
          <w:szCs w:val="24"/>
        </w:rPr>
        <w:t>3</w:t>
      </w:r>
      <w:r w:rsidRPr="007238EB">
        <w:rPr>
          <w:rFonts w:ascii="Times New Roman" w:hAnsi="Times New Roman" w:cs="Times New Roman"/>
          <w:sz w:val="24"/>
          <w:szCs w:val="24"/>
        </w:rPr>
        <w:t xml:space="preserve">). </w:t>
      </w:r>
      <w:r w:rsidR="00702268" w:rsidRPr="007238EB">
        <w:rPr>
          <w:rFonts w:ascii="Times New Roman" w:hAnsi="Times New Roman" w:cs="Times New Roman"/>
          <w:sz w:val="24"/>
          <w:szCs w:val="24"/>
        </w:rPr>
        <w:t xml:space="preserve">In </w:t>
      </w:r>
      <w:r w:rsidR="00313915" w:rsidRPr="007238EB">
        <w:rPr>
          <w:rFonts w:ascii="Times New Roman" w:hAnsi="Times New Roman" w:cs="Times New Roman"/>
          <w:sz w:val="24"/>
          <w:szCs w:val="24"/>
        </w:rPr>
        <w:t>th</w:t>
      </w:r>
      <w:r w:rsidR="00827D48" w:rsidRPr="007238EB">
        <w:rPr>
          <w:rFonts w:ascii="Times New Roman" w:hAnsi="Times New Roman" w:cs="Times New Roman"/>
          <w:sz w:val="24"/>
          <w:szCs w:val="24"/>
        </w:rPr>
        <w:t>is</w:t>
      </w:r>
      <w:r w:rsidR="00702268" w:rsidRPr="007238EB">
        <w:rPr>
          <w:rFonts w:ascii="Times New Roman" w:hAnsi="Times New Roman" w:cs="Times New Roman"/>
          <w:sz w:val="24"/>
          <w:szCs w:val="24"/>
        </w:rPr>
        <w:t xml:space="preserve"> figure, </w:t>
      </w:r>
      <w:r w:rsidR="00E17B7E" w:rsidRPr="007238EB">
        <w:rPr>
          <w:rFonts w:ascii="Times New Roman" w:hAnsi="Times New Roman" w:cs="Times New Roman"/>
          <w:sz w:val="24"/>
          <w:szCs w:val="24"/>
        </w:rPr>
        <w:t xml:space="preserve">the </w:t>
      </w:r>
      <w:r w:rsidR="00B84BB3" w:rsidRPr="007238EB">
        <w:rPr>
          <w:rFonts w:ascii="Times New Roman" w:hAnsi="Times New Roman" w:cs="Times New Roman"/>
          <w:sz w:val="24"/>
          <w:szCs w:val="24"/>
        </w:rPr>
        <w:t>results</w:t>
      </w:r>
      <w:r w:rsidR="0057301D" w:rsidRPr="007238EB">
        <w:rPr>
          <w:rFonts w:ascii="Times New Roman" w:hAnsi="Times New Roman" w:cs="Times New Roman"/>
          <w:sz w:val="24"/>
          <w:szCs w:val="24"/>
        </w:rPr>
        <w:t xml:space="preserve"> of </w:t>
      </w:r>
      <w:r w:rsidR="001A18A3" w:rsidRPr="007238EB">
        <w:rPr>
          <w:rFonts w:ascii="Times New Roman" w:hAnsi="Times New Roman" w:cs="Times New Roman"/>
          <w:sz w:val="24"/>
          <w:szCs w:val="24"/>
        </w:rPr>
        <w:t>steel and timber</w:t>
      </w:r>
      <w:r w:rsidR="00E17B7E" w:rsidRPr="007238EB">
        <w:rPr>
          <w:rFonts w:ascii="Times New Roman" w:hAnsi="Times New Roman" w:cs="Times New Roman"/>
          <w:sz w:val="24"/>
          <w:szCs w:val="24"/>
        </w:rPr>
        <w:t xml:space="preserve"> building</w:t>
      </w:r>
      <w:r w:rsidR="00B84BB3" w:rsidRPr="007238EB">
        <w:rPr>
          <w:rFonts w:ascii="Times New Roman" w:hAnsi="Times New Roman" w:cs="Times New Roman"/>
          <w:sz w:val="24"/>
          <w:szCs w:val="24"/>
        </w:rPr>
        <w:t xml:space="preserve"> cases</w:t>
      </w:r>
      <w:r w:rsidR="00E17B7E" w:rsidRPr="007238EB">
        <w:rPr>
          <w:rFonts w:ascii="Times New Roman" w:hAnsi="Times New Roman" w:cs="Times New Roman"/>
          <w:sz w:val="24"/>
          <w:szCs w:val="24"/>
        </w:rPr>
        <w:t xml:space="preserve"> are </w:t>
      </w:r>
      <w:r w:rsidR="00F10DDF" w:rsidRPr="007238EB">
        <w:rPr>
          <w:rFonts w:ascii="Times New Roman" w:hAnsi="Times New Roman" w:cs="Times New Roman"/>
          <w:sz w:val="24"/>
          <w:szCs w:val="24"/>
        </w:rPr>
        <w:t>separately shown.</w:t>
      </w:r>
      <w:r w:rsidR="00E17B7E" w:rsidRPr="007238EB">
        <w:rPr>
          <w:rFonts w:ascii="Times New Roman" w:hAnsi="Times New Roman" w:cs="Times New Roman"/>
          <w:sz w:val="24"/>
          <w:szCs w:val="24"/>
        </w:rPr>
        <w:t xml:space="preserve"> </w:t>
      </w:r>
      <w:r w:rsidRPr="007238EB">
        <w:rPr>
          <w:rFonts w:ascii="Times New Roman" w:hAnsi="Times New Roman" w:cs="Times New Roman"/>
          <w:sz w:val="24"/>
          <w:szCs w:val="24"/>
        </w:rPr>
        <w:t xml:space="preserve">The </w:t>
      </w:r>
      <w:r w:rsidRPr="007238EB">
        <w:rPr>
          <w:rFonts w:ascii="Times New Roman" w:hAnsi="Times New Roman" w:cs="Times New Roman"/>
          <w:i/>
          <w:iCs/>
          <w:sz w:val="24"/>
          <w:szCs w:val="24"/>
        </w:rPr>
        <w:t>CWI</w:t>
      </w:r>
      <w:r w:rsidRPr="007238EB">
        <w:rPr>
          <w:rFonts w:ascii="Times New Roman" w:hAnsi="Times New Roman" w:cs="Times New Roman"/>
          <w:sz w:val="24"/>
          <w:szCs w:val="24"/>
        </w:rPr>
        <w:t xml:space="preserve"> results quantified by </w:t>
      </w:r>
      <w:r w:rsidRPr="007238EB">
        <w:rPr>
          <w:rFonts w:ascii="Times New Roman" w:eastAsia="等线" w:hAnsi="Times New Roman" w:cs="Times New Roman"/>
          <w:sz w:val="24"/>
          <w:szCs w:val="24"/>
        </w:rPr>
        <w:t>CFA and GFA indicate</w:t>
      </w:r>
      <w:r w:rsidR="00C25606" w:rsidRPr="007238EB">
        <w:rPr>
          <w:rFonts w:ascii="Times New Roman" w:eastAsia="等线" w:hAnsi="Times New Roman" w:cs="Times New Roman"/>
          <w:sz w:val="24"/>
          <w:szCs w:val="24"/>
        </w:rPr>
        <w:t>d</w:t>
      </w:r>
      <w:r w:rsidRPr="007238EB">
        <w:rPr>
          <w:rFonts w:ascii="Times New Roman" w:eastAsia="等线" w:hAnsi="Times New Roman" w:cs="Times New Roman"/>
          <w:sz w:val="24"/>
          <w:szCs w:val="24"/>
        </w:rPr>
        <w:t xml:space="preserve"> </w:t>
      </w:r>
      <w:r w:rsidRPr="007238EB">
        <w:rPr>
          <w:rFonts w:ascii="Times New Roman" w:hAnsi="Times New Roman" w:cs="Times New Roman"/>
          <w:sz w:val="24"/>
          <w:szCs w:val="24"/>
        </w:rPr>
        <w:t xml:space="preserve">a significant decrease in </w:t>
      </w:r>
      <w:r w:rsidRPr="007238EB">
        <w:rPr>
          <w:rFonts w:ascii="Times New Roman" w:eastAsia="等线" w:hAnsi="Times New Roman" w:cs="Times New Roman"/>
          <w:sz w:val="24"/>
          <w:szCs w:val="24"/>
        </w:rPr>
        <w:t>the overall construction waste generat</w:t>
      </w:r>
      <w:r w:rsidR="00A865D5" w:rsidRPr="007238EB">
        <w:rPr>
          <w:rFonts w:ascii="Times New Roman" w:eastAsia="等线" w:hAnsi="Times New Roman" w:cs="Times New Roman"/>
          <w:sz w:val="24"/>
          <w:szCs w:val="24"/>
        </w:rPr>
        <w:t xml:space="preserve">ed </w:t>
      </w:r>
      <w:r w:rsidR="003B6217" w:rsidRPr="007238EB">
        <w:rPr>
          <w:rFonts w:ascii="Times New Roman" w:eastAsia="等线" w:hAnsi="Times New Roman" w:cs="Times New Roman"/>
          <w:sz w:val="24"/>
          <w:szCs w:val="24"/>
        </w:rPr>
        <w:t xml:space="preserve">using </w:t>
      </w:r>
      <w:r w:rsidRPr="007238EB">
        <w:rPr>
          <w:rFonts w:ascii="Times New Roman" w:eastAsia="等线" w:hAnsi="Times New Roman" w:cs="Times New Roman"/>
          <w:sz w:val="24"/>
          <w:szCs w:val="24"/>
        </w:rPr>
        <w:t xml:space="preserve">the MC and </w:t>
      </w:r>
      <w:r w:rsidR="00F1693A" w:rsidRPr="007238EB">
        <w:rPr>
          <w:rFonts w:ascii="Times New Roman" w:eastAsia="等线" w:hAnsi="Times New Roman" w:cs="Times New Roman"/>
          <w:sz w:val="24"/>
          <w:szCs w:val="24"/>
        </w:rPr>
        <w:t>NMOC</w:t>
      </w:r>
      <w:r w:rsidRPr="007238EB">
        <w:rPr>
          <w:rFonts w:ascii="Times New Roman" w:eastAsia="等线" w:hAnsi="Times New Roman" w:cs="Times New Roman"/>
          <w:sz w:val="24"/>
          <w:szCs w:val="24"/>
        </w:rPr>
        <w:t xml:space="preserve"> approaches compared with </w:t>
      </w:r>
      <w:r w:rsidR="003B6217" w:rsidRPr="007238EB">
        <w:rPr>
          <w:rFonts w:ascii="Times New Roman" w:eastAsia="等线" w:hAnsi="Times New Roman" w:cs="Times New Roman"/>
          <w:sz w:val="24"/>
          <w:szCs w:val="24"/>
        </w:rPr>
        <w:t xml:space="preserve">that of the </w:t>
      </w:r>
      <w:r w:rsidR="004D4F31" w:rsidRPr="007238EB">
        <w:rPr>
          <w:rFonts w:ascii="Times New Roman" w:eastAsia="等线" w:hAnsi="Times New Roman" w:cs="Times New Roman"/>
          <w:sz w:val="24"/>
          <w:szCs w:val="24"/>
        </w:rPr>
        <w:t>SC</w:t>
      </w:r>
      <w:r w:rsidRPr="007238EB">
        <w:rPr>
          <w:rFonts w:ascii="Times New Roman" w:eastAsia="等线" w:hAnsi="Times New Roman" w:cs="Times New Roman"/>
          <w:sz w:val="24"/>
          <w:szCs w:val="24"/>
        </w:rPr>
        <w:t xml:space="preserve"> approach. The average </w:t>
      </w:r>
      <w:r w:rsidRPr="007238EB">
        <w:rPr>
          <w:rFonts w:ascii="Times New Roman" w:hAnsi="Times New Roman" w:cs="Times New Roman"/>
          <w:i/>
          <w:iCs/>
          <w:sz w:val="24"/>
          <w:szCs w:val="24"/>
        </w:rPr>
        <w:t>CWI</w:t>
      </w:r>
      <w:r w:rsidRPr="007238EB">
        <w:rPr>
          <w:rFonts w:ascii="Times New Roman" w:hAnsi="Times New Roman" w:cs="Times New Roman"/>
          <w:sz w:val="24"/>
          <w:szCs w:val="24"/>
        </w:rPr>
        <w:t>s quantified by the CFA were 35.5, 99.7, and 258.1 kg/m</w:t>
      </w:r>
      <w:r w:rsidRPr="007238EB">
        <w:rPr>
          <w:rFonts w:ascii="Times New Roman" w:hAnsi="Times New Roman" w:cs="Times New Roman"/>
          <w:sz w:val="24"/>
          <w:szCs w:val="24"/>
          <w:vertAlign w:val="superscript"/>
        </w:rPr>
        <w:t>2</w:t>
      </w:r>
      <w:r w:rsidRPr="007238EB">
        <w:rPr>
          <w:rFonts w:ascii="Times New Roman" w:hAnsi="Times New Roman" w:cs="Times New Roman"/>
          <w:sz w:val="24"/>
          <w:szCs w:val="24"/>
        </w:rPr>
        <w:t xml:space="preserve"> for MC, </w:t>
      </w:r>
      <w:r w:rsidR="006825AB" w:rsidRPr="007238EB">
        <w:rPr>
          <w:rFonts w:ascii="Times New Roman" w:hAnsi="Times New Roman" w:cs="Times New Roman"/>
          <w:sz w:val="24"/>
          <w:szCs w:val="24"/>
        </w:rPr>
        <w:t>NMOC</w:t>
      </w:r>
      <w:r w:rsidRPr="007238EB">
        <w:rPr>
          <w:rFonts w:ascii="Times New Roman" w:hAnsi="Times New Roman" w:cs="Times New Roman"/>
          <w:sz w:val="24"/>
          <w:szCs w:val="24"/>
        </w:rPr>
        <w:t xml:space="preserve">, and </w:t>
      </w:r>
      <w:r w:rsidR="004D4F31" w:rsidRPr="007238EB">
        <w:rPr>
          <w:rFonts w:ascii="Times New Roman" w:hAnsi="Times New Roman" w:cs="Times New Roman"/>
          <w:sz w:val="24"/>
          <w:szCs w:val="24"/>
        </w:rPr>
        <w:t>SC</w:t>
      </w:r>
      <w:r w:rsidRPr="007238EB">
        <w:rPr>
          <w:rFonts w:ascii="Times New Roman" w:hAnsi="Times New Roman" w:cs="Times New Roman"/>
          <w:sz w:val="24"/>
          <w:szCs w:val="24"/>
        </w:rPr>
        <w:t>, respectively, whereas those quantified by the GFA were 21.8, 21.7, and 72.6 kg/m</w:t>
      </w:r>
      <w:r w:rsidRPr="007238EB">
        <w:rPr>
          <w:rFonts w:ascii="Times New Roman" w:hAnsi="Times New Roman" w:cs="Times New Roman"/>
          <w:sz w:val="24"/>
          <w:szCs w:val="24"/>
          <w:vertAlign w:val="superscript"/>
        </w:rPr>
        <w:t>2</w:t>
      </w:r>
      <w:r w:rsidRPr="007238EB">
        <w:rPr>
          <w:rFonts w:ascii="Times New Roman" w:hAnsi="Times New Roman" w:cs="Times New Roman"/>
          <w:sz w:val="24"/>
          <w:szCs w:val="24"/>
        </w:rPr>
        <w:t xml:space="preserve">, respectively. When the results of both floor area types (CFA and GFA) were combined, the average </w:t>
      </w:r>
      <w:r w:rsidRPr="007238EB">
        <w:rPr>
          <w:rFonts w:ascii="Times New Roman" w:hAnsi="Times New Roman" w:cs="Times New Roman"/>
          <w:i/>
          <w:iCs/>
          <w:sz w:val="24"/>
          <w:szCs w:val="24"/>
        </w:rPr>
        <w:t>CWI</w:t>
      </w:r>
      <w:r w:rsidRPr="007238EB">
        <w:rPr>
          <w:rFonts w:ascii="Times New Roman" w:hAnsi="Times New Roman" w:cs="Times New Roman"/>
          <w:sz w:val="24"/>
          <w:szCs w:val="24"/>
        </w:rPr>
        <w:t>s were 28.7, 84.1</w:t>
      </w:r>
      <w:r w:rsidR="00FD529F" w:rsidRPr="007238EB">
        <w:rPr>
          <w:rFonts w:ascii="Times New Roman" w:hAnsi="Times New Roman" w:cs="Times New Roman"/>
          <w:sz w:val="24"/>
          <w:szCs w:val="24"/>
        </w:rPr>
        <w:t>,</w:t>
      </w:r>
      <w:r w:rsidRPr="007238EB">
        <w:rPr>
          <w:rFonts w:ascii="Times New Roman" w:hAnsi="Times New Roman" w:cs="Times New Roman"/>
          <w:sz w:val="24"/>
          <w:szCs w:val="24"/>
        </w:rPr>
        <w:t xml:space="preserve"> and </w:t>
      </w:r>
      <w:r w:rsidRPr="007238EB">
        <w:rPr>
          <w:rFonts w:ascii="Times New Roman" w:hAnsi="Times New Roman" w:cs="Times New Roman"/>
          <w:sz w:val="24"/>
          <w:szCs w:val="24"/>
        </w:rPr>
        <w:lastRenderedPageBreak/>
        <w:t>205.1 kg/m</w:t>
      </w:r>
      <w:r w:rsidRPr="007238EB">
        <w:rPr>
          <w:rFonts w:ascii="Times New Roman" w:hAnsi="Times New Roman" w:cs="Times New Roman"/>
          <w:sz w:val="24"/>
          <w:szCs w:val="24"/>
          <w:vertAlign w:val="superscript"/>
        </w:rPr>
        <w:t>2</w:t>
      </w:r>
      <w:r w:rsidRPr="007238EB">
        <w:rPr>
          <w:rFonts w:ascii="Times New Roman" w:hAnsi="Times New Roman" w:cs="Times New Roman"/>
          <w:sz w:val="24"/>
          <w:szCs w:val="24"/>
        </w:rPr>
        <w:t>, respectively.</w:t>
      </w:r>
      <w:r w:rsidR="00402DB9" w:rsidRPr="007238EB">
        <w:rPr>
          <w:rFonts w:ascii="Times New Roman" w:hAnsi="Times New Roman" w:cs="Times New Roman"/>
          <w:sz w:val="24"/>
          <w:szCs w:val="24"/>
        </w:rPr>
        <w:t xml:space="preserve"> </w:t>
      </w:r>
      <w:r w:rsidR="00D259A1" w:rsidRPr="007238EB">
        <w:rPr>
          <w:rFonts w:ascii="Times New Roman" w:hAnsi="Times New Roman" w:cs="Times New Roman"/>
          <w:sz w:val="24"/>
          <w:szCs w:val="24"/>
        </w:rPr>
        <w:t>Specifically</w:t>
      </w:r>
      <w:r w:rsidR="007256B4" w:rsidRPr="007238EB">
        <w:rPr>
          <w:rFonts w:ascii="Times New Roman" w:hAnsi="Times New Roman" w:cs="Times New Roman"/>
          <w:sz w:val="24"/>
          <w:szCs w:val="24"/>
        </w:rPr>
        <w:t>, d</w:t>
      </w:r>
      <w:r w:rsidR="00402DB9" w:rsidRPr="007238EB">
        <w:rPr>
          <w:rFonts w:ascii="Times New Roman" w:hAnsi="Times New Roman" w:cs="Times New Roman"/>
          <w:sz w:val="24"/>
          <w:szCs w:val="24"/>
        </w:rPr>
        <w:t xml:space="preserve">espite only a few </w:t>
      </w:r>
      <w:r w:rsidR="00402DB9" w:rsidRPr="007238EB">
        <w:rPr>
          <w:rFonts w:ascii="Times New Roman" w:hAnsi="Times New Roman" w:cs="Times New Roman"/>
          <w:i/>
          <w:iCs/>
          <w:sz w:val="24"/>
          <w:szCs w:val="24"/>
        </w:rPr>
        <w:t xml:space="preserve">CWI </w:t>
      </w:r>
      <w:r w:rsidR="00402DB9" w:rsidRPr="007238EB">
        <w:rPr>
          <w:rFonts w:ascii="Times New Roman" w:hAnsi="Times New Roman" w:cs="Times New Roman"/>
          <w:sz w:val="24"/>
          <w:szCs w:val="24"/>
        </w:rPr>
        <w:t xml:space="preserve">results were obtained from non-concrete MC and NMOC building cases (i.e., the MC or NMOC building cases </w:t>
      </w:r>
      <w:r w:rsidR="0050729C" w:rsidRPr="007238EB">
        <w:rPr>
          <w:rFonts w:ascii="Times New Roman" w:hAnsi="Times New Roman" w:cs="Times New Roman"/>
          <w:sz w:val="24"/>
          <w:szCs w:val="24"/>
        </w:rPr>
        <w:t>using</w:t>
      </w:r>
      <w:r w:rsidR="00402DB9" w:rsidRPr="007238EB">
        <w:rPr>
          <w:rFonts w:ascii="Times New Roman" w:hAnsi="Times New Roman" w:cs="Times New Roman"/>
          <w:sz w:val="24"/>
          <w:szCs w:val="24"/>
        </w:rPr>
        <w:t xml:space="preserve"> steel or timber </w:t>
      </w:r>
      <w:r w:rsidR="0050729C" w:rsidRPr="007238EB">
        <w:rPr>
          <w:rFonts w:ascii="Times New Roman" w:hAnsi="Times New Roman" w:cs="Times New Roman"/>
          <w:sz w:val="24"/>
          <w:szCs w:val="24"/>
        </w:rPr>
        <w:t>as the primary material</w:t>
      </w:r>
      <w:r w:rsidR="00402DB9" w:rsidRPr="007238EB">
        <w:rPr>
          <w:rFonts w:ascii="Times New Roman" w:hAnsi="Times New Roman" w:cs="Times New Roman"/>
          <w:sz w:val="24"/>
          <w:szCs w:val="24"/>
        </w:rPr>
        <w:t xml:space="preserve">), these cases </w:t>
      </w:r>
      <w:r w:rsidR="00DE3570" w:rsidRPr="007238EB">
        <w:rPr>
          <w:rFonts w:ascii="Times New Roman" w:hAnsi="Times New Roman" w:cs="Times New Roman"/>
          <w:sz w:val="24"/>
          <w:szCs w:val="24"/>
        </w:rPr>
        <w:t>generated</w:t>
      </w:r>
      <w:r w:rsidR="00402DB9" w:rsidRPr="007238EB">
        <w:rPr>
          <w:rFonts w:ascii="Times New Roman" w:hAnsi="Times New Roman" w:cs="Times New Roman"/>
          <w:sz w:val="24"/>
          <w:szCs w:val="24"/>
        </w:rPr>
        <w:t xml:space="preserve"> </w:t>
      </w:r>
      <w:r w:rsidR="00BF62EF" w:rsidRPr="007238EB">
        <w:rPr>
          <w:rFonts w:ascii="Times New Roman" w:hAnsi="Times New Roman" w:cs="Times New Roman"/>
          <w:sz w:val="24"/>
          <w:szCs w:val="24"/>
        </w:rPr>
        <w:t xml:space="preserve">significant </w:t>
      </w:r>
      <w:r w:rsidR="00402DB9" w:rsidRPr="007238EB">
        <w:rPr>
          <w:rFonts w:ascii="Times New Roman" w:hAnsi="Times New Roman" w:cs="Times New Roman"/>
          <w:sz w:val="24"/>
          <w:szCs w:val="24"/>
        </w:rPr>
        <w:t xml:space="preserve">smaller </w:t>
      </w:r>
      <w:r w:rsidR="00402DB9" w:rsidRPr="007238EB">
        <w:rPr>
          <w:rFonts w:ascii="Times New Roman" w:hAnsi="Times New Roman" w:cs="Times New Roman"/>
          <w:i/>
          <w:iCs/>
          <w:sz w:val="24"/>
          <w:szCs w:val="24"/>
        </w:rPr>
        <w:t>CWI</w:t>
      </w:r>
      <w:r w:rsidR="00402DB9" w:rsidRPr="007238EB">
        <w:rPr>
          <w:rFonts w:ascii="Times New Roman" w:hAnsi="Times New Roman" w:cs="Times New Roman"/>
          <w:sz w:val="24"/>
          <w:szCs w:val="24"/>
        </w:rPr>
        <w:t xml:space="preserve"> than their concrete building counterparts.</w:t>
      </w:r>
      <w:r w:rsidR="00DA0F5A" w:rsidRPr="007238EB">
        <w:rPr>
          <w:rFonts w:ascii="Times New Roman" w:hAnsi="Times New Roman" w:cs="Times New Roman"/>
          <w:sz w:val="24"/>
          <w:szCs w:val="24"/>
        </w:rPr>
        <w:t xml:space="preserve"> </w:t>
      </w:r>
      <w:r w:rsidR="00CD5F54" w:rsidRPr="007238EB">
        <w:rPr>
          <w:rFonts w:ascii="Times New Roman" w:hAnsi="Times New Roman" w:cs="Times New Roman"/>
          <w:sz w:val="24"/>
          <w:szCs w:val="24"/>
        </w:rPr>
        <w:t xml:space="preserve">Nevertheless, more </w:t>
      </w:r>
      <w:r w:rsidR="00E76CF9" w:rsidRPr="007238EB">
        <w:rPr>
          <w:rFonts w:ascii="Times New Roman" w:hAnsi="Times New Roman" w:cs="Times New Roman"/>
          <w:sz w:val="24"/>
          <w:szCs w:val="24"/>
        </w:rPr>
        <w:t xml:space="preserve">detailed </w:t>
      </w:r>
      <w:r w:rsidR="00E76CF9" w:rsidRPr="007238EB">
        <w:rPr>
          <w:rFonts w:ascii="Times New Roman" w:hAnsi="Times New Roman" w:cs="Times New Roman"/>
          <w:i/>
          <w:iCs/>
          <w:sz w:val="24"/>
          <w:szCs w:val="24"/>
        </w:rPr>
        <w:t>CWI</w:t>
      </w:r>
      <w:r w:rsidR="00E76CF9" w:rsidRPr="007238EB">
        <w:rPr>
          <w:rFonts w:ascii="Times New Roman" w:hAnsi="Times New Roman" w:cs="Times New Roman"/>
          <w:sz w:val="24"/>
          <w:szCs w:val="24"/>
        </w:rPr>
        <w:t xml:space="preserve"> results from </w:t>
      </w:r>
      <w:r w:rsidR="00CD5F54" w:rsidRPr="007238EB">
        <w:rPr>
          <w:rFonts w:ascii="Times New Roman" w:hAnsi="Times New Roman" w:cs="Times New Roman"/>
          <w:sz w:val="24"/>
          <w:szCs w:val="24"/>
        </w:rPr>
        <w:t xml:space="preserve">MC and NMOC building cases with different </w:t>
      </w:r>
      <w:r w:rsidR="007973CD" w:rsidRPr="007238EB">
        <w:rPr>
          <w:rFonts w:ascii="Times New Roman" w:hAnsi="Times New Roman" w:cs="Times New Roman"/>
          <w:sz w:val="24"/>
          <w:szCs w:val="24"/>
        </w:rPr>
        <w:t xml:space="preserve">primary materials </w:t>
      </w:r>
      <w:r w:rsidR="00CD5F54" w:rsidRPr="007238EB">
        <w:rPr>
          <w:rFonts w:ascii="Times New Roman" w:hAnsi="Times New Roman" w:cs="Times New Roman"/>
          <w:sz w:val="24"/>
          <w:szCs w:val="24"/>
        </w:rPr>
        <w:t xml:space="preserve">are expected </w:t>
      </w:r>
      <w:r w:rsidR="009B70DA" w:rsidRPr="007238EB">
        <w:rPr>
          <w:rFonts w:ascii="Times New Roman" w:hAnsi="Times New Roman" w:cs="Times New Roman"/>
          <w:sz w:val="24"/>
          <w:szCs w:val="24"/>
        </w:rPr>
        <w:t>for more comprehensive analysis in the future.</w:t>
      </w:r>
      <w:r w:rsidR="00CD5F54" w:rsidRPr="007238EB">
        <w:rPr>
          <w:rFonts w:ascii="Times New Roman" w:hAnsi="Times New Roman" w:cs="Times New Roman"/>
          <w:sz w:val="24"/>
          <w:szCs w:val="24"/>
        </w:rPr>
        <w:t xml:space="preserve"> </w:t>
      </w:r>
    </w:p>
    <w:p w14:paraId="09DF265A" w14:textId="77777777" w:rsidR="00566F51" w:rsidRPr="007238EB" w:rsidRDefault="00566F51" w:rsidP="008929EA">
      <w:pPr>
        <w:spacing w:line="480" w:lineRule="auto"/>
        <w:rPr>
          <w:rFonts w:ascii="Times New Roman" w:hAnsi="Times New Roman" w:cs="Times New Roman"/>
          <w:sz w:val="24"/>
          <w:szCs w:val="24"/>
        </w:rPr>
      </w:pPr>
    </w:p>
    <w:p w14:paraId="5CC42462" w14:textId="7D775913" w:rsidR="00FA3E1D" w:rsidRPr="007238EB" w:rsidRDefault="004D0B26" w:rsidP="008929EA">
      <w:pPr>
        <w:spacing w:line="480" w:lineRule="auto"/>
        <w:rPr>
          <w:rFonts w:ascii="Times New Roman" w:hAnsi="Times New Roman" w:cs="Times New Roman"/>
          <w:sz w:val="24"/>
          <w:szCs w:val="24"/>
        </w:rPr>
      </w:pPr>
      <w:r w:rsidRPr="007238EB">
        <w:rPr>
          <w:rFonts w:ascii="Times New Roman" w:hAnsi="Times New Roman" w:cs="Times New Roman"/>
          <w:sz w:val="24"/>
          <w:szCs w:val="24"/>
        </w:rPr>
        <w:t xml:space="preserve">Compared with the average </w:t>
      </w:r>
      <w:r w:rsidRPr="007238EB">
        <w:rPr>
          <w:rFonts w:ascii="Times New Roman" w:hAnsi="Times New Roman" w:cs="Times New Roman"/>
          <w:i/>
          <w:iCs/>
          <w:sz w:val="24"/>
          <w:szCs w:val="24"/>
        </w:rPr>
        <w:t>CWI</w:t>
      </w:r>
      <w:r w:rsidRPr="007238EB">
        <w:rPr>
          <w:rFonts w:ascii="Times New Roman" w:hAnsi="Times New Roman" w:cs="Times New Roman"/>
          <w:sz w:val="24"/>
          <w:szCs w:val="24"/>
        </w:rPr>
        <w:t xml:space="preserve"> of </w:t>
      </w:r>
      <w:r w:rsidRPr="007238EB">
        <w:rPr>
          <w:rFonts w:ascii="Times New Roman" w:eastAsia="等线" w:hAnsi="Times New Roman" w:cs="Times New Roman"/>
          <w:sz w:val="24"/>
          <w:szCs w:val="24"/>
        </w:rPr>
        <w:t xml:space="preserve">the </w:t>
      </w:r>
      <w:r w:rsidR="004D4F31" w:rsidRPr="007238EB">
        <w:rPr>
          <w:rFonts w:ascii="Times New Roman" w:eastAsia="等线" w:hAnsi="Times New Roman" w:cs="Times New Roman"/>
          <w:sz w:val="24"/>
          <w:szCs w:val="24"/>
        </w:rPr>
        <w:t>SC</w:t>
      </w:r>
      <w:r w:rsidRPr="007238EB">
        <w:rPr>
          <w:rFonts w:ascii="Times New Roman" w:eastAsia="等线" w:hAnsi="Times New Roman" w:cs="Times New Roman"/>
          <w:sz w:val="24"/>
          <w:szCs w:val="24"/>
        </w:rPr>
        <w:t xml:space="preserve"> approach, the average </w:t>
      </w:r>
      <w:r w:rsidRPr="007238EB">
        <w:rPr>
          <w:rFonts w:ascii="Times New Roman" w:hAnsi="Times New Roman" w:cs="Times New Roman"/>
          <w:i/>
          <w:iCs/>
          <w:sz w:val="24"/>
          <w:szCs w:val="24"/>
        </w:rPr>
        <w:t>CWI</w:t>
      </w:r>
      <w:r w:rsidRPr="007238EB">
        <w:rPr>
          <w:rFonts w:ascii="Times New Roman" w:hAnsi="Times New Roman" w:cs="Times New Roman"/>
          <w:sz w:val="24"/>
          <w:szCs w:val="24"/>
        </w:rPr>
        <w:t xml:space="preserve">s of </w:t>
      </w:r>
      <w:r w:rsidRPr="007238EB">
        <w:rPr>
          <w:rFonts w:ascii="Times New Roman" w:eastAsia="等线" w:hAnsi="Times New Roman" w:cs="Times New Roman"/>
          <w:sz w:val="24"/>
          <w:szCs w:val="24"/>
        </w:rPr>
        <w:t xml:space="preserve">MC and </w:t>
      </w:r>
      <w:r w:rsidR="006825AB" w:rsidRPr="007238EB">
        <w:rPr>
          <w:rFonts w:ascii="Times New Roman" w:eastAsia="等线" w:hAnsi="Times New Roman" w:cs="Times New Roman"/>
          <w:sz w:val="24"/>
          <w:szCs w:val="24"/>
        </w:rPr>
        <w:t>NMOC</w:t>
      </w:r>
      <w:r w:rsidRPr="007238EB">
        <w:rPr>
          <w:rFonts w:ascii="Times New Roman" w:eastAsia="等线" w:hAnsi="Times New Roman" w:cs="Times New Roman"/>
          <w:sz w:val="24"/>
          <w:szCs w:val="24"/>
        </w:rPr>
        <w:t xml:space="preserve"> </w:t>
      </w:r>
      <w:r w:rsidRPr="007238EB">
        <w:rPr>
          <w:rFonts w:ascii="Times New Roman" w:hAnsi="Times New Roman" w:cs="Times New Roman"/>
          <w:sz w:val="24"/>
          <w:szCs w:val="24"/>
        </w:rPr>
        <w:t xml:space="preserve">decreased by 86.2% (70.0% using GFA) and 61.4% (70.2% using GFA), respectively (Table 1). When the results of cases using CFA and GFA were combined, the average </w:t>
      </w:r>
      <w:r w:rsidRPr="007238EB">
        <w:rPr>
          <w:rFonts w:ascii="Times New Roman" w:hAnsi="Times New Roman" w:cs="Times New Roman"/>
          <w:i/>
          <w:iCs/>
          <w:sz w:val="24"/>
          <w:szCs w:val="24"/>
        </w:rPr>
        <w:t xml:space="preserve">CWI </w:t>
      </w:r>
      <w:r w:rsidRPr="007238EB">
        <w:rPr>
          <w:rFonts w:ascii="Times New Roman" w:hAnsi="Times New Roman" w:cs="Times New Roman"/>
          <w:sz w:val="24"/>
          <w:szCs w:val="24"/>
        </w:rPr>
        <w:t xml:space="preserve">of MC </w:t>
      </w:r>
      <w:r w:rsidR="00C25606" w:rsidRPr="007238EB">
        <w:rPr>
          <w:rFonts w:ascii="Times New Roman" w:hAnsi="Times New Roman" w:cs="Times New Roman"/>
          <w:sz w:val="24"/>
          <w:szCs w:val="24"/>
        </w:rPr>
        <w:t xml:space="preserve">decreased </w:t>
      </w:r>
      <w:r w:rsidRPr="007238EB">
        <w:rPr>
          <w:rFonts w:ascii="Times New Roman" w:hAnsi="Times New Roman" w:cs="Times New Roman"/>
          <w:sz w:val="24"/>
          <w:szCs w:val="24"/>
        </w:rPr>
        <w:t xml:space="preserve">by 86.0%, which was higher than that of </w:t>
      </w:r>
      <w:r w:rsidR="006825AB" w:rsidRPr="007238EB">
        <w:rPr>
          <w:rFonts w:ascii="Times New Roman" w:hAnsi="Times New Roman" w:cs="Times New Roman"/>
          <w:sz w:val="24"/>
          <w:szCs w:val="24"/>
        </w:rPr>
        <w:t>NMOC</w:t>
      </w:r>
      <w:r w:rsidRPr="007238EB">
        <w:rPr>
          <w:rFonts w:ascii="Times New Roman" w:hAnsi="Times New Roman" w:cs="Times New Roman"/>
          <w:sz w:val="24"/>
          <w:szCs w:val="24"/>
        </w:rPr>
        <w:t xml:space="preserve"> (59.0%). The results from these cases agree</w:t>
      </w:r>
      <w:r w:rsidR="00D26DCD" w:rsidRPr="007238EB">
        <w:rPr>
          <w:rFonts w:ascii="Times New Roman" w:hAnsi="Times New Roman" w:cs="Times New Roman"/>
          <w:sz w:val="24"/>
          <w:szCs w:val="24"/>
        </w:rPr>
        <w:t>d</w:t>
      </w:r>
      <w:r w:rsidRPr="007238EB">
        <w:rPr>
          <w:rFonts w:ascii="Times New Roman" w:hAnsi="Times New Roman" w:cs="Times New Roman"/>
          <w:sz w:val="24"/>
          <w:szCs w:val="24"/>
        </w:rPr>
        <w:t xml:space="preserve"> with the findings that </w:t>
      </w:r>
      <w:r w:rsidRPr="007238EB">
        <w:rPr>
          <w:rFonts w:ascii="Times New Roman" w:eastAsia="等线" w:hAnsi="Times New Roman" w:cs="Times New Roman"/>
          <w:sz w:val="24"/>
          <w:szCs w:val="24"/>
        </w:rPr>
        <w:t xml:space="preserve">the offsite construction approach </w:t>
      </w:r>
      <w:r w:rsidR="00D26DCD" w:rsidRPr="007238EB">
        <w:rPr>
          <w:rFonts w:ascii="Times New Roman" w:eastAsia="等线" w:hAnsi="Times New Roman" w:cs="Times New Roman"/>
          <w:sz w:val="24"/>
          <w:szCs w:val="24"/>
        </w:rPr>
        <w:t xml:space="preserve">could </w:t>
      </w:r>
      <w:r w:rsidRPr="007238EB">
        <w:rPr>
          <w:rFonts w:ascii="Times New Roman" w:eastAsia="等线" w:hAnsi="Times New Roman" w:cs="Times New Roman"/>
          <w:sz w:val="24"/>
          <w:szCs w:val="24"/>
        </w:rPr>
        <w:t xml:space="preserve">reduce the overall onsite construction waste generation, as presented in previous </w:t>
      </w:r>
      <w:r w:rsidR="00AC69B9" w:rsidRPr="007238EB">
        <w:rPr>
          <w:rFonts w:ascii="Times New Roman" w:eastAsia="等线" w:hAnsi="Times New Roman" w:cs="Times New Roman"/>
          <w:sz w:val="24"/>
          <w:szCs w:val="24"/>
        </w:rPr>
        <w:t>studies</w:t>
      </w:r>
      <w:r w:rsidR="00D26DCD" w:rsidRPr="007238EB">
        <w:rPr>
          <w:rFonts w:ascii="Times New Roman" w:eastAsia="等线" w:hAnsi="Times New Roman" w:cs="Times New Roman"/>
          <w:sz w:val="24"/>
          <w:szCs w:val="24"/>
        </w:rPr>
        <w:t xml:space="preserve"> </w:t>
      </w:r>
      <w:r w:rsidRPr="007238EB">
        <w:rPr>
          <w:rFonts w:ascii="Times New Roman" w:eastAsia="等线" w:hAnsi="Times New Roman" w:cs="Times New Roman"/>
          <w:noProof/>
          <w:sz w:val="24"/>
          <w:szCs w:val="24"/>
        </w:rPr>
        <w:t>(Ajayi et al., 2015; Nabi and El-adaway, 2020; Pan et al., 2020a)</w:t>
      </w:r>
      <w:r w:rsidRPr="007238EB">
        <w:rPr>
          <w:rFonts w:ascii="Times New Roman" w:hAnsi="Times New Roman" w:cs="Times New Roman"/>
          <w:sz w:val="24"/>
          <w:szCs w:val="24"/>
        </w:rPr>
        <w:t xml:space="preserve">. </w:t>
      </w:r>
      <w:r w:rsidR="0040113E" w:rsidRPr="007238EB">
        <w:rPr>
          <w:rFonts w:ascii="Times New Roman" w:hAnsi="Times New Roman" w:cs="Times New Roman"/>
          <w:sz w:val="24"/>
          <w:szCs w:val="24"/>
        </w:rPr>
        <w:t xml:space="preserve">It should be noted that </w:t>
      </w:r>
      <w:r w:rsidR="004C4E27" w:rsidRPr="007238EB">
        <w:rPr>
          <w:rFonts w:ascii="Times New Roman" w:hAnsi="Times New Roman" w:cs="Times New Roman"/>
          <w:sz w:val="24"/>
          <w:szCs w:val="24"/>
        </w:rPr>
        <w:t xml:space="preserve">the meta-analysis presented in this </w:t>
      </w:r>
      <w:r w:rsidR="002F5FE7" w:rsidRPr="007238EB">
        <w:rPr>
          <w:rFonts w:ascii="Times New Roman" w:hAnsi="Times New Roman" w:cs="Times New Roman"/>
          <w:sz w:val="24"/>
          <w:szCs w:val="24"/>
        </w:rPr>
        <w:t>study</w:t>
      </w:r>
      <w:r w:rsidR="004C4E27" w:rsidRPr="007238EB">
        <w:rPr>
          <w:rFonts w:ascii="Times New Roman" w:hAnsi="Times New Roman" w:cs="Times New Roman"/>
          <w:sz w:val="24"/>
          <w:szCs w:val="24"/>
        </w:rPr>
        <w:t xml:space="preserve"> aims to identify the general trends and universal findings on the waste performance of MC and NMOC approaches, rather than investigating into a specific case using a cause-effect logic. </w:t>
      </w:r>
      <w:r w:rsidR="00BC719A" w:rsidRPr="007238EB">
        <w:rPr>
          <w:rFonts w:ascii="Times New Roman" w:hAnsi="Times New Roman" w:cs="Times New Roman"/>
          <w:sz w:val="24"/>
          <w:szCs w:val="24"/>
        </w:rPr>
        <w:t>I</w:t>
      </w:r>
      <w:r w:rsidR="00F06FE7" w:rsidRPr="007238EB">
        <w:rPr>
          <w:rFonts w:ascii="Times New Roman" w:hAnsi="Times New Roman" w:cs="Times New Roman"/>
          <w:sz w:val="24"/>
          <w:szCs w:val="24"/>
        </w:rPr>
        <w:t>t can be seen in Fig</w:t>
      </w:r>
      <w:r w:rsidR="009764DB" w:rsidRPr="007238EB">
        <w:rPr>
          <w:rFonts w:ascii="Times New Roman" w:hAnsi="Times New Roman" w:cs="Times New Roman"/>
          <w:sz w:val="24"/>
          <w:szCs w:val="24"/>
        </w:rPr>
        <w:t>.</w:t>
      </w:r>
      <w:r w:rsidR="00F06FE7" w:rsidRPr="007238EB">
        <w:rPr>
          <w:rFonts w:ascii="Times New Roman" w:hAnsi="Times New Roman" w:cs="Times New Roman"/>
          <w:sz w:val="24"/>
          <w:szCs w:val="24"/>
        </w:rPr>
        <w:t xml:space="preserve"> 3 </w:t>
      </w:r>
      <w:r w:rsidR="00367B24" w:rsidRPr="007238EB">
        <w:rPr>
          <w:rFonts w:ascii="Times New Roman" w:hAnsi="Times New Roman" w:cs="Times New Roman"/>
          <w:sz w:val="24"/>
          <w:szCs w:val="24"/>
        </w:rPr>
        <w:t>that</w:t>
      </w:r>
      <w:r w:rsidR="006E4ED1" w:rsidRPr="007238EB">
        <w:rPr>
          <w:rFonts w:ascii="Times New Roman" w:hAnsi="Times New Roman" w:cs="Times New Roman"/>
          <w:sz w:val="24"/>
          <w:szCs w:val="24"/>
        </w:rPr>
        <w:t xml:space="preserve"> a few</w:t>
      </w:r>
      <w:r w:rsidR="00367B24" w:rsidRPr="007238EB">
        <w:rPr>
          <w:rFonts w:ascii="Times New Roman" w:hAnsi="Times New Roman" w:cs="Times New Roman"/>
          <w:sz w:val="24"/>
          <w:szCs w:val="24"/>
        </w:rPr>
        <w:t xml:space="preserve"> </w:t>
      </w:r>
      <w:r w:rsidR="004D4F31" w:rsidRPr="007238EB">
        <w:rPr>
          <w:rFonts w:ascii="Times New Roman" w:hAnsi="Times New Roman" w:cs="Times New Roman"/>
          <w:sz w:val="24"/>
          <w:szCs w:val="24"/>
        </w:rPr>
        <w:t>SC</w:t>
      </w:r>
      <w:r w:rsidR="00367B24" w:rsidRPr="007238EB">
        <w:rPr>
          <w:rFonts w:ascii="Times New Roman" w:hAnsi="Times New Roman" w:cs="Times New Roman"/>
          <w:sz w:val="24"/>
          <w:szCs w:val="24"/>
        </w:rPr>
        <w:t xml:space="preserve"> cases </w:t>
      </w:r>
      <w:r w:rsidR="009764DB" w:rsidRPr="007238EB">
        <w:rPr>
          <w:rFonts w:ascii="Times New Roman" w:hAnsi="Times New Roman" w:cs="Times New Roman"/>
          <w:sz w:val="24"/>
          <w:szCs w:val="24"/>
        </w:rPr>
        <w:t xml:space="preserve">also </w:t>
      </w:r>
      <w:r w:rsidR="00667224" w:rsidRPr="007238EB">
        <w:rPr>
          <w:rFonts w:ascii="Times New Roman" w:hAnsi="Times New Roman" w:cs="Times New Roman"/>
          <w:sz w:val="24"/>
          <w:szCs w:val="24"/>
        </w:rPr>
        <w:t xml:space="preserve">showed </w:t>
      </w:r>
      <w:r w:rsidR="002B1A72" w:rsidRPr="007238EB">
        <w:rPr>
          <w:rFonts w:ascii="Times New Roman" w:hAnsi="Times New Roman" w:cs="Times New Roman"/>
          <w:sz w:val="24"/>
          <w:szCs w:val="24"/>
        </w:rPr>
        <w:t xml:space="preserve">similar good waste performance </w:t>
      </w:r>
      <w:r w:rsidR="009F2126" w:rsidRPr="007238EB">
        <w:rPr>
          <w:rFonts w:ascii="Times New Roman" w:hAnsi="Times New Roman" w:cs="Times New Roman"/>
          <w:sz w:val="24"/>
          <w:szCs w:val="24"/>
        </w:rPr>
        <w:t xml:space="preserve">as MC and PC cases, which may highly probably </w:t>
      </w:r>
      <w:r w:rsidR="00B22D4E" w:rsidRPr="007238EB">
        <w:rPr>
          <w:rFonts w:ascii="Times New Roman" w:hAnsi="Times New Roman" w:cs="Times New Roman"/>
          <w:sz w:val="24"/>
          <w:szCs w:val="24"/>
        </w:rPr>
        <w:t>benefit</w:t>
      </w:r>
      <w:r w:rsidR="009F2126" w:rsidRPr="007238EB">
        <w:rPr>
          <w:rFonts w:ascii="Times New Roman" w:hAnsi="Times New Roman" w:cs="Times New Roman"/>
          <w:sz w:val="24"/>
          <w:szCs w:val="24"/>
        </w:rPr>
        <w:t xml:space="preserve"> </w:t>
      </w:r>
      <w:r w:rsidR="003F6891" w:rsidRPr="007238EB">
        <w:rPr>
          <w:rFonts w:ascii="Times New Roman" w:hAnsi="Times New Roman" w:cs="Times New Roman"/>
          <w:sz w:val="24"/>
          <w:szCs w:val="24"/>
        </w:rPr>
        <w:t>from</w:t>
      </w:r>
      <w:r w:rsidR="005A5A2A" w:rsidRPr="007238EB">
        <w:rPr>
          <w:rFonts w:ascii="Times New Roman" w:hAnsi="Times New Roman" w:cs="Times New Roman"/>
          <w:sz w:val="24"/>
          <w:szCs w:val="24"/>
        </w:rPr>
        <w:t xml:space="preserve"> </w:t>
      </w:r>
      <w:r w:rsidR="00AE6F5A" w:rsidRPr="007238EB">
        <w:rPr>
          <w:rFonts w:ascii="Times New Roman" w:hAnsi="Times New Roman" w:cs="Times New Roman"/>
          <w:sz w:val="24"/>
          <w:szCs w:val="24"/>
        </w:rPr>
        <w:t>a</w:t>
      </w:r>
      <w:r w:rsidR="00BD1C0D" w:rsidRPr="007238EB">
        <w:rPr>
          <w:rFonts w:ascii="Times New Roman" w:hAnsi="Times New Roman" w:cs="Times New Roman"/>
          <w:sz w:val="24"/>
          <w:szCs w:val="24"/>
        </w:rPr>
        <w:t xml:space="preserve">n excellent </w:t>
      </w:r>
      <w:r w:rsidR="00AE6F5A" w:rsidRPr="007238EB">
        <w:rPr>
          <w:rFonts w:ascii="Times New Roman" w:hAnsi="Times New Roman" w:cs="Times New Roman"/>
          <w:sz w:val="24"/>
          <w:szCs w:val="24"/>
        </w:rPr>
        <w:t xml:space="preserve">onsite waste management </w:t>
      </w:r>
      <w:r w:rsidR="009E5EBC" w:rsidRPr="007238EB">
        <w:rPr>
          <w:rFonts w:ascii="Times New Roman" w:hAnsi="Times New Roman" w:cs="Times New Roman"/>
          <w:sz w:val="24"/>
          <w:szCs w:val="24"/>
        </w:rPr>
        <w:t xml:space="preserve">practice </w:t>
      </w:r>
      <w:r w:rsidR="00F57847" w:rsidRPr="007238EB">
        <w:rPr>
          <w:rFonts w:ascii="Times New Roman" w:hAnsi="Times New Roman" w:cs="Times New Roman"/>
          <w:sz w:val="24"/>
          <w:szCs w:val="24"/>
        </w:rPr>
        <w:t>and project execution.</w:t>
      </w:r>
      <w:r w:rsidR="00222222" w:rsidRPr="007238EB">
        <w:rPr>
          <w:rFonts w:ascii="Times New Roman" w:hAnsi="Times New Roman" w:cs="Times New Roman"/>
          <w:sz w:val="24"/>
          <w:szCs w:val="24"/>
        </w:rPr>
        <w:t xml:space="preserve"> </w:t>
      </w:r>
    </w:p>
    <w:p w14:paraId="45B2F76D" w14:textId="642BC052" w:rsidR="0068651D" w:rsidRPr="007238EB" w:rsidRDefault="0068651D" w:rsidP="0068651D">
      <w:pPr>
        <w:spacing w:beforeLines="50" w:before="120" w:line="480" w:lineRule="auto"/>
        <w:jc w:val="center"/>
        <w:rPr>
          <w:rFonts w:ascii="Times New Roman" w:hAnsi="Times New Roman" w:cs="Times New Roman"/>
          <w:szCs w:val="21"/>
        </w:rPr>
      </w:pPr>
      <w:r w:rsidRPr="007238EB">
        <w:rPr>
          <w:rFonts w:ascii="Times New Roman" w:hAnsi="Times New Roman" w:cs="Times New Roman"/>
          <w:szCs w:val="21"/>
        </w:rPr>
        <w:t>[insert Fig. 3 here]</w:t>
      </w:r>
    </w:p>
    <w:p w14:paraId="36483F9C" w14:textId="0DB4C7F4" w:rsidR="009F5B38" w:rsidRPr="007238EB" w:rsidRDefault="009F5B38" w:rsidP="009F5B38">
      <w:pPr>
        <w:spacing w:beforeLines="50" w:before="120" w:line="480" w:lineRule="auto"/>
        <w:jc w:val="center"/>
        <w:rPr>
          <w:rFonts w:ascii="Times New Roman" w:hAnsi="Times New Roman" w:cs="Times New Roman"/>
          <w:szCs w:val="21"/>
        </w:rPr>
      </w:pPr>
      <w:r w:rsidRPr="007238EB">
        <w:rPr>
          <w:rFonts w:ascii="Times New Roman" w:hAnsi="Times New Roman" w:cs="Times New Roman"/>
          <w:szCs w:val="21"/>
        </w:rPr>
        <w:t xml:space="preserve">[insert </w:t>
      </w:r>
      <w:r w:rsidR="00C46198" w:rsidRPr="007238EB">
        <w:rPr>
          <w:rFonts w:ascii="Times New Roman" w:hAnsi="Times New Roman" w:cs="Times New Roman"/>
          <w:szCs w:val="21"/>
        </w:rPr>
        <w:t>Table 1</w:t>
      </w:r>
      <w:r w:rsidRPr="007238EB">
        <w:rPr>
          <w:rFonts w:ascii="Times New Roman" w:hAnsi="Times New Roman" w:cs="Times New Roman"/>
          <w:szCs w:val="21"/>
        </w:rPr>
        <w:t xml:space="preserve"> here]</w:t>
      </w:r>
    </w:p>
    <w:p w14:paraId="3EC0027D" w14:textId="6244A62D" w:rsidR="004D0B26" w:rsidRPr="007238EB" w:rsidRDefault="004D0B26" w:rsidP="009459C6">
      <w:pPr>
        <w:spacing w:line="480" w:lineRule="auto"/>
        <w:rPr>
          <w:rFonts w:ascii="Times New Roman" w:hAnsi="Times New Roman" w:cs="Times New Roman"/>
        </w:rPr>
      </w:pPr>
    </w:p>
    <w:p w14:paraId="6B7D7484" w14:textId="66A1311A" w:rsidR="004D0B26" w:rsidRPr="007238EB" w:rsidRDefault="004D0B26" w:rsidP="00DE1571">
      <w:pPr>
        <w:pStyle w:val="3"/>
        <w:spacing w:before="0" w:line="480" w:lineRule="auto"/>
        <w:rPr>
          <w:rFonts w:ascii="Times New Roman" w:hAnsi="Times New Roman" w:cs="Times New Roman"/>
          <w:i/>
          <w:iCs/>
          <w:color w:val="auto"/>
          <w:lang w:val="en-US" w:eastAsia="zh-HK"/>
        </w:rPr>
      </w:pPr>
      <w:r w:rsidRPr="007238EB">
        <w:rPr>
          <w:rFonts w:ascii="Times New Roman" w:hAnsi="Times New Roman" w:cs="Times New Roman"/>
          <w:i/>
          <w:iCs/>
          <w:color w:val="auto"/>
          <w:lang w:val="en-US" w:eastAsia="zh-HK"/>
        </w:rPr>
        <w:t xml:space="preserve">Comparison of CWI of </w:t>
      </w:r>
      <w:r w:rsidR="00AC69B9" w:rsidRPr="007238EB">
        <w:rPr>
          <w:rFonts w:ascii="Times New Roman" w:hAnsi="Times New Roman" w:cs="Times New Roman"/>
          <w:i/>
          <w:iCs/>
          <w:color w:val="auto"/>
          <w:lang w:val="en-US" w:eastAsia="zh-HK"/>
        </w:rPr>
        <w:t xml:space="preserve">the </w:t>
      </w:r>
      <w:r w:rsidRPr="007238EB">
        <w:rPr>
          <w:rFonts w:ascii="Times New Roman" w:hAnsi="Times New Roman" w:cs="Times New Roman"/>
          <w:i/>
          <w:iCs/>
          <w:color w:val="auto"/>
          <w:lang w:val="en-US" w:eastAsia="zh-HK"/>
        </w:rPr>
        <w:t xml:space="preserve">four major types of construction waste between MC, </w:t>
      </w:r>
      <w:r w:rsidR="00E22253" w:rsidRPr="007238EB">
        <w:rPr>
          <w:rFonts w:ascii="Times New Roman" w:hAnsi="Times New Roman" w:cs="Times New Roman"/>
          <w:i/>
          <w:iCs/>
          <w:color w:val="auto"/>
          <w:lang w:val="en-US" w:eastAsia="zh-HK"/>
        </w:rPr>
        <w:t>NMO</w:t>
      </w:r>
      <w:r w:rsidRPr="007238EB">
        <w:rPr>
          <w:rFonts w:ascii="Times New Roman" w:hAnsi="Times New Roman" w:cs="Times New Roman"/>
          <w:i/>
          <w:iCs/>
          <w:color w:val="auto"/>
          <w:lang w:val="en-US" w:eastAsia="zh-HK"/>
        </w:rPr>
        <w:t xml:space="preserve">C, and </w:t>
      </w:r>
      <w:r w:rsidR="004D4F31" w:rsidRPr="007238EB">
        <w:rPr>
          <w:rFonts w:ascii="Times New Roman" w:hAnsi="Times New Roman" w:cs="Times New Roman"/>
          <w:i/>
          <w:iCs/>
          <w:color w:val="auto"/>
          <w:lang w:val="en-US" w:eastAsia="zh-HK"/>
        </w:rPr>
        <w:t>SC</w:t>
      </w:r>
    </w:p>
    <w:p w14:paraId="46EBDAFF" w14:textId="186B0FB4" w:rsidR="004D0B26" w:rsidRPr="007238EB" w:rsidRDefault="004D0B26" w:rsidP="008929EA">
      <w:pPr>
        <w:spacing w:line="480" w:lineRule="auto"/>
        <w:rPr>
          <w:rFonts w:ascii="Times New Roman" w:hAnsi="Times New Roman" w:cs="Times New Roman"/>
          <w:sz w:val="24"/>
          <w:szCs w:val="24"/>
        </w:rPr>
      </w:pPr>
      <w:r w:rsidRPr="007238EB">
        <w:rPr>
          <w:rFonts w:ascii="Times New Roman" w:eastAsia="等线" w:hAnsi="Times New Roman" w:cs="Times New Roman"/>
          <w:sz w:val="24"/>
          <w:szCs w:val="24"/>
        </w:rPr>
        <w:t>The</w:t>
      </w:r>
      <w:r w:rsidRPr="007238EB">
        <w:rPr>
          <w:rFonts w:ascii="Times New Roman" w:eastAsia="等线" w:hAnsi="Times New Roman" w:cs="Times New Roman"/>
          <w:i/>
          <w:iCs/>
          <w:sz w:val="24"/>
          <w:szCs w:val="24"/>
        </w:rPr>
        <w:t xml:space="preserve"> </w:t>
      </w:r>
      <w:r w:rsidRPr="007238EB">
        <w:rPr>
          <w:rFonts w:ascii="Times New Roman" w:hAnsi="Times New Roman" w:cs="Times New Roman"/>
          <w:i/>
          <w:iCs/>
          <w:sz w:val="24"/>
          <w:szCs w:val="24"/>
        </w:rPr>
        <w:t>CWIs</w:t>
      </w:r>
      <w:r w:rsidRPr="007238EB">
        <w:rPr>
          <w:rFonts w:ascii="Times New Roman" w:hAnsi="Times New Roman" w:cs="Times New Roman"/>
          <w:sz w:val="24"/>
          <w:szCs w:val="24"/>
        </w:rPr>
        <w:t xml:space="preserve"> of the four types of construction waste were further examined. Because many cases did not provide the quantities of all four waste types, only the data available from each case were extracted for </w:t>
      </w:r>
      <w:r w:rsidRPr="007238EB">
        <w:rPr>
          <w:rFonts w:ascii="Times New Roman" w:hAnsi="Times New Roman" w:cs="Times New Roman"/>
          <w:i/>
          <w:iCs/>
          <w:sz w:val="24"/>
          <w:szCs w:val="24"/>
        </w:rPr>
        <w:lastRenderedPageBreak/>
        <w:t>CWI</w:t>
      </w:r>
      <w:r w:rsidRPr="007238EB">
        <w:rPr>
          <w:rFonts w:ascii="Times New Roman" w:hAnsi="Times New Roman" w:cs="Times New Roman"/>
          <w:sz w:val="24"/>
          <w:szCs w:val="24"/>
        </w:rPr>
        <w:t xml:space="preserve"> calculation and comparison. </w:t>
      </w:r>
      <w:r w:rsidR="00413B1E" w:rsidRPr="007238EB">
        <w:rPr>
          <w:rFonts w:ascii="Times New Roman" w:hAnsi="Times New Roman" w:cs="Times New Roman"/>
          <w:sz w:val="24"/>
          <w:szCs w:val="24"/>
        </w:rPr>
        <w:t xml:space="preserve">The numbers of available cases for quantifying the </w:t>
      </w:r>
      <w:r w:rsidR="00621AF3" w:rsidRPr="007238EB">
        <w:rPr>
          <w:rFonts w:ascii="Times New Roman" w:hAnsi="Times New Roman" w:cs="Times New Roman"/>
          <w:sz w:val="24"/>
          <w:szCs w:val="24"/>
        </w:rPr>
        <w:t>four</w:t>
      </w:r>
      <w:r w:rsidR="00413B1E" w:rsidRPr="007238EB">
        <w:rPr>
          <w:rFonts w:ascii="Times New Roman" w:hAnsi="Times New Roman" w:cs="Times New Roman"/>
          <w:sz w:val="24"/>
          <w:szCs w:val="24"/>
        </w:rPr>
        <w:t xml:space="preserve"> waste types are listed in Table 2.</w:t>
      </w:r>
      <w:r w:rsidR="00E76289" w:rsidRPr="007238EB">
        <w:rPr>
          <w:rFonts w:ascii="Times New Roman" w:hAnsi="Times New Roman" w:cs="Times New Roman"/>
          <w:sz w:val="24"/>
          <w:szCs w:val="24"/>
        </w:rPr>
        <w:t xml:space="preserve"> </w:t>
      </w:r>
      <w:r w:rsidR="00D717F3" w:rsidRPr="007238EB">
        <w:rPr>
          <w:rFonts w:ascii="Times New Roman" w:hAnsi="Times New Roman" w:cs="Times New Roman"/>
          <w:sz w:val="24"/>
          <w:szCs w:val="24"/>
        </w:rPr>
        <w:t xml:space="preserve">It </w:t>
      </w:r>
      <w:r w:rsidR="00903ABD" w:rsidRPr="007238EB">
        <w:rPr>
          <w:rFonts w:ascii="Times New Roman" w:hAnsi="Times New Roman" w:cs="Times New Roman"/>
          <w:sz w:val="24"/>
          <w:szCs w:val="24"/>
        </w:rPr>
        <w:t>is worth noting</w:t>
      </w:r>
      <w:r w:rsidR="00D717F3" w:rsidRPr="007238EB">
        <w:rPr>
          <w:rFonts w:ascii="Times New Roman" w:hAnsi="Times New Roman" w:cs="Times New Roman"/>
          <w:sz w:val="24"/>
          <w:szCs w:val="24"/>
        </w:rPr>
        <w:t xml:space="preserve"> that only </w:t>
      </w:r>
      <w:r w:rsidR="00C62AFF" w:rsidRPr="007238EB">
        <w:rPr>
          <w:rFonts w:ascii="Times New Roman" w:hAnsi="Times New Roman" w:cs="Times New Roman"/>
          <w:sz w:val="24"/>
          <w:szCs w:val="24"/>
        </w:rPr>
        <w:t xml:space="preserve">several </w:t>
      </w:r>
      <w:r w:rsidR="00D717F3" w:rsidRPr="007238EB">
        <w:rPr>
          <w:rFonts w:ascii="Times New Roman" w:hAnsi="Times New Roman" w:cs="Times New Roman"/>
          <w:sz w:val="24"/>
          <w:szCs w:val="24"/>
        </w:rPr>
        <w:t>steel MC cases</w:t>
      </w:r>
      <w:r w:rsidR="00CF75BB" w:rsidRPr="007238EB">
        <w:rPr>
          <w:rFonts w:ascii="Times New Roman" w:hAnsi="Times New Roman" w:cs="Times New Roman"/>
          <w:sz w:val="24"/>
          <w:szCs w:val="24"/>
        </w:rPr>
        <w:t xml:space="preserve"> </w:t>
      </w:r>
      <w:r w:rsidR="008A7B9B" w:rsidRPr="007238EB">
        <w:rPr>
          <w:rFonts w:ascii="Times New Roman" w:hAnsi="Times New Roman" w:cs="Times New Roman"/>
          <w:sz w:val="24"/>
          <w:szCs w:val="24"/>
        </w:rPr>
        <w:t>provided</w:t>
      </w:r>
      <w:r w:rsidR="00D717F3" w:rsidRPr="007238EB">
        <w:rPr>
          <w:rFonts w:ascii="Times New Roman" w:hAnsi="Times New Roman" w:cs="Times New Roman"/>
          <w:sz w:val="24"/>
          <w:szCs w:val="24"/>
        </w:rPr>
        <w:t xml:space="preserve"> detailed </w:t>
      </w:r>
      <w:r w:rsidR="00D717F3" w:rsidRPr="007238EB">
        <w:rPr>
          <w:rFonts w:ascii="Times New Roman" w:hAnsi="Times New Roman" w:cs="Times New Roman"/>
          <w:i/>
          <w:iCs/>
          <w:sz w:val="24"/>
          <w:szCs w:val="24"/>
        </w:rPr>
        <w:t>CWI</w:t>
      </w:r>
      <w:r w:rsidR="00D717F3" w:rsidRPr="007238EB">
        <w:rPr>
          <w:rFonts w:ascii="Times New Roman" w:hAnsi="Times New Roman" w:cs="Times New Roman"/>
          <w:sz w:val="24"/>
          <w:szCs w:val="24"/>
        </w:rPr>
        <w:t xml:space="preserve"> results of the four waste types.</w:t>
      </w:r>
      <w:r w:rsidR="008A7B9B" w:rsidRPr="007238EB">
        <w:rPr>
          <w:rFonts w:ascii="Times New Roman" w:hAnsi="Times New Roman" w:cs="Times New Roman"/>
          <w:sz w:val="24"/>
          <w:szCs w:val="24"/>
        </w:rPr>
        <w:t xml:space="preserve"> No concrete MC case w</w:t>
      </w:r>
      <w:r w:rsidR="00903ABD" w:rsidRPr="007238EB">
        <w:rPr>
          <w:rFonts w:ascii="Times New Roman" w:hAnsi="Times New Roman" w:cs="Times New Roman"/>
          <w:sz w:val="24"/>
          <w:szCs w:val="24"/>
        </w:rPr>
        <w:t>as</w:t>
      </w:r>
      <w:r w:rsidR="008A7B9B" w:rsidRPr="007238EB">
        <w:rPr>
          <w:rFonts w:ascii="Times New Roman" w:hAnsi="Times New Roman" w:cs="Times New Roman"/>
          <w:sz w:val="24"/>
          <w:szCs w:val="24"/>
        </w:rPr>
        <w:t xml:space="preserve"> </w:t>
      </w:r>
      <w:r w:rsidR="00234E97" w:rsidRPr="007238EB">
        <w:rPr>
          <w:rFonts w:ascii="Times New Roman" w:hAnsi="Times New Roman" w:cs="Times New Roman"/>
          <w:sz w:val="24"/>
          <w:szCs w:val="24"/>
        </w:rPr>
        <w:t>identified</w:t>
      </w:r>
      <w:r w:rsidR="00BB52E2" w:rsidRPr="007238EB">
        <w:rPr>
          <w:rFonts w:ascii="Times New Roman" w:hAnsi="Times New Roman" w:cs="Times New Roman"/>
          <w:sz w:val="24"/>
          <w:szCs w:val="24"/>
        </w:rPr>
        <w:t xml:space="preserve"> with </w:t>
      </w:r>
      <w:r w:rsidR="00234E97" w:rsidRPr="007238EB">
        <w:rPr>
          <w:rFonts w:ascii="Times New Roman" w:hAnsi="Times New Roman" w:cs="Times New Roman"/>
          <w:sz w:val="24"/>
          <w:szCs w:val="24"/>
        </w:rPr>
        <w:t>available</w:t>
      </w:r>
      <w:r w:rsidR="00BB52E2" w:rsidRPr="007238EB">
        <w:rPr>
          <w:rFonts w:ascii="Times New Roman" w:hAnsi="Times New Roman" w:cs="Times New Roman"/>
          <w:sz w:val="24"/>
          <w:szCs w:val="24"/>
        </w:rPr>
        <w:t xml:space="preserve"> data</w:t>
      </w:r>
      <w:r w:rsidR="00890C13" w:rsidRPr="007238EB">
        <w:rPr>
          <w:rFonts w:ascii="Times New Roman" w:hAnsi="Times New Roman" w:cs="Times New Roman"/>
          <w:sz w:val="24"/>
          <w:szCs w:val="24"/>
        </w:rPr>
        <w:t xml:space="preserve"> for th</w:t>
      </w:r>
      <w:r w:rsidR="00903ABD" w:rsidRPr="007238EB">
        <w:rPr>
          <w:rFonts w:ascii="Times New Roman" w:hAnsi="Times New Roman" w:cs="Times New Roman"/>
          <w:sz w:val="24"/>
          <w:szCs w:val="24"/>
        </w:rPr>
        <w:t>is</w:t>
      </w:r>
      <w:r w:rsidR="00890C13" w:rsidRPr="007238EB">
        <w:rPr>
          <w:rFonts w:ascii="Times New Roman" w:hAnsi="Times New Roman" w:cs="Times New Roman"/>
          <w:sz w:val="24"/>
          <w:szCs w:val="24"/>
        </w:rPr>
        <w:t xml:space="preserve"> analysis.</w:t>
      </w:r>
    </w:p>
    <w:p w14:paraId="32583FF8" w14:textId="77777777" w:rsidR="00566F51" w:rsidRPr="007238EB" w:rsidRDefault="00566F51" w:rsidP="008929EA">
      <w:pPr>
        <w:spacing w:line="480" w:lineRule="auto"/>
        <w:rPr>
          <w:rFonts w:ascii="Times New Roman" w:hAnsi="Times New Roman" w:cs="Times New Roman"/>
          <w:sz w:val="24"/>
          <w:szCs w:val="24"/>
        </w:rPr>
      </w:pPr>
    </w:p>
    <w:p w14:paraId="074B8710" w14:textId="384E45B3" w:rsidR="004D0B26" w:rsidRPr="007238EB" w:rsidRDefault="00FC2636" w:rsidP="008929EA">
      <w:pPr>
        <w:spacing w:line="480" w:lineRule="auto"/>
        <w:rPr>
          <w:rFonts w:ascii="Times New Roman" w:hAnsi="Times New Roman" w:cs="Times New Roman"/>
          <w:sz w:val="24"/>
          <w:szCs w:val="24"/>
        </w:rPr>
      </w:pPr>
      <w:r w:rsidRPr="007238EB">
        <w:rPr>
          <w:rFonts w:ascii="Times New Roman" w:eastAsia="等线" w:hAnsi="Times New Roman" w:cs="Times New Roman"/>
          <w:sz w:val="24"/>
          <w:szCs w:val="24"/>
        </w:rPr>
        <w:t>T</w:t>
      </w:r>
      <w:r w:rsidR="004D0B26" w:rsidRPr="007238EB">
        <w:rPr>
          <w:rFonts w:ascii="Times New Roman" w:eastAsia="等线" w:hAnsi="Times New Roman" w:cs="Times New Roman"/>
          <w:sz w:val="24"/>
          <w:szCs w:val="24"/>
        </w:rPr>
        <w:t>he waste quantit</w:t>
      </w:r>
      <w:r w:rsidR="004D0B26" w:rsidRPr="007238EB">
        <w:rPr>
          <w:rFonts w:ascii="Times New Roman" w:hAnsi="Times New Roman" w:cs="Times New Roman"/>
          <w:sz w:val="24"/>
          <w:szCs w:val="24"/>
        </w:rPr>
        <w:t xml:space="preserve">ies from the 4 MC, 18 </w:t>
      </w:r>
      <w:r w:rsidR="00E22253" w:rsidRPr="007238EB">
        <w:rPr>
          <w:rFonts w:ascii="Times New Roman" w:hAnsi="Times New Roman" w:cs="Times New Roman"/>
          <w:sz w:val="24"/>
          <w:szCs w:val="24"/>
        </w:rPr>
        <w:t>NMOC</w:t>
      </w:r>
      <w:r w:rsidR="004D0B26" w:rsidRPr="007238EB">
        <w:rPr>
          <w:rFonts w:ascii="Times New Roman" w:eastAsia="等线" w:hAnsi="Times New Roman" w:cs="Times New Roman"/>
          <w:sz w:val="24"/>
          <w:szCs w:val="24"/>
        </w:rPr>
        <w:t xml:space="preserve">, and 10 </w:t>
      </w:r>
      <w:r w:rsidR="004D4F31" w:rsidRPr="007238EB">
        <w:rPr>
          <w:rFonts w:ascii="Times New Roman" w:eastAsia="等线" w:hAnsi="Times New Roman" w:cs="Times New Roman"/>
          <w:sz w:val="24"/>
          <w:szCs w:val="24"/>
        </w:rPr>
        <w:t>SC</w:t>
      </w:r>
      <w:r w:rsidR="004D0B26" w:rsidRPr="007238EB">
        <w:rPr>
          <w:rFonts w:ascii="Times New Roman" w:eastAsia="等线" w:hAnsi="Times New Roman" w:cs="Times New Roman"/>
          <w:sz w:val="24"/>
          <w:szCs w:val="24"/>
        </w:rPr>
        <w:t xml:space="preserve"> cases were extracted and normalized </w:t>
      </w:r>
      <w:r w:rsidR="004D0B26" w:rsidRPr="007238EB">
        <w:rPr>
          <w:rFonts w:ascii="Times New Roman" w:hAnsi="Times New Roman" w:cs="Times New Roman"/>
          <w:sz w:val="24"/>
          <w:szCs w:val="24"/>
        </w:rPr>
        <w:t xml:space="preserve">to quantify the </w:t>
      </w:r>
      <w:r w:rsidR="004D0B26" w:rsidRPr="007238EB">
        <w:rPr>
          <w:rFonts w:ascii="Times New Roman" w:hAnsi="Times New Roman" w:cs="Times New Roman"/>
          <w:i/>
          <w:iCs/>
          <w:sz w:val="24"/>
          <w:szCs w:val="24"/>
        </w:rPr>
        <w:t xml:space="preserve">CWI </w:t>
      </w:r>
      <w:r w:rsidR="004D0B26" w:rsidRPr="007238EB">
        <w:rPr>
          <w:rFonts w:ascii="Times New Roman" w:hAnsi="Times New Roman" w:cs="Times New Roman"/>
          <w:sz w:val="24"/>
          <w:szCs w:val="24"/>
        </w:rPr>
        <w:t xml:space="preserve">of concrete waste. Similar to the overall waste generation, </w:t>
      </w:r>
      <w:r w:rsidR="004D0B26" w:rsidRPr="007238EB">
        <w:rPr>
          <w:rFonts w:ascii="Times New Roman" w:eastAsia="等线" w:hAnsi="Times New Roman" w:cs="Times New Roman"/>
          <w:sz w:val="24"/>
          <w:szCs w:val="24"/>
        </w:rPr>
        <w:t>the</w:t>
      </w:r>
      <w:r w:rsidR="004D0B26" w:rsidRPr="007238EB">
        <w:rPr>
          <w:rFonts w:ascii="Times New Roman" w:eastAsia="等线" w:hAnsi="Times New Roman" w:cs="Times New Roman"/>
          <w:i/>
          <w:iCs/>
          <w:sz w:val="24"/>
          <w:szCs w:val="24"/>
        </w:rPr>
        <w:t xml:space="preserve"> </w:t>
      </w:r>
      <w:r w:rsidR="004D0B26" w:rsidRPr="007238EB">
        <w:rPr>
          <w:rFonts w:ascii="Times New Roman" w:hAnsi="Times New Roman" w:cs="Times New Roman"/>
          <w:i/>
          <w:iCs/>
          <w:sz w:val="24"/>
          <w:szCs w:val="24"/>
        </w:rPr>
        <w:t>CWIs</w:t>
      </w:r>
      <w:r w:rsidR="004D0B26" w:rsidRPr="007238EB">
        <w:rPr>
          <w:rFonts w:ascii="Times New Roman" w:hAnsi="Times New Roman" w:cs="Times New Roman"/>
          <w:sz w:val="24"/>
          <w:szCs w:val="24"/>
        </w:rPr>
        <w:t xml:space="preserve"> of </w:t>
      </w:r>
      <w:r w:rsidR="004D0B26" w:rsidRPr="007238EB">
        <w:rPr>
          <w:rFonts w:ascii="Times New Roman" w:eastAsia="等线" w:hAnsi="Times New Roman" w:cs="Times New Roman"/>
          <w:sz w:val="24"/>
          <w:szCs w:val="24"/>
        </w:rPr>
        <w:t xml:space="preserve">the MC and </w:t>
      </w:r>
      <w:r w:rsidR="00E22253" w:rsidRPr="007238EB">
        <w:rPr>
          <w:rFonts w:ascii="Times New Roman" w:eastAsia="等线" w:hAnsi="Times New Roman" w:cs="Times New Roman"/>
          <w:sz w:val="24"/>
          <w:szCs w:val="24"/>
        </w:rPr>
        <w:t>NMOC</w:t>
      </w:r>
      <w:r w:rsidR="004D0B26" w:rsidRPr="007238EB">
        <w:rPr>
          <w:rFonts w:ascii="Times New Roman" w:eastAsia="等线" w:hAnsi="Times New Roman" w:cs="Times New Roman"/>
          <w:sz w:val="24"/>
          <w:szCs w:val="24"/>
        </w:rPr>
        <w:t xml:space="preserve"> cases of all four waste types were significantly less than those of the </w:t>
      </w:r>
      <w:r w:rsidR="004D4F31" w:rsidRPr="007238EB">
        <w:rPr>
          <w:rFonts w:ascii="Times New Roman" w:eastAsia="等线" w:hAnsi="Times New Roman" w:cs="Times New Roman"/>
          <w:sz w:val="24"/>
          <w:szCs w:val="24"/>
        </w:rPr>
        <w:t>SC</w:t>
      </w:r>
      <w:r w:rsidR="004D0B26" w:rsidRPr="007238EB">
        <w:rPr>
          <w:rFonts w:ascii="Times New Roman" w:eastAsia="等线" w:hAnsi="Times New Roman" w:cs="Times New Roman"/>
          <w:sz w:val="24"/>
          <w:szCs w:val="24"/>
        </w:rPr>
        <w:t xml:space="preserve"> cases. This </w:t>
      </w:r>
      <w:r w:rsidR="00AC69B9" w:rsidRPr="007238EB">
        <w:rPr>
          <w:rFonts w:ascii="Times New Roman" w:eastAsia="等线" w:hAnsi="Times New Roman" w:cs="Times New Roman"/>
          <w:sz w:val="24"/>
          <w:szCs w:val="24"/>
        </w:rPr>
        <w:t xml:space="preserve">indicated </w:t>
      </w:r>
      <w:r w:rsidR="004D0B26" w:rsidRPr="007238EB">
        <w:rPr>
          <w:rFonts w:ascii="Times New Roman" w:eastAsia="等线" w:hAnsi="Times New Roman" w:cs="Times New Roman"/>
          <w:sz w:val="24"/>
          <w:szCs w:val="24"/>
        </w:rPr>
        <w:t xml:space="preserve">that </w:t>
      </w:r>
      <w:r w:rsidR="004D0B26" w:rsidRPr="007238EB">
        <w:rPr>
          <w:rFonts w:ascii="Times New Roman" w:hAnsi="Times New Roman" w:cs="Times New Roman"/>
          <w:sz w:val="24"/>
          <w:szCs w:val="24"/>
        </w:rPr>
        <w:t xml:space="preserve">the waste generation of the major types of waste of offsite construction approaches was less than that of </w:t>
      </w:r>
      <w:r w:rsidR="004D0B26" w:rsidRPr="007238EB">
        <w:rPr>
          <w:rFonts w:ascii="Times New Roman" w:eastAsia="等线" w:hAnsi="Times New Roman" w:cs="Times New Roman"/>
          <w:sz w:val="24"/>
          <w:szCs w:val="24"/>
        </w:rPr>
        <w:t xml:space="preserve">the </w:t>
      </w:r>
      <w:r w:rsidR="004D4F31" w:rsidRPr="007238EB">
        <w:rPr>
          <w:rFonts w:ascii="Times New Roman" w:eastAsia="等线" w:hAnsi="Times New Roman" w:cs="Times New Roman"/>
          <w:sz w:val="24"/>
          <w:szCs w:val="24"/>
        </w:rPr>
        <w:t>SC</w:t>
      </w:r>
      <w:r w:rsidR="004D0B26" w:rsidRPr="007238EB">
        <w:rPr>
          <w:rFonts w:ascii="Times New Roman" w:eastAsia="等线" w:hAnsi="Times New Roman" w:cs="Times New Roman"/>
          <w:sz w:val="24"/>
          <w:szCs w:val="24"/>
        </w:rPr>
        <w:t xml:space="preserve"> approach.</w:t>
      </w:r>
    </w:p>
    <w:p w14:paraId="1B722804" w14:textId="485B68CD" w:rsidR="004D2264" w:rsidRPr="007238EB" w:rsidRDefault="004D2264" w:rsidP="00C81263">
      <w:pPr>
        <w:spacing w:beforeLines="50" w:before="120" w:line="480" w:lineRule="auto"/>
        <w:jc w:val="center"/>
        <w:rPr>
          <w:rFonts w:ascii="Times New Roman" w:hAnsi="Times New Roman" w:cs="Times New Roman"/>
          <w:szCs w:val="21"/>
        </w:rPr>
      </w:pPr>
      <w:bookmarkStart w:id="1" w:name="_Hlk145957147"/>
      <w:r w:rsidRPr="007238EB">
        <w:rPr>
          <w:rFonts w:ascii="Times New Roman" w:hAnsi="Times New Roman" w:cs="Times New Roman"/>
          <w:szCs w:val="21"/>
        </w:rPr>
        <w:t xml:space="preserve">[insert </w:t>
      </w:r>
      <w:r w:rsidR="001F2E99" w:rsidRPr="007238EB">
        <w:rPr>
          <w:rFonts w:ascii="Times New Roman" w:hAnsi="Times New Roman" w:cs="Times New Roman"/>
          <w:szCs w:val="21"/>
        </w:rPr>
        <w:t>Table 2</w:t>
      </w:r>
      <w:r w:rsidRPr="007238EB">
        <w:rPr>
          <w:rFonts w:ascii="Times New Roman" w:hAnsi="Times New Roman" w:cs="Times New Roman"/>
          <w:szCs w:val="21"/>
        </w:rPr>
        <w:t xml:space="preserve"> here]</w:t>
      </w:r>
    </w:p>
    <w:p w14:paraId="75D06639" w14:textId="77777777" w:rsidR="00A965B6" w:rsidRPr="007238EB" w:rsidRDefault="00A965B6" w:rsidP="00C81263">
      <w:pPr>
        <w:spacing w:beforeLines="50" w:before="120" w:line="480" w:lineRule="auto"/>
        <w:jc w:val="center"/>
        <w:rPr>
          <w:rFonts w:ascii="Times New Roman" w:hAnsi="Times New Roman" w:cs="Times New Roman"/>
          <w:szCs w:val="21"/>
        </w:rPr>
      </w:pPr>
    </w:p>
    <w:bookmarkEnd w:id="1"/>
    <w:p w14:paraId="2EB913EA" w14:textId="7F3FBE8D" w:rsidR="004D0B26" w:rsidRPr="007238EB" w:rsidRDefault="004D0B26" w:rsidP="009459C6">
      <w:pPr>
        <w:spacing w:line="480" w:lineRule="auto"/>
        <w:rPr>
          <w:rFonts w:ascii="Times New Roman" w:hAnsi="Times New Roman" w:cs="Times New Roman"/>
          <w:sz w:val="24"/>
          <w:szCs w:val="24"/>
        </w:rPr>
      </w:pPr>
      <w:r w:rsidRPr="007238EB">
        <w:rPr>
          <w:rFonts w:ascii="Times New Roman" w:hAnsi="Times New Roman" w:cs="Times New Roman"/>
          <w:sz w:val="24"/>
          <w:szCs w:val="24"/>
        </w:rPr>
        <w:t xml:space="preserve">The difference in </w:t>
      </w:r>
      <w:r w:rsidRPr="007238EB">
        <w:rPr>
          <w:rFonts w:ascii="Times New Roman" w:hAnsi="Times New Roman" w:cs="Times New Roman"/>
          <w:i/>
          <w:iCs/>
          <w:sz w:val="24"/>
          <w:szCs w:val="24"/>
        </w:rPr>
        <w:t>CWI</w:t>
      </w:r>
      <w:r w:rsidRPr="007238EB">
        <w:rPr>
          <w:rFonts w:ascii="Times New Roman" w:hAnsi="Times New Roman" w:cs="Times New Roman"/>
          <w:sz w:val="24"/>
          <w:szCs w:val="24"/>
        </w:rPr>
        <w:t xml:space="preserve"> of concrete waste between </w:t>
      </w:r>
      <w:r w:rsidRPr="007238EB">
        <w:rPr>
          <w:rFonts w:ascii="Times New Roman" w:eastAsia="等线" w:hAnsi="Times New Roman" w:cs="Times New Roman"/>
          <w:sz w:val="24"/>
          <w:szCs w:val="24"/>
        </w:rPr>
        <w:t xml:space="preserve">the offsite approaches and </w:t>
      </w:r>
      <w:r w:rsidR="004D4F31" w:rsidRPr="007238EB">
        <w:rPr>
          <w:rFonts w:ascii="Times New Roman" w:eastAsia="等线" w:hAnsi="Times New Roman" w:cs="Times New Roman"/>
          <w:sz w:val="24"/>
          <w:szCs w:val="24"/>
        </w:rPr>
        <w:t>SC</w:t>
      </w:r>
      <w:r w:rsidRPr="007238EB">
        <w:rPr>
          <w:rFonts w:ascii="Times New Roman" w:eastAsia="等线" w:hAnsi="Times New Roman" w:cs="Times New Roman"/>
          <w:sz w:val="24"/>
          <w:szCs w:val="24"/>
        </w:rPr>
        <w:t xml:space="preserve"> </w:t>
      </w:r>
      <w:r w:rsidRPr="007238EB">
        <w:rPr>
          <w:rFonts w:ascii="Times New Roman" w:hAnsi="Times New Roman" w:cs="Times New Roman"/>
          <w:sz w:val="24"/>
          <w:szCs w:val="24"/>
        </w:rPr>
        <w:t>was the most significant among the four waste types</w:t>
      </w:r>
      <w:r w:rsidR="00B82E31" w:rsidRPr="007238EB">
        <w:rPr>
          <w:rFonts w:ascii="Times New Roman" w:hAnsi="Times New Roman" w:cs="Times New Roman"/>
          <w:sz w:val="24"/>
          <w:szCs w:val="24"/>
        </w:rPr>
        <w:t xml:space="preserve">. </w:t>
      </w:r>
      <w:r w:rsidRPr="007238EB">
        <w:rPr>
          <w:rFonts w:ascii="Times New Roman" w:hAnsi="Times New Roman" w:cs="Times New Roman"/>
          <w:sz w:val="24"/>
          <w:szCs w:val="24"/>
        </w:rPr>
        <w:t>For the results quantified by CFA</w:t>
      </w:r>
      <w:r w:rsidR="003B6C53" w:rsidRPr="007238EB">
        <w:rPr>
          <w:rFonts w:ascii="Times New Roman" w:hAnsi="Times New Roman" w:cs="Times New Roman"/>
          <w:sz w:val="24"/>
          <w:szCs w:val="24"/>
        </w:rPr>
        <w:t xml:space="preserve"> (Fig. 4)</w:t>
      </w:r>
      <w:r w:rsidRPr="007238EB">
        <w:rPr>
          <w:rFonts w:ascii="Times New Roman" w:hAnsi="Times New Roman" w:cs="Times New Roman"/>
          <w:sz w:val="24"/>
          <w:szCs w:val="24"/>
        </w:rPr>
        <w:t xml:space="preserve">, </w:t>
      </w:r>
      <w:r w:rsidR="005D2273" w:rsidRPr="007238EB">
        <w:rPr>
          <w:rFonts w:ascii="Times New Roman" w:hAnsi="Times New Roman" w:cs="Times New Roman"/>
          <w:sz w:val="24"/>
          <w:szCs w:val="24"/>
        </w:rPr>
        <w:t xml:space="preserve">only one steel </w:t>
      </w:r>
      <w:r w:rsidRPr="007238EB">
        <w:rPr>
          <w:rFonts w:ascii="Times New Roman" w:hAnsi="Times New Roman" w:cs="Times New Roman"/>
          <w:sz w:val="24"/>
          <w:szCs w:val="24"/>
        </w:rPr>
        <w:t>MC case reported 6.0 kg/m</w:t>
      </w:r>
      <w:r w:rsidRPr="007238EB">
        <w:rPr>
          <w:rFonts w:ascii="Times New Roman" w:hAnsi="Times New Roman" w:cs="Times New Roman"/>
          <w:sz w:val="24"/>
          <w:szCs w:val="24"/>
          <w:vertAlign w:val="superscript"/>
        </w:rPr>
        <w:t>2</w:t>
      </w:r>
      <w:r w:rsidRPr="007238EB">
        <w:rPr>
          <w:rFonts w:ascii="Times New Roman" w:hAnsi="Times New Roman" w:cs="Times New Roman"/>
          <w:sz w:val="24"/>
          <w:szCs w:val="24"/>
        </w:rPr>
        <w:t xml:space="preserve"> of concrete waste generation, whereas those of the </w:t>
      </w:r>
      <w:r w:rsidR="00E22253" w:rsidRPr="007238EB">
        <w:rPr>
          <w:rFonts w:ascii="Times New Roman" w:hAnsi="Times New Roman" w:cs="Times New Roman"/>
          <w:sz w:val="24"/>
          <w:szCs w:val="24"/>
        </w:rPr>
        <w:t>NMOC</w:t>
      </w:r>
      <w:r w:rsidRPr="007238EB">
        <w:rPr>
          <w:rFonts w:ascii="Times New Roman" w:hAnsi="Times New Roman" w:cs="Times New Roman"/>
          <w:sz w:val="24"/>
          <w:szCs w:val="24"/>
        </w:rPr>
        <w:t xml:space="preserve"> and </w:t>
      </w:r>
      <w:r w:rsidR="004D4F31" w:rsidRPr="007238EB">
        <w:rPr>
          <w:rFonts w:ascii="Times New Roman" w:hAnsi="Times New Roman" w:cs="Times New Roman"/>
          <w:sz w:val="24"/>
          <w:szCs w:val="24"/>
        </w:rPr>
        <w:t>SC</w:t>
      </w:r>
      <w:r w:rsidRPr="007238EB">
        <w:rPr>
          <w:rFonts w:ascii="Times New Roman" w:hAnsi="Times New Roman" w:cs="Times New Roman"/>
          <w:sz w:val="24"/>
          <w:szCs w:val="24"/>
        </w:rPr>
        <w:t xml:space="preserve"> cases </w:t>
      </w:r>
      <w:r w:rsidR="00B163FE" w:rsidRPr="007238EB">
        <w:rPr>
          <w:rFonts w:ascii="Times New Roman" w:hAnsi="Times New Roman" w:cs="Times New Roman"/>
          <w:sz w:val="24"/>
          <w:szCs w:val="24"/>
        </w:rPr>
        <w:t xml:space="preserve">(all were concrete buildings) </w:t>
      </w:r>
      <w:r w:rsidRPr="007238EB">
        <w:rPr>
          <w:rFonts w:ascii="Times New Roman" w:hAnsi="Times New Roman" w:cs="Times New Roman"/>
          <w:sz w:val="24"/>
          <w:szCs w:val="24"/>
        </w:rPr>
        <w:t>ranged 2.1–38.1 and 13.7–47.7 kg/m</w:t>
      </w:r>
      <w:r w:rsidRPr="007238EB">
        <w:rPr>
          <w:rFonts w:ascii="Times New Roman" w:hAnsi="Times New Roman" w:cs="Times New Roman"/>
          <w:sz w:val="24"/>
          <w:szCs w:val="24"/>
          <w:vertAlign w:val="superscript"/>
        </w:rPr>
        <w:t>2</w:t>
      </w:r>
      <w:r w:rsidRPr="007238EB">
        <w:rPr>
          <w:rFonts w:ascii="Times New Roman" w:hAnsi="Times New Roman" w:cs="Times New Roman"/>
          <w:sz w:val="24"/>
          <w:szCs w:val="24"/>
        </w:rPr>
        <w:t xml:space="preserve">, respectively. The reductions in the average </w:t>
      </w:r>
      <w:r w:rsidRPr="007238EB">
        <w:rPr>
          <w:rFonts w:ascii="Times New Roman" w:hAnsi="Times New Roman" w:cs="Times New Roman"/>
          <w:i/>
          <w:iCs/>
          <w:sz w:val="24"/>
          <w:szCs w:val="24"/>
        </w:rPr>
        <w:t>CWI</w:t>
      </w:r>
      <w:r w:rsidRPr="007238EB">
        <w:rPr>
          <w:rFonts w:ascii="Times New Roman" w:hAnsi="Times New Roman" w:cs="Times New Roman"/>
          <w:sz w:val="24"/>
          <w:szCs w:val="24"/>
        </w:rPr>
        <w:t xml:space="preserve"> were approximately 80% and 63% for MC and </w:t>
      </w:r>
      <w:r w:rsidR="00E22253" w:rsidRPr="007238EB">
        <w:rPr>
          <w:rFonts w:ascii="Times New Roman" w:hAnsi="Times New Roman" w:cs="Times New Roman"/>
          <w:sz w:val="24"/>
          <w:szCs w:val="24"/>
        </w:rPr>
        <w:t>NMO</w:t>
      </w:r>
      <w:r w:rsidRPr="007238EB">
        <w:rPr>
          <w:rFonts w:ascii="Times New Roman" w:hAnsi="Times New Roman" w:cs="Times New Roman"/>
          <w:sz w:val="24"/>
          <w:szCs w:val="24"/>
        </w:rPr>
        <w:t>C</w:t>
      </w:r>
      <w:r w:rsidRPr="007238EB">
        <w:rPr>
          <w:rFonts w:ascii="Times New Roman" w:eastAsia="等线" w:hAnsi="Times New Roman" w:cs="Times New Roman"/>
          <w:sz w:val="24"/>
          <w:szCs w:val="24"/>
        </w:rPr>
        <w:t>, respectively. In terms of the results quantified by the GFA</w:t>
      </w:r>
      <w:r w:rsidR="00450367" w:rsidRPr="007238EB">
        <w:rPr>
          <w:rFonts w:ascii="Times New Roman" w:eastAsia="等线" w:hAnsi="Times New Roman" w:cs="Times New Roman"/>
          <w:sz w:val="24"/>
          <w:szCs w:val="24"/>
        </w:rPr>
        <w:t xml:space="preserve"> (Fig. 5)</w:t>
      </w:r>
      <w:r w:rsidRPr="007238EB">
        <w:rPr>
          <w:rFonts w:ascii="Times New Roman" w:eastAsia="等线" w:hAnsi="Times New Roman" w:cs="Times New Roman"/>
          <w:sz w:val="24"/>
          <w:szCs w:val="24"/>
        </w:rPr>
        <w:t xml:space="preserve">, </w:t>
      </w:r>
      <w:r w:rsidR="00A255D4" w:rsidRPr="007238EB">
        <w:rPr>
          <w:rFonts w:ascii="Times New Roman" w:eastAsia="等线" w:hAnsi="Times New Roman" w:cs="Times New Roman"/>
          <w:sz w:val="24"/>
          <w:szCs w:val="24"/>
        </w:rPr>
        <w:t xml:space="preserve">only three steel MC cases </w:t>
      </w:r>
      <w:r w:rsidR="0040135D" w:rsidRPr="007238EB">
        <w:rPr>
          <w:rFonts w:ascii="Times New Roman" w:eastAsia="等线" w:hAnsi="Times New Roman" w:cs="Times New Roman"/>
          <w:sz w:val="24"/>
          <w:szCs w:val="24"/>
        </w:rPr>
        <w:t>reported</w:t>
      </w:r>
      <w:r w:rsidR="00A255D4" w:rsidRPr="007238EB">
        <w:rPr>
          <w:rFonts w:ascii="Times New Roman" w:eastAsia="等线" w:hAnsi="Times New Roman" w:cs="Times New Roman"/>
          <w:sz w:val="24"/>
          <w:szCs w:val="24"/>
        </w:rPr>
        <w:t xml:space="preserve"> </w:t>
      </w:r>
      <w:r w:rsidR="00A255D4" w:rsidRPr="007238EB">
        <w:rPr>
          <w:rFonts w:ascii="Times New Roman" w:hAnsi="Times New Roman" w:cs="Times New Roman"/>
          <w:sz w:val="24"/>
          <w:szCs w:val="24"/>
        </w:rPr>
        <w:t>0.4–9.1 kg/m</w:t>
      </w:r>
      <w:r w:rsidR="00A255D4" w:rsidRPr="007238EB">
        <w:rPr>
          <w:rFonts w:ascii="Times New Roman" w:hAnsi="Times New Roman" w:cs="Times New Roman"/>
          <w:sz w:val="24"/>
          <w:szCs w:val="24"/>
          <w:vertAlign w:val="superscript"/>
        </w:rPr>
        <w:t>2</w:t>
      </w:r>
      <w:r w:rsidR="0040135D" w:rsidRPr="007238EB">
        <w:rPr>
          <w:rFonts w:ascii="Times New Roman" w:hAnsi="Times New Roman" w:cs="Times New Roman"/>
          <w:sz w:val="24"/>
          <w:szCs w:val="24"/>
        </w:rPr>
        <w:t xml:space="preserve"> concrete waste generation</w:t>
      </w:r>
      <w:r w:rsidR="00936E75" w:rsidRPr="007238EB">
        <w:rPr>
          <w:rFonts w:ascii="Times New Roman" w:hAnsi="Times New Roman" w:cs="Times New Roman"/>
          <w:sz w:val="24"/>
          <w:szCs w:val="24"/>
        </w:rPr>
        <w:t>.</w:t>
      </w:r>
      <w:r w:rsidR="00A255D4" w:rsidRPr="007238EB">
        <w:rPr>
          <w:rFonts w:ascii="Times New Roman" w:hAnsi="Times New Roman" w:cs="Times New Roman"/>
          <w:sz w:val="24"/>
          <w:szCs w:val="24"/>
        </w:rPr>
        <w:t xml:space="preserve"> </w:t>
      </w:r>
      <w:r w:rsidR="00BC4660" w:rsidRPr="007238EB">
        <w:rPr>
          <w:rFonts w:ascii="Times New Roman" w:hAnsi="Times New Roman" w:cs="Times New Roman"/>
          <w:sz w:val="24"/>
          <w:szCs w:val="24"/>
        </w:rPr>
        <w:t xml:space="preserve">One </w:t>
      </w:r>
      <w:r w:rsidR="00754FDD" w:rsidRPr="007238EB">
        <w:rPr>
          <w:rFonts w:ascii="Times New Roman" w:hAnsi="Times New Roman" w:cs="Times New Roman"/>
          <w:sz w:val="24"/>
          <w:szCs w:val="24"/>
        </w:rPr>
        <w:t xml:space="preserve">steel NMOC case generated </w:t>
      </w:r>
      <w:r w:rsidR="00DE7779" w:rsidRPr="007238EB">
        <w:rPr>
          <w:rFonts w:ascii="Times New Roman" w:hAnsi="Times New Roman" w:cs="Times New Roman"/>
          <w:sz w:val="24"/>
          <w:szCs w:val="24"/>
        </w:rPr>
        <w:t>0.26 kg/m</w:t>
      </w:r>
      <w:r w:rsidR="00DE7779" w:rsidRPr="007238EB">
        <w:rPr>
          <w:rFonts w:ascii="Times New Roman" w:hAnsi="Times New Roman" w:cs="Times New Roman"/>
          <w:sz w:val="24"/>
          <w:szCs w:val="24"/>
          <w:vertAlign w:val="superscript"/>
        </w:rPr>
        <w:t>2</w:t>
      </w:r>
      <w:r w:rsidR="00DE7779" w:rsidRPr="007238EB">
        <w:rPr>
          <w:rFonts w:ascii="Times New Roman" w:hAnsi="Times New Roman" w:cs="Times New Roman"/>
          <w:sz w:val="24"/>
          <w:szCs w:val="24"/>
        </w:rPr>
        <w:t xml:space="preserve"> concrete waste, </w:t>
      </w:r>
      <w:r w:rsidR="009569EC" w:rsidRPr="007238EB">
        <w:rPr>
          <w:rFonts w:ascii="Times New Roman" w:hAnsi="Times New Roman" w:cs="Times New Roman"/>
          <w:sz w:val="24"/>
          <w:szCs w:val="24"/>
        </w:rPr>
        <w:t xml:space="preserve">and the other eight concrete NMOC cases reported 0.36–17.7 </w:t>
      </w:r>
      <w:r w:rsidR="00D56434" w:rsidRPr="007238EB">
        <w:rPr>
          <w:rFonts w:ascii="Times New Roman" w:hAnsi="Times New Roman" w:cs="Times New Roman"/>
          <w:sz w:val="24"/>
          <w:szCs w:val="24"/>
        </w:rPr>
        <w:t>kg/m</w:t>
      </w:r>
      <w:r w:rsidR="00D56434" w:rsidRPr="007238EB">
        <w:rPr>
          <w:rFonts w:ascii="Times New Roman" w:hAnsi="Times New Roman" w:cs="Times New Roman"/>
          <w:sz w:val="24"/>
          <w:szCs w:val="24"/>
          <w:vertAlign w:val="superscript"/>
        </w:rPr>
        <w:t>2</w:t>
      </w:r>
      <w:r w:rsidR="00523357" w:rsidRPr="007238EB">
        <w:rPr>
          <w:rFonts w:ascii="Times New Roman" w:hAnsi="Times New Roman" w:cs="Times New Roman"/>
          <w:sz w:val="24"/>
          <w:szCs w:val="24"/>
          <w:vertAlign w:val="superscript"/>
        </w:rPr>
        <w:t xml:space="preserve"> </w:t>
      </w:r>
      <w:r w:rsidR="00523357" w:rsidRPr="007238EB">
        <w:rPr>
          <w:rFonts w:ascii="Times New Roman" w:hAnsi="Times New Roman" w:cs="Times New Roman"/>
          <w:sz w:val="24"/>
          <w:szCs w:val="24"/>
        </w:rPr>
        <w:t>concrete waste generation.</w:t>
      </w:r>
      <w:r w:rsidRPr="007238EB">
        <w:rPr>
          <w:rFonts w:ascii="Times New Roman" w:hAnsi="Times New Roman" w:cs="Times New Roman"/>
          <w:sz w:val="24"/>
          <w:szCs w:val="24"/>
        </w:rPr>
        <w:t xml:space="preserve"> Both MC and </w:t>
      </w:r>
      <w:r w:rsidR="00E22253" w:rsidRPr="007238EB">
        <w:rPr>
          <w:rFonts w:ascii="Times New Roman" w:hAnsi="Times New Roman" w:cs="Times New Roman"/>
          <w:sz w:val="24"/>
          <w:szCs w:val="24"/>
        </w:rPr>
        <w:t>NMO</w:t>
      </w:r>
      <w:r w:rsidRPr="007238EB">
        <w:rPr>
          <w:rFonts w:ascii="Times New Roman" w:hAnsi="Times New Roman" w:cs="Times New Roman"/>
          <w:sz w:val="24"/>
          <w:szCs w:val="24"/>
        </w:rPr>
        <w:t xml:space="preserve">C </w:t>
      </w:r>
      <w:r w:rsidRPr="007238EB">
        <w:rPr>
          <w:rFonts w:ascii="Times New Roman" w:eastAsia="等线" w:hAnsi="Times New Roman" w:cs="Times New Roman"/>
          <w:sz w:val="24"/>
          <w:szCs w:val="24"/>
        </w:rPr>
        <w:t xml:space="preserve">reached a 95% reduction </w:t>
      </w:r>
      <w:r w:rsidRPr="007238EB">
        <w:rPr>
          <w:rFonts w:ascii="Times New Roman" w:hAnsi="Times New Roman" w:cs="Times New Roman"/>
          <w:sz w:val="24"/>
          <w:szCs w:val="24"/>
        </w:rPr>
        <w:t xml:space="preserve">in the average </w:t>
      </w:r>
      <w:r w:rsidRPr="007238EB">
        <w:rPr>
          <w:rFonts w:ascii="Times New Roman" w:hAnsi="Times New Roman" w:cs="Times New Roman"/>
          <w:i/>
          <w:iCs/>
          <w:sz w:val="24"/>
          <w:szCs w:val="24"/>
        </w:rPr>
        <w:t>CWI</w:t>
      </w:r>
      <w:r w:rsidR="0001486B" w:rsidRPr="007238EB">
        <w:rPr>
          <w:rFonts w:ascii="Times New Roman" w:hAnsi="Times New Roman" w:cs="Times New Roman"/>
          <w:i/>
          <w:iCs/>
          <w:sz w:val="24"/>
          <w:szCs w:val="24"/>
        </w:rPr>
        <w:t xml:space="preserve"> </w:t>
      </w:r>
      <w:r w:rsidR="0001486B" w:rsidRPr="007238EB">
        <w:rPr>
          <w:rFonts w:ascii="Times New Roman" w:hAnsi="Times New Roman" w:cs="Times New Roman"/>
          <w:sz w:val="24"/>
          <w:szCs w:val="24"/>
        </w:rPr>
        <w:t xml:space="preserve">comparing to SC </w:t>
      </w:r>
      <w:r w:rsidR="00615BF8" w:rsidRPr="007238EB">
        <w:rPr>
          <w:rFonts w:ascii="Times New Roman" w:hAnsi="Times New Roman" w:cs="Times New Roman"/>
          <w:sz w:val="24"/>
          <w:szCs w:val="24"/>
        </w:rPr>
        <w:t>(</w:t>
      </w:r>
      <w:r w:rsidR="00082AC6" w:rsidRPr="007238EB">
        <w:rPr>
          <w:rFonts w:ascii="Times New Roman" w:eastAsia="等线" w:hAnsi="Times New Roman" w:cs="Times New Roman"/>
          <w:sz w:val="24"/>
          <w:szCs w:val="24"/>
        </w:rPr>
        <w:t>26.6–211.4 kg/m</w:t>
      </w:r>
      <w:r w:rsidR="00082AC6" w:rsidRPr="007238EB">
        <w:rPr>
          <w:rFonts w:ascii="Times New Roman" w:hAnsi="Times New Roman" w:cs="Times New Roman"/>
          <w:sz w:val="24"/>
          <w:szCs w:val="24"/>
          <w:vertAlign w:val="superscript"/>
        </w:rPr>
        <w:t>2</w:t>
      </w:r>
      <w:r w:rsidR="00615BF8" w:rsidRPr="007238EB">
        <w:rPr>
          <w:rFonts w:ascii="Times New Roman" w:hAnsi="Times New Roman" w:cs="Times New Roman"/>
          <w:sz w:val="24"/>
          <w:szCs w:val="24"/>
        </w:rPr>
        <w:t xml:space="preserve">, averaged </w:t>
      </w:r>
      <w:r w:rsidR="00972D5B" w:rsidRPr="007238EB">
        <w:rPr>
          <w:rFonts w:ascii="Times New Roman" w:hAnsi="Times New Roman" w:cs="Times New Roman"/>
          <w:sz w:val="24"/>
          <w:szCs w:val="24"/>
        </w:rPr>
        <w:t xml:space="preserve">73.6 </w:t>
      </w:r>
      <w:r w:rsidR="00DB1936" w:rsidRPr="007238EB">
        <w:rPr>
          <w:rFonts w:ascii="Times New Roman" w:eastAsia="等线" w:hAnsi="Times New Roman" w:cs="Times New Roman"/>
          <w:sz w:val="24"/>
          <w:szCs w:val="24"/>
        </w:rPr>
        <w:t>kg/m</w:t>
      </w:r>
      <w:r w:rsidR="00DB1936" w:rsidRPr="007238EB">
        <w:rPr>
          <w:rFonts w:ascii="Times New Roman" w:hAnsi="Times New Roman" w:cs="Times New Roman"/>
          <w:sz w:val="24"/>
          <w:szCs w:val="24"/>
          <w:vertAlign w:val="superscript"/>
        </w:rPr>
        <w:t>2</w:t>
      </w:r>
      <w:r w:rsidR="00DB1936" w:rsidRPr="007238EB">
        <w:rPr>
          <w:rFonts w:ascii="Times New Roman" w:hAnsi="Times New Roman" w:cs="Times New Roman"/>
          <w:sz w:val="24"/>
          <w:szCs w:val="24"/>
        </w:rPr>
        <w:t>)</w:t>
      </w:r>
      <w:r w:rsidRPr="007238EB">
        <w:rPr>
          <w:rFonts w:ascii="Times New Roman" w:hAnsi="Times New Roman" w:cs="Times New Roman"/>
          <w:sz w:val="24"/>
          <w:szCs w:val="24"/>
        </w:rPr>
        <w:t>.</w:t>
      </w:r>
    </w:p>
    <w:p w14:paraId="471C9D5B" w14:textId="77777777" w:rsidR="009A70A4" w:rsidRPr="007238EB" w:rsidRDefault="009A70A4" w:rsidP="008929EA">
      <w:pPr>
        <w:spacing w:line="480" w:lineRule="auto"/>
        <w:rPr>
          <w:rFonts w:ascii="Times New Roman" w:hAnsi="Times New Roman" w:cs="Times New Roman"/>
          <w:sz w:val="24"/>
          <w:szCs w:val="24"/>
        </w:rPr>
      </w:pPr>
    </w:p>
    <w:p w14:paraId="0D3DD5BF" w14:textId="4156B6CC" w:rsidR="004D0B26" w:rsidRPr="007238EB" w:rsidRDefault="004D0B26" w:rsidP="008929EA">
      <w:pPr>
        <w:spacing w:line="480" w:lineRule="auto"/>
        <w:rPr>
          <w:rFonts w:ascii="Times New Roman" w:hAnsi="Times New Roman" w:cs="Times New Roman"/>
          <w:sz w:val="24"/>
          <w:szCs w:val="24"/>
        </w:rPr>
      </w:pPr>
      <w:r w:rsidRPr="007238EB">
        <w:rPr>
          <w:rFonts w:ascii="Times New Roman" w:hAnsi="Times New Roman" w:cs="Times New Roman"/>
          <w:sz w:val="24"/>
          <w:szCs w:val="24"/>
        </w:rPr>
        <w:t>Compared with the amount of concrete waste, the quantities of the other three types of waste generated</w:t>
      </w:r>
      <w:r w:rsidRPr="007238EB">
        <w:rPr>
          <w:rFonts w:ascii="Times New Roman" w:eastAsia="等线" w:hAnsi="Times New Roman" w:cs="Times New Roman"/>
          <w:sz w:val="24"/>
          <w:szCs w:val="24"/>
        </w:rPr>
        <w:t xml:space="preserve"> were lower. The masonry waste generated in the three</w:t>
      </w:r>
      <w:r w:rsidRPr="007238EB">
        <w:rPr>
          <w:rFonts w:ascii="Times New Roman" w:hAnsi="Times New Roman" w:cs="Times New Roman"/>
          <w:sz w:val="24"/>
          <w:szCs w:val="24"/>
        </w:rPr>
        <w:t xml:space="preserve"> </w:t>
      </w:r>
      <w:r w:rsidR="004C2AAA" w:rsidRPr="007238EB">
        <w:rPr>
          <w:rFonts w:ascii="Times New Roman" w:hAnsi="Times New Roman" w:cs="Times New Roman"/>
          <w:sz w:val="24"/>
          <w:szCs w:val="24"/>
        </w:rPr>
        <w:t xml:space="preserve">steel </w:t>
      </w:r>
      <w:r w:rsidRPr="007238EB">
        <w:rPr>
          <w:rFonts w:ascii="Times New Roman" w:hAnsi="Times New Roman" w:cs="Times New Roman"/>
          <w:sz w:val="24"/>
          <w:szCs w:val="24"/>
        </w:rPr>
        <w:t xml:space="preserve">MC cases was </w:t>
      </w:r>
      <w:r w:rsidR="0098491E" w:rsidRPr="007238EB">
        <w:rPr>
          <w:rFonts w:ascii="Times New Roman" w:hAnsi="Times New Roman" w:cs="Times New Roman"/>
          <w:sz w:val="24"/>
          <w:szCs w:val="24"/>
        </w:rPr>
        <w:t>minimal</w:t>
      </w:r>
      <w:r w:rsidRPr="007238EB">
        <w:rPr>
          <w:rFonts w:ascii="Times New Roman" w:hAnsi="Times New Roman" w:cs="Times New Roman"/>
          <w:sz w:val="24"/>
          <w:szCs w:val="24"/>
        </w:rPr>
        <w:t xml:space="preserve"> (two cases with </w:t>
      </w:r>
      <w:r w:rsidR="00FF584B" w:rsidRPr="007238EB">
        <w:rPr>
          <w:rFonts w:ascii="Times New Roman" w:hAnsi="Times New Roman" w:cs="Times New Roman"/>
          <w:sz w:val="24"/>
          <w:szCs w:val="24"/>
        </w:rPr>
        <w:t>zero</w:t>
      </w:r>
      <w:r w:rsidRPr="007238EB">
        <w:rPr>
          <w:rFonts w:ascii="Times New Roman" w:hAnsi="Times New Roman" w:cs="Times New Roman"/>
          <w:sz w:val="24"/>
          <w:szCs w:val="24"/>
        </w:rPr>
        <w:t xml:space="preserve"> </w:t>
      </w:r>
      <w:r w:rsidRPr="007238EB">
        <w:rPr>
          <w:rFonts w:ascii="Times New Roman" w:hAnsi="Times New Roman" w:cs="Times New Roman"/>
          <w:sz w:val="24"/>
          <w:szCs w:val="24"/>
        </w:rPr>
        <w:lastRenderedPageBreak/>
        <w:t>generation and one case generating 0.6 kg/m</w:t>
      </w:r>
      <w:r w:rsidRPr="007238EB">
        <w:rPr>
          <w:rFonts w:ascii="Times New Roman" w:hAnsi="Times New Roman" w:cs="Times New Roman"/>
          <w:sz w:val="24"/>
          <w:szCs w:val="24"/>
          <w:vertAlign w:val="superscript"/>
        </w:rPr>
        <w:t>2</w:t>
      </w:r>
      <w:r w:rsidRPr="007238EB">
        <w:rPr>
          <w:rFonts w:ascii="Times New Roman" w:hAnsi="Times New Roman" w:cs="Times New Roman"/>
          <w:sz w:val="24"/>
          <w:szCs w:val="24"/>
        </w:rPr>
        <w:t xml:space="preserve">). For the </w:t>
      </w:r>
      <w:r w:rsidR="00E22253" w:rsidRPr="007238EB">
        <w:rPr>
          <w:rFonts w:ascii="Times New Roman" w:hAnsi="Times New Roman" w:cs="Times New Roman"/>
          <w:sz w:val="24"/>
          <w:szCs w:val="24"/>
        </w:rPr>
        <w:t>NMO</w:t>
      </w:r>
      <w:r w:rsidRPr="007238EB">
        <w:rPr>
          <w:rFonts w:ascii="Times New Roman" w:hAnsi="Times New Roman" w:cs="Times New Roman"/>
          <w:sz w:val="24"/>
          <w:szCs w:val="24"/>
        </w:rPr>
        <w:t xml:space="preserve">C cases, the </w:t>
      </w:r>
      <w:r w:rsidRPr="007238EB">
        <w:rPr>
          <w:rFonts w:ascii="Times New Roman" w:hAnsi="Times New Roman" w:cs="Times New Roman"/>
          <w:i/>
          <w:iCs/>
          <w:sz w:val="24"/>
          <w:szCs w:val="24"/>
        </w:rPr>
        <w:t>CWI</w:t>
      </w:r>
      <w:r w:rsidRPr="007238EB">
        <w:rPr>
          <w:rFonts w:ascii="Times New Roman" w:hAnsi="Times New Roman" w:cs="Times New Roman"/>
          <w:sz w:val="24"/>
          <w:szCs w:val="24"/>
        </w:rPr>
        <w:t xml:space="preserve"> of masonry waste was higher than those of the MC cases: 0.1–6.1 kg/m</w:t>
      </w:r>
      <w:r w:rsidRPr="007238EB">
        <w:rPr>
          <w:rFonts w:ascii="Times New Roman" w:hAnsi="Times New Roman" w:cs="Times New Roman"/>
          <w:sz w:val="24"/>
          <w:szCs w:val="24"/>
          <w:vertAlign w:val="superscript"/>
        </w:rPr>
        <w:t xml:space="preserve">2 </w:t>
      </w:r>
      <w:r w:rsidRPr="007238EB">
        <w:rPr>
          <w:rFonts w:ascii="Times New Roman" w:hAnsi="Times New Roman" w:cs="Times New Roman"/>
          <w:sz w:val="24"/>
          <w:szCs w:val="24"/>
        </w:rPr>
        <w:t>(CFA) and 0–3.4 kg/m</w:t>
      </w:r>
      <w:r w:rsidRPr="007238EB">
        <w:rPr>
          <w:rFonts w:ascii="Times New Roman" w:hAnsi="Times New Roman" w:cs="Times New Roman"/>
          <w:sz w:val="24"/>
          <w:szCs w:val="24"/>
          <w:vertAlign w:val="superscript"/>
        </w:rPr>
        <w:t xml:space="preserve">2 </w:t>
      </w:r>
      <w:r w:rsidRPr="007238EB">
        <w:rPr>
          <w:rFonts w:ascii="Times New Roman" w:hAnsi="Times New Roman" w:cs="Times New Roman"/>
          <w:sz w:val="24"/>
          <w:szCs w:val="24"/>
        </w:rPr>
        <w:t xml:space="preserve">(GFA). Both </w:t>
      </w:r>
      <w:r w:rsidRPr="007238EB">
        <w:rPr>
          <w:rFonts w:ascii="Times New Roman" w:eastAsia="等线" w:hAnsi="Times New Roman" w:cs="Times New Roman"/>
          <w:sz w:val="24"/>
          <w:szCs w:val="24"/>
        </w:rPr>
        <w:t xml:space="preserve">the MC and </w:t>
      </w:r>
      <w:r w:rsidR="00E22253" w:rsidRPr="007238EB">
        <w:rPr>
          <w:rFonts w:ascii="Times New Roman" w:hAnsi="Times New Roman" w:cs="Times New Roman"/>
          <w:sz w:val="24"/>
          <w:szCs w:val="24"/>
        </w:rPr>
        <w:t>NMO</w:t>
      </w:r>
      <w:r w:rsidRPr="007238EB">
        <w:rPr>
          <w:rFonts w:ascii="Times New Roman" w:hAnsi="Times New Roman" w:cs="Times New Roman"/>
          <w:sz w:val="24"/>
          <w:szCs w:val="24"/>
        </w:rPr>
        <w:t xml:space="preserve">C cases presented </w:t>
      </w:r>
      <w:r w:rsidR="00C4748B" w:rsidRPr="007238EB">
        <w:rPr>
          <w:rFonts w:ascii="Times New Roman" w:hAnsi="Times New Roman" w:cs="Times New Roman"/>
          <w:sz w:val="24"/>
          <w:szCs w:val="24"/>
        </w:rPr>
        <w:t xml:space="preserve">slight </w:t>
      </w:r>
      <w:r w:rsidRPr="007238EB">
        <w:rPr>
          <w:rFonts w:ascii="Times New Roman" w:hAnsi="Times New Roman" w:cs="Times New Roman"/>
          <w:sz w:val="24"/>
          <w:szCs w:val="24"/>
        </w:rPr>
        <w:t>variation</w:t>
      </w:r>
      <w:r w:rsidRPr="007238EB">
        <w:rPr>
          <w:rFonts w:ascii="Times New Roman" w:eastAsia="等线" w:hAnsi="Times New Roman" w:cs="Times New Roman"/>
          <w:sz w:val="24"/>
          <w:szCs w:val="24"/>
        </w:rPr>
        <w:t xml:space="preserve">s </w:t>
      </w:r>
      <w:r w:rsidRPr="007238EB">
        <w:rPr>
          <w:rFonts w:ascii="Times New Roman" w:hAnsi="Times New Roman" w:cs="Times New Roman"/>
          <w:sz w:val="24"/>
          <w:szCs w:val="24"/>
        </w:rPr>
        <w:t xml:space="preserve">in masonry waste generation. </w:t>
      </w:r>
      <w:r w:rsidR="008854F7" w:rsidRPr="007238EB">
        <w:rPr>
          <w:rFonts w:ascii="Times New Roman" w:hAnsi="Times New Roman" w:cs="Times New Roman"/>
          <w:sz w:val="24"/>
          <w:szCs w:val="24"/>
        </w:rPr>
        <w:t xml:space="preserve">However, </w:t>
      </w:r>
      <w:r w:rsidR="00A23CCD" w:rsidRPr="007238EB">
        <w:rPr>
          <w:rFonts w:ascii="Times New Roman" w:hAnsi="Times New Roman" w:cs="Times New Roman"/>
          <w:sz w:val="24"/>
          <w:szCs w:val="24"/>
        </w:rPr>
        <w:t>t</w:t>
      </w:r>
      <w:r w:rsidRPr="007238EB">
        <w:rPr>
          <w:rFonts w:ascii="Times New Roman" w:hAnsi="Times New Roman" w:cs="Times New Roman"/>
          <w:sz w:val="24"/>
          <w:szCs w:val="24"/>
        </w:rPr>
        <w:t xml:space="preserve">he results of the </w:t>
      </w:r>
      <w:r w:rsidR="004D4F31" w:rsidRPr="007238EB">
        <w:rPr>
          <w:rFonts w:ascii="Times New Roman" w:hAnsi="Times New Roman" w:cs="Times New Roman"/>
          <w:sz w:val="24"/>
          <w:szCs w:val="24"/>
        </w:rPr>
        <w:t>SC</w:t>
      </w:r>
      <w:r w:rsidRPr="007238EB">
        <w:rPr>
          <w:rFonts w:ascii="Times New Roman" w:hAnsi="Times New Roman" w:cs="Times New Roman"/>
          <w:sz w:val="24"/>
          <w:szCs w:val="24"/>
        </w:rPr>
        <w:t xml:space="preserve"> cases, 0.2–8.3 kg/m</w:t>
      </w:r>
      <w:r w:rsidRPr="007238EB">
        <w:rPr>
          <w:rFonts w:ascii="Times New Roman" w:hAnsi="Times New Roman" w:cs="Times New Roman"/>
          <w:sz w:val="24"/>
          <w:szCs w:val="24"/>
          <w:vertAlign w:val="superscript"/>
        </w:rPr>
        <w:t xml:space="preserve">2 </w:t>
      </w:r>
      <w:r w:rsidRPr="007238EB">
        <w:rPr>
          <w:rFonts w:ascii="Times New Roman" w:hAnsi="Times New Roman" w:cs="Times New Roman"/>
          <w:sz w:val="24"/>
          <w:szCs w:val="24"/>
        </w:rPr>
        <w:t>(CFA) and 1.5–43.2 kg/m</w:t>
      </w:r>
      <w:r w:rsidRPr="007238EB">
        <w:rPr>
          <w:rFonts w:ascii="Times New Roman" w:hAnsi="Times New Roman" w:cs="Times New Roman"/>
          <w:sz w:val="24"/>
          <w:szCs w:val="24"/>
          <w:vertAlign w:val="superscript"/>
        </w:rPr>
        <w:t xml:space="preserve">2 </w:t>
      </w:r>
      <w:r w:rsidRPr="007238EB">
        <w:rPr>
          <w:rFonts w:ascii="Times New Roman" w:hAnsi="Times New Roman" w:cs="Times New Roman"/>
          <w:sz w:val="24"/>
          <w:szCs w:val="24"/>
        </w:rPr>
        <w:t xml:space="preserve">(GFA), were considerably different among the examined cases. Compared with the </w:t>
      </w:r>
      <w:r w:rsidR="004D4F31" w:rsidRPr="007238EB">
        <w:rPr>
          <w:rFonts w:ascii="Times New Roman" w:hAnsi="Times New Roman" w:cs="Times New Roman"/>
          <w:sz w:val="24"/>
          <w:szCs w:val="24"/>
        </w:rPr>
        <w:t>SC</w:t>
      </w:r>
      <w:r w:rsidRPr="007238EB">
        <w:rPr>
          <w:rFonts w:ascii="Times New Roman" w:hAnsi="Times New Roman" w:cs="Times New Roman"/>
          <w:sz w:val="24"/>
          <w:szCs w:val="24"/>
        </w:rPr>
        <w:t xml:space="preserve"> cases, the average </w:t>
      </w:r>
      <w:r w:rsidRPr="007238EB">
        <w:rPr>
          <w:rFonts w:ascii="Times New Roman" w:hAnsi="Times New Roman" w:cs="Times New Roman"/>
          <w:i/>
          <w:iCs/>
          <w:sz w:val="24"/>
          <w:szCs w:val="24"/>
        </w:rPr>
        <w:t>CWI</w:t>
      </w:r>
      <w:r w:rsidRPr="007238EB">
        <w:rPr>
          <w:rFonts w:ascii="Times New Roman" w:hAnsi="Times New Roman" w:cs="Times New Roman"/>
          <w:sz w:val="24"/>
          <w:szCs w:val="24"/>
        </w:rPr>
        <w:t xml:space="preserve"> of </w:t>
      </w:r>
      <w:r w:rsidRPr="007238EB">
        <w:rPr>
          <w:rFonts w:ascii="Times New Roman" w:eastAsia="等线" w:hAnsi="Times New Roman" w:cs="Times New Roman"/>
          <w:sz w:val="24"/>
          <w:szCs w:val="24"/>
        </w:rPr>
        <w:t xml:space="preserve">the MC </w:t>
      </w:r>
      <w:r w:rsidRPr="007238EB">
        <w:rPr>
          <w:rFonts w:ascii="Times New Roman" w:hAnsi="Times New Roman" w:cs="Times New Roman"/>
          <w:sz w:val="24"/>
          <w:szCs w:val="24"/>
        </w:rPr>
        <w:t xml:space="preserve">and </w:t>
      </w:r>
      <w:r w:rsidR="00534F56" w:rsidRPr="007238EB">
        <w:rPr>
          <w:rFonts w:ascii="Times New Roman" w:hAnsi="Times New Roman" w:cs="Times New Roman"/>
          <w:sz w:val="24"/>
          <w:szCs w:val="24"/>
        </w:rPr>
        <w:t>NMO</w:t>
      </w:r>
      <w:r w:rsidRPr="007238EB">
        <w:rPr>
          <w:rFonts w:ascii="Times New Roman" w:hAnsi="Times New Roman" w:cs="Times New Roman"/>
          <w:sz w:val="24"/>
          <w:szCs w:val="24"/>
        </w:rPr>
        <w:t>C cases decreased by 98% and 86.7%</w:t>
      </w:r>
      <w:r w:rsidRPr="007238EB">
        <w:rPr>
          <w:rFonts w:ascii="Times New Roman" w:eastAsia="等线" w:hAnsi="Times New Roman" w:cs="Times New Roman"/>
          <w:sz w:val="24"/>
          <w:szCs w:val="24"/>
        </w:rPr>
        <w:t>, respectively.</w:t>
      </w:r>
    </w:p>
    <w:p w14:paraId="18659981" w14:textId="77777777" w:rsidR="009A70A4" w:rsidRPr="007238EB" w:rsidRDefault="009A70A4" w:rsidP="008929EA">
      <w:pPr>
        <w:spacing w:line="480" w:lineRule="auto"/>
        <w:rPr>
          <w:rFonts w:ascii="Times New Roman" w:hAnsi="Times New Roman" w:cs="Times New Roman"/>
          <w:sz w:val="24"/>
          <w:szCs w:val="24"/>
        </w:rPr>
      </w:pPr>
    </w:p>
    <w:p w14:paraId="13800792" w14:textId="36AF8049" w:rsidR="004D0B26" w:rsidRPr="007238EB" w:rsidRDefault="004D0B26" w:rsidP="008929EA">
      <w:pPr>
        <w:spacing w:line="480" w:lineRule="auto"/>
        <w:rPr>
          <w:rFonts w:ascii="Times New Roman" w:hAnsi="Times New Roman" w:cs="Times New Roman"/>
          <w:sz w:val="24"/>
          <w:szCs w:val="24"/>
        </w:rPr>
      </w:pPr>
      <w:r w:rsidRPr="007238EB">
        <w:rPr>
          <w:rFonts w:ascii="Times New Roman" w:hAnsi="Times New Roman" w:cs="Times New Roman"/>
          <w:sz w:val="24"/>
          <w:szCs w:val="24"/>
        </w:rPr>
        <w:t>As for metal waste, no MC building case was identified using the CFA to quantify</w:t>
      </w:r>
      <w:r w:rsidRPr="007238EB">
        <w:rPr>
          <w:rFonts w:ascii="Times New Roman" w:eastAsia="等线" w:hAnsi="Times New Roman" w:cs="Times New Roman"/>
          <w:sz w:val="24"/>
          <w:szCs w:val="24"/>
        </w:rPr>
        <w:t xml:space="preserve"> metal waste generation. Two</w:t>
      </w:r>
      <w:r w:rsidR="0051768D" w:rsidRPr="007238EB">
        <w:rPr>
          <w:rFonts w:ascii="Times New Roman" w:eastAsia="等线" w:hAnsi="Times New Roman" w:cs="Times New Roman"/>
          <w:sz w:val="24"/>
          <w:szCs w:val="24"/>
        </w:rPr>
        <w:t xml:space="preserve"> steel</w:t>
      </w:r>
      <w:r w:rsidRPr="007238EB">
        <w:rPr>
          <w:rFonts w:ascii="Times New Roman" w:eastAsia="等线" w:hAnsi="Times New Roman" w:cs="Times New Roman"/>
          <w:sz w:val="24"/>
          <w:szCs w:val="24"/>
        </w:rPr>
        <w:t xml:space="preserve"> MC cases reported relevant data, which were further normalized to the</w:t>
      </w:r>
      <w:r w:rsidRPr="007238EB">
        <w:rPr>
          <w:rFonts w:ascii="Times New Roman" w:eastAsia="等线" w:hAnsi="Times New Roman" w:cs="Times New Roman"/>
          <w:i/>
          <w:iCs/>
          <w:sz w:val="24"/>
          <w:szCs w:val="24"/>
        </w:rPr>
        <w:t xml:space="preserve"> </w:t>
      </w:r>
      <w:r w:rsidRPr="007238EB">
        <w:rPr>
          <w:rFonts w:ascii="Times New Roman" w:hAnsi="Times New Roman" w:cs="Times New Roman"/>
          <w:i/>
          <w:iCs/>
          <w:sz w:val="24"/>
          <w:szCs w:val="24"/>
        </w:rPr>
        <w:t xml:space="preserve">CWI </w:t>
      </w:r>
      <w:r w:rsidRPr="007238EB">
        <w:rPr>
          <w:rFonts w:ascii="Times New Roman" w:hAnsi="Times New Roman" w:cs="Times New Roman"/>
          <w:sz w:val="24"/>
          <w:szCs w:val="24"/>
        </w:rPr>
        <w:t>using the GFA, being 2.0 and 8.4 kg/m</w:t>
      </w:r>
      <w:r w:rsidRPr="007238EB">
        <w:rPr>
          <w:rFonts w:ascii="Times New Roman" w:hAnsi="Times New Roman" w:cs="Times New Roman"/>
          <w:sz w:val="24"/>
          <w:szCs w:val="24"/>
          <w:vertAlign w:val="superscript"/>
        </w:rPr>
        <w:t>2</w:t>
      </w:r>
      <w:r w:rsidRPr="007238EB">
        <w:rPr>
          <w:rFonts w:ascii="Times New Roman" w:hAnsi="Times New Roman" w:cs="Times New Roman"/>
          <w:sz w:val="24"/>
          <w:szCs w:val="24"/>
        </w:rPr>
        <w:t xml:space="preserve">. The </w:t>
      </w:r>
      <w:r w:rsidRPr="007238EB">
        <w:rPr>
          <w:rFonts w:ascii="Times New Roman" w:hAnsi="Times New Roman" w:cs="Times New Roman"/>
          <w:i/>
          <w:iCs/>
          <w:sz w:val="24"/>
          <w:szCs w:val="24"/>
        </w:rPr>
        <w:t>CWIs</w:t>
      </w:r>
      <w:r w:rsidRPr="007238EB">
        <w:rPr>
          <w:rFonts w:ascii="Times New Roman" w:hAnsi="Times New Roman" w:cs="Times New Roman"/>
          <w:sz w:val="24"/>
          <w:szCs w:val="24"/>
        </w:rPr>
        <w:t xml:space="preserve"> of metal waste of the </w:t>
      </w:r>
      <w:r w:rsidR="00534F56" w:rsidRPr="007238EB">
        <w:rPr>
          <w:rFonts w:ascii="Times New Roman" w:hAnsi="Times New Roman" w:cs="Times New Roman"/>
          <w:sz w:val="24"/>
          <w:szCs w:val="24"/>
        </w:rPr>
        <w:t>NMO</w:t>
      </w:r>
      <w:r w:rsidRPr="007238EB">
        <w:rPr>
          <w:rFonts w:ascii="Times New Roman" w:hAnsi="Times New Roman" w:cs="Times New Roman"/>
          <w:sz w:val="24"/>
          <w:szCs w:val="24"/>
        </w:rPr>
        <w:t>C cases were slightly lower, 0.2–4 and 0.01–5.3 kg/m</w:t>
      </w:r>
      <w:r w:rsidRPr="007238EB">
        <w:rPr>
          <w:rFonts w:ascii="Times New Roman" w:hAnsi="Times New Roman" w:cs="Times New Roman"/>
          <w:sz w:val="24"/>
          <w:szCs w:val="24"/>
          <w:vertAlign w:val="superscript"/>
        </w:rPr>
        <w:t>2</w:t>
      </w:r>
      <w:r w:rsidRPr="007238EB">
        <w:rPr>
          <w:rFonts w:ascii="Times New Roman" w:hAnsi="Times New Roman" w:cs="Times New Roman"/>
          <w:sz w:val="24"/>
          <w:szCs w:val="24"/>
        </w:rPr>
        <w:t xml:space="preserve"> using the CFA and GFA, respectively</w:t>
      </w:r>
      <w:r w:rsidR="00FC4E0D" w:rsidRPr="007238EB">
        <w:rPr>
          <w:rFonts w:ascii="Times New Roman" w:hAnsi="Times New Roman" w:cs="Times New Roman"/>
          <w:sz w:val="24"/>
          <w:szCs w:val="24"/>
        </w:rPr>
        <w:t>. T</w:t>
      </w:r>
      <w:r w:rsidR="00C3053A" w:rsidRPr="007238EB">
        <w:rPr>
          <w:rFonts w:ascii="Times New Roman" w:hAnsi="Times New Roman" w:cs="Times New Roman"/>
          <w:sz w:val="24"/>
          <w:szCs w:val="24"/>
        </w:rPr>
        <w:t xml:space="preserve">he steel NMOC case generated 0.11 </w:t>
      </w:r>
      <w:r w:rsidR="00453CFD" w:rsidRPr="007238EB">
        <w:rPr>
          <w:rFonts w:ascii="Times New Roman" w:hAnsi="Times New Roman" w:cs="Times New Roman"/>
          <w:sz w:val="24"/>
          <w:szCs w:val="24"/>
        </w:rPr>
        <w:t>kg/m</w:t>
      </w:r>
      <w:r w:rsidR="00453CFD" w:rsidRPr="007238EB">
        <w:rPr>
          <w:rFonts w:ascii="Times New Roman" w:hAnsi="Times New Roman" w:cs="Times New Roman"/>
          <w:sz w:val="24"/>
          <w:szCs w:val="24"/>
          <w:vertAlign w:val="superscript"/>
        </w:rPr>
        <w:t>2</w:t>
      </w:r>
      <w:r w:rsidRPr="007238EB">
        <w:rPr>
          <w:rFonts w:ascii="Times New Roman" w:hAnsi="Times New Roman" w:cs="Times New Roman"/>
          <w:sz w:val="24"/>
          <w:szCs w:val="24"/>
        </w:rPr>
        <w:t xml:space="preserve">. Because these MC cases were low-rise steel modular buildings that directly used steel modules to form an entire structure, they generated more metal waste than the </w:t>
      </w:r>
      <w:r w:rsidR="00534F56" w:rsidRPr="007238EB">
        <w:rPr>
          <w:rFonts w:ascii="Times New Roman" w:hAnsi="Times New Roman" w:cs="Times New Roman"/>
          <w:sz w:val="24"/>
          <w:szCs w:val="24"/>
        </w:rPr>
        <w:t>NMO</w:t>
      </w:r>
      <w:r w:rsidRPr="007238EB">
        <w:rPr>
          <w:rFonts w:ascii="Times New Roman" w:hAnsi="Times New Roman" w:cs="Times New Roman"/>
          <w:sz w:val="24"/>
          <w:szCs w:val="24"/>
        </w:rPr>
        <w:t xml:space="preserve">C cases. In contrast to these MC and </w:t>
      </w:r>
      <w:r w:rsidR="00534F56" w:rsidRPr="007238EB">
        <w:rPr>
          <w:rFonts w:ascii="Times New Roman" w:hAnsi="Times New Roman" w:cs="Times New Roman"/>
          <w:sz w:val="24"/>
          <w:szCs w:val="24"/>
        </w:rPr>
        <w:t>NMO</w:t>
      </w:r>
      <w:r w:rsidRPr="007238EB">
        <w:rPr>
          <w:rFonts w:ascii="Times New Roman" w:hAnsi="Times New Roman" w:cs="Times New Roman"/>
          <w:sz w:val="24"/>
          <w:szCs w:val="24"/>
        </w:rPr>
        <w:t xml:space="preserve">C cases, the </w:t>
      </w:r>
      <w:r w:rsidR="004D4F31" w:rsidRPr="007238EB">
        <w:rPr>
          <w:rFonts w:ascii="Times New Roman" w:hAnsi="Times New Roman" w:cs="Times New Roman"/>
          <w:sz w:val="24"/>
          <w:szCs w:val="24"/>
        </w:rPr>
        <w:t>SC</w:t>
      </w:r>
      <w:r w:rsidRPr="007238EB">
        <w:rPr>
          <w:rFonts w:ascii="Times New Roman" w:hAnsi="Times New Roman" w:cs="Times New Roman"/>
          <w:sz w:val="24"/>
          <w:szCs w:val="24"/>
        </w:rPr>
        <w:t xml:space="preserve"> cases had an even higher metal waste generation ranging 1.0–3.3 and 1.1–46.3 kg/m</w:t>
      </w:r>
      <w:r w:rsidRPr="007238EB">
        <w:rPr>
          <w:rFonts w:ascii="Times New Roman" w:hAnsi="Times New Roman" w:cs="Times New Roman"/>
          <w:sz w:val="24"/>
          <w:szCs w:val="24"/>
          <w:vertAlign w:val="superscript"/>
        </w:rPr>
        <w:t>2</w:t>
      </w:r>
      <w:r w:rsidRPr="007238EB">
        <w:rPr>
          <w:rFonts w:ascii="Times New Roman" w:hAnsi="Times New Roman" w:cs="Times New Roman"/>
          <w:sz w:val="24"/>
          <w:szCs w:val="24"/>
        </w:rPr>
        <w:t xml:space="preserve"> using the CFA and GFA, respectively. </w:t>
      </w:r>
    </w:p>
    <w:p w14:paraId="7C4184B6" w14:textId="77777777" w:rsidR="009A70A4" w:rsidRPr="007238EB" w:rsidRDefault="009A70A4" w:rsidP="008929EA">
      <w:pPr>
        <w:spacing w:line="480" w:lineRule="auto"/>
        <w:rPr>
          <w:rFonts w:ascii="Times New Roman" w:hAnsi="Times New Roman" w:cs="Times New Roman"/>
          <w:sz w:val="24"/>
          <w:szCs w:val="24"/>
        </w:rPr>
      </w:pPr>
    </w:p>
    <w:p w14:paraId="0B50A67E" w14:textId="7851E7C5" w:rsidR="00FA3E1D" w:rsidRPr="007238EB" w:rsidRDefault="004D0B26" w:rsidP="008929EA">
      <w:pPr>
        <w:spacing w:line="480" w:lineRule="auto"/>
        <w:rPr>
          <w:rFonts w:ascii="Times New Roman" w:hAnsi="Times New Roman" w:cs="Times New Roman"/>
          <w:sz w:val="24"/>
          <w:szCs w:val="24"/>
        </w:rPr>
      </w:pPr>
      <w:r w:rsidRPr="007238EB">
        <w:rPr>
          <w:rFonts w:ascii="Times New Roman" w:hAnsi="Times New Roman" w:cs="Times New Roman"/>
          <w:sz w:val="24"/>
          <w:szCs w:val="24"/>
        </w:rPr>
        <w:t xml:space="preserve">In terms of timber waste, both the </w:t>
      </w:r>
      <w:r w:rsidRPr="007238EB">
        <w:rPr>
          <w:rFonts w:ascii="Times New Roman" w:eastAsia="等线" w:hAnsi="Times New Roman" w:cs="Times New Roman"/>
          <w:sz w:val="24"/>
          <w:szCs w:val="24"/>
        </w:rPr>
        <w:t xml:space="preserve">MC and </w:t>
      </w:r>
      <w:r w:rsidR="00534F56" w:rsidRPr="007238EB">
        <w:rPr>
          <w:rFonts w:ascii="Times New Roman" w:eastAsia="等线" w:hAnsi="Times New Roman" w:cs="Times New Roman"/>
          <w:sz w:val="24"/>
          <w:szCs w:val="24"/>
        </w:rPr>
        <w:t>NMO</w:t>
      </w:r>
      <w:r w:rsidRPr="007238EB">
        <w:rPr>
          <w:rFonts w:ascii="Times New Roman" w:eastAsia="等线" w:hAnsi="Times New Roman" w:cs="Times New Roman"/>
          <w:sz w:val="24"/>
          <w:szCs w:val="24"/>
        </w:rPr>
        <w:t xml:space="preserve">C cases exhibited smaller </w:t>
      </w:r>
      <w:r w:rsidRPr="007238EB">
        <w:rPr>
          <w:rFonts w:ascii="Times New Roman" w:hAnsi="Times New Roman" w:cs="Times New Roman"/>
          <w:i/>
          <w:iCs/>
          <w:sz w:val="24"/>
          <w:szCs w:val="24"/>
        </w:rPr>
        <w:t>CWI</w:t>
      </w:r>
      <w:r w:rsidRPr="007238EB">
        <w:rPr>
          <w:rFonts w:ascii="Times New Roman" w:hAnsi="Times New Roman" w:cs="Times New Roman"/>
          <w:sz w:val="24"/>
          <w:szCs w:val="24"/>
        </w:rPr>
        <w:t xml:space="preserve">s than </w:t>
      </w:r>
      <w:r w:rsidRPr="007238EB">
        <w:rPr>
          <w:rFonts w:ascii="Times New Roman" w:eastAsia="等线" w:hAnsi="Times New Roman" w:cs="Times New Roman"/>
          <w:sz w:val="24"/>
          <w:szCs w:val="24"/>
        </w:rPr>
        <w:t xml:space="preserve">the </w:t>
      </w:r>
      <w:r w:rsidR="004D4F31" w:rsidRPr="007238EB">
        <w:rPr>
          <w:rFonts w:ascii="Times New Roman" w:eastAsia="等线" w:hAnsi="Times New Roman" w:cs="Times New Roman"/>
          <w:sz w:val="24"/>
          <w:szCs w:val="24"/>
        </w:rPr>
        <w:t>SC</w:t>
      </w:r>
      <w:r w:rsidRPr="007238EB">
        <w:rPr>
          <w:rFonts w:ascii="Times New Roman" w:eastAsia="等线" w:hAnsi="Times New Roman" w:cs="Times New Roman"/>
          <w:sz w:val="24"/>
          <w:szCs w:val="24"/>
        </w:rPr>
        <w:t xml:space="preserve"> cases. The results of the </w:t>
      </w:r>
      <w:r w:rsidR="00F563E7" w:rsidRPr="007238EB">
        <w:rPr>
          <w:rFonts w:ascii="Times New Roman" w:eastAsia="等线" w:hAnsi="Times New Roman" w:cs="Times New Roman"/>
          <w:sz w:val="24"/>
          <w:szCs w:val="24"/>
        </w:rPr>
        <w:t xml:space="preserve">four </w:t>
      </w:r>
      <w:r w:rsidR="001268AB" w:rsidRPr="007238EB">
        <w:rPr>
          <w:rFonts w:ascii="Times New Roman" w:eastAsia="等线" w:hAnsi="Times New Roman" w:cs="Times New Roman"/>
          <w:sz w:val="24"/>
          <w:szCs w:val="24"/>
        </w:rPr>
        <w:t xml:space="preserve">steel </w:t>
      </w:r>
      <w:r w:rsidRPr="007238EB">
        <w:rPr>
          <w:rFonts w:ascii="Times New Roman" w:eastAsia="等线" w:hAnsi="Times New Roman" w:cs="Times New Roman"/>
          <w:sz w:val="24"/>
          <w:szCs w:val="24"/>
        </w:rPr>
        <w:t xml:space="preserve">MC cases were 3.5 </w:t>
      </w:r>
      <w:r w:rsidRPr="007238EB">
        <w:rPr>
          <w:rFonts w:ascii="Times New Roman" w:hAnsi="Times New Roman" w:cs="Times New Roman"/>
          <w:sz w:val="24"/>
          <w:szCs w:val="24"/>
        </w:rPr>
        <w:t>kg/m</w:t>
      </w:r>
      <w:r w:rsidRPr="007238EB">
        <w:rPr>
          <w:rFonts w:ascii="Times New Roman" w:hAnsi="Times New Roman" w:cs="Times New Roman"/>
          <w:sz w:val="24"/>
          <w:szCs w:val="24"/>
          <w:vertAlign w:val="superscript"/>
        </w:rPr>
        <w:t xml:space="preserve">2 </w:t>
      </w:r>
      <w:r w:rsidRPr="007238EB">
        <w:rPr>
          <w:rFonts w:ascii="Times New Roman" w:hAnsi="Times New Roman" w:cs="Times New Roman"/>
          <w:sz w:val="24"/>
          <w:szCs w:val="24"/>
        </w:rPr>
        <w:t>(CFA) and 0.1–4.4 (GFA) kg/m</w:t>
      </w:r>
      <w:r w:rsidRPr="007238EB">
        <w:rPr>
          <w:rFonts w:ascii="Times New Roman" w:hAnsi="Times New Roman" w:cs="Times New Roman"/>
          <w:sz w:val="24"/>
          <w:szCs w:val="24"/>
          <w:vertAlign w:val="superscript"/>
        </w:rPr>
        <w:t>2</w:t>
      </w:r>
      <w:r w:rsidRPr="007238EB">
        <w:rPr>
          <w:rFonts w:ascii="Times New Roman" w:hAnsi="Times New Roman" w:cs="Times New Roman"/>
          <w:sz w:val="24"/>
          <w:szCs w:val="24"/>
        </w:rPr>
        <w:t xml:space="preserve">, whereas those of the </w:t>
      </w:r>
      <w:r w:rsidR="00534F56" w:rsidRPr="007238EB">
        <w:rPr>
          <w:rFonts w:ascii="Times New Roman" w:hAnsi="Times New Roman" w:cs="Times New Roman"/>
          <w:sz w:val="24"/>
          <w:szCs w:val="24"/>
        </w:rPr>
        <w:t>NMOC</w:t>
      </w:r>
      <w:r w:rsidRPr="007238EB">
        <w:rPr>
          <w:rFonts w:ascii="Times New Roman" w:hAnsi="Times New Roman" w:cs="Times New Roman"/>
          <w:sz w:val="24"/>
          <w:szCs w:val="24"/>
        </w:rPr>
        <w:t xml:space="preserve"> cases were 0.3–7.8 kg/m</w:t>
      </w:r>
      <w:r w:rsidRPr="007238EB">
        <w:rPr>
          <w:rFonts w:ascii="Times New Roman" w:hAnsi="Times New Roman" w:cs="Times New Roman"/>
          <w:sz w:val="24"/>
          <w:szCs w:val="24"/>
          <w:vertAlign w:val="superscript"/>
        </w:rPr>
        <w:t>2</w:t>
      </w:r>
      <w:r w:rsidRPr="007238EB">
        <w:rPr>
          <w:rFonts w:ascii="Times New Roman" w:hAnsi="Times New Roman" w:cs="Times New Roman"/>
          <w:sz w:val="24"/>
          <w:szCs w:val="24"/>
        </w:rPr>
        <w:t xml:space="preserve"> (CFA) and 0.02–7.6 kg/m</w:t>
      </w:r>
      <w:r w:rsidRPr="007238EB">
        <w:rPr>
          <w:rFonts w:ascii="Times New Roman" w:hAnsi="Times New Roman" w:cs="Times New Roman"/>
          <w:sz w:val="24"/>
          <w:szCs w:val="24"/>
          <w:vertAlign w:val="superscript"/>
        </w:rPr>
        <w:t>2</w:t>
      </w:r>
      <w:r w:rsidRPr="007238EB">
        <w:rPr>
          <w:rFonts w:ascii="Times New Roman" w:hAnsi="Times New Roman" w:cs="Times New Roman"/>
          <w:sz w:val="24"/>
          <w:szCs w:val="24"/>
        </w:rPr>
        <w:t xml:space="preserve"> (GFA)</w:t>
      </w:r>
      <w:r w:rsidR="001468EC" w:rsidRPr="007238EB">
        <w:rPr>
          <w:rFonts w:ascii="Times New Roman" w:hAnsi="Times New Roman" w:cs="Times New Roman"/>
          <w:sz w:val="24"/>
          <w:szCs w:val="24"/>
        </w:rPr>
        <w:t>. T</w:t>
      </w:r>
      <w:r w:rsidR="00A3407B" w:rsidRPr="007238EB">
        <w:rPr>
          <w:rFonts w:ascii="Times New Roman" w:hAnsi="Times New Roman" w:cs="Times New Roman"/>
          <w:sz w:val="24"/>
          <w:szCs w:val="24"/>
        </w:rPr>
        <w:t>he</w:t>
      </w:r>
      <w:r w:rsidR="00997312" w:rsidRPr="007238EB">
        <w:rPr>
          <w:rFonts w:ascii="Times New Roman" w:hAnsi="Times New Roman" w:cs="Times New Roman"/>
          <w:sz w:val="24"/>
          <w:szCs w:val="24"/>
        </w:rPr>
        <w:t xml:space="preserve"> </w:t>
      </w:r>
      <w:r w:rsidR="004353E2" w:rsidRPr="007238EB">
        <w:rPr>
          <w:rFonts w:ascii="Times New Roman" w:hAnsi="Times New Roman" w:cs="Times New Roman"/>
          <w:sz w:val="24"/>
          <w:szCs w:val="24"/>
        </w:rPr>
        <w:t xml:space="preserve">steel NMOC case generated </w:t>
      </w:r>
      <w:r w:rsidR="00997312" w:rsidRPr="007238EB">
        <w:rPr>
          <w:rFonts w:ascii="Times New Roman" w:hAnsi="Times New Roman" w:cs="Times New Roman"/>
          <w:sz w:val="24"/>
          <w:szCs w:val="24"/>
        </w:rPr>
        <w:t xml:space="preserve">even </w:t>
      </w:r>
      <w:r w:rsidR="00695C76" w:rsidRPr="007238EB">
        <w:rPr>
          <w:rFonts w:ascii="Times New Roman" w:hAnsi="Times New Roman" w:cs="Times New Roman"/>
          <w:sz w:val="24"/>
          <w:szCs w:val="24"/>
        </w:rPr>
        <w:t xml:space="preserve">less </w:t>
      </w:r>
      <w:r w:rsidR="00750FC3" w:rsidRPr="007238EB">
        <w:rPr>
          <w:rFonts w:ascii="Times New Roman" w:hAnsi="Times New Roman" w:cs="Times New Roman"/>
          <w:sz w:val="24"/>
          <w:szCs w:val="24"/>
        </w:rPr>
        <w:t xml:space="preserve">timber </w:t>
      </w:r>
      <w:r w:rsidR="00695C76" w:rsidRPr="007238EB">
        <w:rPr>
          <w:rFonts w:ascii="Times New Roman" w:hAnsi="Times New Roman" w:cs="Times New Roman"/>
          <w:sz w:val="24"/>
          <w:szCs w:val="24"/>
        </w:rPr>
        <w:t xml:space="preserve">waste </w:t>
      </w:r>
      <w:r w:rsidR="00881785" w:rsidRPr="007238EB">
        <w:rPr>
          <w:rFonts w:ascii="Times New Roman" w:hAnsi="Times New Roman" w:cs="Times New Roman"/>
          <w:sz w:val="24"/>
          <w:szCs w:val="24"/>
        </w:rPr>
        <w:t>(</w:t>
      </w:r>
      <w:r w:rsidR="00D7038D" w:rsidRPr="007238EB">
        <w:rPr>
          <w:rFonts w:ascii="Times New Roman" w:hAnsi="Times New Roman" w:cs="Times New Roman"/>
          <w:sz w:val="24"/>
          <w:szCs w:val="24"/>
        </w:rPr>
        <w:t xml:space="preserve">0.004 </w:t>
      </w:r>
      <w:r w:rsidR="00881785" w:rsidRPr="007238EB">
        <w:rPr>
          <w:rFonts w:ascii="Times New Roman" w:hAnsi="Times New Roman" w:cs="Times New Roman"/>
          <w:sz w:val="24"/>
          <w:szCs w:val="24"/>
        </w:rPr>
        <w:t>kg/m</w:t>
      </w:r>
      <w:r w:rsidR="00881785" w:rsidRPr="007238EB">
        <w:rPr>
          <w:rFonts w:ascii="Times New Roman" w:hAnsi="Times New Roman" w:cs="Times New Roman"/>
          <w:sz w:val="24"/>
          <w:szCs w:val="24"/>
          <w:vertAlign w:val="superscript"/>
        </w:rPr>
        <w:t>2</w:t>
      </w:r>
      <w:r w:rsidR="00881785" w:rsidRPr="007238EB">
        <w:rPr>
          <w:rFonts w:ascii="Times New Roman" w:hAnsi="Times New Roman" w:cs="Times New Roman"/>
          <w:sz w:val="24"/>
          <w:szCs w:val="24"/>
        </w:rPr>
        <w:t>)</w:t>
      </w:r>
      <w:r w:rsidRPr="007238EB">
        <w:rPr>
          <w:rFonts w:ascii="Times New Roman" w:hAnsi="Times New Roman" w:cs="Times New Roman"/>
          <w:sz w:val="24"/>
          <w:szCs w:val="24"/>
        </w:rPr>
        <w:t xml:space="preserve">. The results of the </w:t>
      </w:r>
      <w:r w:rsidR="004D4F31" w:rsidRPr="007238EB">
        <w:rPr>
          <w:rFonts w:ascii="Times New Roman" w:hAnsi="Times New Roman" w:cs="Times New Roman"/>
          <w:sz w:val="24"/>
          <w:szCs w:val="24"/>
        </w:rPr>
        <w:t>SC</w:t>
      </w:r>
      <w:r w:rsidRPr="007238EB">
        <w:rPr>
          <w:rFonts w:ascii="Times New Roman" w:hAnsi="Times New Roman" w:cs="Times New Roman"/>
          <w:sz w:val="24"/>
          <w:szCs w:val="24"/>
        </w:rPr>
        <w:t xml:space="preserve"> cases were 7.3–10.5 kg/m</w:t>
      </w:r>
      <w:r w:rsidRPr="007238EB">
        <w:rPr>
          <w:rFonts w:ascii="Times New Roman" w:hAnsi="Times New Roman" w:cs="Times New Roman"/>
          <w:sz w:val="24"/>
          <w:szCs w:val="24"/>
          <w:vertAlign w:val="superscript"/>
        </w:rPr>
        <w:t>2</w:t>
      </w:r>
      <w:r w:rsidRPr="007238EB">
        <w:rPr>
          <w:rFonts w:ascii="Times New Roman" w:hAnsi="Times New Roman" w:cs="Times New Roman"/>
          <w:sz w:val="24"/>
          <w:szCs w:val="24"/>
        </w:rPr>
        <w:t xml:space="preserve"> (CFA) and 1.1–16.2 kg/m</w:t>
      </w:r>
      <w:r w:rsidRPr="007238EB">
        <w:rPr>
          <w:rFonts w:ascii="Times New Roman" w:hAnsi="Times New Roman" w:cs="Times New Roman"/>
          <w:sz w:val="24"/>
          <w:szCs w:val="24"/>
          <w:vertAlign w:val="superscript"/>
        </w:rPr>
        <w:t>2</w:t>
      </w:r>
      <w:r w:rsidRPr="007238EB">
        <w:rPr>
          <w:rFonts w:ascii="Times New Roman" w:hAnsi="Times New Roman" w:cs="Times New Roman"/>
          <w:sz w:val="24"/>
          <w:szCs w:val="24"/>
        </w:rPr>
        <w:t xml:space="preserve"> (GFA).</w:t>
      </w:r>
    </w:p>
    <w:p w14:paraId="7233564B" w14:textId="0EF82C90" w:rsidR="00C47001" w:rsidRPr="007238EB" w:rsidRDefault="004D51F3" w:rsidP="006646B7">
      <w:pPr>
        <w:spacing w:line="480" w:lineRule="auto"/>
        <w:jc w:val="center"/>
        <w:rPr>
          <w:rFonts w:ascii="Times New Roman" w:hAnsi="Times New Roman" w:cs="Times New Roman"/>
        </w:rPr>
      </w:pPr>
      <w:r w:rsidRPr="007238EB">
        <w:rPr>
          <w:rFonts w:ascii="Times New Roman" w:hAnsi="Times New Roman" w:cs="Times New Roman"/>
        </w:rPr>
        <w:t>[insert Fig. 4</w:t>
      </w:r>
      <w:r w:rsidR="00310831" w:rsidRPr="007238EB">
        <w:rPr>
          <w:rFonts w:ascii="Times New Roman" w:hAnsi="Times New Roman" w:cs="Times New Roman"/>
        </w:rPr>
        <w:t xml:space="preserve"> and </w:t>
      </w:r>
      <w:r w:rsidR="00AF62CA" w:rsidRPr="007238EB">
        <w:rPr>
          <w:rFonts w:ascii="Times New Roman" w:hAnsi="Times New Roman" w:cs="Times New Roman"/>
        </w:rPr>
        <w:t>Fig. 5</w:t>
      </w:r>
      <w:r w:rsidRPr="007238EB">
        <w:rPr>
          <w:rFonts w:ascii="Times New Roman" w:hAnsi="Times New Roman" w:cs="Times New Roman"/>
        </w:rPr>
        <w:t xml:space="preserve"> here]</w:t>
      </w:r>
    </w:p>
    <w:p w14:paraId="65640E94" w14:textId="5222DE8A" w:rsidR="004D0B26" w:rsidRPr="007238EB" w:rsidRDefault="004D0B26" w:rsidP="00DE1571">
      <w:pPr>
        <w:pStyle w:val="3"/>
        <w:spacing w:line="480" w:lineRule="auto"/>
        <w:rPr>
          <w:rFonts w:ascii="Times New Roman" w:hAnsi="Times New Roman" w:cs="Times New Roman"/>
          <w:i/>
          <w:iCs/>
          <w:color w:val="auto"/>
          <w:lang w:val="en-US" w:eastAsia="zh-HK"/>
        </w:rPr>
      </w:pPr>
      <w:r w:rsidRPr="007238EB">
        <w:rPr>
          <w:rFonts w:ascii="Times New Roman" w:hAnsi="Times New Roman" w:cs="Times New Roman"/>
          <w:i/>
          <w:iCs/>
          <w:color w:val="auto"/>
          <w:lang w:val="en-US" w:eastAsia="zh-HK"/>
        </w:rPr>
        <w:lastRenderedPageBreak/>
        <w:t xml:space="preserve">Comparison of CWR between MC and </w:t>
      </w:r>
      <w:r w:rsidR="00534F56" w:rsidRPr="007238EB">
        <w:rPr>
          <w:rFonts w:ascii="Times New Roman" w:hAnsi="Times New Roman" w:cs="Times New Roman"/>
          <w:i/>
          <w:iCs/>
          <w:color w:val="auto"/>
          <w:lang w:val="en-US" w:eastAsia="zh-HK"/>
        </w:rPr>
        <w:t>NMOC</w:t>
      </w:r>
    </w:p>
    <w:p w14:paraId="6E4E4BBF" w14:textId="57B30946" w:rsidR="00FA3E1D" w:rsidRPr="007238EB" w:rsidRDefault="004D0B26" w:rsidP="008929EA">
      <w:pPr>
        <w:spacing w:line="480" w:lineRule="auto"/>
        <w:rPr>
          <w:rFonts w:ascii="Times New Roman" w:hAnsi="Times New Roman" w:cs="Times New Roman"/>
          <w:sz w:val="24"/>
          <w:szCs w:val="24"/>
        </w:rPr>
      </w:pPr>
      <w:r w:rsidRPr="007238EB">
        <w:rPr>
          <w:rFonts w:ascii="Times New Roman" w:hAnsi="Times New Roman" w:cs="Times New Roman"/>
          <w:sz w:val="24"/>
          <w:szCs w:val="24"/>
        </w:rPr>
        <w:t xml:space="preserve">To accurately measure the construction waste reduction of MC and </w:t>
      </w:r>
      <w:r w:rsidR="00534F56" w:rsidRPr="007238EB">
        <w:rPr>
          <w:rFonts w:ascii="Times New Roman" w:hAnsi="Times New Roman" w:cs="Times New Roman"/>
          <w:sz w:val="24"/>
          <w:szCs w:val="24"/>
        </w:rPr>
        <w:t>NMOC</w:t>
      </w:r>
      <w:r w:rsidRPr="007238EB">
        <w:rPr>
          <w:rFonts w:ascii="Times New Roman" w:hAnsi="Times New Roman" w:cs="Times New Roman"/>
          <w:sz w:val="24"/>
          <w:szCs w:val="24"/>
        </w:rPr>
        <w:t xml:space="preserve"> to their corresponding </w:t>
      </w:r>
      <w:r w:rsidR="004D4F31" w:rsidRPr="007238EB">
        <w:rPr>
          <w:rFonts w:ascii="Times New Roman" w:hAnsi="Times New Roman" w:cs="Times New Roman"/>
          <w:sz w:val="24"/>
          <w:szCs w:val="24"/>
        </w:rPr>
        <w:t>SC</w:t>
      </w:r>
      <w:r w:rsidRPr="007238EB">
        <w:rPr>
          <w:rFonts w:ascii="Times New Roman" w:hAnsi="Times New Roman" w:cs="Times New Roman"/>
          <w:sz w:val="24"/>
          <w:szCs w:val="24"/>
        </w:rPr>
        <w:t xml:space="preserve"> counterparts, </w:t>
      </w:r>
      <w:r w:rsidRPr="007238EB">
        <w:rPr>
          <w:rFonts w:ascii="Times New Roman" w:eastAsia="等线" w:hAnsi="Times New Roman" w:cs="Times New Roman"/>
          <w:sz w:val="24"/>
          <w:szCs w:val="24"/>
        </w:rPr>
        <w:t>the</w:t>
      </w:r>
      <w:r w:rsidRPr="007238EB">
        <w:rPr>
          <w:rFonts w:ascii="Times New Roman" w:eastAsia="等线" w:hAnsi="Times New Roman" w:cs="Times New Roman"/>
          <w:i/>
          <w:iCs/>
          <w:sz w:val="24"/>
          <w:szCs w:val="24"/>
        </w:rPr>
        <w:t xml:space="preserve">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of </w:t>
      </w:r>
      <w:r w:rsidRPr="007238EB">
        <w:rPr>
          <w:rFonts w:ascii="Times New Roman" w:eastAsia="等线" w:hAnsi="Times New Roman" w:cs="Times New Roman"/>
          <w:sz w:val="24"/>
          <w:szCs w:val="24"/>
        </w:rPr>
        <w:t xml:space="preserve">the MC and </w:t>
      </w:r>
      <w:r w:rsidR="00534F56" w:rsidRPr="007238EB">
        <w:rPr>
          <w:rFonts w:ascii="Times New Roman" w:eastAsia="等线" w:hAnsi="Times New Roman" w:cs="Times New Roman"/>
          <w:sz w:val="24"/>
          <w:szCs w:val="24"/>
        </w:rPr>
        <w:t>NMOC</w:t>
      </w:r>
      <w:r w:rsidRPr="007238EB">
        <w:rPr>
          <w:rFonts w:ascii="Times New Roman" w:eastAsia="等线" w:hAnsi="Times New Roman" w:cs="Times New Roman"/>
          <w:sz w:val="24"/>
          <w:szCs w:val="24"/>
        </w:rPr>
        <w:t xml:space="preserve"> cases was further examined in ter</w:t>
      </w:r>
      <w:r w:rsidRPr="007238EB">
        <w:rPr>
          <w:rFonts w:ascii="Times New Roman" w:hAnsi="Times New Roman" w:cs="Times New Roman"/>
          <w:sz w:val="24"/>
          <w:szCs w:val="24"/>
        </w:rPr>
        <w:t xml:space="preserve">ms of the overall waste and four major waste types (Fig. </w:t>
      </w:r>
      <w:r w:rsidR="00637428" w:rsidRPr="007238EB">
        <w:rPr>
          <w:rFonts w:ascii="Times New Roman" w:hAnsi="Times New Roman" w:cs="Times New Roman"/>
          <w:sz w:val="24"/>
          <w:szCs w:val="24"/>
        </w:rPr>
        <w:t>6</w:t>
      </w:r>
      <w:r w:rsidRPr="007238EB">
        <w:rPr>
          <w:rFonts w:ascii="Times New Roman" w:hAnsi="Times New Roman" w:cs="Times New Roman"/>
          <w:sz w:val="24"/>
          <w:szCs w:val="24"/>
        </w:rPr>
        <w:t xml:space="preserve">). Only the MC and </w:t>
      </w:r>
      <w:r w:rsidR="00534F56" w:rsidRPr="007238EB">
        <w:rPr>
          <w:rFonts w:ascii="Times New Roman" w:hAnsi="Times New Roman" w:cs="Times New Roman"/>
          <w:sz w:val="24"/>
          <w:szCs w:val="24"/>
        </w:rPr>
        <w:t>NMOC</w:t>
      </w:r>
      <w:r w:rsidRPr="007238EB">
        <w:rPr>
          <w:rFonts w:ascii="Times New Roman" w:hAnsi="Times New Roman" w:cs="Times New Roman"/>
          <w:sz w:val="24"/>
          <w:szCs w:val="24"/>
        </w:rPr>
        <w:t xml:space="preserve"> cases using </w:t>
      </w:r>
      <w:r w:rsidR="004D4F31" w:rsidRPr="007238EB">
        <w:rPr>
          <w:rFonts w:ascii="Times New Roman" w:hAnsi="Times New Roman" w:cs="Times New Roman"/>
          <w:sz w:val="24"/>
          <w:szCs w:val="24"/>
        </w:rPr>
        <w:t>stick-built</w:t>
      </w:r>
      <w:r w:rsidRPr="007238EB">
        <w:rPr>
          <w:rFonts w:ascii="Times New Roman" w:hAnsi="Times New Roman" w:cs="Times New Roman"/>
          <w:sz w:val="24"/>
          <w:szCs w:val="24"/>
        </w:rPr>
        <w:t xml:space="preserve"> concrete building</w:t>
      </w:r>
      <w:r w:rsidRPr="007238EB">
        <w:rPr>
          <w:rFonts w:ascii="Times New Roman" w:eastAsia="等线" w:hAnsi="Times New Roman" w:cs="Times New Roman"/>
          <w:sz w:val="24"/>
          <w:szCs w:val="24"/>
        </w:rPr>
        <w:t xml:space="preserve">s with similar building types and building scales as baseline cases were selected for the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analysis. </w:t>
      </w:r>
    </w:p>
    <w:p w14:paraId="16638BA3" w14:textId="77777777" w:rsidR="000868FD" w:rsidRPr="007238EB" w:rsidRDefault="000868FD" w:rsidP="008929EA">
      <w:pPr>
        <w:spacing w:line="480" w:lineRule="auto"/>
        <w:rPr>
          <w:rFonts w:ascii="Times New Roman" w:hAnsi="Times New Roman" w:cs="Times New Roman"/>
          <w:sz w:val="24"/>
          <w:szCs w:val="24"/>
        </w:rPr>
      </w:pPr>
    </w:p>
    <w:p w14:paraId="7818E8EC" w14:textId="766C1CB2" w:rsidR="004D0B26" w:rsidRPr="007238EB" w:rsidRDefault="00C40D3F" w:rsidP="008929EA">
      <w:pPr>
        <w:spacing w:line="480" w:lineRule="auto"/>
        <w:rPr>
          <w:rFonts w:ascii="Times New Roman" w:eastAsia="等线" w:hAnsi="Times New Roman" w:cs="Times New Roman"/>
          <w:sz w:val="24"/>
          <w:szCs w:val="24"/>
        </w:rPr>
      </w:pPr>
      <w:r w:rsidRPr="007238EB">
        <w:rPr>
          <w:rFonts w:ascii="Times New Roman" w:hAnsi="Times New Roman" w:cs="Times New Roman"/>
          <w:sz w:val="24"/>
          <w:szCs w:val="24"/>
        </w:rPr>
        <w:t>Regarding</w:t>
      </w:r>
      <w:r w:rsidR="004D0B26" w:rsidRPr="007238EB">
        <w:rPr>
          <w:rFonts w:ascii="Times New Roman" w:hAnsi="Times New Roman" w:cs="Times New Roman"/>
          <w:sz w:val="24"/>
          <w:szCs w:val="24"/>
        </w:rPr>
        <w:t xml:space="preserve"> the overall waste reduction, </w:t>
      </w:r>
      <w:r w:rsidR="004D0B26" w:rsidRPr="007238EB">
        <w:rPr>
          <w:rFonts w:ascii="Times New Roman" w:eastAsia="等线" w:hAnsi="Times New Roman" w:cs="Times New Roman"/>
          <w:sz w:val="24"/>
          <w:szCs w:val="24"/>
        </w:rPr>
        <w:t xml:space="preserve">the </w:t>
      </w:r>
      <w:r w:rsidR="004D0B26" w:rsidRPr="007238EB">
        <w:rPr>
          <w:rFonts w:ascii="Times New Roman" w:eastAsia="等线" w:hAnsi="Times New Roman" w:cs="Times New Roman"/>
          <w:i/>
          <w:iCs/>
          <w:sz w:val="24"/>
          <w:szCs w:val="24"/>
        </w:rPr>
        <w:t>CWR</w:t>
      </w:r>
      <w:r w:rsidR="004D0B26" w:rsidRPr="007238EB">
        <w:rPr>
          <w:rFonts w:ascii="Times New Roman" w:eastAsia="等线" w:hAnsi="Times New Roman" w:cs="Times New Roman"/>
          <w:sz w:val="24"/>
          <w:szCs w:val="24"/>
        </w:rPr>
        <w:t xml:space="preserve"> of the identified </w:t>
      </w:r>
      <w:r w:rsidR="004D0B26" w:rsidRPr="007238EB">
        <w:rPr>
          <w:rFonts w:ascii="Times New Roman" w:hAnsi="Times New Roman" w:cs="Times New Roman"/>
          <w:sz w:val="24"/>
          <w:szCs w:val="24"/>
        </w:rPr>
        <w:t xml:space="preserve">8 MC cases </w:t>
      </w:r>
      <w:r w:rsidR="00CE1C91" w:rsidRPr="007238EB">
        <w:rPr>
          <w:rFonts w:ascii="Times New Roman" w:hAnsi="Times New Roman" w:cs="Times New Roman"/>
          <w:sz w:val="24"/>
          <w:szCs w:val="24"/>
        </w:rPr>
        <w:t>ranged</w:t>
      </w:r>
      <w:r w:rsidR="004D0B26" w:rsidRPr="007238EB">
        <w:rPr>
          <w:rFonts w:ascii="Times New Roman" w:hAnsi="Times New Roman" w:cs="Times New Roman"/>
          <w:sz w:val="24"/>
          <w:szCs w:val="24"/>
        </w:rPr>
        <w:t xml:space="preserve"> 70%</w:t>
      </w:r>
      <w:r w:rsidR="004D0B26" w:rsidRPr="007238EB">
        <w:rPr>
          <w:rFonts w:ascii="Times New Roman" w:eastAsia="等线" w:hAnsi="Times New Roman" w:cs="Times New Roman"/>
          <w:sz w:val="24"/>
          <w:szCs w:val="24"/>
        </w:rPr>
        <w:t xml:space="preserve">–85%, indicating a generally higher waste reduction performance </w:t>
      </w:r>
      <w:r w:rsidR="002B2ACC" w:rsidRPr="007238EB">
        <w:rPr>
          <w:rFonts w:ascii="Times New Roman" w:eastAsia="等线" w:hAnsi="Times New Roman" w:cs="Times New Roman"/>
          <w:sz w:val="24"/>
          <w:szCs w:val="24"/>
        </w:rPr>
        <w:t>than</w:t>
      </w:r>
      <w:r w:rsidR="004D0B26" w:rsidRPr="007238EB">
        <w:rPr>
          <w:rFonts w:ascii="Times New Roman" w:eastAsia="等线" w:hAnsi="Times New Roman" w:cs="Times New Roman"/>
          <w:sz w:val="24"/>
          <w:szCs w:val="24"/>
        </w:rPr>
        <w:t xml:space="preserve"> the 17 </w:t>
      </w:r>
      <w:r w:rsidR="00534F56" w:rsidRPr="007238EB">
        <w:rPr>
          <w:rFonts w:ascii="Times New Roman" w:eastAsia="等线" w:hAnsi="Times New Roman" w:cs="Times New Roman"/>
          <w:sz w:val="24"/>
          <w:szCs w:val="24"/>
        </w:rPr>
        <w:t>NMOC</w:t>
      </w:r>
      <w:r w:rsidR="004D0B26" w:rsidRPr="007238EB">
        <w:rPr>
          <w:rFonts w:ascii="Times New Roman" w:eastAsia="等线" w:hAnsi="Times New Roman" w:cs="Times New Roman"/>
          <w:sz w:val="24"/>
          <w:szCs w:val="24"/>
        </w:rPr>
        <w:t xml:space="preserve"> cases (Table 3). In terms of the four waste types, although </w:t>
      </w:r>
      <w:r w:rsidR="004D0B26" w:rsidRPr="007238EB">
        <w:rPr>
          <w:rFonts w:ascii="Times New Roman" w:hAnsi="Times New Roman" w:cs="Times New Roman"/>
          <w:i/>
          <w:iCs/>
          <w:sz w:val="24"/>
          <w:szCs w:val="24"/>
        </w:rPr>
        <w:t>CWR</w:t>
      </w:r>
      <w:r w:rsidR="004D0B26" w:rsidRPr="007238EB">
        <w:rPr>
          <w:rFonts w:ascii="Times New Roman" w:hAnsi="Times New Roman" w:cs="Times New Roman"/>
          <w:sz w:val="24"/>
          <w:szCs w:val="24"/>
        </w:rPr>
        <w:t xml:space="preserve"> data</w:t>
      </w:r>
      <w:r w:rsidR="004D0B26" w:rsidRPr="007238EB">
        <w:rPr>
          <w:rFonts w:ascii="Times New Roman" w:eastAsia="等线" w:hAnsi="Times New Roman" w:cs="Times New Roman"/>
          <w:sz w:val="24"/>
          <w:szCs w:val="24"/>
        </w:rPr>
        <w:t xml:space="preserve"> </w:t>
      </w:r>
      <w:r w:rsidR="009D7271" w:rsidRPr="007238EB">
        <w:rPr>
          <w:rFonts w:ascii="Times New Roman" w:eastAsia="等线" w:hAnsi="Times New Roman" w:cs="Times New Roman"/>
          <w:sz w:val="24"/>
          <w:szCs w:val="24"/>
        </w:rPr>
        <w:t xml:space="preserve">was </w:t>
      </w:r>
      <w:r w:rsidR="004D0B26" w:rsidRPr="007238EB">
        <w:rPr>
          <w:rFonts w:ascii="Times New Roman" w:eastAsia="等线" w:hAnsi="Times New Roman" w:cs="Times New Roman"/>
          <w:sz w:val="24"/>
          <w:szCs w:val="24"/>
        </w:rPr>
        <w:t>only available for a few MC cases</w:t>
      </w:r>
      <w:r w:rsidR="004D0B26" w:rsidRPr="007238EB">
        <w:rPr>
          <w:rFonts w:ascii="Times New Roman" w:hAnsi="Times New Roman" w:cs="Times New Roman"/>
          <w:sz w:val="24"/>
          <w:szCs w:val="24"/>
        </w:rPr>
        <w:t>, the results indicate</w:t>
      </w:r>
      <w:r w:rsidR="009D7271" w:rsidRPr="007238EB">
        <w:rPr>
          <w:rFonts w:ascii="Times New Roman" w:hAnsi="Times New Roman" w:cs="Times New Roman"/>
          <w:sz w:val="24"/>
          <w:szCs w:val="24"/>
        </w:rPr>
        <w:t>d</w:t>
      </w:r>
      <w:r w:rsidR="004D0B26" w:rsidRPr="007238EB">
        <w:rPr>
          <w:rFonts w:ascii="Times New Roman" w:hAnsi="Times New Roman" w:cs="Times New Roman"/>
          <w:sz w:val="24"/>
          <w:szCs w:val="24"/>
        </w:rPr>
        <w:t xml:space="preserve"> </w:t>
      </w:r>
      <w:r w:rsidR="004D0B26" w:rsidRPr="007238EB">
        <w:rPr>
          <w:rFonts w:ascii="Times New Roman" w:eastAsia="等线" w:hAnsi="Times New Roman" w:cs="Times New Roman"/>
          <w:sz w:val="24"/>
          <w:szCs w:val="24"/>
        </w:rPr>
        <w:t xml:space="preserve">the noticeably high waste reduction performance of the MC approach. Timber waste </w:t>
      </w:r>
      <w:r w:rsidR="004D0B26" w:rsidRPr="007238EB">
        <w:rPr>
          <w:rFonts w:ascii="Times New Roman" w:hAnsi="Times New Roman" w:cs="Times New Roman"/>
          <w:sz w:val="24"/>
          <w:szCs w:val="24"/>
        </w:rPr>
        <w:t>was reduced significantly</w:t>
      </w:r>
      <w:r w:rsidR="004D0B26" w:rsidRPr="007238EB">
        <w:rPr>
          <w:rFonts w:ascii="Times New Roman" w:eastAsia="等线" w:hAnsi="Times New Roman" w:cs="Times New Roman"/>
          <w:sz w:val="24"/>
          <w:szCs w:val="24"/>
        </w:rPr>
        <w:t xml:space="preserve">, and more than 97% waste reduction was achieved in the two MC cases. This reduction exceeds the average timber waste reduction performance of MC (75%) reported </w:t>
      </w:r>
      <w:r w:rsidR="004D0B26" w:rsidRPr="007238EB">
        <w:rPr>
          <w:rFonts w:ascii="Times New Roman" w:hAnsi="Times New Roman" w:cs="Times New Roman"/>
          <w:sz w:val="24"/>
          <w:szCs w:val="24"/>
        </w:rPr>
        <w:t xml:space="preserve">by a survey in the US </w:t>
      </w:r>
      <w:r w:rsidR="004D0B26" w:rsidRPr="007238EB">
        <w:rPr>
          <w:rFonts w:ascii="Times New Roman" w:hAnsi="Times New Roman" w:cs="Times New Roman"/>
          <w:noProof/>
          <w:sz w:val="24"/>
          <w:szCs w:val="24"/>
        </w:rPr>
        <w:t>(MBI, 2021)</w:t>
      </w:r>
      <w:r w:rsidR="004D0B26" w:rsidRPr="007238EB">
        <w:rPr>
          <w:rFonts w:ascii="Times New Roman" w:hAnsi="Times New Roman" w:cs="Times New Roman"/>
          <w:sz w:val="24"/>
          <w:szCs w:val="24"/>
        </w:rPr>
        <w:t>. The concrete waste of the three MC cases was reduced by an average</w:t>
      </w:r>
      <w:r w:rsidR="004D0B26" w:rsidRPr="007238EB">
        <w:rPr>
          <w:rFonts w:ascii="Times New Roman" w:eastAsia="等线" w:hAnsi="Times New Roman" w:cs="Times New Roman"/>
          <w:sz w:val="24"/>
          <w:szCs w:val="24"/>
        </w:rPr>
        <w:t xml:space="preserve"> of 81.8%. With respect to masonry and metal waste, only one MC case was identified for each waste type</w:t>
      </w:r>
      <w:r w:rsidR="004D0B26" w:rsidRPr="007238EB">
        <w:rPr>
          <w:rFonts w:ascii="Times New Roman" w:hAnsi="Times New Roman" w:cs="Times New Roman"/>
          <w:sz w:val="24"/>
          <w:szCs w:val="24"/>
        </w:rPr>
        <w:t>, with 74% and 80% waste reduction</w:t>
      </w:r>
      <w:r w:rsidR="004D0B26" w:rsidRPr="007238EB">
        <w:rPr>
          <w:rFonts w:ascii="Times New Roman" w:eastAsia="等线" w:hAnsi="Times New Roman" w:cs="Times New Roman"/>
          <w:sz w:val="24"/>
          <w:szCs w:val="24"/>
        </w:rPr>
        <w:t>s, respectively.</w:t>
      </w:r>
    </w:p>
    <w:p w14:paraId="385C99A3" w14:textId="0A77B1C7" w:rsidR="00E473FE" w:rsidRPr="007238EB" w:rsidRDefault="00E473FE" w:rsidP="00E473FE">
      <w:pPr>
        <w:spacing w:beforeLines="50" w:before="120" w:line="480" w:lineRule="auto"/>
        <w:jc w:val="center"/>
        <w:rPr>
          <w:rFonts w:ascii="Times New Roman" w:hAnsi="Times New Roman" w:cs="Times New Roman"/>
          <w:szCs w:val="21"/>
        </w:rPr>
      </w:pPr>
      <w:r w:rsidRPr="007238EB">
        <w:rPr>
          <w:rFonts w:ascii="Times New Roman" w:hAnsi="Times New Roman" w:cs="Times New Roman"/>
          <w:szCs w:val="21"/>
        </w:rPr>
        <w:t xml:space="preserve">[insert Fig. </w:t>
      </w:r>
      <w:r w:rsidR="00637428" w:rsidRPr="007238EB">
        <w:rPr>
          <w:rFonts w:ascii="Times New Roman" w:hAnsi="Times New Roman" w:cs="Times New Roman"/>
          <w:szCs w:val="21"/>
        </w:rPr>
        <w:t xml:space="preserve">6 </w:t>
      </w:r>
      <w:r w:rsidRPr="007238EB">
        <w:rPr>
          <w:rFonts w:ascii="Times New Roman" w:hAnsi="Times New Roman" w:cs="Times New Roman"/>
          <w:szCs w:val="21"/>
        </w:rPr>
        <w:t>here]</w:t>
      </w:r>
    </w:p>
    <w:p w14:paraId="2FB075EB" w14:textId="1AA043FE" w:rsidR="007C24EE" w:rsidRPr="007238EB" w:rsidRDefault="007C24EE" w:rsidP="00752C6A">
      <w:pPr>
        <w:spacing w:line="480" w:lineRule="auto"/>
        <w:jc w:val="center"/>
        <w:rPr>
          <w:rFonts w:ascii="Times New Roman" w:hAnsi="Times New Roman" w:cs="Times New Roman"/>
          <w:sz w:val="20"/>
          <w:szCs w:val="20"/>
        </w:rPr>
      </w:pPr>
    </w:p>
    <w:p w14:paraId="6E10D4D5" w14:textId="2ED64CB5" w:rsidR="004D0B26" w:rsidRPr="007238EB" w:rsidRDefault="004D0B26" w:rsidP="008929EA">
      <w:pPr>
        <w:spacing w:line="480" w:lineRule="auto"/>
        <w:rPr>
          <w:rFonts w:ascii="Times New Roman" w:eastAsia="等线" w:hAnsi="Times New Roman" w:cs="Times New Roman"/>
          <w:sz w:val="24"/>
          <w:szCs w:val="24"/>
        </w:rPr>
      </w:pPr>
      <w:r w:rsidRPr="007238EB">
        <w:rPr>
          <w:rFonts w:ascii="Times New Roman" w:hAnsi="Times New Roman" w:cs="Times New Roman"/>
          <w:sz w:val="24"/>
          <w:szCs w:val="24"/>
        </w:rPr>
        <w:t xml:space="preserve">Compared with the MC group, more </w:t>
      </w:r>
      <w:r w:rsidR="00534F56" w:rsidRPr="007238EB">
        <w:rPr>
          <w:rFonts w:ascii="Times New Roman" w:hAnsi="Times New Roman" w:cs="Times New Roman"/>
          <w:sz w:val="24"/>
          <w:szCs w:val="24"/>
        </w:rPr>
        <w:t>NMOC</w:t>
      </w:r>
      <w:r w:rsidRPr="007238EB">
        <w:rPr>
          <w:rFonts w:ascii="Times New Roman" w:hAnsi="Times New Roman" w:cs="Times New Roman"/>
          <w:sz w:val="24"/>
          <w:szCs w:val="24"/>
        </w:rPr>
        <w:t xml:space="preserve"> cases were analyzed. The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of </w:t>
      </w:r>
      <w:r w:rsidRPr="007238EB">
        <w:rPr>
          <w:rFonts w:ascii="Times New Roman" w:eastAsia="等线" w:hAnsi="Times New Roman" w:cs="Times New Roman"/>
          <w:sz w:val="24"/>
          <w:szCs w:val="24"/>
        </w:rPr>
        <w:t xml:space="preserve">the overall waste of the </w:t>
      </w:r>
      <w:r w:rsidR="00534F56" w:rsidRPr="007238EB">
        <w:rPr>
          <w:rFonts w:ascii="Times New Roman" w:eastAsia="等线" w:hAnsi="Times New Roman" w:cs="Times New Roman"/>
          <w:sz w:val="24"/>
          <w:szCs w:val="24"/>
        </w:rPr>
        <w:t>NMOC</w:t>
      </w:r>
      <w:r w:rsidRPr="007238EB">
        <w:rPr>
          <w:rFonts w:ascii="Times New Roman" w:eastAsia="等线" w:hAnsi="Times New Roman" w:cs="Times New Roman"/>
          <w:sz w:val="24"/>
          <w:szCs w:val="24"/>
        </w:rPr>
        <w:t xml:space="preserve"> cases range</w:t>
      </w:r>
      <w:r w:rsidRPr="007238EB">
        <w:rPr>
          <w:rFonts w:ascii="Times New Roman" w:hAnsi="Times New Roman" w:cs="Times New Roman"/>
          <w:sz w:val="24"/>
          <w:szCs w:val="24"/>
        </w:rPr>
        <w:t xml:space="preserve">d 14%–91% with an average of 57.6%. The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of masonry waste showed a wide variation from 10% to as high as 100% </w:t>
      </w:r>
      <w:r w:rsidR="00743983" w:rsidRPr="007238EB">
        <w:rPr>
          <w:rFonts w:ascii="Times New Roman" w:hAnsi="Times New Roman" w:cs="Times New Roman"/>
          <w:sz w:val="24"/>
          <w:szCs w:val="24"/>
        </w:rPr>
        <w:t>averaging</w:t>
      </w:r>
      <w:r w:rsidRPr="007238EB">
        <w:rPr>
          <w:rFonts w:ascii="Times New Roman" w:hAnsi="Times New Roman" w:cs="Times New Roman"/>
          <w:sz w:val="24"/>
          <w:szCs w:val="24"/>
        </w:rPr>
        <w:t xml:space="preserve"> 62.3%. The other three waste types (concrete, metal, </w:t>
      </w:r>
      <w:r w:rsidRPr="007238EB">
        <w:rPr>
          <w:rFonts w:ascii="Times New Roman" w:eastAsia="等线" w:hAnsi="Times New Roman" w:cs="Times New Roman"/>
          <w:sz w:val="24"/>
          <w:szCs w:val="24"/>
        </w:rPr>
        <w:t xml:space="preserve">and timber wastes) of the </w:t>
      </w:r>
      <w:r w:rsidR="00534F56" w:rsidRPr="007238EB">
        <w:rPr>
          <w:rFonts w:ascii="Times New Roman" w:eastAsia="等线" w:hAnsi="Times New Roman" w:cs="Times New Roman"/>
          <w:sz w:val="24"/>
          <w:szCs w:val="24"/>
        </w:rPr>
        <w:t>NMOC</w:t>
      </w:r>
      <w:r w:rsidRPr="007238EB">
        <w:rPr>
          <w:rFonts w:ascii="Times New Roman" w:eastAsia="等线" w:hAnsi="Times New Roman" w:cs="Times New Roman"/>
          <w:sz w:val="24"/>
          <w:szCs w:val="24"/>
        </w:rPr>
        <w:t xml:space="preserve"> cases also exhibited considerable variations with </w:t>
      </w:r>
      <w:r w:rsidRPr="007238EB">
        <w:rPr>
          <w:rFonts w:ascii="Times New Roman" w:hAnsi="Times New Roman" w:cs="Times New Roman"/>
          <w:sz w:val="24"/>
          <w:szCs w:val="24"/>
        </w:rPr>
        <w:t xml:space="preserve">average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values of 65.4%, 56.6%</w:t>
      </w:r>
      <w:r w:rsidRPr="007238EB">
        <w:rPr>
          <w:rFonts w:ascii="Times New Roman" w:eastAsia="等线" w:hAnsi="Times New Roman" w:cs="Times New Roman"/>
          <w:sz w:val="24"/>
          <w:szCs w:val="24"/>
        </w:rPr>
        <w:t xml:space="preserve">, and 76.0%, respectively. </w:t>
      </w:r>
    </w:p>
    <w:p w14:paraId="55CFEE11" w14:textId="60AA3AD4" w:rsidR="0058390A" w:rsidRPr="007238EB" w:rsidRDefault="0058390A" w:rsidP="0058390A">
      <w:pPr>
        <w:spacing w:beforeLines="50" w:before="120" w:line="480" w:lineRule="auto"/>
        <w:jc w:val="center"/>
        <w:rPr>
          <w:rFonts w:ascii="Times New Roman" w:hAnsi="Times New Roman" w:cs="Times New Roman"/>
          <w:szCs w:val="21"/>
        </w:rPr>
      </w:pPr>
      <w:r w:rsidRPr="007238EB">
        <w:rPr>
          <w:rFonts w:ascii="Times New Roman" w:hAnsi="Times New Roman" w:cs="Times New Roman"/>
          <w:szCs w:val="21"/>
        </w:rPr>
        <w:t xml:space="preserve">[insert </w:t>
      </w:r>
      <w:r w:rsidR="000D6DB2" w:rsidRPr="007238EB">
        <w:rPr>
          <w:rFonts w:ascii="Times New Roman" w:hAnsi="Times New Roman" w:cs="Times New Roman"/>
          <w:szCs w:val="21"/>
        </w:rPr>
        <w:t>Table 3</w:t>
      </w:r>
      <w:r w:rsidRPr="007238EB">
        <w:rPr>
          <w:rFonts w:ascii="Times New Roman" w:hAnsi="Times New Roman" w:cs="Times New Roman"/>
          <w:szCs w:val="21"/>
        </w:rPr>
        <w:t xml:space="preserve"> here]</w:t>
      </w:r>
    </w:p>
    <w:p w14:paraId="6514CF67" w14:textId="77777777" w:rsidR="004D0B26" w:rsidRPr="007238EB" w:rsidRDefault="004D0B26" w:rsidP="008929EA">
      <w:pPr>
        <w:spacing w:line="480" w:lineRule="auto"/>
        <w:rPr>
          <w:rFonts w:ascii="Times New Roman" w:hAnsi="Times New Roman" w:cs="Times New Roman"/>
        </w:rPr>
      </w:pPr>
    </w:p>
    <w:p w14:paraId="6A6587A5" w14:textId="0D483298" w:rsidR="004D0B26" w:rsidRPr="007238EB" w:rsidRDefault="004D0B26" w:rsidP="008929EA">
      <w:pPr>
        <w:pStyle w:val="2"/>
        <w:snapToGrid w:val="0"/>
        <w:spacing w:before="0" w:line="480" w:lineRule="auto"/>
        <w:ind w:left="360" w:hanging="360"/>
        <w:jc w:val="both"/>
        <w:rPr>
          <w:rFonts w:ascii="Times New Roman" w:eastAsia="PMingLiU" w:hAnsi="Times New Roman" w:cs="Times New Roman"/>
          <w:b/>
          <w:i/>
          <w:iCs/>
          <w:color w:val="000000" w:themeColor="text1"/>
          <w:spacing w:val="-2"/>
          <w:sz w:val="24"/>
          <w:szCs w:val="24"/>
          <w:lang w:val="en-US" w:eastAsia="zh-HK"/>
        </w:rPr>
      </w:pPr>
      <w:r w:rsidRPr="007238EB">
        <w:rPr>
          <w:rFonts w:ascii="Times New Roman" w:eastAsia="PMingLiU" w:hAnsi="Times New Roman" w:cs="Times New Roman"/>
          <w:b/>
          <w:i/>
          <w:iCs/>
          <w:color w:val="000000" w:themeColor="text1"/>
          <w:spacing w:val="-2"/>
          <w:sz w:val="24"/>
          <w:szCs w:val="24"/>
          <w:lang w:val="en-US" w:eastAsia="zh-HK"/>
        </w:rPr>
        <w:t xml:space="preserve">Influence of building properties on waste reduction performance of MC and </w:t>
      </w:r>
      <w:r w:rsidR="00534F56" w:rsidRPr="007238EB">
        <w:rPr>
          <w:rFonts w:ascii="Times New Roman" w:eastAsia="PMingLiU" w:hAnsi="Times New Roman" w:cs="Times New Roman"/>
          <w:b/>
          <w:i/>
          <w:iCs/>
          <w:color w:val="000000" w:themeColor="text1"/>
          <w:spacing w:val="-2"/>
          <w:sz w:val="24"/>
          <w:szCs w:val="24"/>
          <w:lang w:val="en-US" w:eastAsia="zh-HK"/>
        </w:rPr>
        <w:t>NMOC</w:t>
      </w:r>
    </w:p>
    <w:p w14:paraId="5411ADFD" w14:textId="4F928AE1" w:rsidR="004D0B26" w:rsidRPr="007238EB" w:rsidRDefault="004D0B26" w:rsidP="008929EA">
      <w:pPr>
        <w:spacing w:line="480" w:lineRule="auto"/>
        <w:rPr>
          <w:rFonts w:ascii="Times New Roman" w:eastAsia="等线" w:hAnsi="Times New Roman" w:cs="Times New Roman"/>
          <w:sz w:val="24"/>
          <w:szCs w:val="24"/>
        </w:rPr>
      </w:pPr>
      <w:r w:rsidRPr="007238EB">
        <w:rPr>
          <w:rFonts w:ascii="Times New Roman" w:hAnsi="Times New Roman" w:cs="Times New Roman"/>
          <w:sz w:val="24"/>
          <w:szCs w:val="24"/>
        </w:rPr>
        <w:t xml:space="preserve">As presented in </w:t>
      </w:r>
      <w:r w:rsidRPr="007238EB">
        <w:rPr>
          <w:rFonts w:ascii="Times New Roman" w:eastAsia="等线" w:hAnsi="Times New Roman" w:cs="Times New Roman"/>
          <w:sz w:val="24"/>
          <w:szCs w:val="24"/>
        </w:rPr>
        <w:t>the previous section, the</w:t>
      </w:r>
      <w:r w:rsidRPr="007238EB">
        <w:rPr>
          <w:rFonts w:ascii="Times New Roman" w:eastAsia="等线" w:hAnsi="Times New Roman" w:cs="Times New Roman"/>
          <w:i/>
          <w:iCs/>
          <w:sz w:val="24"/>
          <w:szCs w:val="24"/>
        </w:rPr>
        <w:t xml:space="preserve"> </w:t>
      </w:r>
      <w:r w:rsidRPr="007238EB">
        <w:rPr>
          <w:rFonts w:ascii="Times New Roman" w:hAnsi="Times New Roman" w:cs="Times New Roman"/>
          <w:i/>
          <w:iCs/>
          <w:sz w:val="24"/>
          <w:szCs w:val="24"/>
        </w:rPr>
        <w:t>CWI</w:t>
      </w:r>
      <w:r w:rsidRPr="007238EB">
        <w:rPr>
          <w:rFonts w:ascii="Times New Roman" w:hAnsi="Times New Roman" w:cs="Times New Roman"/>
          <w:sz w:val="24"/>
          <w:szCs w:val="24"/>
        </w:rPr>
        <w:t xml:space="preserve"> and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of different construction approaches significantly vary, indicating that building properties</w:t>
      </w:r>
      <w:r w:rsidRPr="007238EB">
        <w:rPr>
          <w:rFonts w:ascii="Times New Roman" w:eastAsia="等线" w:hAnsi="Times New Roman" w:cs="Times New Roman"/>
          <w:sz w:val="24"/>
          <w:szCs w:val="24"/>
        </w:rPr>
        <w:t xml:space="preserve">, such as building typology and materials, may also influence </w:t>
      </w:r>
      <w:r w:rsidRPr="007238EB">
        <w:rPr>
          <w:rFonts w:ascii="Times New Roman" w:hAnsi="Times New Roman" w:cs="Times New Roman"/>
          <w:sz w:val="24"/>
          <w:szCs w:val="24"/>
        </w:rPr>
        <w:t xml:space="preserve">waste generation and reduction. Thus, the </w:t>
      </w:r>
      <w:r w:rsidRPr="007238EB">
        <w:rPr>
          <w:rFonts w:ascii="Times New Roman" w:eastAsia="等线" w:hAnsi="Times New Roman" w:cs="Times New Roman"/>
          <w:sz w:val="24"/>
          <w:szCs w:val="24"/>
        </w:rPr>
        <w:t>influence of building properties</w:t>
      </w:r>
      <w:r w:rsidRPr="007238EB">
        <w:rPr>
          <w:rFonts w:ascii="Times New Roman" w:hAnsi="Times New Roman" w:cs="Times New Roman"/>
          <w:sz w:val="24"/>
          <w:szCs w:val="24"/>
        </w:rPr>
        <w:t xml:space="preserve"> on </w:t>
      </w:r>
      <w:r w:rsidRPr="007238EB">
        <w:rPr>
          <w:rFonts w:ascii="Times New Roman" w:eastAsia="等线" w:hAnsi="Times New Roman" w:cs="Times New Roman"/>
          <w:sz w:val="24"/>
          <w:szCs w:val="24"/>
        </w:rPr>
        <w:t>the</w:t>
      </w:r>
      <w:r w:rsidRPr="007238EB">
        <w:rPr>
          <w:rFonts w:ascii="Times New Roman" w:eastAsia="等线" w:hAnsi="Times New Roman" w:cs="Times New Roman"/>
          <w:i/>
          <w:iCs/>
          <w:sz w:val="24"/>
          <w:szCs w:val="24"/>
        </w:rPr>
        <w:t xml:space="preserve">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performance of MC and </w:t>
      </w:r>
      <w:r w:rsidR="00534F56" w:rsidRPr="007238EB">
        <w:rPr>
          <w:rFonts w:ascii="Times New Roman" w:hAnsi="Times New Roman" w:cs="Times New Roman"/>
          <w:sz w:val="24"/>
          <w:szCs w:val="24"/>
        </w:rPr>
        <w:t>NMOC</w:t>
      </w:r>
      <w:r w:rsidRPr="007238EB">
        <w:rPr>
          <w:rFonts w:ascii="Times New Roman" w:hAnsi="Times New Roman" w:cs="Times New Roman"/>
          <w:sz w:val="24"/>
          <w:szCs w:val="24"/>
        </w:rPr>
        <w:t xml:space="preserve"> was further examined. Four building properties were examined: level of prefabrication, building typology, building density</w:t>
      </w:r>
      <w:r w:rsidRPr="007238EB">
        <w:rPr>
          <w:rFonts w:ascii="Times New Roman" w:eastAsia="等线" w:hAnsi="Times New Roman" w:cs="Times New Roman"/>
          <w:sz w:val="24"/>
          <w:szCs w:val="24"/>
        </w:rPr>
        <w:t>, and building material.</w:t>
      </w:r>
      <w:r w:rsidR="002D0DC3" w:rsidRPr="007238EB">
        <w:rPr>
          <w:rFonts w:ascii="Times New Roman" w:eastAsia="等线" w:hAnsi="Times New Roman" w:cs="Times New Roman"/>
          <w:sz w:val="24"/>
          <w:szCs w:val="24"/>
        </w:rPr>
        <w:t xml:space="preserve"> </w:t>
      </w:r>
    </w:p>
    <w:p w14:paraId="1F9ACEE6" w14:textId="77777777" w:rsidR="00C47001" w:rsidRPr="007238EB" w:rsidRDefault="00C47001" w:rsidP="008929EA">
      <w:pPr>
        <w:spacing w:line="480" w:lineRule="auto"/>
        <w:rPr>
          <w:rFonts w:ascii="Times New Roman" w:hAnsi="Times New Roman" w:cs="Times New Roman"/>
          <w:sz w:val="24"/>
          <w:szCs w:val="24"/>
        </w:rPr>
      </w:pPr>
    </w:p>
    <w:p w14:paraId="2AF1D7B6" w14:textId="4563BF74" w:rsidR="004D0B26" w:rsidRPr="007238EB" w:rsidRDefault="004D0B26" w:rsidP="008929EA">
      <w:pPr>
        <w:pStyle w:val="3"/>
        <w:spacing w:line="480" w:lineRule="auto"/>
        <w:rPr>
          <w:rFonts w:ascii="Times New Roman" w:hAnsi="Times New Roman" w:cs="Times New Roman"/>
          <w:i/>
          <w:iCs/>
          <w:color w:val="auto"/>
          <w:lang w:val="en-US"/>
        </w:rPr>
      </w:pPr>
      <w:r w:rsidRPr="007238EB">
        <w:rPr>
          <w:rFonts w:ascii="Times New Roman" w:hAnsi="Times New Roman" w:cs="Times New Roman"/>
          <w:i/>
          <w:iCs/>
          <w:color w:val="auto"/>
          <w:lang w:val="en-US"/>
        </w:rPr>
        <w:t xml:space="preserve">Influence of level of prefabrication on CWR performance of MC and </w:t>
      </w:r>
      <w:r w:rsidR="00534F56" w:rsidRPr="007238EB">
        <w:rPr>
          <w:rFonts w:ascii="Times New Roman" w:hAnsi="Times New Roman" w:cs="Times New Roman"/>
          <w:i/>
          <w:iCs/>
          <w:color w:val="auto"/>
          <w:lang w:val="en-US"/>
        </w:rPr>
        <w:t>NMOC</w:t>
      </w:r>
      <w:r w:rsidRPr="007238EB">
        <w:rPr>
          <w:rFonts w:ascii="Times New Roman" w:hAnsi="Times New Roman" w:cs="Times New Roman"/>
          <w:i/>
          <w:iCs/>
          <w:color w:val="auto"/>
          <w:lang w:val="en-US"/>
        </w:rPr>
        <w:t xml:space="preserve"> </w:t>
      </w:r>
    </w:p>
    <w:p w14:paraId="00478B90" w14:textId="5F63DD42" w:rsidR="00FA3E1D" w:rsidRPr="007238EB" w:rsidRDefault="00A900A6" w:rsidP="008929EA">
      <w:pPr>
        <w:spacing w:line="480" w:lineRule="auto"/>
        <w:rPr>
          <w:rFonts w:ascii="Times New Roman" w:eastAsia="等线" w:hAnsi="Times New Roman" w:cs="Times New Roman"/>
          <w:sz w:val="24"/>
          <w:szCs w:val="24"/>
        </w:rPr>
      </w:pPr>
      <w:r w:rsidRPr="007238EB">
        <w:rPr>
          <w:rFonts w:ascii="Times New Roman" w:hAnsi="Times New Roman" w:cs="Times New Roman"/>
          <w:sz w:val="24"/>
          <w:szCs w:val="24"/>
        </w:rPr>
        <w:t xml:space="preserve">Previous articles </w:t>
      </w:r>
      <w:r w:rsidR="00F40C68" w:rsidRPr="007238EB">
        <w:rPr>
          <w:rFonts w:ascii="Times New Roman" w:hAnsi="Times New Roman" w:cs="Times New Roman"/>
          <w:sz w:val="24"/>
          <w:szCs w:val="24"/>
        </w:rPr>
        <w:t xml:space="preserve">have reported </w:t>
      </w:r>
      <w:r w:rsidR="0034729D" w:rsidRPr="007238EB">
        <w:rPr>
          <w:rFonts w:ascii="Times New Roman" w:hAnsi="Times New Roman" w:cs="Times New Roman"/>
          <w:sz w:val="24"/>
          <w:szCs w:val="24"/>
        </w:rPr>
        <w:t>t</w:t>
      </w:r>
      <w:r w:rsidR="004D0B26" w:rsidRPr="007238EB">
        <w:rPr>
          <w:rFonts w:ascii="Times New Roman" w:hAnsi="Times New Roman" w:cs="Times New Roman"/>
          <w:sz w:val="24"/>
          <w:szCs w:val="24"/>
        </w:rPr>
        <w:t xml:space="preserve">he level of prefabrication as an important factor in construction waste reduction; however, only a few articles have provided </w:t>
      </w:r>
      <w:r w:rsidR="004D0B26" w:rsidRPr="007238EB">
        <w:rPr>
          <w:rFonts w:ascii="Times New Roman" w:eastAsia="等线" w:hAnsi="Times New Roman" w:cs="Times New Roman"/>
          <w:sz w:val="24"/>
          <w:szCs w:val="24"/>
        </w:rPr>
        <w:t xml:space="preserve">a detailed analysis </w:t>
      </w:r>
      <w:r w:rsidR="004D0B26" w:rsidRPr="007238EB">
        <w:rPr>
          <w:rFonts w:ascii="Times New Roman" w:hAnsi="Times New Roman" w:cs="Times New Roman"/>
          <w:sz w:val="24"/>
          <w:szCs w:val="24"/>
        </w:rPr>
        <w:t xml:space="preserve">of the relationship between the two factors. Theoretically, </w:t>
      </w:r>
      <w:r w:rsidR="004D0B26" w:rsidRPr="007238EB">
        <w:rPr>
          <w:rFonts w:ascii="Times New Roman" w:eastAsia="等线" w:hAnsi="Times New Roman" w:cs="Times New Roman"/>
          <w:sz w:val="24"/>
          <w:szCs w:val="24"/>
        </w:rPr>
        <w:t>a high level of prefabrication in a building indicates the adoption of a considerable number of prefabricated components, enabling more onsite construction work to be shifted</w:t>
      </w:r>
      <w:r w:rsidR="004D0B26" w:rsidRPr="007238EB">
        <w:rPr>
          <w:rFonts w:ascii="Times New Roman" w:hAnsi="Times New Roman" w:cs="Times New Roman"/>
          <w:sz w:val="24"/>
          <w:szCs w:val="24"/>
        </w:rPr>
        <w:t xml:space="preserve"> to </w:t>
      </w:r>
      <w:r w:rsidR="004D0B26" w:rsidRPr="007238EB">
        <w:rPr>
          <w:rFonts w:ascii="Times New Roman" w:eastAsia="等线" w:hAnsi="Times New Roman" w:cs="Times New Roman"/>
          <w:sz w:val="24"/>
          <w:szCs w:val="24"/>
        </w:rPr>
        <w:t xml:space="preserve">the offsite factory, thus more significantly reducing the waste generated on site </w:t>
      </w:r>
      <w:r w:rsidR="004D0B26" w:rsidRPr="007238EB">
        <w:rPr>
          <w:rFonts w:ascii="Times New Roman" w:eastAsia="等线" w:hAnsi="Times New Roman" w:cs="Times New Roman"/>
          <w:noProof/>
          <w:sz w:val="24"/>
          <w:szCs w:val="24"/>
        </w:rPr>
        <w:t>(Mao et al., 2013; Tam et al., 2005)</w:t>
      </w:r>
      <w:r w:rsidR="004D0B26" w:rsidRPr="007238EB">
        <w:rPr>
          <w:rFonts w:ascii="Times New Roman" w:hAnsi="Times New Roman" w:cs="Times New Roman"/>
          <w:sz w:val="24"/>
          <w:szCs w:val="24"/>
        </w:rPr>
        <w:t xml:space="preserve">. According to the definition presented in Section 2.2.1, all </w:t>
      </w:r>
      <w:r w:rsidR="004D0B26" w:rsidRPr="007238EB">
        <w:rPr>
          <w:rFonts w:ascii="Times New Roman" w:eastAsia="等线" w:hAnsi="Times New Roman" w:cs="Times New Roman"/>
          <w:sz w:val="24"/>
          <w:szCs w:val="24"/>
        </w:rPr>
        <w:t xml:space="preserve">the MC cases had a </w:t>
      </w:r>
      <w:r w:rsidR="004D0B26" w:rsidRPr="007238EB">
        <w:rPr>
          <w:rFonts w:ascii="Times New Roman" w:hAnsi="Times New Roman" w:cs="Times New Roman"/>
          <w:sz w:val="24"/>
          <w:szCs w:val="24"/>
        </w:rPr>
        <w:t>high level of prefabrication. Low, medium</w:t>
      </w:r>
      <w:r w:rsidR="004D0B26" w:rsidRPr="007238EB">
        <w:rPr>
          <w:rFonts w:ascii="Times New Roman" w:eastAsia="等线" w:hAnsi="Times New Roman" w:cs="Times New Roman"/>
          <w:sz w:val="24"/>
          <w:szCs w:val="24"/>
        </w:rPr>
        <w:t xml:space="preserve">, and high levels of prefabrication </w:t>
      </w:r>
      <w:r w:rsidR="004D0B26" w:rsidRPr="007238EB">
        <w:rPr>
          <w:rFonts w:ascii="Times New Roman" w:hAnsi="Times New Roman" w:cs="Times New Roman"/>
          <w:sz w:val="24"/>
          <w:szCs w:val="24"/>
        </w:rPr>
        <w:t xml:space="preserve">were observed in the identified </w:t>
      </w:r>
      <w:r w:rsidR="00534F56" w:rsidRPr="007238EB">
        <w:rPr>
          <w:rFonts w:ascii="Times New Roman" w:hAnsi="Times New Roman" w:cs="Times New Roman"/>
          <w:sz w:val="24"/>
          <w:szCs w:val="24"/>
        </w:rPr>
        <w:t>NMOC</w:t>
      </w:r>
      <w:r w:rsidR="004D0B26" w:rsidRPr="007238EB">
        <w:rPr>
          <w:rFonts w:ascii="Times New Roman" w:hAnsi="Times New Roman" w:cs="Times New Roman"/>
          <w:sz w:val="24"/>
          <w:szCs w:val="24"/>
        </w:rPr>
        <w:t xml:space="preserve"> cases. Particularly, no data was available to quantify the </w:t>
      </w:r>
      <w:r w:rsidR="004D0B26" w:rsidRPr="007238EB">
        <w:rPr>
          <w:rFonts w:ascii="Times New Roman" w:hAnsi="Times New Roman" w:cs="Times New Roman"/>
          <w:i/>
          <w:iCs/>
          <w:sz w:val="24"/>
          <w:szCs w:val="24"/>
        </w:rPr>
        <w:t>CWRs</w:t>
      </w:r>
      <w:r w:rsidR="004D0B26" w:rsidRPr="007238EB">
        <w:rPr>
          <w:rFonts w:ascii="Times New Roman" w:hAnsi="Times New Roman" w:cs="Times New Roman"/>
          <w:sz w:val="24"/>
          <w:szCs w:val="24"/>
        </w:rPr>
        <w:t xml:space="preserve"> of metal and timber wastes in </w:t>
      </w:r>
      <w:r w:rsidR="00534F56" w:rsidRPr="007238EB">
        <w:rPr>
          <w:rFonts w:ascii="Times New Roman" w:hAnsi="Times New Roman" w:cs="Times New Roman"/>
          <w:sz w:val="24"/>
          <w:szCs w:val="24"/>
        </w:rPr>
        <w:t>NMOC</w:t>
      </w:r>
      <w:r w:rsidR="004D0B26" w:rsidRPr="007238EB">
        <w:rPr>
          <w:rFonts w:ascii="Times New Roman" w:hAnsi="Times New Roman" w:cs="Times New Roman"/>
          <w:sz w:val="24"/>
          <w:szCs w:val="24"/>
        </w:rPr>
        <w:t xml:space="preserve"> cases with low prefabrication level</w:t>
      </w:r>
      <w:r w:rsidR="004D0B26" w:rsidRPr="007238EB">
        <w:rPr>
          <w:rFonts w:ascii="Times New Roman" w:eastAsia="等线" w:hAnsi="Times New Roman" w:cs="Times New Roman"/>
          <w:sz w:val="24"/>
          <w:szCs w:val="24"/>
        </w:rPr>
        <w:t xml:space="preserve">s. </w:t>
      </w:r>
    </w:p>
    <w:p w14:paraId="159B641D" w14:textId="77777777" w:rsidR="009D44F0" w:rsidRPr="007238EB" w:rsidRDefault="009D44F0" w:rsidP="008929EA">
      <w:pPr>
        <w:spacing w:line="480" w:lineRule="auto"/>
        <w:rPr>
          <w:rFonts w:ascii="Times New Roman" w:eastAsia="等线" w:hAnsi="Times New Roman" w:cs="Times New Roman"/>
          <w:sz w:val="24"/>
          <w:szCs w:val="24"/>
        </w:rPr>
      </w:pPr>
    </w:p>
    <w:p w14:paraId="684A992A" w14:textId="042A825D" w:rsidR="004D0B26" w:rsidRPr="007238EB" w:rsidRDefault="004D0B26" w:rsidP="008929EA">
      <w:pPr>
        <w:spacing w:line="480" w:lineRule="auto"/>
        <w:rPr>
          <w:rFonts w:ascii="Times New Roman" w:eastAsia="等线" w:hAnsi="Times New Roman" w:cs="Times New Roman"/>
          <w:sz w:val="24"/>
          <w:szCs w:val="24"/>
        </w:rPr>
      </w:pPr>
      <w:r w:rsidRPr="007238EB">
        <w:rPr>
          <w:rFonts w:ascii="Times New Roman" w:hAnsi="Times New Roman" w:cs="Times New Roman"/>
          <w:sz w:val="24"/>
          <w:szCs w:val="24"/>
        </w:rPr>
        <w:t xml:space="preserve">Generally, the results </w:t>
      </w:r>
      <w:r w:rsidRPr="007238EB">
        <w:rPr>
          <w:rFonts w:ascii="Times New Roman" w:eastAsia="等线" w:hAnsi="Times New Roman" w:cs="Times New Roman"/>
          <w:sz w:val="24"/>
          <w:szCs w:val="24"/>
        </w:rPr>
        <w:t xml:space="preserve">indicate a positive correlation between the level of prefabrication and </w:t>
      </w:r>
      <w:r w:rsidRPr="007238EB">
        <w:rPr>
          <w:rFonts w:ascii="Times New Roman" w:eastAsia="等线" w:hAnsi="Times New Roman" w:cs="Times New Roman"/>
          <w:i/>
          <w:iCs/>
          <w:sz w:val="24"/>
          <w:szCs w:val="24"/>
        </w:rPr>
        <w:t>CWR</w:t>
      </w:r>
      <w:r w:rsidRPr="007238EB">
        <w:rPr>
          <w:rFonts w:ascii="Times New Roman" w:eastAsia="等线" w:hAnsi="Times New Roman" w:cs="Times New Roman"/>
          <w:sz w:val="24"/>
          <w:szCs w:val="24"/>
        </w:rPr>
        <w:t xml:space="preserve"> for all waste types; </w:t>
      </w:r>
      <w:r w:rsidRPr="007238EB">
        <w:rPr>
          <w:rFonts w:ascii="Times New Roman" w:hAnsi="Times New Roman" w:cs="Times New Roman"/>
          <w:sz w:val="24"/>
          <w:szCs w:val="24"/>
        </w:rPr>
        <w:t xml:space="preserve">that is, </w:t>
      </w:r>
      <w:r w:rsidRPr="007238EB">
        <w:rPr>
          <w:rFonts w:ascii="Times New Roman" w:eastAsia="等线" w:hAnsi="Times New Roman" w:cs="Times New Roman"/>
          <w:sz w:val="24"/>
          <w:szCs w:val="24"/>
        </w:rPr>
        <w:t>a high level of prefabrication results in a high percentage</w:t>
      </w:r>
      <w:r w:rsidRPr="007238EB" w:rsidDel="007430FA">
        <w:rPr>
          <w:rFonts w:ascii="Times New Roman" w:eastAsia="等线" w:hAnsi="Times New Roman" w:cs="Times New Roman"/>
          <w:sz w:val="24"/>
          <w:szCs w:val="24"/>
        </w:rPr>
        <w:t xml:space="preserve"> </w:t>
      </w:r>
      <w:r w:rsidRPr="007238EB">
        <w:rPr>
          <w:rFonts w:ascii="Times New Roman" w:eastAsia="等线" w:hAnsi="Times New Roman" w:cs="Times New Roman"/>
          <w:sz w:val="24"/>
          <w:szCs w:val="24"/>
        </w:rPr>
        <w:t xml:space="preserve">of construction waste reduction. This observation </w:t>
      </w:r>
      <w:r w:rsidRPr="007238EB">
        <w:rPr>
          <w:rFonts w:ascii="Times New Roman" w:hAnsi="Times New Roman" w:cs="Times New Roman"/>
          <w:sz w:val="24"/>
          <w:szCs w:val="24"/>
        </w:rPr>
        <w:t>is consistent with the findings reported in other articles. With regard to overall waste, the</w:t>
      </w:r>
      <w:r w:rsidRPr="007238EB">
        <w:rPr>
          <w:rFonts w:ascii="Times New Roman" w:eastAsia="等线" w:hAnsi="Times New Roman" w:cs="Times New Roman"/>
          <w:sz w:val="24"/>
          <w:szCs w:val="24"/>
        </w:rPr>
        <w:t xml:space="preserve"> high level of prefabrication in the MC and </w:t>
      </w:r>
      <w:r w:rsidR="00534F56" w:rsidRPr="007238EB">
        <w:rPr>
          <w:rFonts w:ascii="Times New Roman" w:eastAsia="等线" w:hAnsi="Times New Roman" w:cs="Times New Roman"/>
          <w:sz w:val="24"/>
          <w:szCs w:val="24"/>
        </w:rPr>
        <w:t>NMOC</w:t>
      </w:r>
      <w:r w:rsidRPr="007238EB">
        <w:rPr>
          <w:rFonts w:ascii="Times New Roman" w:eastAsia="等线" w:hAnsi="Times New Roman" w:cs="Times New Roman"/>
          <w:sz w:val="24"/>
          <w:szCs w:val="24"/>
        </w:rPr>
        <w:t xml:space="preserve"> cases </w:t>
      </w:r>
      <w:r w:rsidRPr="007238EB">
        <w:rPr>
          <w:rFonts w:ascii="Times New Roman" w:hAnsi="Times New Roman" w:cs="Times New Roman"/>
          <w:sz w:val="24"/>
          <w:szCs w:val="24"/>
        </w:rPr>
        <w:t>achieve</w:t>
      </w:r>
      <w:r w:rsidRPr="007238EB">
        <w:rPr>
          <w:rFonts w:ascii="Times New Roman" w:eastAsia="等线" w:hAnsi="Times New Roman" w:cs="Times New Roman"/>
          <w:sz w:val="24"/>
          <w:szCs w:val="24"/>
        </w:rPr>
        <w:t xml:space="preserve">d more than 70% </w:t>
      </w:r>
      <w:r w:rsidRPr="007238EB">
        <w:rPr>
          <w:rFonts w:ascii="Times New Roman" w:hAnsi="Times New Roman" w:cs="Times New Roman"/>
          <w:i/>
          <w:iCs/>
          <w:sz w:val="24"/>
          <w:szCs w:val="24"/>
        </w:rPr>
        <w:t xml:space="preserve">CWR </w:t>
      </w:r>
      <w:r w:rsidRPr="007238EB">
        <w:rPr>
          <w:rFonts w:ascii="Times New Roman" w:hAnsi="Times New Roman" w:cs="Times New Roman"/>
          <w:sz w:val="24"/>
          <w:szCs w:val="24"/>
        </w:rPr>
        <w:lastRenderedPageBreak/>
        <w:t xml:space="preserve">performance, whereas the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of the medium level of prefabrication in the </w:t>
      </w:r>
      <w:r w:rsidR="00534F56" w:rsidRPr="007238EB">
        <w:rPr>
          <w:rFonts w:ascii="Times New Roman" w:hAnsi="Times New Roman" w:cs="Times New Roman"/>
          <w:sz w:val="24"/>
          <w:szCs w:val="24"/>
        </w:rPr>
        <w:t>NMOC</w:t>
      </w:r>
      <w:r w:rsidRPr="007238EB">
        <w:rPr>
          <w:rFonts w:ascii="Times New Roman" w:hAnsi="Times New Roman" w:cs="Times New Roman"/>
          <w:sz w:val="24"/>
          <w:szCs w:val="24"/>
        </w:rPr>
        <w:t xml:space="preserve"> cases was approximately 60%–70%. </w:t>
      </w:r>
      <w:r w:rsidR="006D1576" w:rsidRPr="007238EB">
        <w:rPr>
          <w:rFonts w:ascii="Times New Roman" w:eastAsia="等线" w:hAnsi="Times New Roman" w:cs="Times New Roman"/>
          <w:sz w:val="24"/>
          <w:szCs w:val="24"/>
        </w:rPr>
        <w:t>A</w:t>
      </w:r>
      <w:r w:rsidRPr="007238EB">
        <w:rPr>
          <w:rFonts w:ascii="Times New Roman" w:eastAsia="等线" w:hAnsi="Times New Roman" w:cs="Times New Roman"/>
          <w:sz w:val="24"/>
          <w:szCs w:val="24"/>
        </w:rPr>
        <w:t xml:space="preserve"> wide variation exists</w:t>
      </w:r>
      <w:r w:rsidRPr="007238EB">
        <w:rPr>
          <w:rFonts w:ascii="Times New Roman" w:hAnsi="Times New Roman" w:cs="Times New Roman"/>
          <w:sz w:val="24"/>
          <w:szCs w:val="24"/>
        </w:rPr>
        <w:t xml:space="preserve"> (15%–70%)</w:t>
      </w:r>
      <w:r w:rsidR="001571D4" w:rsidRPr="007238EB">
        <w:rPr>
          <w:rFonts w:ascii="Times New Roman" w:hAnsi="Times New Roman" w:cs="Times New Roman"/>
          <w:sz w:val="24"/>
          <w:szCs w:val="24"/>
        </w:rPr>
        <w:t xml:space="preserve"> </w:t>
      </w:r>
      <w:r w:rsidR="0049763E" w:rsidRPr="007238EB">
        <w:rPr>
          <w:rFonts w:ascii="Times New Roman" w:hAnsi="Times New Roman" w:cs="Times New Roman"/>
          <w:sz w:val="24"/>
          <w:szCs w:val="24"/>
        </w:rPr>
        <w:t>f</w:t>
      </w:r>
      <w:r w:rsidR="001571D4" w:rsidRPr="007238EB">
        <w:rPr>
          <w:rFonts w:ascii="Times New Roman" w:hAnsi="Times New Roman" w:cs="Times New Roman"/>
          <w:sz w:val="24"/>
          <w:szCs w:val="24"/>
        </w:rPr>
        <w:t xml:space="preserve">or the NMOC cases with </w:t>
      </w:r>
      <w:r w:rsidR="001571D4" w:rsidRPr="007238EB">
        <w:rPr>
          <w:rFonts w:ascii="Times New Roman" w:eastAsia="等线" w:hAnsi="Times New Roman" w:cs="Times New Roman"/>
          <w:sz w:val="24"/>
          <w:szCs w:val="24"/>
        </w:rPr>
        <w:t>a low level of prefabrication</w:t>
      </w:r>
      <w:r w:rsidRPr="007238EB">
        <w:rPr>
          <w:rFonts w:ascii="Times New Roman" w:hAnsi="Times New Roman" w:cs="Times New Roman"/>
          <w:sz w:val="24"/>
          <w:szCs w:val="24"/>
        </w:rPr>
        <w:t xml:space="preserve">. Nevertheless, </w:t>
      </w:r>
      <w:r w:rsidRPr="007238EB">
        <w:rPr>
          <w:rFonts w:ascii="Times New Roman" w:eastAsia="等线" w:hAnsi="Times New Roman" w:cs="Times New Roman"/>
          <w:sz w:val="24"/>
          <w:szCs w:val="24"/>
        </w:rPr>
        <w:t xml:space="preserve">this variation is considerably larger than that of the </w:t>
      </w:r>
      <w:r w:rsidR="00534F56" w:rsidRPr="007238EB">
        <w:rPr>
          <w:rFonts w:ascii="Times New Roman" w:eastAsia="等线" w:hAnsi="Times New Roman" w:cs="Times New Roman"/>
          <w:sz w:val="24"/>
          <w:szCs w:val="24"/>
        </w:rPr>
        <w:t>NMOC</w:t>
      </w:r>
      <w:r w:rsidRPr="007238EB">
        <w:rPr>
          <w:rFonts w:ascii="Times New Roman" w:eastAsia="等线" w:hAnsi="Times New Roman" w:cs="Times New Roman"/>
          <w:sz w:val="24"/>
          <w:szCs w:val="24"/>
        </w:rPr>
        <w:t xml:space="preserve"> and MC cases with medium-to-high levels of prefabrication. </w:t>
      </w:r>
    </w:p>
    <w:p w14:paraId="26EE0082" w14:textId="44101E83" w:rsidR="00BD4834" w:rsidRPr="007238EB" w:rsidRDefault="00BD4834" w:rsidP="000A1E82">
      <w:pPr>
        <w:spacing w:line="480" w:lineRule="auto"/>
        <w:jc w:val="center"/>
        <w:rPr>
          <w:rFonts w:ascii="Times New Roman" w:hAnsi="Times New Roman" w:cs="Times New Roman"/>
        </w:rPr>
      </w:pPr>
    </w:p>
    <w:p w14:paraId="660CD71D" w14:textId="751A7B3F" w:rsidR="004D0B26" w:rsidRPr="007238EB" w:rsidRDefault="004D0B26" w:rsidP="00166FA8">
      <w:pPr>
        <w:spacing w:line="480" w:lineRule="auto"/>
        <w:rPr>
          <w:rFonts w:ascii="Times New Roman" w:eastAsia="等线" w:hAnsi="Times New Roman" w:cs="Times New Roman"/>
          <w:sz w:val="24"/>
          <w:szCs w:val="24"/>
        </w:rPr>
      </w:pPr>
      <w:r w:rsidRPr="007238EB">
        <w:rPr>
          <w:rFonts w:ascii="Times New Roman" w:hAnsi="Times New Roman" w:cs="Times New Roman"/>
          <w:sz w:val="24"/>
          <w:szCs w:val="24"/>
        </w:rPr>
        <w:t xml:space="preserve">The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of the four waste types showed </w:t>
      </w:r>
      <w:r w:rsidR="00E26F9E" w:rsidRPr="007238EB">
        <w:rPr>
          <w:rFonts w:ascii="Times New Roman" w:hAnsi="Times New Roman" w:cs="Times New Roman"/>
          <w:sz w:val="24"/>
          <w:szCs w:val="24"/>
        </w:rPr>
        <w:t>the</w:t>
      </w:r>
      <w:r w:rsidR="009235F5" w:rsidRPr="007238EB">
        <w:rPr>
          <w:rFonts w:ascii="Times New Roman" w:hAnsi="Times New Roman" w:cs="Times New Roman"/>
          <w:sz w:val="24"/>
          <w:szCs w:val="24"/>
        </w:rPr>
        <w:t xml:space="preserve"> </w:t>
      </w:r>
      <w:r w:rsidRPr="007238EB">
        <w:rPr>
          <w:rFonts w:ascii="Times New Roman" w:hAnsi="Times New Roman" w:cs="Times New Roman"/>
          <w:sz w:val="24"/>
          <w:szCs w:val="24"/>
        </w:rPr>
        <w:t xml:space="preserve">same trend as the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of </w:t>
      </w:r>
      <w:r w:rsidRPr="007238EB">
        <w:rPr>
          <w:rFonts w:ascii="Times New Roman" w:eastAsia="等线" w:hAnsi="Times New Roman" w:cs="Times New Roman"/>
          <w:sz w:val="24"/>
          <w:szCs w:val="24"/>
        </w:rPr>
        <w:t xml:space="preserve">the overall waste. Significant differences </w:t>
      </w:r>
      <w:r w:rsidRPr="007238EB">
        <w:rPr>
          <w:rFonts w:ascii="Times New Roman" w:hAnsi="Times New Roman" w:cs="Times New Roman"/>
          <w:sz w:val="24"/>
          <w:szCs w:val="24"/>
        </w:rPr>
        <w:t xml:space="preserve">in the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performance among different prefabrication levels of </w:t>
      </w:r>
      <w:r w:rsidR="00534F56" w:rsidRPr="007238EB">
        <w:rPr>
          <w:rFonts w:ascii="Times New Roman" w:hAnsi="Times New Roman" w:cs="Times New Roman"/>
          <w:sz w:val="24"/>
          <w:szCs w:val="24"/>
        </w:rPr>
        <w:t>NMOC</w:t>
      </w:r>
      <w:r w:rsidRPr="007238EB">
        <w:rPr>
          <w:rFonts w:ascii="Times New Roman" w:hAnsi="Times New Roman" w:cs="Times New Roman"/>
          <w:sz w:val="24"/>
          <w:szCs w:val="24"/>
        </w:rPr>
        <w:t xml:space="preserve"> cases </w:t>
      </w:r>
      <w:r w:rsidR="009235F5" w:rsidRPr="007238EB">
        <w:rPr>
          <w:rFonts w:ascii="Times New Roman" w:hAnsi="Times New Roman" w:cs="Times New Roman"/>
          <w:sz w:val="24"/>
          <w:szCs w:val="24"/>
        </w:rPr>
        <w:t xml:space="preserve">could </w:t>
      </w:r>
      <w:r w:rsidRPr="007238EB">
        <w:rPr>
          <w:rFonts w:ascii="Times New Roman" w:hAnsi="Times New Roman" w:cs="Times New Roman"/>
          <w:sz w:val="24"/>
          <w:szCs w:val="24"/>
        </w:rPr>
        <w:t>be observed in the concrete and metal wastes. The concrete and metal waste reduction potentials of</w:t>
      </w:r>
      <w:r w:rsidRPr="007238EB" w:rsidDel="003A47B9">
        <w:rPr>
          <w:rFonts w:ascii="Times New Roman" w:hAnsi="Times New Roman" w:cs="Times New Roman"/>
          <w:sz w:val="24"/>
          <w:szCs w:val="24"/>
        </w:rPr>
        <w:t xml:space="preserve"> </w:t>
      </w:r>
      <w:r w:rsidRPr="007238EB">
        <w:rPr>
          <w:rFonts w:ascii="Times New Roman" w:hAnsi="Times New Roman" w:cs="Times New Roman"/>
          <w:sz w:val="24"/>
          <w:szCs w:val="24"/>
        </w:rPr>
        <w:t xml:space="preserve">the </w:t>
      </w:r>
      <w:r w:rsidR="00534F56" w:rsidRPr="007238EB">
        <w:rPr>
          <w:rFonts w:ascii="Times New Roman" w:hAnsi="Times New Roman" w:cs="Times New Roman"/>
          <w:sz w:val="24"/>
          <w:szCs w:val="24"/>
        </w:rPr>
        <w:t>NMOC</w:t>
      </w:r>
      <w:r w:rsidRPr="007238EB">
        <w:rPr>
          <w:rFonts w:ascii="Times New Roman" w:hAnsi="Times New Roman" w:cs="Times New Roman"/>
          <w:sz w:val="24"/>
          <w:szCs w:val="24"/>
        </w:rPr>
        <w:t xml:space="preserve"> cases with a high level </w:t>
      </w:r>
      <w:r w:rsidRPr="007238EB">
        <w:rPr>
          <w:rFonts w:ascii="Times New Roman" w:eastAsia="等线" w:hAnsi="Times New Roman" w:cs="Times New Roman"/>
          <w:sz w:val="24"/>
          <w:szCs w:val="24"/>
        </w:rPr>
        <w:t>of prefabrication were virtually</w:t>
      </w:r>
      <w:r w:rsidRPr="007238EB">
        <w:rPr>
          <w:rFonts w:ascii="Times New Roman" w:hAnsi="Times New Roman" w:cs="Times New Roman"/>
          <w:sz w:val="24"/>
          <w:szCs w:val="24"/>
        </w:rPr>
        <w:t xml:space="preserve"> 95% and 85%</w:t>
      </w:r>
      <w:r w:rsidRPr="007238EB">
        <w:rPr>
          <w:rFonts w:ascii="Times New Roman" w:eastAsia="等线" w:hAnsi="Times New Roman" w:cs="Times New Roman"/>
          <w:sz w:val="24"/>
          <w:szCs w:val="24"/>
        </w:rPr>
        <w:t xml:space="preserve">, respectively, </w:t>
      </w:r>
      <w:r w:rsidRPr="007238EB">
        <w:rPr>
          <w:rFonts w:ascii="Times New Roman" w:hAnsi="Times New Roman" w:cs="Times New Roman"/>
          <w:sz w:val="24"/>
          <w:szCs w:val="24"/>
        </w:rPr>
        <w:t xml:space="preserve">whereas the maximum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values of the </w:t>
      </w:r>
      <w:r w:rsidR="00534F56" w:rsidRPr="007238EB">
        <w:rPr>
          <w:rFonts w:ascii="Times New Roman" w:hAnsi="Times New Roman" w:cs="Times New Roman"/>
          <w:sz w:val="24"/>
          <w:szCs w:val="24"/>
        </w:rPr>
        <w:t>NMOC</w:t>
      </w:r>
      <w:r w:rsidRPr="007238EB">
        <w:rPr>
          <w:rFonts w:ascii="Times New Roman" w:hAnsi="Times New Roman" w:cs="Times New Roman"/>
          <w:sz w:val="24"/>
          <w:szCs w:val="24"/>
        </w:rPr>
        <w:t xml:space="preserve"> cases with a medium level of prefabrication only reached approximately 75% and 55%</w:t>
      </w:r>
      <w:r w:rsidRPr="007238EB">
        <w:rPr>
          <w:rFonts w:ascii="Times New Roman" w:eastAsia="等线" w:hAnsi="Times New Roman" w:cs="Times New Roman"/>
          <w:sz w:val="24"/>
          <w:szCs w:val="24"/>
        </w:rPr>
        <w:t>, respectively.</w:t>
      </w:r>
    </w:p>
    <w:p w14:paraId="4CE9EDE6" w14:textId="77777777" w:rsidR="00166FA8" w:rsidRPr="007238EB" w:rsidRDefault="00166FA8" w:rsidP="00166FA8">
      <w:pPr>
        <w:spacing w:line="480" w:lineRule="auto"/>
        <w:rPr>
          <w:rFonts w:ascii="Times New Roman" w:hAnsi="Times New Roman" w:cs="Times New Roman"/>
          <w:sz w:val="24"/>
          <w:szCs w:val="24"/>
        </w:rPr>
      </w:pPr>
    </w:p>
    <w:p w14:paraId="1E7A0352" w14:textId="13F7065B" w:rsidR="004D0B26" w:rsidRPr="007238EB" w:rsidRDefault="004D0B26" w:rsidP="008929EA">
      <w:pPr>
        <w:pStyle w:val="3"/>
        <w:spacing w:line="480" w:lineRule="auto"/>
        <w:rPr>
          <w:rFonts w:ascii="Times New Roman" w:hAnsi="Times New Roman" w:cs="Times New Roman"/>
          <w:i/>
          <w:iCs/>
          <w:lang w:val="en-US"/>
        </w:rPr>
      </w:pPr>
      <w:r w:rsidRPr="007238EB">
        <w:rPr>
          <w:rFonts w:ascii="Times New Roman" w:hAnsi="Times New Roman" w:cs="Times New Roman"/>
          <w:i/>
          <w:iCs/>
          <w:color w:val="auto"/>
          <w:lang w:val="en-US"/>
        </w:rPr>
        <w:t xml:space="preserve">Influence of building typology on CWR performance of MC and </w:t>
      </w:r>
      <w:r w:rsidR="00534F56" w:rsidRPr="007238EB">
        <w:rPr>
          <w:rFonts w:ascii="Times New Roman" w:hAnsi="Times New Roman" w:cs="Times New Roman"/>
          <w:i/>
          <w:iCs/>
          <w:color w:val="auto"/>
          <w:lang w:val="en-US"/>
        </w:rPr>
        <w:t>NMOC</w:t>
      </w:r>
    </w:p>
    <w:p w14:paraId="69741296" w14:textId="416EAF02" w:rsidR="004D0B26" w:rsidRPr="007238EB" w:rsidRDefault="004D0B26" w:rsidP="008929EA">
      <w:pPr>
        <w:spacing w:line="480" w:lineRule="auto"/>
        <w:rPr>
          <w:rFonts w:ascii="Times New Roman" w:hAnsi="Times New Roman" w:cs="Times New Roman"/>
          <w:sz w:val="24"/>
          <w:szCs w:val="24"/>
        </w:rPr>
      </w:pPr>
      <w:r w:rsidRPr="007238EB">
        <w:rPr>
          <w:rFonts w:ascii="Times New Roman" w:hAnsi="Times New Roman" w:cs="Times New Roman"/>
          <w:sz w:val="24"/>
          <w:szCs w:val="24"/>
        </w:rPr>
        <w:t xml:space="preserve">The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results of the MC and </w:t>
      </w:r>
      <w:r w:rsidR="00534F56" w:rsidRPr="007238EB">
        <w:rPr>
          <w:rFonts w:ascii="Times New Roman" w:hAnsi="Times New Roman" w:cs="Times New Roman"/>
          <w:sz w:val="24"/>
          <w:szCs w:val="24"/>
        </w:rPr>
        <w:t>NMOC</w:t>
      </w:r>
      <w:r w:rsidRPr="007238EB">
        <w:rPr>
          <w:rFonts w:ascii="Times New Roman" w:hAnsi="Times New Roman" w:cs="Times New Roman"/>
          <w:sz w:val="24"/>
          <w:szCs w:val="24"/>
        </w:rPr>
        <w:t xml:space="preserve"> cases in terms of the three major building typologies, i.e., residential (simplified as “Res”), commercial (“Com”), and educational (“Edu”) buildings</w:t>
      </w:r>
      <w:r w:rsidR="00EF548B" w:rsidRPr="007238EB">
        <w:rPr>
          <w:rFonts w:ascii="Times New Roman" w:hAnsi="Times New Roman" w:cs="Times New Roman"/>
          <w:sz w:val="24"/>
          <w:szCs w:val="24"/>
        </w:rPr>
        <w:t xml:space="preserve"> were further examined</w:t>
      </w:r>
      <w:r w:rsidRPr="007238EB">
        <w:rPr>
          <w:rFonts w:ascii="Times New Roman" w:hAnsi="Times New Roman" w:cs="Times New Roman"/>
          <w:sz w:val="24"/>
          <w:szCs w:val="24"/>
        </w:rPr>
        <w:t>.</w:t>
      </w:r>
      <w:r w:rsidRPr="007238EB">
        <w:rPr>
          <w:rFonts w:ascii="Times New Roman" w:hAnsi="Times New Roman" w:cs="Times New Roman"/>
          <w:i/>
          <w:iCs/>
          <w:sz w:val="24"/>
          <w:szCs w:val="24"/>
        </w:rPr>
        <w:t xml:space="preserve"> </w:t>
      </w:r>
      <w:r w:rsidRPr="007238EB">
        <w:rPr>
          <w:rFonts w:ascii="Times New Roman" w:hAnsi="Times New Roman" w:cs="Times New Roman"/>
          <w:sz w:val="24"/>
          <w:szCs w:val="24"/>
        </w:rPr>
        <w:t>The</w:t>
      </w:r>
      <w:r w:rsidR="00EF548B" w:rsidRPr="007238EB">
        <w:rPr>
          <w:rFonts w:ascii="Times New Roman" w:hAnsi="Times New Roman" w:cs="Times New Roman"/>
          <w:sz w:val="24"/>
          <w:szCs w:val="24"/>
        </w:rPr>
        <w:t xml:space="preserve"> results</w:t>
      </w:r>
      <w:r w:rsidRPr="007238EB">
        <w:rPr>
          <w:rFonts w:ascii="Times New Roman" w:hAnsi="Times New Roman" w:cs="Times New Roman"/>
          <w:sz w:val="24"/>
          <w:szCs w:val="24"/>
        </w:rPr>
        <w:t xml:space="preserve"> </w:t>
      </w:r>
      <w:r w:rsidR="00331D51" w:rsidRPr="007238EB">
        <w:rPr>
          <w:rFonts w:ascii="Times New Roman" w:hAnsi="Times New Roman" w:cs="Times New Roman"/>
          <w:sz w:val="24"/>
          <w:szCs w:val="24"/>
        </w:rPr>
        <w:t xml:space="preserve">indicated </w:t>
      </w:r>
      <w:r w:rsidRPr="007238EB">
        <w:rPr>
          <w:rFonts w:ascii="Times New Roman" w:hAnsi="Times New Roman" w:cs="Times New Roman"/>
          <w:sz w:val="24"/>
          <w:szCs w:val="24"/>
        </w:rPr>
        <w:t xml:space="preserve">that the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w:t>
      </w:r>
      <w:r w:rsidR="00331D51" w:rsidRPr="007238EB">
        <w:rPr>
          <w:rFonts w:ascii="Times New Roman" w:hAnsi="Times New Roman" w:cs="Times New Roman"/>
          <w:sz w:val="24"/>
          <w:szCs w:val="24"/>
        </w:rPr>
        <w:t xml:space="preserve">had </w:t>
      </w:r>
      <w:r w:rsidRPr="007238EB">
        <w:rPr>
          <w:rFonts w:ascii="Times New Roman" w:hAnsi="Times New Roman" w:cs="Times New Roman"/>
          <w:sz w:val="24"/>
          <w:szCs w:val="24"/>
        </w:rPr>
        <w:t xml:space="preserve">no significant tendency among </w:t>
      </w:r>
      <w:r w:rsidRPr="007238EB">
        <w:rPr>
          <w:rFonts w:ascii="Times New Roman" w:eastAsia="等线" w:hAnsi="Times New Roman" w:cs="Times New Roman"/>
          <w:sz w:val="24"/>
          <w:szCs w:val="24"/>
        </w:rPr>
        <w:t xml:space="preserve">the different building typologies. </w:t>
      </w:r>
      <w:r w:rsidRPr="007238EB">
        <w:rPr>
          <w:rFonts w:ascii="Times New Roman" w:hAnsi="Times New Roman" w:cs="Times New Roman"/>
          <w:sz w:val="24"/>
          <w:szCs w:val="24"/>
        </w:rPr>
        <w:t xml:space="preserve">High variations in overall waste ranging 14%–91% were observed in </w:t>
      </w:r>
      <w:r w:rsidR="00534F56" w:rsidRPr="007238EB">
        <w:rPr>
          <w:rFonts w:ascii="Times New Roman" w:hAnsi="Times New Roman" w:cs="Times New Roman"/>
          <w:sz w:val="24"/>
          <w:szCs w:val="24"/>
        </w:rPr>
        <w:t>NMOC</w:t>
      </w:r>
      <w:r w:rsidRPr="007238EB">
        <w:rPr>
          <w:rFonts w:ascii="Times New Roman" w:hAnsi="Times New Roman" w:cs="Times New Roman"/>
          <w:sz w:val="24"/>
          <w:szCs w:val="24"/>
        </w:rPr>
        <w:t xml:space="preserve"> residential building cases. The variation in the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w:t>
      </w:r>
      <w:r w:rsidRPr="007238EB">
        <w:rPr>
          <w:rFonts w:ascii="Times New Roman" w:eastAsia="等线" w:hAnsi="Times New Roman" w:cs="Times New Roman"/>
          <w:sz w:val="24"/>
          <w:szCs w:val="24"/>
        </w:rPr>
        <w:t xml:space="preserve">of commercial and educational buildings </w:t>
      </w:r>
      <w:r w:rsidRPr="007238EB">
        <w:rPr>
          <w:rFonts w:ascii="Times New Roman" w:hAnsi="Times New Roman" w:cs="Times New Roman"/>
          <w:sz w:val="24"/>
          <w:szCs w:val="24"/>
        </w:rPr>
        <w:t xml:space="preserve">was considerably small. However, this phenomenon may have been caused by the limited sample size of </w:t>
      </w:r>
      <w:r w:rsidR="00534F56" w:rsidRPr="007238EB">
        <w:rPr>
          <w:rFonts w:ascii="Times New Roman" w:hAnsi="Times New Roman" w:cs="Times New Roman"/>
          <w:sz w:val="24"/>
          <w:szCs w:val="24"/>
        </w:rPr>
        <w:t>NMOC</w:t>
      </w:r>
      <w:r w:rsidRPr="007238EB">
        <w:rPr>
          <w:rFonts w:ascii="Times New Roman" w:hAnsi="Times New Roman" w:cs="Times New Roman"/>
          <w:sz w:val="24"/>
          <w:szCs w:val="24"/>
        </w:rPr>
        <w:t xml:space="preserve"> cases. </w:t>
      </w:r>
    </w:p>
    <w:p w14:paraId="1CF55D1C" w14:textId="77777777" w:rsidR="00166FA8" w:rsidRPr="007238EB" w:rsidRDefault="00166FA8" w:rsidP="008929EA">
      <w:pPr>
        <w:spacing w:line="480" w:lineRule="auto"/>
        <w:rPr>
          <w:rFonts w:ascii="Times New Roman" w:hAnsi="Times New Roman" w:cs="Times New Roman"/>
          <w:sz w:val="24"/>
          <w:szCs w:val="24"/>
        </w:rPr>
      </w:pPr>
    </w:p>
    <w:p w14:paraId="24F9F38A" w14:textId="4CBF8F0B" w:rsidR="004D0B26" w:rsidRPr="007238EB" w:rsidRDefault="004D0B26" w:rsidP="008929EA">
      <w:pPr>
        <w:spacing w:line="480" w:lineRule="auto"/>
        <w:rPr>
          <w:rFonts w:ascii="Times New Roman" w:hAnsi="Times New Roman" w:cs="Times New Roman"/>
          <w:sz w:val="24"/>
          <w:szCs w:val="24"/>
        </w:rPr>
      </w:pPr>
      <w:r w:rsidRPr="007238EB">
        <w:rPr>
          <w:rFonts w:ascii="Times New Roman" w:hAnsi="Times New Roman" w:cs="Times New Roman"/>
          <w:sz w:val="24"/>
          <w:szCs w:val="24"/>
        </w:rPr>
        <w:t xml:space="preserve">The significant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advantage of </w:t>
      </w:r>
      <w:r w:rsidRPr="007238EB">
        <w:rPr>
          <w:rFonts w:ascii="Times New Roman" w:eastAsia="等线" w:hAnsi="Times New Roman" w:cs="Times New Roman"/>
          <w:sz w:val="24"/>
          <w:szCs w:val="24"/>
        </w:rPr>
        <w:t xml:space="preserve">commercial buildings </w:t>
      </w:r>
      <w:r w:rsidR="00331D51" w:rsidRPr="007238EB">
        <w:rPr>
          <w:rFonts w:ascii="Times New Roman" w:eastAsia="等线" w:hAnsi="Times New Roman" w:cs="Times New Roman"/>
          <w:sz w:val="24"/>
          <w:szCs w:val="24"/>
        </w:rPr>
        <w:t xml:space="preserve">could </w:t>
      </w:r>
      <w:r w:rsidRPr="007238EB">
        <w:rPr>
          <w:rFonts w:ascii="Times New Roman" w:hAnsi="Times New Roman" w:cs="Times New Roman"/>
          <w:sz w:val="24"/>
          <w:szCs w:val="24"/>
        </w:rPr>
        <w:t>only</w:t>
      </w:r>
      <w:r w:rsidRPr="007238EB">
        <w:rPr>
          <w:rFonts w:ascii="Times New Roman" w:eastAsia="等线" w:hAnsi="Times New Roman" w:cs="Times New Roman"/>
          <w:sz w:val="24"/>
          <w:szCs w:val="24"/>
        </w:rPr>
        <w:t xml:space="preserve"> be found in </w:t>
      </w:r>
      <w:r w:rsidRPr="007238EB">
        <w:rPr>
          <w:rFonts w:ascii="Times New Roman" w:hAnsi="Times New Roman" w:cs="Times New Roman"/>
          <w:sz w:val="24"/>
          <w:szCs w:val="24"/>
        </w:rPr>
        <w:t xml:space="preserve">masonry and timber wastes. Regarding the masonry waste, </w:t>
      </w:r>
      <w:r w:rsidR="00534F56" w:rsidRPr="007238EB">
        <w:rPr>
          <w:rFonts w:ascii="Times New Roman" w:hAnsi="Times New Roman" w:cs="Times New Roman"/>
          <w:sz w:val="24"/>
          <w:szCs w:val="24"/>
        </w:rPr>
        <w:t>NMOC</w:t>
      </w:r>
      <w:r w:rsidRPr="007238EB">
        <w:rPr>
          <w:rFonts w:ascii="Times New Roman" w:hAnsi="Times New Roman" w:cs="Times New Roman"/>
          <w:sz w:val="24"/>
          <w:szCs w:val="24"/>
        </w:rPr>
        <w:t xml:space="preserve"> commercial buildings</w:t>
      </w:r>
      <w:r w:rsidRPr="007238EB">
        <w:rPr>
          <w:rFonts w:ascii="Times New Roman" w:eastAsia="等线" w:hAnsi="Times New Roman" w:cs="Times New Roman"/>
          <w:sz w:val="24"/>
          <w:szCs w:val="24"/>
        </w:rPr>
        <w:t xml:space="preserve"> showed a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potential </w:t>
      </w:r>
      <w:r w:rsidRPr="007238EB">
        <w:rPr>
          <w:rFonts w:ascii="Times New Roman" w:eastAsia="等线" w:hAnsi="Times New Roman" w:cs="Times New Roman"/>
          <w:sz w:val="24"/>
          <w:szCs w:val="24"/>
        </w:rPr>
        <w:t xml:space="preserve">exceeding 85% up to 100%, whereas the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results of </w:t>
      </w:r>
      <w:r w:rsidR="00534F56" w:rsidRPr="007238EB">
        <w:rPr>
          <w:rFonts w:ascii="Times New Roman" w:hAnsi="Times New Roman" w:cs="Times New Roman"/>
          <w:sz w:val="24"/>
          <w:szCs w:val="24"/>
        </w:rPr>
        <w:t>NMOC</w:t>
      </w:r>
      <w:r w:rsidRPr="007238EB">
        <w:rPr>
          <w:rFonts w:ascii="Times New Roman" w:hAnsi="Times New Roman" w:cs="Times New Roman"/>
          <w:sz w:val="24"/>
          <w:szCs w:val="24"/>
        </w:rPr>
        <w:t xml:space="preserve"> residential buildings</w:t>
      </w:r>
      <w:r w:rsidRPr="007238EB">
        <w:rPr>
          <w:rFonts w:ascii="Times New Roman" w:eastAsia="等线" w:hAnsi="Times New Roman" w:cs="Times New Roman"/>
          <w:sz w:val="24"/>
          <w:szCs w:val="24"/>
        </w:rPr>
        <w:t xml:space="preserve"> were 11%–81%. In terms of </w:t>
      </w:r>
      <w:r w:rsidRPr="007238EB">
        <w:rPr>
          <w:rFonts w:ascii="Times New Roman" w:hAnsi="Times New Roman" w:cs="Times New Roman"/>
          <w:sz w:val="24"/>
          <w:szCs w:val="24"/>
        </w:rPr>
        <w:lastRenderedPageBreak/>
        <w:t xml:space="preserve">timber waste, the average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of </w:t>
      </w:r>
      <w:r w:rsidR="00534F56" w:rsidRPr="007238EB">
        <w:rPr>
          <w:rFonts w:ascii="Times New Roman" w:hAnsi="Times New Roman" w:cs="Times New Roman"/>
          <w:sz w:val="24"/>
          <w:szCs w:val="24"/>
        </w:rPr>
        <w:t>NMOC</w:t>
      </w:r>
      <w:r w:rsidRPr="007238EB">
        <w:rPr>
          <w:rFonts w:ascii="Times New Roman" w:hAnsi="Times New Roman" w:cs="Times New Roman"/>
          <w:sz w:val="24"/>
          <w:szCs w:val="24"/>
        </w:rPr>
        <w:t xml:space="preserve"> commercial buildings reached 84%, whereas that of </w:t>
      </w:r>
      <w:r w:rsidR="00534F56" w:rsidRPr="007238EB">
        <w:rPr>
          <w:rFonts w:ascii="Times New Roman" w:hAnsi="Times New Roman" w:cs="Times New Roman"/>
          <w:sz w:val="24"/>
          <w:szCs w:val="24"/>
        </w:rPr>
        <w:t>NMOC</w:t>
      </w:r>
      <w:r w:rsidRPr="007238EB">
        <w:rPr>
          <w:rFonts w:ascii="Times New Roman" w:hAnsi="Times New Roman" w:cs="Times New Roman"/>
          <w:sz w:val="24"/>
          <w:szCs w:val="24"/>
        </w:rPr>
        <w:t xml:space="preserve"> residential buildings was 74%, with a minimum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w:t>
      </w:r>
      <w:r w:rsidR="00C90170" w:rsidRPr="007238EB">
        <w:rPr>
          <w:rFonts w:ascii="Times New Roman" w:hAnsi="Times New Roman" w:cs="Times New Roman"/>
          <w:sz w:val="24"/>
          <w:szCs w:val="24"/>
        </w:rPr>
        <w:t xml:space="preserve">of </w:t>
      </w:r>
      <w:r w:rsidRPr="007238EB">
        <w:rPr>
          <w:rFonts w:ascii="Times New Roman" w:hAnsi="Times New Roman" w:cs="Times New Roman"/>
          <w:sz w:val="24"/>
          <w:szCs w:val="24"/>
        </w:rPr>
        <w:t>only 32%.</w:t>
      </w:r>
    </w:p>
    <w:p w14:paraId="5159305B" w14:textId="77777777" w:rsidR="00166FA8" w:rsidRPr="007238EB" w:rsidRDefault="00166FA8" w:rsidP="00012E01">
      <w:pPr>
        <w:spacing w:line="480" w:lineRule="auto"/>
        <w:jc w:val="center"/>
        <w:rPr>
          <w:rFonts w:ascii="Times New Roman" w:hAnsi="Times New Roman" w:cs="Times New Roman"/>
        </w:rPr>
      </w:pPr>
    </w:p>
    <w:p w14:paraId="53C72C38" w14:textId="621A4FDB" w:rsidR="004D0B26" w:rsidRPr="007238EB" w:rsidRDefault="004D0B26" w:rsidP="008929EA">
      <w:pPr>
        <w:pStyle w:val="3"/>
        <w:spacing w:line="480" w:lineRule="auto"/>
        <w:rPr>
          <w:rFonts w:ascii="Times New Roman" w:hAnsi="Times New Roman" w:cs="Times New Roman"/>
          <w:i/>
          <w:iCs/>
          <w:color w:val="auto"/>
          <w:lang w:val="en-US"/>
        </w:rPr>
      </w:pPr>
      <w:r w:rsidRPr="007238EB">
        <w:rPr>
          <w:rFonts w:ascii="Times New Roman" w:hAnsi="Times New Roman" w:cs="Times New Roman"/>
          <w:i/>
          <w:iCs/>
          <w:color w:val="auto"/>
          <w:lang w:val="en-US"/>
        </w:rPr>
        <w:t xml:space="preserve">Influence of building density on CWR performance of MC and </w:t>
      </w:r>
      <w:r w:rsidR="00534F56" w:rsidRPr="007238EB">
        <w:rPr>
          <w:rFonts w:ascii="Times New Roman" w:hAnsi="Times New Roman" w:cs="Times New Roman"/>
          <w:i/>
          <w:iCs/>
          <w:color w:val="auto"/>
          <w:lang w:val="en-US"/>
        </w:rPr>
        <w:t>NMOC</w:t>
      </w:r>
    </w:p>
    <w:p w14:paraId="3FDFCE9E" w14:textId="09039B2E" w:rsidR="004D0B26" w:rsidRPr="007238EB" w:rsidRDefault="004D0B26" w:rsidP="008929EA">
      <w:pPr>
        <w:spacing w:line="480" w:lineRule="auto"/>
        <w:rPr>
          <w:rFonts w:ascii="Times New Roman" w:hAnsi="Times New Roman" w:cs="Times New Roman"/>
          <w:sz w:val="24"/>
          <w:szCs w:val="24"/>
        </w:rPr>
      </w:pPr>
      <w:r w:rsidRPr="007238EB">
        <w:rPr>
          <w:rFonts w:ascii="Times New Roman" w:hAnsi="Times New Roman" w:cs="Times New Roman"/>
          <w:sz w:val="24"/>
          <w:szCs w:val="24"/>
        </w:rPr>
        <w:t xml:space="preserve">The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results of </w:t>
      </w:r>
      <w:r w:rsidRPr="007238EB">
        <w:rPr>
          <w:rFonts w:ascii="Times New Roman" w:eastAsia="等线" w:hAnsi="Times New Roman" w:cs="Times New Roman"/>
          <w:sz w:val="24"/>
          <w:szCs w:val="24"/>
        </w:rPr>
        <w:t xml:space="preserve">MC and </w:t>
      </w:r>
      <w:r w:rsidR="00534F56" w:rsidRPr="007238EB">
        <w:rPr>
          <w:rFonts w:ascii="Times New Roman" w:eastAsia="等线" w:hAnsi="Times New Roman" w:cs="Times New Roman"/>
          <w:sz w:val="24"/>
          <w:szCs w:val="24"/>
        </w:rPr>
        <w:t>NMOC</w:t>
      </w:r>
      <w:r w:rsidRPr="007238EB">
        <w:rPr>
          <w:rFonts w:ascii="Times New Roman" w:eastAsia="等线" w:hAnsi="Times New Roman" w:cs="Times New Roman"/>
          <w:sz w:val="24"/>
          <w:szCs w:val="24"/>
        </w:rPr>
        <w:t xml:space="preserve"> cases in terms of building density (</w:t>
      </w:r>
      <w:r w:rsidRPr="007238EB">
        <w:rPr>
          <w:rFonts w:ascii="Times New Roman" w:hAnsi="Times New Roman" w:cs="Times New Roman"/>
          <w:sz w:val="24"/>
          <w:szCs w:val="24"/>
        </w:rPr>
        <w:t>i.e., low-rise, medium-rise, and high-rise</w:t>
      </w:r>
      <w:r w:rsidRPr="007238EB">
        <w:rPr>
          <w:rFonts w:ascii="Times New Roman" w:eastAsia="等线" w:hAnsi="Times New Roman" w:cs="Times New Roman"/>
          <w:sz w:val="24"/>
          <w:szCs w:val="24"/>
        </w:rPr>
        <w:t xml:space="preserve"> buildings) </w:t>
      </w:r>
      <w:r w:rsidR="001B7C0C" w:rsidRPr="007238EB">
        <w:rPr>
          <w:rFonts w:ascii="Times New Roman" w:eastAsia="等线" w:hAnsi="Times New Roman" w:cs="Times New Roman"/>
          <w:sz w:val="24"/>
          <w:szCs w:val="24"/>
        </w:rPr>
        <w:t>were investigated</w:t>
      </w:r>
      <w:r w:rsidRPr="007238EB">
        <w:rPr>
          <w:rFonts w:ascii="Times New Roman" w:eastAsia="等线" w:hAnsi="Times New Roman" w:cs="Times New Roman"/>
          <w:sz w:val="24"/>
          <w:szCs w:val="24"/>
        </w:rPr>
        <w:t xml:space="preserve">. Similarly, </w:t>
      </w:r>
      <w:r w:rsidRPr="007238EB">
        <w:rPr>
          <w:rFonts w:ascii="Times New Roman" w:hAnsi="Times New Roman" w:cs="Times New Roman"/>
          <w:sz w:val="24"/>
          <w:szCs w:val="24"/>
        </w:rPr>
        <w:t>owing to the limited sample size</w:t>
      </w:r>
      <w:r w:rsidRPr="007238EB">
        <w:rPr>
          <w:rFonts w:ascii="Times New Roman" w:eastAsia="等线" w:hAnsi="Times New Roman" w:cs="Times New Roman"/>
          <w:sz w:val="24"/>
          <w:szCs w:val="24"/>
        </w:rPr>
        <w:t>, especially the few cases identified for the four waste types, the influence of building density</w:t>
      </w:r>
      <w:r w:rsidRPr="007238EB">
        <w:rPr>
          <w:rFonts w:ascii="Times New Roman" w:hAnsi="Times New Roman" w:cs="Times New Roman"/>
          <w:sz w:val="24"/>
          <w:szCs w:val="24"/>
        </w:rPr>
        <w:t xml:space="preserve"> was insignificant. However, in terms of the overall and concrete wastes, the low-density cases had better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performance than the high-density cases. As regards the overall waste, the </w:t>
      </w:r>
      <w:r w:rsidRPr="007238EB">
        <w:rPr>
          <w:rFonts w:ascii="Times New Roman" w:hAnsi="Times New Roman" w:cs="Times New Roman"/>
          <w:i/>
          <w:iCs/>
          <w:sz w:val="24"/>
          <w:szCs w:val="24"/>
        </w:rPr>
        <w:t xml:space="preserve">CWR </w:t>
      </w:r>
      <w:r w:rsidRPr="007238EB">
        <w:rPr>
          <w:rFonts w:ascii="Times New Roman" w:hAnsi="Times New Roman" w:cs="Times New Roman"/>
          <w:sz w:val="24"/>
          <w:szCs w:val="24"/>
        </w:rPr>
        <w:t>performance</w:t>
      </w:r>
      <w:r w:rsidRPr="007238EB">
        <w:rPr>
          <w:rFonts w:ascii="Times New Roman" w:eastAsia="等线" w:hAnsi="Times New Roman" w:cs="Times New Roman"/>
          <w:sz w:val="24"/>
          <w:szCs w:val="24"/>
        </w:rPr>
        <w:t xml:space="preserve"> of </w:t>
      </w:r>
      <w:r w:rsidRPr="007238EB">
        <w:rPr>
          <w:rFonts w:ascii="Times New Roman" w:hAnsi="Times New Roman" w:cs="Times New Roman"/>
          <w:sz w:val="24"/>
          <w:szCs w:val="24"/>
        </w:rPr>
        <w:t xml:space="preserve">several low-density MC and </w:t>
      </w:r>
      <w:r w:rsidR="00534F56" w:rsidRPr="007238EB">
        <w:rPr>
          <w:rFonts w:ascii="Times New Roman" w:hAnsi="Times New Roman" w:cs="Times New Roman"/>
          <w:sz w:val="24"/>
          <w:szCs w:val="24"/>
        </w:rPr>
        <w:t>NMOC</w:t>
      </w:r>
      <w:r w:rsidRPr="007238EB">
        <w:rPr>
          <w:rFonts w:ascii="Times New Roman" w:hAnsi="Times New Roman" w:cs="Times New Roman"/>
          <w:sz w:val="24"/>
          <w:szCs w:val="24"/>
        </w:rPr>
        <w:t xml:space="preserve"> cases </w:t>
      </w:r>
      <w:r w:rsidRPr="007238EB">
        <w:rPr>
          <w:rFonts w:ascii="Times New Roman" w:eastAsia="等线" w:hAnsi="Times New Roman" w:cs="Times New Roman"/>
          <w:sz w:val="24"/>
          <w:szCs w:val="24"/>
        </w:rPr>
        <w:t xml:space="preserve">exceeded 80%. In contrast, </w:t>
      </w:r>
      <w:r w:rsidRPr="007238EB">
        <w:rPr>
          <w:rFonts w:ascii="Times New Roman" w:hAnsi="Times New Roman" w:cs="Times New Roman"/>
          <w:sz w:val="24"/>
          <w:szCs w:val="24"/>
        </w:rPr>
        <w:t xml:space="preserve">the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of high-density MC cases was 70%–85%. The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of high-density </w:t>
      </w:r>
      <w:r w:rsidR="00534F56" w:rsidRPr="007238EB">
        <w:rPr>
          <w:rFonts w:ascii="Times New Roman" w:hAnsi="Times New Roman" w:cs="Times New Roman"/>
          <w:sz w:val="24"/>
          <w:szCs w:val="24"/>
        </w:rPr>
        <w:t>NMOC</w:t>
      </w:r>
      <w:r w:rsidRPr="007238EB">
        <w:rPr>
          <w:rFonts w:ascii="Times New Roman" w:hAnsi="Times New Roman" w:cs="Times New Roman"/>
          <w:sz w:val="24"/>
          <w:szCs w:val="24"/>
        </w:rPr>
        <w:t xml:space="preserve"> cases was 21%–91%. The 7 </w:t>
      </w:r>
      <w:r w:rsidR="00534F56" w:rsidRPr="007238EB">
        <w:rPr>
          <w:rFonts w:ascii="Times New Roman" w:hAnsi="Times New Roman" w:cs="Times New Roman"/>
          <w:sz w:val="24"/>
          <w:szCs w:val="24"/>
        </w:rPr>
        <w:t>NMOC</w:t>
      </w:r>
      <w:r w:rsidRPr="007238EB">
        <w:rPr>
          <w:rFonts w:ascii="Times New Roman" w:hAnsi="Times New Roman" w:cs="Times New Roman"/>
          <w:sz w:val="24"/>
          <w:szCs w:val="24"/>
        </w:rPr>
        <w:t xml:space="preserve"> cases did not provide detailed information </w:t>
      </w:r>
      <w:r w:rsidR="008A54B0" w:rsidRPr="007238EB">
        <w:rPr>
          <w:rFonts w:ascii="Times New Roman" w:hAnsi="Times New Roman" w:cs="Times New Roman"/>
          <w:sz w:val="24"/>
          <w:szCs w:val="24"/>
        </w:rPr>
        <w:t>on</w:t>
      </w:r>
      <w:r w:rsidRPr="007238EB">
        <w:rPr>
          <w:rFonts w:ascii="Times New Roman" w:hAnsi="Times New Roman" w:cs="Times New Roman"/>
          <w:sz w:val="24"/>
          <w:szCs w:val="24"/>
        </w:rPr>
        <w:t xml:space="preserve"> their density; hence, their results were marked as “NA”. The information provided by </w:t>
      </w:r>
      <w:r w:rsidRPr="007238EB">
        <w:rPr>
          <w:rFonts w:ascii="Times New Roman" w:hAnsi="Times New Roman" w:cs="Times New Roman"/>
          <w:noProof/>
          <w:sz w:val="24"/>
          <w:szCs w:val="24"/>
        </w:rPr>
        <w:t>Jaillon et al. (2009)</w:t>
      </w:r>
      <w:r w:rsidRPr="007238EB">
        <w:rPr>
          <w:rFonts w:ascii="Times New Roman" w:hAnsi="Times New Roman" w:cs="Times New Roman"/>
          <w:sz w:val="24"/>
          <w:szCs w:val="24"/>
        </w:rPr>
        <w:t xml:space="preserve"> indicated that these 7 cases were probably medium-to-high-rise buildings. Therefore, their results are expected to be lower than the average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of medium-to-high-rise </w:t>
      </w:r>
      <w:r w:rsidR="00534F56" w:rsidRPr="007238EB">
        <w:rPr>
          <w:rFonts w:ascii="Times New Roman" w:hAnsi="Times New Roman" w:cs="Times New Roman"/>
          <w:sz w:val="24"/>
          <w:szCs w:val="24"/>
        </w:rPr>
        <w:t>NMOC</w:t>
      </w:r>
      <w:r w:rsidRPr="007238EB">
        <w:rPr>
          <w:rFonts w:ascii="Times New Roman" w:hAnsi="Times New Roman" w:cs="Times New Roman"/>
          <w:sz w:val="24"/>
          <w:szCs w:val="24"/>
        </w:rPr>
        <w:t xml:space="preserve"> cases.</w:t>
      </w:r>
    </w:p>
    <w:p w14:paraId="5F13F431" w14:textId="77777777" w:rsidR="00166FA8" w:rsidRPr="007238EB" w:rsidRDefault="00166FA8" w:rsidP="00E50500">
      <w:pPr>
        <w:spacing w:line="480" w:lineRule="auto"/>
        <w:jc w:val="center"/>
        <w:rPr>
          <w:rFonts w:ascii="Times New Roman" w:hAnsi="Times New Roman" w:cs="Times New Roman"/>
        </w:rPr>
      </w:pPr>
    </w:p>
    <w:p w14:paraId="633C996C" w14:textId="6D12ABFB" w:rsidR="004D0B26" w:rsidRPr="007238EB" w:rsidRDefault="004D0B26" w:rsidP="008929EA">
      <w:pPr>
        <w:pStyle w:val="3"/>
        <w:spacing w:line="480" w:lineRule="auto"/>
        <w:rPr>
          <w:rFonts w:ascii="Times New Roman" w:hAnsi="Times New Roman" w:cs="Times New Roman"/>
          <w:i/>
          <w:iCs/>
          <w:color w:val="auto"/>
          <w:lang w:val="en-US"/>
        </w:rPr>
      </w:pPr>
      <w:r w:rsidRPr="007238EB">
        <w:rPr>
          <w:rFonts w:ascii="Times New Roman" w:hAnsi="Times New Roman" w:cs="Times New Roman"/>
          <w:i/>
          <w:iCs/>
          <w:color w:val="auto"/>
          <w:lang w:val="en-US"/>
        </w:rPr>
        <w:t xml:space="preserve">Influence of building material on CWR performance of MC and </w:t>
      </w:r>
      <w:r w:rsidR="00534F56" w:rsidRPr="007238EB">
        <w:rPr>
          <w:rFonts w:ascii="Times New Roman" w:hAnsi="Times New Roman" w:cs="Times New Roman"/>
          <w:i/>
          <w:iCs/>
          <w:color w:val="auto"/>
          <w:lang w:val="en-US"/>
        </w:rPr>
        <w:t>NMOC</w:t>
      </w:r>
    </w:p>
    <w:p w14:paraId="13D12130" w14:textId="325081DA" w:rsidR="004D0B26" w:rsidRPr="007238EB" w:rsidRDefault="004D0B26" w:rsidP="008929EA">
      <w:pPr>
        <w:spacing w:line="480" w:lineRule="auto"/>
        <w:rPr>
          <w:rFonts w:ascii="Times New Roman" w:eastAsia="等线" w:hAnsi="Times New Roman" w:cs="Times New Roman"/>
          <w:sz w:val="24"/>
          <w:szCs w:val="24"/>
        </w:rPr>
      </w:pPr>
      <w:r w:rsidRPr="007238EB">
        <w:rPr>
          <w:rFonts w:ascii="Times New Roman" w:hAnsi="Times New Roman" w:cs="Times New Roman"/>
          <w:sz w:val="24"/>
          <w:szCs w:val="24"/>
        </w:rPr>
        <w:t>The</w:t>
      </w:r>
      <w:r w:rsidRPr="007238EB">
        <w:rPr>
          <w:rFonts w:ascii="Times New Roman" w:hAnsi="Times New Roman" w:cs="Times New Roman"/>
          <w:i/>
          <w:iCs/>
          <w:sz w:val="24"/>
          <w:szCs w:val="24"/>
        </w:rPr>
        <w:t xml:space="preserve"> CWR</w:t>
      </w:r>
      <w:r w:rsidRPr="007238EB">
        <w:rPr>
          <w:rFonts w:ascii="Times New Roman" w:hAnsi="Times New Roman" w:cs="Times New Roman"/>
          <w:sz w:val="24"/>
          <w:szCs w:val="24"/>
        </w:rPr>
        <w:t xml:space="preserve"> results for </w:t>
      </w:r>
      <w:r w:rsidRPr="007238EB">
        <w:rPr>
          <w:rFonts w:ascii="Times New Roman" w:eastAsia="等线" w:hAnsi="Times New Roman" w:cs="Times New Roman"/>
          <w:sz w:val="24"/>
          <w:szCs w:val="24"/>
        </w:rPr>
        <w:t xml:space="preserve">the MC and </w:t>
      </w:r>
      <w:r w:rsidR="00534F56" w:rsidRPr="007238EB">
        <w:rPr>
          <w:rFonts w:ascii="Times New Roman" w:eastAsia="等线" w:hAnsi="Times New Roman" w:cs="Times New Roman"/>
          <w:sz w:val="24"/>
          <w:szCs w:val="24"/>
        </w:rPr>
        <w:t>NMOC</w:t>
      </w:r>
      <w:r w:rsidRPr="007238EB">
        <w:rPr>
          <w:rFonts w:ascii="Times New Roman" w:eastAsia="等线" w:hAnsi="Times New Roman" w:cs="Times New Roman"/>
          <w:sz w:val="24"/>
          <w:szCs w:val="24"/>
        </w:rPr>
        <w:t xml:space="preserve"> cases using different building materials (</w:t>
      </w:r>
      <w:r w:rsidRPr="007238EB">
        <w:rPr>
          <w:rFonts w:ascii="Times New Roman" w:hAnsi="Times New Roman" w:cs="Times New Roman"/>
          <w:sz w:val="24"/>
          <w:szCs w:val="24"/>
        </w:rPr>
        <w:t>i.e., concrete, steel, and timber</w:t>
      </w:r>
      <w:r w:rsidRPr="007238EB">
        <w:rPr>
          <w:rFonts w:ascii="Times New Roman" w:eastAsia="等线" w:hAnsi="Times New Roman" w:cs="Times New Roman"/>
          <w:sz w:val="24"/>
          <w:szCs w:val="24"/>
        </w:rPr>
        <w:t xml:space="preserve">) </w:t>
      </w:r>
      <w:r w:rsidR="001B7C0C" w:rsidRPr="007238EB">
        <w:rPr>
          <w:rFonts w:ascii="Times New Roman" w:eastAsia="等线" w:hAnsi="Times New Roman" w:cs="Times New Roman"/>
          <w:sz w:val="24"/>
          <w:szCs w:val="24"/>
        </w:rPr>
        <w:t>were also examined</w:t>
      </w:r>
      <w:r w:rsidRPr="007238EB">
        <w:rPr>
          <w:rFonts w:ascii="Times New Roman" w:eastAsia="等线" w:hAnsi="Times New Roman" w:cs="Times New Roman"/>
          <w:sz w:val="24"/>
          <w:szCs w:val="24"/>
        </w:rPr>
        <w:t xml:space="preserve">. Only one </w:t>
      </w:r>
      <w:r w:rsidR="00534F56" w:rsidRPr="007238EB">
        <w:rPr>
          <w:rFonts w:ascii="Times New Roman" w:eastAsia="等线" w:hAnsi="Times New Roman" w:cs="Times New Roman"/>
          <w:sz w:val="24"/>
          <w:szCs w:val="24"/>
        </w:rPr>
        <w:t>NMOC</w:t>
      </w:r>
      <w:r w:rsidRPr="007238EB">
        <w:rPr>
          <w:rFonts w:ascii="Times New Roman" w:eastAsia="等线" w:hAnsi="Times New Roman" w:cs="Times New Roman"/>
          <w:sz w:val="24"/>
          <w:szCs w:val="24"/>
        </w:rPr>
        <w:t xml:space="preserve"> timber building provided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result</w:t>
      </w:r>
      <w:r w:rsidRPr="007238EB">
        <w:rPr>
          <w:rFonts w:ascii="Times New Roman" w:eastAsia="等线" w:hAnsi="Times New Roman" w:cs="Times New Roman"/>
          <w:sz w:val="24"/>
          <w:szCs w:val="24"/>
        </w:rPr>
        <w:t xml:space="preserve">s </w:t>
      </w:r>
      <w:r w:rsidRPr="007238EB">
        <w:rPr>
          <w:rFonts w:ascii="Times New Roman" w:hAnsi="Times New Roman" w:cs="Times New Roman"/>
          <w:sz w:val="24"/>
          <w:szCs w:val="24"/>
        </w:rPr>
        <w:t xml:space="preserve">for the overall waste; no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result</w:t>
      </w:r>
      <w:r w:rsidRPr="007238EB">
        <w:rPr>
          <w:rFonts w:ascii="Times New Roman" w:eastAsia="等线" w:hAnsi="Times New Roman" w:cs="Times New Roman"/>
          <w:sz w:val="24"/>
          <w:szCs w:val="24"/>
        </w:rPr>
        <w:t xml:space="preserve">s for </w:t>
      </w:r>
      <w:r w:rsidRPr="007238EB">
        <w:rPr>
          <w:rFonts w:ascii="Times New Roman" w:hAnsi="Times New Roman" w:cs="Times New Roman"/>
          <w:sz w:val="24"/>
          <w:szCs w:val="24"/>
        </w:rPr>
        <w:t xml:space="preserve">other waste types were </w:t>
      </w:r>
      <w:r w:rsidRPr="007238EB">
        <w:rPr>
          <w:rFonts w:ascii="Times New Roman" w:eastAsia="等线" w:hAnsi="Times New Roman" w:cs="Times New Roman"/>
          <w:sz w:val="24"/>
          <w:szCs w:val="24"/>
        </w:rPr>
        <w:t>identified</w:t>
      </w:r>
      <w:r w:rsidR="0089221A" w:rsidRPr="007238EB">
        <w:rPr>
          <w:rFonts w:ascii="Times New Roman" w:eastAsia="等线" w:hAnsi="Times New Roman" w:cs="Times New Roman"/>
          <w:sz w:val="24"/>
          <w:szCs w:val="24"/>
        </w:rPr>
        <w:t xml:space="preserve"> in timber building cases</w:t>
      </w:r>
      <w:r w:rsidRPr="007238EB">
        <w:rPr>
          <w:rFonts w:ascii="Times New Roman" w:eastAsia="等线" w:hAnsi="Times New Roman" w:cs="Times New Roman"/>
          <w:sz w:val="24"/>
          <w:szCs w:val="24"/>
        </w:rPr>
        <w:t xml:space="preserve">. </w:t>
      </w:r>
    </w:p>
    <w:p w14:paraId="65CF3834" w14:textId="77777777" w:rsidR="00166FA8" w:rsidRPr="007238EB" w:rsidRDefault="00166FA8" w:rsidP="008929EA">
      <w:pPr>
        <w:spacing w:line="480" w:lineRule="auto"/>
        <w:rPr>
          <w:rFonts w:ascii="Times New Roman" w:eastAsia="等线" w:hAnsi="Times New Roman" w:cs="Times New Roman"/>
          <w:sz w:val="24"/>
          <w:szCs w:val="24"/>
        </w:rPr>
      </w:pPr>
    </w:p>
    <w:p w14:paraId="58F2E9C8" w14:textId="45ED5D34" w:rsidR="004D0B26" w:rsidRPr="007238EB" w:rsidRDefault="004D0B26" w:rsidP="008929EA">
      <w:pPr>
        <w:spacing w:line="480" w:lineRule="auto"/>
        <w:rPr>
          <w:rFonts w:ascii="Times New Roman" w:eastAsia="等线" w:hAnsi="Times New Roman" w:cs="Times New Roman"/>
          <w:sz w:val="24"/>
          <w:szCs w:val="24"/>
        </w:rPr>
      </w:pPr>
      <w:r w:rsidRPr="007238EB">
        <w:rPr>
          <w:rFonts w:ascii="Times New Roman" w:hAnsi="Times New Roman" w:cs="Times New Roman"/>
          <w:sz w:val="24"/>
          <w:szCs w:val="24"/>
        </w:rPr>
        <w:t xml:space="preserve">Concrete buildings exhibited inferior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performance compared with steel or timber buildings in terms of the overall, concrete, masonry</w:t>
      </w:r>
      <w:r w:rsidRPr="007238EB">
        <w:rPr>
          <w:rFonts w:ascii="Times New Roman" w:eastAsia="等线" w:hAnsi="Times New Roman" w:cs="Times New Roman"/>
          <w:sz w:val="24"/>
          <w:szCs w:val="24"/>
        </w:rPr>
        <w:t>, and timber wastes</w:t>
      </w:r>
      <w:r w:rsidRPr="007238EB">
        <w:rPr>
          <w:rFonts w:ascii="Times New Roman" w:hAnsi="Times New Roman" w:cs="Times New Roman"/>
          <w:sz w:val="24"/>
          <w:szCs w:val="24"/>
        </w:rPr>
        <w:t xml:space="preserve">. Regarding the overall waste, </w:t>
      </w:r>
      <w:r w:rsidRPr="007238EB">
        <w:rPr>
          <w:rFonts w:ascii="Times New Roman" w:eastAsia="等线" w:hAnsi="Times New Roman" w:cs="Times New Roman"/>
          <w:sz w:val="24"/>
          <w:szCs w:val="24"/>
        </w:rPr>
        <w:t>the</w:t>
      </w:r>
      <w:r w:rsidRPr="007238EB">
        <w:rPr>
          <w:rFonts w:ascii="Times New Roman" w:eastAsia="等线" w:hAnsi="Times New Roman" w:cs="Times New Roman"/>
          <w:i/>
          <w:iCs/>
          <w:sz w:val="24"/>
          <w:szCs w:val="24"/>
        </w:rPr>
        <w:t xml:space="preserve">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of steel and timber buildings exceeded 70%, whereas that of concrete buildings was 14%–91% </w:t>
      </w:r>
      <w:r w:rsidR="00A80366" w:rsidRPr="007238EB">
        <w:rPr>
          <w:rFonts w:ascii="Times New Roman" w:hAnsi="Times New Roman" w:cs="Times New Roman"/>
          <w:sz w:val="24"/>
          <w:szCs w:val="24"/>
        </w:rPr>
        <w:t>averaging</w:t>
      </w:r>
      <w:r w:rsidRPr="007238EB">
        <w:rPr>
          <w:rFonts w:ascii="Times New Roman" w:hAnsi="Times New Roman" w:cs="Times New Roman"/>
          <w:sz w:val="24"/>
          <w:szCs w:val="24"/>
        </w:rPr>
        <w:t xml:space="preserve"> 54%. The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results of the other three types of waste show</w:t>
      </w:r>
      <w:r w:rsidRPr="007238EB">
        <w:rPr>
          <w:rFonts w:ascii="Times New Roman" w:eastAsia="等线" w:hAnsi="Times New Roman" w:cs="Times New Roman"/>
          <w:sz w:val="24"/>
          <w:szCs w:val="24"/>
        </w:rPr>
        <w:t xml:space="preserve">ed </w:t>
      </w:r>
      <w:r w:rsidRPr="007238EB">
        <w:rPr>
          <w:rFonts w:ascii="Times New Roman" w:hAnsi="Times New Roman" w:cs="Times New Roman"/>
          <w:sz w:val="24"/>
          <w:szCs w:val="24"/>
        </w:rPr>
        <w:t>similar trend</w:t>
      </w:r>
      <w:r w:rsidRPr="007238EB">
        <w:rPr>
          <w:rFonts w:ascii="Times New Roman" w:eastAsia="等线" w:hAnsi="Times New Roman" w:cs="Times New Roman"/>
          <w:sz w:val="24"/>
          <w:szCs w:val="24"/>
        </w:rPr>
        <w:t xml:space="preserve">s. </w:t>
      </w:r>
    </w:p>
    <w:p w14:paraId="79727B09" w14:textId="7D149482" w:rsidR="00BD4834" w:rsidRPr="007238EB" w:rsidRDefault="00BD4834" w:rsidP="00E50500">
      <w:pPr>
        <w:spacing w:line="480" w:lineRule="auto"/>
        <w:jc w:val="center"/>
        <w:rPr>
          <w:rFonts w:ascii="Times New Roman" w:hAnsi="Times New Roman" w:cs="Times New Roman"/>
        </w:rPr>
      </w:pPr>
    </w:p>
    <w:p w14:paraId="59955A9C" w14:textId="18538AD6" w:rsidR="004D0B26" w:rsidRPr="007238EB" w:rsidRDefault="004D0B26" w:rsidP="008929EA">
      <w:pPr>
        <w:spacing w:line="480" w:lineRule="auto"/>
        <w:rPr>
          <w:rFonts w:ascii="Times New Roman" w:eastAsia="等线" w:hAnsi="Times New Roman" w:cs="Times New Roman"/>
          <w:sz w:val="24"/>
          <w:szCs w:val="24"/>
        </w:rPr>
      </w:pPr>
      <w:r w:rsidRPr="007238EB">
        <w:rPr>
          <w:rFonts w:ascii="Times New Roman" w:hAnsi="Times New Roman" w:cs="Times New Roman"/>
          <w:sz w:val="24"/>
          <w:szCs w:val="24"/>
        </w:rPr>
        <w:t xml:space="preserve">In contrast, the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of metal waste differed; the </w:t>
      </w:r>
      <w:r w:rsidR="00534F56" w:rsidRPr="007238EB">
        <w:rPr>
          <w:rFonts w:ascii="Times New Roman" w:hAnsi="Times New Roman" w:cs="Times New Roman"/>
          <w:sz w:val="24"/>
          <w:szCs w:val="24"/>
        </w:rPr>
        <w:t>NMOC</w:t>
      </w:r>
      <w:r w:rsidRPr="007238EB">
        <w:rPr>
          <w:rFonts w:ascii="Times New Roman" w:hAnsi="Times New Roman" w:cs="Times New Roman"/>
          <w:sz w:val="24"/>
          <w:szCs w:val="24"/>
        </w:rPr>
        <w:t xml:space="preserve"> steel building case had a smaller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(50%) than the average </w:t>
      </w:r>
      <w:r w:rsidRPr="007238EB">
        <w:rPr>
          <w:rFonts w:ascii="Times New Roman" w:hAnsi="Times New Roman" w:cs="Times New Roman"/>
          <w:i/>
          <w:iCs/>
          <w:sz w:val="24"/>
          <w:szCs w:val="24"/>
        </w:rPr>
        <w:t>CWR</w:t>
      </w:r>
      <w:r w:rsidRPr="007238EB">
        <w:rPr>
          <w:rFonts w:ascii="Times New Roman" w:hAnsi="Times New Roman" w:cs="Times New Roman"/>
          <w:sz w:val="24"/>
          <w:szCs w:val="24"/>
        </w:rPr>
        <w:t xml:space="preserve"> (58%) of </w:t>
      </w:r>
      <w:r w:rsidRPr="007238EB">
        <w:rPr>
          <w:rFonts w:ascii="Times New Roman" w:eastAsia="等线" w:hAnsi="Times New Roman" w:cs="Times New Roman"/>
          <w:sz w:val="24"/>
          <w:szCs w:val="24"/>
        </w:rPr>
        <w:t xml:space="preserve">the </w:t>
      </w:r>
      <w:r w:rsidR="00534F56" w:rsidRPr="007238EB">
        <w:rPr>
          <w:rFonts w:ascii="Times New Roman" w:eastAsia="等线" w:hAnsi="Times New Roman" w:cs="Times New Roman"/>
          <w:sz w:val="24"/>
          <w:szCs w:val="24"/>
        </w:rPr>
        <w:t>NMOC</w:t>
      </w:r>
      <w:r w:rsidRPr="007238EB">
        <w:rPr>
          <w:rFonts w:ascii="Times New Roman" w:eastAsia="等线" w:hAnsi="Times New Roman" w:cs="Times New Roman"/>
          <w:sz w:val="24"/>
          <w:szCs w:val="24"/>
        </w:rPr>
        <w:t xml:space="preserve"> concrete building case. This may be due to the higher metal waste generated by steel buildings, which have more steel components than concrete buildings. </w:t>
      </w:r>
    </w:p>
    <w:p w14:paraId="1892DC75" w14:textId="77777777" w:rsidR="00A07F9F" w:rsidRPr="007238EB" w:rsidRDefault="00A07F9F" w:rsidP="008929EA">
      <w:pPr>
        <w:spacing w:line="480" w:lineRule="auto"/>
        <w:rPr>
          <w:rFonts w:ascii="Times New Roman" w:eastAsia="等线" w:hAnsi="Times New Roman" w:cs="Times New Roman"/>
          <w:sz w:val="24"/>
          <w:szCs w:val="24"/>
        </w:rPr>
      </w:pPr>
    </w:p>
    <w:p w14:paraId="5F438743" w14:textId="5D16E3B5" w:rsidR="004D0B26" w:rsidRPr="007238EB" w:rsidRDefault="004D0B26" w:rsidP="008929EA">
      <w:pPr>
        <w:pStyle w:val="1"/>
        <w:widowControl w:val="0"/>
        <w:spacing w:before="0" w:line="480" w:lineRule="auto"/>
        <w:ind w:left="360" w:hanging="360"/>
        <w:jc w:val="both"/>
        <w:rPr>
          <w:rFonts w:ascii="Times New Roman" w:eastAsiaTheme="minorEastAsia" w:hAnsi="Times New Roman" w:cs="Times New Roman"/>
          <w:b/>
          <w:bCs/>
          <w:color w:val="auto"/>
          <w:kern w:val="44"/>
          <w:sz w:val="24"/>
          <w:szCs w:val="24"/>
        </w:rPr>
      </w:pPr>
      <w:r w:rsidRPr="007238EB">
        <w:rPr>
          <w:rFonts w:ascii="Times New Roman" w:eastAsiaTheme="minorEastAsia" w:hAnsi="Times New Roman" w:cs="Times New Roman"/>
          <w:b/>
          <w:bCs/>
          <w:color w:val="auto"/>
          <w:kern w:val="44"/>
          <w:sz w:val="24"/>
          <w:szCs w:val="24"/>
        </w:rPr>
        <w:t>Discussion</w:t>
      </w:r>
      <w:r w:rsidR="00D22D45" w:rsidRPr="007238EB">
        <w:rPr>
          <w:rFonts w:ascii="Times New Roman" w:eastAsiaTheme="minorEastAsia" w:hAnsi="Times New Roman" w:cs="Times New Roman"/>
          <w:b/>
          <w:bCs/>
          <w:color w:val="auto"/>
          <w:kern w:val="44"/>
          <w:sz w:val="24"/>
          <w:szCs w:val="24"/>
        </w:rPr>
        <w:t xml:space="preserve"> </w:t>
      </w:r>
    </w:p>
    <w:p w14:paraId="5DCBB08D" w14:textId="5801E232" w:rsidR="000A12DC" w:rsidRPr="007238EB" w:rsidRDefault="009A2363" w:rsidP="008929EA">
      <w:pPr>
        <w:pStyle w:val="2"/>
        <w:snapToGrid w:val="0"/>
        <w:spacing w:before="0" w:line="480" w:lineRule="auto"/>
        <w:ind w:left="360" w:hanging="360"/>
        <w:jc w:val="both"/>
        <w:rPr>
          <w:rFonts w:ascii="Times New Roman" w:eastAsia="PMingLiU" w:hAnsi="Times New Roman" w:cs="Times New Roman"/>
          <w:b/>
          <w:i/>
          <w:iCs/>
          <w:color w:val="000000" w:themeColor="text1"/>
          <w:spacing w:val="-2"/>
          <w:sz w:val="24"/>
          <w:szCs w:val="24"/>
          <w:lang w:val="en-US" w:eastAsia="zh-HK"/>
        </w:rPr>
      </w:pPr>
      <w:r w:rsidRPr="007238EB">
        <w:rPr>
          <w:rFonts w:ascii="Times New Roman" w:eastAsia="PMingLiU" w:hAnsi="Times New Roman" w:cs="Times New Roman"/>
          <w:b/>
          <w:i/>
          <w:iCs/>
          <w:color w:val="000000" w:themeColor="text1"/>
          <w:spacing w:val="-2"/>
          <w:sz w:val="24"/>
          <w:szCs w:val="24"/>
          <w:lang w:val="en-US" w:eastAsia="zh-HK"/>
        </w:rPr>
        <w:t xml:space="preserve">Construction waste </w:t>
      </w:r>
      <w:r w:rsidR="00D53681" w:rsidRPr="007238EB">
        <w:rPr>
          <w:rFonts w:ascii="Times New Roman" w:eastAsia="PMingLiU" w:hAnsi="Times New Roman" w:cs="Times New Roman"/>
          <w:b/>
          <w:i/>
          <w:iCs/>
          <w:color w:val="000000" w:themeColor="text1"/>
          <w:spacing w:val="-2"/>
          <w:sz w:val="24"/>
          <w:szCs w:val="24"/>
          <w:lang w:val="en-US" w:eastAsia="zh-HK"/>
        </w:rPr>
        <w:t>generation</w:t>
      </w:r>
      <w:r w:rsidR="008072A5" w:rsidRPr="007238EB">
        <w:rPr>
          <w:rFonts w:ascii="Times New Roman" w:eastAsia="PMingLiU" w:hAnsi="Times New Roman" w:cs="Times New Roman"/>
          <w:b/>
          <w:i/>
          <w:iCs/>
          <w:color w:val="000000" w:themeColor="text1"/>
          <w:spacing w:val="-2"/>
          <w:sz w:val="24"/>
          <w:szCs w:val="24"/>
          <w:lang w:val="en-US" w:eastAsia="zh-HK"/>
        </w:rPr>
        <w:t xml:space="preserve"> and </w:t>
      </w:r>
      <w:r w:rsidRPr="007238EB">
        <w:rPr>
          <w:rFonts w:ascii="Times New Roman" w:eastAsia="PMingLiU" w:hAnsi="Times New Roman" w:cs="Times New Roman"/>
          <w:b/>
          <w:i/>
          <w:iCs/>
          <w:color w:val="000000" w:themeColor="text1"/>
          <w:spacing w:val="-2"/>
          <w:sz w:val="24"/>
          <w:szCs w:val="24"/>
          <w:lang w:val="en-US" w:eastAsia="zh-HK"/>
        </w:rPr>
        <w:t xml:space="preserve">reduction </w:t>
      </w:r>
      <w:r w:rsidR="00E42EF6" w:rsidRPr="007238EB">
        <w:rPr>
          <w:rFonts w:ascii="Times New Roman" w:eastAsia="PMingLiU" w:hAnsi="Times New Roman" w:cs="Times New Roman"/>
          <w:b/>
          <w:i/>
          <w:iCs/>
          <w:color w:val="000000" w:themeColor="text1"/>
          <w:spacing w:val="-2"/>
          <w:sz w:val="24"/>
          <w:szCs w:val="24"/>
          <w:lang w:val="en-US" w:eastAsia="zh-HK"/>
        </w:rPr>
        <w:t>through</w:t>
      </w:r>
      <w:r w:rsidRPr="007238EB">
        <w:rPr>
          <w:rFonts w:ascii="Times New Roman" w:eastAsia="PMingLiU" w:hAnsi="Times New Roman" w:cs="Times New Roman"/>
          <w:b/>
          <w:i/>
          <w:iCs/>
          <w:color w:val="000000" w:themeColor="text1"/>
          <w:spacing w:val="-2"/>
          <w:sz w:val="24"/>
          <w:szCs w:val="24"/>
          <w:lang w:val="en-US" w:eastAsia="zh-HK"/>
        </w:rPr>
        <w:t xml:space="preserve"> </w:t>
      </w:r>
      <w:r w:rsidR="00A60F66" w:rsidRPr="007238EB">
        <w:rPr>
          <w:rFonts w:ascii="Times New Roman" w:eastAsia="PMingLiU" w:hAnsi="Times New Roman" w:cs="Times New Roman"/>
          <w:b/>
          <w:i/>
          <w:iCs/>
          <w:color w:val="000000" w:themeColor="text1"/>
          <w:spacing w:val="-2"/>
          <w:sz w:val="24"/>
          <w:szCs w:val="24"/>
          <w:lang w:val="en-US" w:eastAsia="zh-HK"/>
        </w:rPr>
        <w:t xml:space="preserve">MC and NMOC </w:t>
      </w:r>
      <w:r w:rsidRPr="007238EB">
        <w:rPr>
          <w:rFonts w:ascii="Times New Roman" w:eastAsia="PMingLiU" w:hAnsi="Times New Roman" w:cs="Times New Roman"/>
          <w:b/>
          <w:i/>
          <w:iCs/>
          <w:color w:val="000000" w:themeColor="text1"/>
          <w:spacing w:val="-2"/>
          <w:sz w:val="24"/>
          <w:szCs w:val="24"/>
          <w:lang w:val="en-US" w:eastAsia="zh-HK"/>
        </w:rPr>
        <w:t>approaches</w:t>
      </w:r>
    </w:p>
    <w:p w14:paraId="44A62DB3" w14:textId="19986164" w:rsidR="00DA0000" w:rsidRPr="007238EB" w:rsidRDefault="00BD0038" w:rsidP="008929EA">
      <w:pPr>
        <w:spacing w:line="480" w:lineRule="auto"/>
        <w:rPr>
          <w:rFonts w:ascii="Times New Roman" w:hAnsi="Times New Roman" w:cs="Times New Roman"/>
          <w:sz w:val="24"/>
          <w:szCs w:val="24"/>
        </w:rPr>
      </w:pPr>
      <w:r w:rsidRPr="007238EB">
        <w:rPr>
          <w:rFonts w:ascii="Times New Roman" w:eastAsia="等线" w:hAnsi="Times New Roman" w:cs="Times New Roman"/>
          <w:sz w:val="24"/>
          <w:szCs w:val="24"/>
        </w:rPr>
        <w:t xml:space="preserve">The results clearly </w:t>
      </w:r>
      <w:r w:rsidR="000D705E" w:rsidRPr="007238EB">
        <w:rPr>
          <w:rFonts w:ascii="Times New Roman" w:eastAsia="等线" w:hAnsi="Times New Roman" w:cs="Times New Roman"/>
          <w:sz w:val="24"/>
          <w:szCs w:val="24"/>
        </w:rPr>
        <w:t>demonstrated</w:t>
      </w:r>
      <w:r w:rsidRPr="007238EB">
        <w:rPr>
          <w:rFonts w:ascii="Times New Roman" w:eastAsia="等线" w:hAnsi="Times New Roman" w:cs="Times New Roman"/>
          <w:sz w:val="24"/>
          <w:szCs w:val="24"/>
        </w:rPr>
        <w:t xml:space="preserve"> the advantages of </w:t>
      </w:r>
      <w:r w:rsidRPr="007238EB">
        <w:rPr>
          <w:rFonts w:ascii="Times New Roman" w:hAnsi="Times New Roman" w:cs="Times New Roman"/>
          <w:sz w:val="24"/>
          <w:szCs w:val="24"/>
        </w:rPr>
        <w:t xml:space="preserve">using the MC and </w:t>
      </w:r>
      <w:r w:rsidR="00534F56" w:rsidRPr="007238EB">
        <w:rPr>
          <w:rFonts w:ascii="Times New Roman" w:hAnsi="Times New Roman" w:cs="Times New Roman"/>
          <w:sz w:val="24"/>
          <w:szCs w:val="24"/>
        </w:rPr>
        <w:t>NMOC</w:t>
      </w:r>
      <w:r w:rsidRPr="007238EB">
        <w:rPr>
          <w:rFonts w:ascii="Times New Roman" w:hAnsi="Times New Roman" w:cs="Times New Roman"/>
          <w:sz w:val="24"/>
          <w:szCs w:val="24"/>
        </w:rPr>
        <w:t xml:space="preserve"> approaches</w:t>
      </w:r>
      <w:r w:rsidRPr="007238EB">
        <w:rPr>
          <w:rFonts w:ascii="Times New Roman" w:eastAsia="等线" w:hAnsi="Times New Roman" w:cs="Times New Roman"/>
          <w:sz w:val="24"/>
          <w:szCs w:val="24"/>
        </w:rPr>
        <w:t xml:space="preserve"> for </w:t>
      </w:r>
      <w:r w:rsidR="00605A27" w:rsidRPr="007238EB">
        <w:rPr>
          <w:rFonts w:ascii="Times New Roman" w:eastAsia="等线" w:hAnsi="Times New Roman" w:cs="Times New Roman"/>
          <w:sz w:val="24"/>
          <w:szCs w:val="24"/>
        </w:rPr>
        <w:t xml:space="preserve">onsite </w:t>
      </w:r>
      <w:r w:rsidRPr="007238EB">
        <w:rPr>
          <w:rFonts w:ascii="Times New Roman" w:eastAsia="等线" w:hAnsi="Times New Roman" w:cs="Times New Roman"/>
          <w:sz w:val="24"/>
          <w:szCs w:val="24"/>
        </w:rPr>
        <w:t>construction waste reduction</w:t>
      </w:r>
      <w:r w:rsidR="00D027A0" w:rsidRPr="007238EB">
        <w:rPr>
          <w:rFonts w:ascii="Times New Roman" w:hAnsi="Times New Roman" w:cs="Times New Roman"/>
          <w:sz w:val="24"/>
          <w:szCs w:val="24"/>
        </w:rPr>
        <w:t xml:space="preserve"> compared with the </w:t>
      </w:r>
      <w:r w:rsidR="004D4F31" w:rsidRPr="007238EB">
        <w:rPr>
          <w:rFonts w:ascii="Times New Roman" w:hAnsi="Times New Roman" w:cs="Times New Roman"/>
          <w:sz w:val="24"/>
          <w:szCs w:val="24"/>
        </w:rPr>
        <w:t>SC</w:t>
      </w:r>
      <w:r w:rsidR="00D027A0" w:rsidRPr="007238EB">
        <w:rPr>
          <w:rFonts w:ascii="Times New Roman" w:hAnsi="Times New Roman" w:cs="Times New Roman"/>
          <w:sz w:val="24"/>
          <w:szCs w:val="24"/>
        </w:rPr>
        <w:t xml:space="preserve"> approach. </w:t>
      </w:r>
      <w:r w:rsidR="00021836" w:rsidRPr="007238EB">
        <w:rPr>
          <w:rFonts w:ascii="Times New Roman" w:hAnsi="Times New Roman" w:cs="Times New Roman"/>
          <w:sz w:val="24"/>
          <w:szCs w:val="24"/>
        </w:rPr>
        <w:t xml:space="preserve">Regarding </w:t>
      </w:r>
      <w:r w:rsidR="00C80026" w:rsidRPr="007238EB">
        <w:rPr>
          <w:rFonts w:ascii="Times New Roman" w:hAnsi="Times New Roman" w:cs="Times New Roman"/>
          <w:sz w:val="24"/>
          <w:szCs w:val="24"/>
        </w:rPr>
        <w:t xml:space="preserve">onsite </w:t>
      </w:r>
      <w:r w:rsidR="00021836" w:rsidRPr="007238EB">
        <w:rPr>
          <w:rFonts w:ascii="Times New Roman" w:hAnsi="Times New Roman" w:cs="Times New Roman"/>
          <w:sz w:val="24"/>
          <w:szCs w:val="24"/>
        </w:rPr>
        <w:t xml:space="preserve">construction waste generation, both the </w:t>
      </w:r>
      <w:r w:rsidR="00021836" w:rsidRPr="007238EB">
        <w:rPr>
          <w:rFonts w:ascii="Times New Roman" w:hAnsi="Times New Roman" w:cs="Times New Roman"/>
          <w:i/>
          <w:iCs/>
          <w:sz w:val="24"/>
          <w:szCs w:val="24"/>
        </w:rPr>
        <w:t>CWI</w:t>
      </w:r>
      <w:r w:rsidR="00021836" w:rsidRPr="007238EB">
        <w:rPr>
          <w:rFonts w:ascii="Times New Roman" w:hAnsi="Times New Roman" w:cs="Times New Roman"/>
          <w:sz w:val="24"/>
          <w:szCs w:val="24"/>
        </w:rPr>
        <w:t xml:space="preserve"> results </w:t>
      </w:r>
      <w:r w:rsidR="00F32235" w:rsidRPr="007238EB">
        <w:rPr>
          <w:rFonts w:ascii="Times New Roman" w:hAnsi="Times New Roman" w:cs="Times New Roman"/>
          <w:sz w:val="24"/>
          <w:szCs w:val="24"/>
        </w:rPr>
        <w:t xml:space="preserve">of </w:t>
      </w:r>
      <w:r w:rsidR="00E42EF6" w:rsidRPr="007238EB">
        <w:rPr>
          <w:rFonts w:ascii="Times New Roman" w:hAnsi="Times New Roman" w:cs="Times New Roman"/>
          <w:sz w:val="24"/>
          <w:szCs w:val="24"/>
        </w:rPr>
        <w:t xml:space="preserve">the </w:t>
      </w:r>
      <w:r w:rsidR="00F32235" w:rsidRPr="007238EB">
        <w:rPr>
          <w:rFonts w:ascii="Times New Roman" w:hAnsi="Times New Roman" w:cs="Times New Roman"/>
          <w:sz w:val="24"/>
          <w:szCs w:val="24"/>
        </w:rPr>
        <w:t xml:space="preserve">MC and </w:t>
      </w:r>
      <w:r w:rsidR="00534F56" w:rsidRPr="007238EB">
        <w:rPr>
          <w:rFonts w:ascii="Times New Roman" w:hAnsi="Times New Roman" w:cs="Times New Roman"/>
          <w:sz w:val="24"/>
          <w:szCs w:val="24"/>
        </w:rPr>
        <w:t>NMOC</w:t>
      </w:r>
      <w:r w:rsidR="00F32235" w:rsidRPr="007238EB">
        <w:rPr>
          <w:rFonts w:ascii="Times New Roman" w:hAnsi="Times New Roman" w:cs="Times New Roman"/>
          <w:sz w:val="24"/>
          <w:szCs w:val="24"/>
        </w:rPr>
        <w:t xml:space="preserve"> cases </w:t>
      </w:r>
      <w:r w:rsidR="00021836" w:rsidRPr="007238EB">
        <w:rPr>
          <w:rFonts w:ascii="Times New Roman" w:hAnsi="Times New Roman" w:cs="Times New Roman"/>
          <w:sz w:val="24"/>
          <w:szCs w:val="24"/>
        </w:rPr>
        <w:t xml:space="preserve">quantified by CFA and GFA </w:t>
      </w:r>
      <w:r w:rsidR="00F32235" w:rsidRPr="007238EB">
        <w:rPr>
          <w:rFonts w:ascii="Times New Roman" w:hAnsi="Times New Roman" w:cs="Times New Roman"/>
          <w:sz w:val="24"/>
          <w:szCs w:val="24"/>
        </w:rPr>
        <w:t xml:space="preserve">were significantly lower than those of the </w:t>
      </w:r>
      <w:r w:rsidR="004D4F31" w:rsidRPr="007238EB">
        <w:rPr>
          <w:rFonts w:ascii="Times New Roman" w:hAnsi="Times New Roman" w:cs="Times New Roman"/>
          <w:sz w:val="24"/>
          <w:szCs w:val="24"/>
        </w:rPr>
        <w:t>SC</w:t>
      </w:r>
      <w:r w:rsidR="00F32235" w:rsidRPr="007238EB">
        <w:rPr>
          <w:rFonts w:ascii="Times New Roman" w:hAnsi="Times New Roman" w:cs="Times New Roman"/>
          <w:sz w:val="24"/>
          <w:szCs w:val="24"/>
        </w:rPr>
        <w:t xml:space="preserve"> cases in all </w:t>
      </w:r>
      <w:r w:rsidR="001A1A29" w:rsidRPr="007238EB">
        <w:rPr>
          <w:rFonts w:ascii="Times New Roman" w:hAnsi="Times New Roman" w:cs="Times New Roman"/>
          <w:sz w:val="24"/>
          <w:szCs w:val="24"/>
        </w:rPr>
        <w:t xml:space="preserve">the waste types. </w:t>
      </w:r>
      <w:r w:rsidR="000D5CED" w:rsidRPr="007238EB">
        <w:rPr>
          <w:rFonts w:ascii="Times New Roman" w:hAnsi="Times New Roman" w:cs="Times New Roman"/>
          <w:sz w:val="24"/>
          <w:szCs w:val="24"/>
        </w:rPr>
        <w:t>On average, t</w:t>
      </w:r>
      <w:r w:rsidR="00077CF1" w:rsidRPr="007238EB">
        <w:rPr>
          <w:rFonts w:ascii="Times New Roman" w:hAnsi="Times New Roman" w:cs="Times New Roman"/>
          <w:sz w:val="24"/>
          <w:szCs w:val="24"/>
        </w:rPr>
        <w:t>he MC cases</w:t>
      </w:r>
      <w:r w:rsidR="0076793A" w:rsidRPr="007238EB">
        <w:rPr>
          <w:rFonts w:ascii="Times New Roman" w:hAnsi="Times New Roman" w:cs="Times New Roman"/>
          <w:sz w:val="24"/>
          <w:szCs w:val="24"/>
        </w:rPr>
        <w:t xml:space="preserve"> </w:t>
      </w:r>
      <w:r w:rsidR="00AD2C42" w:rsidRPr="007238EB">
        <w:rPr>
          <w:rFonts w:ascii="Times New Roman" w:hAnsi="Times New Roman" w:cs="Times New Roman"/>
          <w:sz w:val="24"/>
          <w:szCs w:val="24"/>
        </w:rPr>
        <w:t xml:space="preserve">generated </w:t>
      </w:r>
      <w:r w:rsidR="0076793A" w:rsidRPr="007238EB">
        <w:rPr>
          <w:rFonts w:ascii="Times New Roman" w:hAnsi="Times New Roman" w:cs="Times New Roman"/>
          <w:sz w:val="24"/>
          <w:szCs w:val="24"/>
        </w:rPr>
        <w:t>28.7 kg/m</w:t>
      </w:r>
      <w:r w:rsidR="0076793A" w:rsidRPr="007238EB">
        <w:rPr>
          <w:rFonts w:ascii="Times New Roman" w:hAnsi="Times New Roman" w:cs="Times New Roman"/>
          <w:sz w:val="24"/>
          <w:szCs w:val="24"/>
          <w:vertAlign w:val="superscript"/>
        </w:rPr>
        <w:t>2</w:t>
      </w:r>
      <w:r w:rsidR="00C9322E" w:rsidRPr="007238EB">
        <w:rPr>
          <w:rFonts w:ascii="Times New Roman" w:hAnsi="Times New Roman" w:cs="Times New Roman"/>
          <w:sz w:val="24"/>
          <w:szCs w:val="24"/>
        </w:rPr>
        <w:t xml:space="preserve"> of overall waste</w:t>
      </w:r>
      <w:r w:rsidR="0076793A" w:rsidRPr="007238EB">
        <w:rPr>
          <w:rFonts w:ascii="Times New Roman" w:hAnsi="Times New Roman" w:cs="Times New Roman"/>
          <w:sz w:val="24"/>
          <w:szCs w:val="24"/>
        </w:rPr>
        <w:t xml:space="preserve">, significantly lower than that of </w:t>
      </w:r>
      <w:r w:rsidR="00534F56" w:rsidRPr="007238EB">
        <w:rPr>
          <w:rFonts w:ascii="Times New Roman" w:hAnsi="Times New Roman" w:cs="Times New Roman"/>
          <w:sz w:val="24"/>
          <w:szCs w:val="24"/>
        </w:rPr>
        <w:t>NMOC</w:t>
      </w:r>
      <w:r w:rsidR="0076793A" w:rsidRPr="007238EB">
        <w:rPr>
          <w:rFonts w:ascii="Times New Roman" w:hAnsi="Times New Roman" w:cs="Times New Roman"/>
          <w:sz w:val="24"/>
          <w:szCs w:val="24"/>
        </w:rPr>
        <w:t xml:space="preserve"> cases (84.1 kg/m</w:t>
      </w:r>
      <w:r w:rsidR="0076793A" w:rsidRPr="007238EB">
        <w:rPr>
          <w:rFonts w:ascii="Times New Roman" w:hAnsi="Times New Roman" w:cs="Times New Roman"/>
          <w:sz w:val="24"/>
          <w:szCs w:val="24"/>
          <w:vertAlign w:val="superscript"/>
        </w:rPr>
        <w:t>2</w:t>
      </w:r>
      <w:r w:rsidR="0076793A" w:rsidRPr="007238EB">
        <w:rPr>
          <w:rFonts w:ascii="Times New Roman" w:hAnsi="Times New Roman" w:cs="Times New Roman"/>
          <w:sz w:val="24"/>
          <w:szCs w:val="24"/>
        </w:rPr>
        <w:t xml:space="preserve">) and </w:t>
      </w:r>
      <w:r w:rsidR="004D4F31" w:rsidRPr="007238EB">
        <w:rPr>
          <w:rFonts w:ascii="Times New Roman" w:hAnsi="Times New Roman" w:cs="Times New Roman"/>
          <w:sz w:val="24"/>
          <w:szCs w:val="24"/>
        </w:rPr>
        <w:t>SC</w:t>
      </w:r>
      <w:r w:rsidR="0076793A" w:rsidRPr="007238EB">
        <w:rPr>
          <w:rFonts w:ascii="Times New Roman" w:hAnsi="Times New Roman" w:cs="Times New Roman"/>
          <w:sz w:val="24"/>
          <w:szCs w:val="24"/>
        </w:rPr>
        <w:t xml:space="preserve"> cases (205.1 kg/m</w:t>
      </w:r>
      <w:r w:rsidR="0076793A" w:rsidRPr="007238EB">
        <w:rPr>
          <w:rFonts w:ascii="Times New Roman" w:hAnsi="Times New Roman" w:cs="Times New Roman"/>
          <w:sz w:val="24"/>
          <w:szCs w:val="24"/>
          <w:vertAlign w:val="superscript"/>
        </w:rPr>
        <w:t>2</w:t>
      </w:r>
      <w:r w:rsidR="0076793A" w:rsidRPr="007238EB">
        <w:rPr>
          <w:rFonts w:ascii="Times New Roman" w:hAnsi="Times New Roman" w:cs="Times New Roman"/>
          <w:sz w:val="24"/>
          <w:szCs w:val="24"/>
        </w:rPr>
        <w:t>).</w:t>
      </w:r>
      <w:r w:rsidR="00C26787" w:rsidRPr="007238EB">
        <w:rPr>
          <w:rFonts w:ascii="Times New Roman" w:hAnsi="Times New Roman" w:cs="Times New Roman"/>
          <w:sz w:val="24"/>
          <w:szCs w:val="24"/>
        </w:rPr>
        <w:t xml:space="preserve"> </w:t>
      </w:r>
      <w:r w:rsidR="00C23E81" w:rsidRPr="007238EB">
        <w:rPr>
          <w:rFonts w:ascii="Times New Roman" w:hAnsi="Times New Roman" w:cs="Times New Roman"/>
          <w:sz w:val="24"/>
          <w:szCs w:val="24"/>
        </w:rPr>
        <w:t xml:space="preserve">The quantified </w:t>
      </w:r>
      <w:r w:rsidR="00C23E81" w:rsidRPr="007238EB">
        <w:rPr>
          <w:rFonts w:ascii="Times New Roman" w:hAnsi="Times New Roman" w:cs="Times New Roman"/>
          <w:i/>
          <w:iCs/>
          <w:sz w:val="24"/>
          <w:szCs w:val="24"/>
        </w:rPr>
        <w:t>CWR</w:t>
      </w:r>
      <w:r w:rsidR="00C23E81" w:rsidRPr="007238EB">
        <w:rPr>
          <w:rFonts w:ascii="Times New Roman" w:hAnsi="Times New Roman" w:cs="Times New Roman"/>
          <w:sz w:val="24"/>
          <w:szCs w:val="24"/>
        </w:rPr>
        <w:t xml:space="preserve"> results indicate the same finding, with an averaged </w:t>
      </w:r>
      <w:r w:rsidR="00C23E81" w:rsidRPr="007238EB">
        <w:rPr>
          <w:rFonts w:ascii="Times New Roman" w:hAnsi="Times New Roman" w:cs="Times New Roman"/>
          <w:i/>
          <w:iCs/>
          <w:sz w:val="24"/>
          <w:szCs w:val="24"/>
        </w:rPr>
        <w:t xml:space="preserve">CWR </w:t>
      </w:r>
      <w:r w:rsidR="00C23E81" w:rsidRPr="007238EB">
        <w:rPr>
          <w:rFonts w:ascii="Times New Roman" w:hAnsi="Times New Roman" w:cs="Times New Roman"/>
          <w:sz w:val="24"/>
          <w:szCs w:val="24"/>
        </w:rPr>
        <w:t xml:space="preserve">of overall waste achieving 77.8% and 57.6% for MC and </w:t>
      </w:r>
      <w:r w:rsidR="00534F56" w:rsidRPr="007238EB">
        <w:rPr>
          <w:rFonts w:ascii="Times New Roman" w:hAnsi="Times New Roman" w:cs="Times New Roman"/>
          <w:sz w:val="24"/>
          <w:szCs w:val="24"/>
        </w:rPr>
        <w:t>NMOC</w:t>
      </w:r>
      <w:r w:rsidR="004A64C5" w:rsidRPr="007238EB">
        <w:rPr>
          <w:rFonts w:ascii="Times New Roman" w:hAnsi="Times New Roman" w:cs="Times New Roman"/>
          <w:sz w:val="24"/>
          <w:szCs w:val="24"/>
        </w:rPr>
        <w:t xml:space="preserve"> cases</w:t>
      </w:r>
      <w:r w:rsidR="00C23E81" w:rsidRPr="007238EB">
        <w:rPr>
          <w:rFonts w:ascii="Times New Roman" w:hAnsi="Times New Roman" w:cs="Times New Roman"/>
          <w:sz w:val="24"/>
          <w:szCs w:val="24"/>
        </w:rPr>
        <w:t>, respectively.</w:t>
      </w:r>
      <w:r w:rsidR="00C67CB8" w:rsidRPr="007238EB">
        <w:rPr>
          <w:rFonts w:ascii="Times New Roman" w:hAnsi="Times New Roman" w:cs="Times New Roman"/>
          <w:sz w:val="24"/>
          <w:szCs w:val="24"/>
        </w:rPr>
        <w:t xml:space="preserve"> </w:t>
      </w:r>
    </w:p>
    <w:p w14:paraId="0BCE04BA" w14:textId="77777777" w:rsidR="00A07F9F" w:rsidRPr="007238EB" w:rsidRDefault="00A07F9F" w:rsidP="008929EA">
      <w:pPr>
        <w:spacing w:line="480" w:lineRule="auto"/>
        <w:rPr>
          <w:rFonts w:ascii="Times New Roman" w:hAnsi="Times New Roman" w:cs="Times New Roman"/>
          <w:sz w:val="24"/>
          <w:szCs w:val="24"/>
        </w:rPr>
      </w:pPr>
    </w:p>
    <w:p w14:paraId="61C91027" w14:textId="15820AD9" w:rsidR="00DA0000" w:rsidRPr="007238EB" w:rsidRDefault="00B13DB6" w:rsidP="008929EA">
      <w:pPr>
        <w:spacing w:line="480" w:lineRule="auto"/>
        <w:rPr>
          <w:rFonts w:ascii="Times New Roman" w:hAnsi="Times New Roman" w:cs="Times New Roman"/>
          <w:sz w:val="24"/>
          <w:szCs w:val="24"/>
        </w:rPr>
      </w:pPr>
      <w:r w:rsidRPr="007238EB">
        <w:rPr>
          <w:rFonts w:ascii="Times New Roman" w:hAnsi="Times New Roman" w:cs="Times New Roman"/>
          <w:sz w:val="24"/>
          <w:szCs w:val="24"/>
        </w:rPr>
        <w:t>The</w:t>
      </w:r>
      <w:r w:rsidR="00531CAD" w:rsidRPr="007238EB">
        <w:rPr>
          <w:rFonts w:ascii="Times New Roman" w:hAnsi="Times New Roman" w:cs="Times New Roman"/>
          <w:sz w:val="24"/>
          <w:szCs w:val="24"/>
        </w:rPr>
        <w:t xml:space="preserve"> MC approach </w:t>
      </w:r>
      <w:r w:rsidR="00557CEC" w:rsidRPr="007238EB">
        <w:rPr>
          <w:rFonts w:ascii="Times New Roman" w:hAnsi="Times New Roman" w:cs="Times New Roman"/>
          <w:sz w:val="24"/>
          <w:szCs w:val="24"/>
        </w:rPr>
        <w:t xml:space="preserve">generally </w:t>
      </w:r>
      <w:r w:rsidR="00531CAD" w:rsidRPr="007238EB">
        <w:rPr>
          <w:rFonts w:ascii="Times New Roman" w:hAnsi="Times New Roman" w:cs="Times New Roman"/>
          <w:sz w:val="24"/>
          <w:szCs w:val="24"/>
        </w:rPr>
        <w:t xml:space="preserve">shows a better </w:t>
      </w:r>
      <w:r w:rsidR="00897BF7" w:rsidRPr="007238EB">
        <w:rPr>
          <w:rFonts w:ascii="Times New Roman" w:hAnsi="Times New Roman" w:cs="Times New Roman"/>
          <w:sz w:val="24"/>
          <w:szCs w:val="24"/>
        </w:rPr>
        <w:t xml:space="preserve">onsite </w:t>
      </w:r>
      <w:r w:rsidR="00531CAD" w:rsidRPr="007238EB">
        <w:rPr>
          <w:rFonts w:ascii="Times New Roman" w:hAnsi="Times New Roman" w:cs="Times New Roman"/>
          <w:sz w:val="24"/>
          <w:szCs w:val="24"/>
        </w:rPr>
        <w:t>construction waste generation potential (i.e., low</w:t>
      </w:r>
      <w:r w:rsidR="00761587" w:rsidRPr="007238EB">
        <w:rPr>
          <w:rFonts w:ascii="Times New Roman" w:hAnsi="Times New Roman" w:cs="Times New Roman"/>
          <w:sz w:val="24"/>
          <w:szCs w:val="24"/>
        </w:rPr>
        <w:t xml:space="preserve"> </w:t>
      </w:r>
      <w:r w:rsidR="00531CAD" w:rsidRPr="007238EB">
        <w:rPr>
          <w:rFonts w:ascii="Times New Roman" w:hAnsi="Times New Roman" w:cs="Times New Roman"/>
          <w:i/>
          <w:iCs/>
          <w:sz w:val="24"/>
          <w:szCs w:val="24"/>
        </w:rPr>
        <w:t>CWI</w:t>
      </w:r>
      <w:r w:rsidR="00761587" w:rsidRPr="007238EB">
        <w:rPr>
          <w:rFonts w:ascii="Times New Roman" w:hAnsi="Times New Roman" w:cs="Times New Roman"/>
          <w:sz w:val="24"/>
          <w:szCs w:val="24"/>
        </w:rPr>
        <w:t xml:space="preserve"> </w:t>
      </w:r>
      <w:r w:rsidR="00531CAD" w:rsidRPr="007238EB">
        <w:rPr>
          <w:rFonts w:ascii="Times New Roman" w:hAnsi="Times New Roman" w:cs="Times New Roman"/>
          <w:sz w:val="24"/>
          <w:szCs w:val="24"/>
        </w:rPr>
        <w:t>and high</w:t>
      </w:r>
      <w:r w:rsidR="00784D95" w:rsidRPr="007238EB">
        <w:rPr>
          <w:rFonts w:ascii="Times New Roman" w:hAnsi="Times New Roman" w:cs="Times New Roman"/>
          <w:sz w:val="24"/>
          <w:szCs w:val="24"/>
        </w:rPr>
        <w:t xml:space="preserve"> </w:t>
      </w:r>
      <w:r w:rsidR="00531CAD" w:rsidRPr="007238EB">
        <w:rPr>
          <w:rFonts w:ascii="Times New Roman" w:hAnsi="Times New Roman" w:cs="Times New Roman"/>
          <w:i/>
          <w:iCs/>
          <w:sz w:val="24"/>
          <w:szCs w:val="24"/>
        </w:rPr>
        <w:t>CWR</w:t>
      </w:r>
      <w:r w:rsidR="00784D95" w:rsidRPr="007238EB">
        <w:rPr>
          <w:rFonts w:ascii="Times New Roman" w:hAnsi="Times New Roman" w:cs="Times New Roman"/>
          <w:sz w:val="24"/>
          <w:szCs w:val="24"/>
        </w:rPr>
        <w:t xml:space="preserve"> </w:t>
      </w:r>
      <w:r w:rsidR="00531CAD" w:rsidRPr="007238EB">
        <w:rPr>
          <w:rFonts w:ascii="Times New Roman" w:hAnsi="Times New Roman" w:cs="Times New Roman"/>
          <w:sz w:val="24"/>
          <w:szCs w:val="24"/>
        </w:rPr>
        <w:t xml:space="preserve">results) than the </w:t>
      </w:r>
      <w:r w:rsidR="00534F56" w:rsidRPr="007238EB">
        <w:rPr>
          <w:rFonts w:ascii="Times New Roman" w:hAnsi="Times New Roman" w:cs="Times New Roman"/>
          <w:sz w:val="24"/>
          <w:szCs w:val="24"/>
        </w:rPr>
        <w:t>NMOC</w:t>
      </w:r>
      <w:r w:rsidR="00531CAD" w:rsidRPr="007238EB">
        <w:rPr>
          <w:rFonts w:ascii="Times New Roman" w:hAnsi="Times New Roman" w:cs="Times New Roman"/>
          <w:sz w:val="24"/>
          <w:szCs w:val="24"/>
        </w:rPr>
        <w:t xml:space="preserve"> approach</w:t>
      </w:r>
      <w:r w:rsidR="00DA0000" w:rsidRPr="007238EB">
        <w:rPr>
          <w:rFonts w:ascii="Times New Roman" w:hAnsi="Times New Roman" w:cs="Times New Roman"/>
          <w:sz w:val="24"/>
          <w:szCs w:val="24"/>
        </w:rPr>
        <w:t>.</w:t>
      </w:r>
      <w:r w:rsidR="009078F3" w:rsidRPr="007238EB">
        <w:rPr>
          <w:rFonts w:ascii="Times New Roman" w:hAnsi="Times New Roman" w:cs="Times New Roman"/>
          <w:sz w:val="24"/>
          <w:szCs w:val="24"/>
        </w:rPr>
        <w:t xml:space="preserve"> However, this does not mean the </w:t>
      </w:r>
      <w:r w:rsidR="00534F56" w:rsidRPr="007238EB">
        <w:rPr>
          <w:rFonts w:ascii="Times New Roman" w:hAnsi="Times New Roman" w:cs="Times New Roman"/>
          <w:sz w:val="24"/>
          <w:szCs w:val="24"/>
        </w:rPr>
        <w:t>NMOC</w:t>
      </w:r>
      <w:r w:rsidR="009078F3" w:rsidRPr="007238EB">
        <w:rPr>
          <w:rFonts w:ascii="Times New Roman" w:hAnsi="Times New Roman" w:cs="Times New Roman"/>
          <w:sz w:val="24"/>
          <w:szCs w:val="24"/>
        </w:rPr>
        <w:t xml:space="preserve"> approach cannot achieve a high waste reduction potential.</w:t>
      </w:r>
      <w:r w:rsidR="00DA0000" w:rsidRPr="007238EB">
        <w:rPr>
          <w:rFonts w:ascii="Times New Roman" w:hAnsi="Times New Roman" w:cs="Times New Roman"/>
          <w:sz w:val="24"/>
          <w:szCs w:val="24"/>
        </w:rPr>
        <w:t xml:space="preserve"> </w:t>
      </w:r>
      <w:r w:rsidR="009457E9" w:rsidRPr="007238EB">
        <w:rPr>
          <w:rFonts w:ascii="Times New Roman" w:hAnsi="Times New Roman" w:cs="Times New Roman"/>
          <w:sz w:val="24"/>
          <w:szCs w:val="24"/>
        </w:rPr>
        <w:t xml:space="preserve">This finding can be </w:t>
      </w:r>
      <w:r w:rsidR="009D1B09" w:rsidRPr="007238EB">
        <w:rPr>
          <w:rFonts w:ascii="Times New Roman" w:hAnsi="Times New Roman" w:cs="Times New Roman"/>
          <w:sz w:val="24"/>
          <w:szCs w:val="24"/>
        </w:rPr>
        <w:t xml:space="preserve">identified from the </w:t>
      </w:r>
      <w:r w:rsidR="009B5E22" w:rsidRPr="007238EB">
        <w:rPr>
          <w:rFonts w:ascii="Times New Roman" w:hAnsi="Times New Roman" w:cs="Times New Roman"/>
          <w:i/>
          <w:iCs/>
          <w:sz w:val="24"/>
          <w:szCs w:val="24"/>
        </w:rPr>
        <w:t>CWR</w:t>
      </w:r>
      <w:r w:rsidR="00DA0000" w:rsidRPr="007238EB">
        <w:rPr>
          <w:rFonts w:ascii="Times New Roman" w:hAnsi="Times New Roman" w:cs="Times New Roman"/>
          <w:sz w:val="24"/>
          <w:szCs w:val="24"/>
        </w:rPr>
        <w:t xml:space="preserve"> results</w:t>
      </w:r>
      <w:r w:rsidR="00020069" w:rsidRPr="007238EB">
        <w:rPr>
          <w:rFonts w:ascii="Times New Roman" w:hAnsi="Times New Roman" w:cs="Times New Roman"/>
          <w:sz w:val="24"/>
          <w:szCs w:val="24"/>
        </w:rPr>
        <w:t xml:space="preserve"> of the </w:t>
      </w:r>
      <w:r w:rsidR="0011341A" w:rsidRPr="007238EB">
        <w:rPr>
          <w:rFonts w:ascii="Times New Roman" w:hAnsi="Times New Roman" w:cs="Times New Roman"/>
          <w:sz w:val="24"/>
          <w:szCs w:val="24"/>
        </w:rPr>
        <w:t>four</w:t>
      </w:r>
      <w:r w:rsidR="00020069" w:rsidRPr="007238EB">
        <w:rPr>
          <w:rFonts w:ascii="Times New Roman" w:hAnsi="Times New Roman" w:cs="Times New Roman"/>
          <w:sz w:val="24"/>
          <w:szCs w:val="24"/>
        </w:rPr>
        <w:t xml:space="preserve"> waste types, which i</w:t>
      </w:r>
      <w:r w:rsidR="00DA0000" w:rsidRPr="007238EB">
        <w:rPr>
          <w:rFonts w:ascii="Times New Roman" w:hAnsi="Times New Roman" w:cs="Times New Roman"/>
          <w:sz w:val="24"/>
          <w:szCs w:val="24"/>
        </w:rPr>
        <w:t xml:space="preserve">ndicate that the </w:t>
      </w:r>
      <w:r w:rsidR="00DA0000" w:rsidRPr="007238EB">
        <w:rPr>
          <w:rFonts w:ascii="Times New Roman" w:hAnsi="Times New Roman" w:cs="Times New Roman"/>
          <w:i/>
          <w:iCs/>
          <w:sz w:val="24"/>
          <w:szCs w:val="24"/>
        </w:rPr>
        <w:t>CWR</w:t>
      </w:r>
      <w:r w:rsidR="00DA0000" w:rsidRPr="007238EB">
        <w:rPr>
          <w:rFonts w:ascii="Times New Roman" w:hAnsi="Times New Roman" w:cs="Times New Roman"/>
          <w:sz w:val="24"/>
          <w:szCs w:val="24"/>
        </w:rPr>
        <w:t xml:space="preserve"> performance of </w:t>
      </w:r>
      <w:r w:rsidR="00534F56" w:rsidRPr="007238EB">
        <w:rPr>
          <w:rFonts w:ascii="Times New Roman" w:hAnsi="Times New Roman" w:cs="Times New Roman"/>
          <w:sz w:val="24"/>
          <w:szCs w:val="24"/>
        </w:rPr>
        <w:t>NMOC</w:t>
      </w:r>
      <w:r w:rsidR="00DA0000" w:rsidRPr="007238EB">
        <w:rPr>
          <w:rFonts w:ascii="Times New Roman" w:hAnsi="Times New Roman" w:cs="Times New Roman"/>
          <w:sz w:val="24"/>
          <w:szCs w:val="24"/>
        </w:rPr>
        <w:t xml:space="preserve"> </w:t>
      </w:r>
      <w:r w:rsidR="008E3D48" w:rsidRPr="007238EB">
        <w:rPr>
          <w:rFonts w:ascii="Times New Roman" w:hAnsi="Times New Roman" w:cs="Times New Roman"/>
          <w:sz w:val="24"/>
          <w:szCs w:val="24"/>
        </w:rPr>
        <w:t xml:space="preserve">is </w:t>
      </w:r>
      <w:r w:rsidR="00DA0000" w:rsidRPr="007238EB">
        <w:rPr>
          <w:rFonts w:ascii="Times New Roman" w:hAnsi="Times New Roman" w:cs="Times New Roman"/>
          <w:sz w:val="24"/>
          <w:szCs w:val="24"/>
        </w:rPr>
        <w:t xml:space="preserve">similar </w:t>
      </w:r>
      <w:r w:rsidR="00DA0000" w:rsidRPr="007238EB">
        <w:rPr>
          <w:rFonts w:ascii="Times New Roman" w:eastAsia="等线" w:hAnsi="Times New Roman" w:cs="Times New Roman"/>
          <w:sz w:val="24"/>
          <w:szCs w:val="24"/>
        </w:rPr>
        <w:t xml:space="preserve">to </w:t>
      </w:r>
      <w:r w:rsidR="00DA0000" w:rsidRPr="007238EB">
        <w:rPr>
          <w:rFonts w:ascii="Times New Roman" w:hAnsi="Times New Roman" w:cs="Times New Roman"/>
          <w:sz w:val="24"/>
          <w:szCs w:val="24"/>
        </w:rPr>
        <w:t xml:space="preserve">or even better than </w:t>
      </w:r>
      <w:r w:rsidR="00DA0000" w:rsidRPr="007238EB">
        <w:rPr>
          <w:rFonts w:ascii="Times New Roman" w:eastAsia="等线" w:hAnsi="Times New Roman" w:cs="Times New Roman"/>
          <w:sz w:val="24"/>
          <w:szCs w:val="24"/>
        </w:rPr>
        <w:t>that of MC</w:t>
      </w:r>
      <w:r w:rsidR="00DA0000" w:rsidRPr="007238EB">
        <w:rPr>
          <w:rFonts w:ascii="Times New Roman" w:hAnsi="Times New Roman" w:cs="Times New Roman"/>
          <w:sz w:val="24"/>
          <w:szCs w:val="24"/>
        </w:rPr>
        <w:t xml:space="preserve"> when </w:t>
      </w:r>
      <w:r w:rsidR="00DA0000" w:rsidRPr="007238EB">
        <w:rPr>
          <w:rFonts w:ascii="Times New Roman" w:eastAsia="等线" w:hAnsi="Times New Roman" w:cs="Times New Roman"/>
          <w:sz w:val="24"/>
          <w:szCs w:val="24"/>
        </w:rPr>
        <w:t xml:space="preserve">the level of prefabrication is high in these </w:t>
      </w:r>
      <w:r w:rsidR="00534F56" w:rsidRPr="007238EB">
        <w:rPr>
          <w:rFonts w:ascii="Times New Roman" w:eastAsia="等线" w:hAnsi="Times New Roman" w:cs="Times New Roman"/>
          <w:sz w:val="24"/>
          <w:szCs w:val="24"/>
        </w:rPr>
        <w:t>NMOC</w:t>
      </w:r>
      <w:r w:rsidR="00DA0000" w:rsidRPr="007238EB">
        <w:rPr>
          <w:rFonts w:ascii="Times New Roman" w:eastAsia="等线" w:hAnsi="Times New Roman" w:cs="Times New Roman"/>
          <w:sz w:val="24"/>
          <w:szCs w:val="24"/>
        </w:rPr>
        <w:t xml:space="preserve"> cases. For example, in terms of the overall waste, the </w:t>
      </w:r>
      <w:r w:rsidR="00DA0000" w:rsidRPr="007238EB">
        <w:rPr>
          <w:rFonts w:ascii="Times New Roman" w:hAnsi="Times New Roman" w:cs="Times New Roman"/>
          <w:sz w:val="24"/>
          <w:szCs w:val="24"/>
        </w:rPr>
        <w:t xml:space="preserve">MC cases had a </w:t>
      </w:r>
      <w:r w:rsidR="00DA0000" w:rsidRPr="007238EB">
        <w:rPr>
          <w:rFonts w:ascii="Times New Roman" w:hAnsi="Times New Roman" w:cs="Times New Roman"/>
          <w:i/>
          <w:iCs/>
          <w:sz w:val="24"/>
          <w:szCs w:val="24"/>
        </w:rPr>
        <w:t>CWR</w:t>
      </w:r>
      <w:r w:rsidR="00DA0000" w:rsidRPr="007238EB">
        <w:rPr>
          <w:rFonts w:ascii="Times New Roman" w:hAnsi="Times New Roman" w:cs="Times New Roman"/>
          <w:sz w:val="24"/>
          <w:szCs w:val="24"/>
        </w:rPr>
        <w:t xml:space="preserve"> performance ranging from 70% to 85%. In contrast, the </w:t>
      </w:r>
      <w:r w:rsidR="00534F56" w:rsidRPr="007238EB">
        <w:rPr>
          <w:rFonts w:ascii="Times New Roman" w:hAnsi="Times New Roman" w:cs="Times New Roman"/>
          <w:sz w:val="24"/>
          <w:szCs w:val="24"/>
        </w:rPr>
        <w:t>NMOC</w:t>
      </w:r>
      <w:r w:rsidR="00DA0000" w:rsidRPr="007238EB">
        <w:rPr>
          <w:rFonts w:ascii="Times New Roman" w:hAnsi="Times New Roman" w:cs="Times New Roman"/>
          <w:sz w:val="24"/>
          <w:szCs w:val="24"/>
        </w:rPr>
        <w:t xml:space="preserve"> cases with </w:t>
      </w:r>
      <w:r w:rsidR="00DA0000" w:rsidRPr="007238EB">
        <w:rPr>
          <w:rFonts w:ascii="Times New Roman" w:eastAsia="等线" w:hAnsi="Times New Roman" w:cs="Times New Roman"/>
          <w:sz w:val="24"/>
          <w:szCs w:val="24"/>
        </w:rPr>
        <w:t xml:space="preserve">a high level of prefabrication mostly </w:t>
      </w:r>
      <w:r w:rsidR="00DA0000" w:rsidRPr="007238EB">
        <w:rPr>
          <w:rFonts w:ascii="Times New Roman" w:hAnsi="Times New Roman" w:cs="Times New Roman"/>
          <w:sz w:val="24"/>
          <w:szCs w:val="24"/>
        </w:rPr>
        <w:t xml:space="preserve">had a </w:t>
      </w:r>
      <w:r w:rsidR="00DA0000" w:rsidRPr="007238EB">
        <w:rPr>
          <w:rFonts w:ascii="Times New Roman" w:hAnsi="Times New Roman" w:cs="Times New Roman"/>
          <w:i/>
          <w:iCs/>
          <w:sz w:val="24"/>
          <w:szCs w:val="24"/>
        </w:rPr>
        <w:t>CWR</w:t>
      </w:r>
      <w:r w:rsidR="00DA0000" w:rsidRPr="007238EB">
        <w:rPr>
          <w:rFonts w:ascii="Times New Roman" w:hAnsi="Times New Roman" w:cs="Times New Roman"/>
          <w:sz w:val="24"/>
          <w:szCs w:val="24"/>
        </w:rPr>
        <w:t xml:space="preserve"> performance </w:t>
      </w:r>
      <w:r w:rsidR="00DA0000" w:rsidRPr="007238EB">
        <w:rPr>
          <w:rFonts w:ascii="Times New Roman" w:eastAsia="等线" w:hAnsi="Times New Roman" w:cs="Times New Roman"/>
          <w:sz w:val="24"/>
          <w:szCs w:val="24"/>
        </w:rPr>
        <w:t xml:space="preserve">exceeding 85% (except </w:t>
      </w:r>
      <w:r w:rsidR="00DA0000" w:rsidRPr="007238EB">
        <w:rPr>
          <w:rFonts w:ascii="Times New Roman" w:hAnsi="Times New Roman" w:cs="Times New Roman"/>
          <w:sz w:val="24"/>
          <w:szCs w:val="24"/>
        </w:rPr>
        <w:t>in one case). A similar trend was observed in concrete, masonry</w:t>
      </w:r>
      <w:r w:rsidR="00DA0000" w:rsidRPr="007238EB">
        <w:rPr>
          <w:rFonts w:ascii="Times New Roman" w:eastAsia="等线" w:hAnsi="Times New Roman" w:cs="Times New Roman"/>
          <w:sz w:val="24"/>
          <w:szCs w:val="24"/>
        </w:rPr>
        <w:t xml:space="preserve">, and metal wastes. </w:t>
      </w:r>
    </w:p>
    <w:p w14:paraId="36A4A3FA" w14:textId="77777777" w:rsidR="009A763A" w:rsidRPr="007238EB" w:rsidRDefault="009A763A" w:rsidP="008929EA">
      <w:pPr>
        <w:spacing w:line="480" w:lineRule="auto"/>
        <w:rPr>
          <w:rFonts w:ascii="Times New Roman" w:hAnsi="Times New Roman" w:cs="Times New Roman"/>
          <w:sz w:val="24"/>
          <w:szCs w:val="24"/>
        </w:rPr>
      </w:pPr>
    </w:p>
    <w:p w14:paraId="2846FE7A" w14:textId="7986211E" w:rsidR="00D331F9" w:rsidRPr="007238EB" w:rsidRDefault="00E170AB" w:rsidP="008929EA">
      <w:pPr>
        <w:spacing w:line="480" w:lineRule="auto"/>
        <w:rPr>
          <w:rFonts w:ascii="Times New Roman" w:hAnsi="Times New Roman" w:cs="Times New Roman"/>
          <w:sz w:val="24"/>
          <w:szCs w:val="24"/>
        </w:rPr>
      </w:pPr>
      <w:r w:rsidRPr="007238EB">
        <w:rPr>
          <w:rFonts w:ascii="Times New Roman" w:hAnsi="Times New Roman" w:cs="Times New Roman"/>
          <w:sz w:val="24"/>
          <w:szCs w:val="24"/>
        </w:rPr>
        <w:lastRenderedPageBreak/>
        <w:t xml:space="preserve">The generation of different </w:t>
      </w:r>
      <w:r w:rsidR="00516A09" w:rsidRPr="007238EB">
        <w:rPr>
          <w:rFonts w:ascii="Times New Roman" w:hAnsi="Times New Roman" w:cs="Times New Roman"/>
          <w:sz w:val="24"/>
          <w:szCs w:val="24"/>
        </w:rPr>
        <w:t xml:space="preserve">types of </w:t>
      </w:r>
      <w:r w:rsidRPr="007238EB">
        <w:rPr>
          <w:rFonts w:ascii="Times New Roman" w:hAnsi="Times New Roman" w:cs="Times New Roman"/>
          <w:sz w:val="24"/>
          <w:szCs w:val="24"/>
        </w:rPr>
        <w:t xml:space="preserve">waste </w:t>
      </w:r>
      <w:r w:rsidR="00E42EF6" w:rsidRPr="007238EB">
        <w:rPr>
          <w:rFonts w:ascii="Times New Roman" w:hAnsi="Times New Roman" w:cs="Times New Roman"/>
          <w:sz w:val="24"/>
          <w:szCs w:val="24"/>
        </w:rPr>
        <w:t>through</w:t>
      </w:r>
      <w:r w:rsidRPr="007238EB">
        <w:rPr>
          <w:rFonts w:ascii="Times New Roman" w:hAnsi="Times New Roman" w:cs="Times New Roman"/>
          <w:sz w:val="24"/>
          <w:szCs w:val="24"/>
        </w:rPr>
        <w:t xml:space="preserve"> the </w:t>
      </w:r>
      <w:r w:rsidR="00C636BE" w:rsidRPr="007238EB">
        <w:rPr>
          <w:rFonts w:ascii="Times New Roman" w:hAnsi="Times New Roman" w:cs="Times New Roman"/>
          <w:sz w:val="24"/>
          <w:szCs w:val="24"/>
        </w:rPr>
        <w:t>offsite</w:t>
      </w:r>
      <w:r w:rsidRPr="007238EB">
        <w:rPr>
          <w:rFonts w:ascii="Times New Roman" w:hAnsi="Times New Roman" w:cs="Times New Roman"/>
          <w:sz w:val="24"/>
          <w:szCs w:val="24"/>
        </w:rPr>
        <w:t xml:space="preserve"> </w:t>
      </w:r>
      <w:r w:rsidR="00416814" w:rsidRPr="007238EB">
        <w:rPr>
          <w:rFonts w:ascii="Times New Roman" w:hAnsi="Times New Roman" w:cs="Times New Roman"/>
          <w:sz w:val="24"/>
          <w:szCs w:val="24"/>
        </w:rPr>
        <w:t>approaches</w:t>
      </w:r>
      <w:r w:rsidRPr="007238EB">
        <w:rPr>
          <w:rFonts w:ascii="Times New Roman" w:hAnsi="Times New Roman" w:cs="Times New Roman"/>
          <w:sz w:val="24"/>
          <w:szCs w:val="24"/>
        </w:rPr>
        <w:t xml:space="preserve"> also differs. C</w:t>
      </w:r>
      <w:r w:rsidR="00DA0000" w:rsidRPr="007238EB">
        <w:rPr>
          <w:rFonts w:ascii="Times New Roman" w:hAnsi="Times New Roman" w:cs="Times New Roman"/>
          <w:sz w:val="24"/>
          <w:szCs w:val="24"/>
        </w:rPr>
        <w:t xml:space="preserve">oncrete waste generated the most </w:t>
      </w:r>
      <w:r w:rsidR="00E42EF6" w:rsidRPr="007238EB">
        <w:rPr>
          <w:rFonts w:ascii="Times New Roman" w:hAnsi="Times New Roman" w:cs="Times New Roman"/>
          <w:sz w:val="24"/>
          <w:szCs w:val="24"/>
        </w:rPr>
        <w:t>through</w:t>
      </w:r>
      <w:r w:rsidR="00DA0000" w:rsidRPr="007238EB">
        <w:rPr>
          <w:rFonts w:ascii="Times New Roman" w:hAnsi="Times New Roman" w:cs="Times New Roman"/>
          <w:sz w:val="24"/>
          <w:szCs w:val="24"/>
        </w:rPr>
        <w:t xml:space="preserve"> </w:t>
      </w:r>
      <w:r w:rsidR="00416814" w:rsidRPr="007238EB">
        <w:rPr>
          <w:rFonts w:ascii="Times New Roman" w:hAnsi="Times New Roman" w:cs="Times New Roman"/>
          <w:sz w:val="24"/>
          <w:szCs w:val="24"/>
        </w:rPr>
        <w:t>the MC</w:t>
      </w:r>
      <w:r w:rsidR="00F0059C" w:rsidRPr="007238EB">
        <w:rPr>
          <w:rFonts w:ascii="Times New Roman" w:hAnsi="Times New Roman" w:cs="Times New Roman"/>
          <w:sz w:val="24"/>
          <w:szCs w:val="24"/>
        </w:rPr>
        <w:t xml:space="preserve"> and </w:t>
      </w:r>
      <w:r w:rsidR="00534F56" w:rsidRPr="007238EB">
        <w:rPr>
          <w:rFonts w:ascii="Times New Roman" w:hAnsi="Times New Roman" w:cs="Times New Roman"/>
          <w:sz w:val="24"/>
          <w:szCs w:val="24"/>
        </w:rPr>
        <w:t>NMOC</w:t>
      </w:r>
      <w:r w:rsidR="00DA0000" w:rsidRPr="007238EB">
        <w:rPr>
          <w:rFonts w:ascii="Times New Roman" w:hAnsi="Times New Roman" w:cs="Times New Roman"/>
          <w:sz w:val="24"/>
          <w:szCs w:val="24"/>
        </w:rPr>
        <w:t xml:space="preserve"> approaches, significantly larger than the other three waste types. Based on the results, the average </w:t>
      </w:r>
      <w:r w:rsidR="00DA0000" w:rsidRPr="007238EB">
        <w:rPr>
          <w:rFonts w:ascii="Times New Roman" w:hAnsi="Times New Roman" w:cs="Times New Roman"/>
          <w:i/>
          <w:iCs/>
          <w:sz w:val="24"/>
          <w:szCs w:val="24"/>
        </w:rPr>
        <w:t>CWI</w:t>
      </w:r>
      <w:r w:rsidR="00DA0000" w:rsidRPr="007238EB">
        <w:rPr>
          <w:rFonts w:ascii="Times New Roman" w:hAnsi="Times New Roman" w:cs="Times New Roman"/>
          <w:sz w:val="24"/>
          <w:szCs w:val="24"/>
        </w:rPr>
        <w:t xml:space="preserve"> of MC and </w:t>
      </w:r>
      <w:r w:rsidR="00534F56" w:rsidRPr="007238EB">
        <w:rPr>
          <w:rFonts w:ascii="Times New Roman" w:hAnsi="Times New Roman" w:cs="Times New Roman"/>
          <w:sz w:val="24"/>
          <w:szCs w:val="24"/>
        </w:rPr>
        <w:t>NMOC</w:t>
      </w:r>
      <w:r w:rsidR="00DA0000" w:rsidRPr="007238EB">
        <w:rPr>
          <w:rFonts w:ascii="Times New Roman" w:hAnsi="Times New Roman" w:cs="Times New Roman"/>
          <w:sz w:val="24"/>
          <w:szCs w:val="24"/>
        </w:rPr>
        <w:t xml:space="preserve"> cases reached 5.8 and 8.4 kg/m</w:t>
      </w:r>
      <w:r w:rsidR="00DA0000" w:rsidRPr="007238EB">
        <w:rPr>
          <w:rFonts w:ascii="Times New Roman" w:hAnsi="Times New Roman" w:cs="Times New Roman"/>
          <w:sz w:val="24"/>
          <w:szCs w:val="24"/>
          <w:vertAlign w:val="superscript"/>
        </w:rPr>
        <w:t>2</w:t>
      </w:r>
      <w:r w:rsidR="00DA0000" w:rsidRPr="007238EB">
        <w:rPr>
          <w:rFonts w:ascii="Times New Roman" w:hAnsi="Times New Roman" w:cs="Times New Roman"/>
          <w:sz w:val="24"/>
          <w:szCs w:val="24"/>
        </w:rPr>
        <w:t>, respectively. Considering the site works of offsite buildings, this result is highly expected to be caused by the adoption of the in-situ concrete core and concrete connections for prefabricated components in offsite buildings, which are common</w:t>
      </w:r>
      <w:r w:rsidR="00FE60C2" w:rsidRPr="007238EB">
        <w:rPr>
          <w:rFonts w:ascii="Times New Roman" w:hAnsi="Times New Roman" w:cs="Times New Roman"/>
          <w:sz w:val="24"/>
          <w:szCs w:val="24"/>
        </w:rPr>
        <w:t>ly</w:t>
      </w:r>
      <w:r w:rsidR="00DA0000" w:rsidRPr="007238EB">
        <w:rPr>
          <w:rFonts w:ascii="Times New Roman" w:hAnsi="Times New Roman" w:cs="Times New Roman"/>
          <w:sz w:val="24"/>
          <w:szCs w:val="24"/>
        </w:rPr>
        <w:t xml:space="preserve"> in concrete MC and </w:t>
      </w:r>
      <w:r w:rsidR="00534F56" w:rsidRPr="007238EB">
        <w:rPr>
          <w:rFonts w:ascii="Times New Roman" w:hAnsi="Times New Roman" w:cs="Times New Roman"/>
          <w:sz w:val="24"/>
          <w:szCs w:val="24"/>
        </w:rPr>
        <w:t>NMOC</w:t>
      </w:r>
      <w:r w:rsidR="00DA0000" w:rsidRPr="007238EB">
        <w:rPr>
          <w:rFonts w:ascii="Times New Roman" w:hAnsi="Times New Roman" w:cs="Times New Roman"/>
          <w:sz w:val="24"/>
          <w:szCs w:val="24"/>
        </w:rPr>
        <w:t xml:space="preserve"> buildings (Wang et al., 2021; Pan et al., 2022). </w:t>
      </w:r>
      <w:r w:rsidR="00A23311" w:rsidRPr="007238EB">
        <w:rPr>
          <w:rFonts w:ascii="Times New Roman" w:hAnsi="Times New Roman" w:cs="Times New Roman"/>
          <w:sz w:val="24"/>
          <w:szCs w:val="24"/>
        </w:rPr>
        <w:t xml:space="preserve">In steel MC or </w:t>
      </w:r>
      <w:r w:rsidR="00534F56" w:rsidRPr="007238EB">
        <w:rPr>
          <w:rFonts w:ascii="Times New Roman" w:hAnsi="Times New Roman" w:cs="Times New Roman"/>
          <w:sz w:val="24"/>
          <w:szCs w:val="24"/>
        </w:rPr>
        <w:t>NMOC</w:t>
      </w:r>
      <w:r w:rsidR="00A23311" w:rsidRPr="007238EB">
        <w:rPr>
          <w:rFonts w:ascii="Times New Roman" w:hAnsi="Times New Roman" w:cs="Times New Roman"/>
          <w:sz w:val="24"/>
          <w:szCs w:val="24"/>
        </w:rPr>
        <w:t xml:space="preserve"> buildings, the concrete in-situ core or some prefabricated components are </w:t>
      </w:r>
      <w:r w:rsidR="00BB4DE7" w:rsidRPr="007238EB">
        <w:rPr>
          <w:rFonts w:ascii="Times New Roman" w:hAnsi="Times New Roman" w:cs="Times New Roman"/>
          <w:sz w:val="24"/>
          <w:szCs w:val="24"/>
        </w:rPr>
        <w:t xml:space="preserve">also </w:t>
      </w:r>
      <w:r w:rsidR="00A23311" w:rsidRPr="007238EB">
        <w:rPr>
          <w:rFonts w:ascii="Times New Roman" w:hAnsi="Times New Roman" w:cs="Times New Roman"/>
          <w:sz w:val="24"/>
          <w:szCs w:val="24"/>
        </w:rPr>
        <w:t>often used, especially for medium- and high-rises (Liew et al., 2019).</w:t>
      </w:r>
    </w:p>
    <w:p w14:paraId="6CC639C4" w14:textId="77777777" w:rsidR="009A763A" w:rsidRPr="007238EB" w:rsidRDefault="009A763A" w:rsidP="008929EA">
      <w:pPr>
        <w:spacing w:line="480" w:lineRule="auto"/>
        <w:rPr>
          <w:rFonts w:ascii="Times New Roman" w:hAnsi="Times New Roman" w:cs="Times New Roman"/>
          <w:sz w:val="24"/>
          <w:szCs w:val="24"/>
        </w:rPr>
      </w:pPr>
    </w:p>
    <w:p w14:paraId="77D1ED4D" w14:textId="2589C815" w:rsidR="004D0B26" w:rsidRPr="007238EB" w:rsidRDefault="00FB01DE" w:rsidP="008929EA">
      <w:pPr>
        <w:pStyle w:val="2"/>
        <w:snapToGrid w:val="0"/>
        <w:spacing w:before="0" w:line="480" w:lineRule="auto"/>
        <w:ind w:left="360" w:hanging="360"/>
        <w:jc w:val="both"/>
        <w:rPr>
          <w:rFonts w:ascii="Times New Roman" w:eastAsia="PMingLiU" w:hAnsi="Times New Roman" w:cs="Times New Roman"/>
          <w:b/>
          <w:i/>
          <w:iCs/>
          <w:color w:val="000000" w:themeColor="text1"/>
          <w:spacing w:val="-2"/>
          <w:sz w:val="24"/>
          <w:szCs w:val="24"/>
          <w:lang w:val="en-US" w:eastAsia="zh-HK"/>
        </w:rPr>
      </w:pPr>
      <w:r w:rsidRPr="007238EB">
        <w:rPr>
          <w:rFonts w:ascii="Times New Roman" w:eastAsia="PMingLiU" w:hAnsi="Times New Roman" w:cs="Times New Roman"/>
          <w:b/>
          <w:i/>
          <w:iCs/>
          <w:color w:val="000000" w:themeColor="text1"/>
          <w:spacing w:val="-2"/>
          <w:sz w:val="24"/>
          <w:szCs w:val="24"/>
          <w:lang w:val="en-US" w:eastAsia="zh-HK"/>
        </w:rPr>
        <w:t xml:space="preserve">Identified </w:t>
      </w:r>
      <w:r w:rsidR="005A7184" w:rsidRPr="007238EB">
        <w:rPr>
          <w:rFonts w:ascii="Times New Roman" w:eastAsia="PMingLiU" w:hAnsi="Times New Roman" w:cs="Times New Roman"/>
          <w:b/>
          <w:i/>
          <w:iCs/>
          <w:color w:val="000000" w:themeColor="text1"/>
          <w:spacing w:val="-2"/>
          <w:sz w:val="24"/>
          <w:szCs w:val="24"/>
          <w:lang w:val="en-US" w:eastAsia="zh-HK"/>
        </w:rPr>
        <w:t>s</w:t>
      </w:r>
      <w:r w:rsidRPr="007238EB">
        <w:rPr>
          <w:rFonts w:ascii="Times New Roman" w:eastAsia="PMingLiU" w:hAnsi="Times New Roman" w:cs="Times New Roman"/>
          <w:b/>
          <w:i/>
          <w:iCs/>
          <w:color w:val="000000" w:themeColor="text1"/>
          <w:spacing w:val="-2"/>
          <w:sz w:val="24"/>
          <w:szCs w:val="24"/>
          <w:lang w:val="en-US" w:eastAsia="zh-HK"/>
        </w:rPr>
        <w:t>even k</w:t>
      </w:r>
      <w:r w:rsidR="004D0B26" w:rsidRPr="007238EB">
        <w:rPr>
          <w:rFonts w:ascii="Times New Roman" w:eastAsia="PMingLiU" w:hAnsi="Times New Roman" w:cs="Times New Roman"/>
          <w:b/>
          <w:i/>
          <w:iCs/>
          <w:color w:val="000000" w:themeColor="text1"/>
          <w:spacing w:val="-2"/>
          <w:sz w:val="24"/>
          <w:szCs w:val="24"/>
          <w:lang w:val="en-US" w:eastAsia="zh-HK"/>
        </w:rPr>
        <w:t xml:space="preserve">nowledge gaps </w:t>
      </w:r>
    </w:p>
    <w:p w14:paraId="44543F21" w14:textId="0A1B6858" w:rsidR="00AF591B" w:rsidRPr="007238EB" w:rsidRDefault="00E42EF6" w:rsidP="008929EA">
      <w:pPr>
        <w:spacing w:line="480" w:lineRule="auto"/>
        <w:rPr>
          <w:rFonts w:ascii="Times New Roman" w:eastAsia="等线" w:hAnsi="Times New Roman" w:cs="Times New Roman"/>
          <w:sz w:val="24"/>
          <w:szCs w:val="24"/>
        </w:rPr>
      </w:pPr>
      <w:r w:rsidRPr="007238EB">
        <w:rPr>
          <w:rFonts w:ascii="Times New Roman" w:hAnsi="Times New Roman" w:cs="Times New Roman"/>
          <w:sz w:val="24"/>
          <w:szCs w:val="24"/>
        </w:rPr>
        <w:t>Through</w:t>
      </w:r>
      <w:r w:rsidR="00BD0038" w:rsidRPr="007238EB">
        <w:rPr>
          <w:rFonts w:ascii="Times New Roman" w:hAnsi="Times New Roman" w:cs="Times New Roman"/>
          <w:sz w:val="24"/>
          <w:szCs w:val="24"/>
        </w:rPr>
        <w:t xml:space="preserve"> the </w:t>
      </w:r>
      <w:r w:rsidRPr="007238EB">
        <w:rPr>
          <w:rFonts w:ascii="Times New Roman" w:hAnsi="Times New Roman" w:cs="Times New Roman"/>
          <w:sz w:val="24"/>
          <w:szCs w:val="24"/>
        </w:rPr>
        <w:t xml:space="preserve">literature </w:t>
      </w:r>
      <w:r w:rsidR="00BD0038" w:rsidRPr="007238EB">
        <w:rPr>
          <w:rFonts w:ascii="Times New Roman" w:hAnsi="Times New Roman" w:cs="Times New Roman"/>
          <w:sz w:val="24"/>
          <w:szCs w:val="24"/>
        </w:rPr>
        <w:t xml:space="preserve">review and meta-analysis, seven knowledge gaps were identified </w:t>
      </w:r>
      <w:r w:rsidR="003F68A4" w:rsidRPr="007238EB">
        <w:rPr>
          <w:rFonts w:ascii="Times New Roman" w:hAnsi="Times New Roman" w:cs="Times New Roman"/>
          <w:sz w:val="24"/>
          <w:szCs w:val="24"/>
        </w:rPr>
        <w:t>regarding</w:t>
      </w:r>
      <w:r w:rsidR="00BD0038" w:rsidRPr="007238EB">
        <w:rPr>
          <w:rFonts w:ascii="Times New Roman" w:hAnsi="Times New Roman" w:cs="Times New Roman"/>
          <w:sz w:val="24"/>
          <w:szCs w:val="24"/>
        </w:rPr>
        <w:t xml:space="preserve"> construction waste identification, quantification</w:t>
      </w:r>
      <w:r w:rsidR="00BD0038" w:rsidRPr="007238EB">
        <w:rPr>
          <w:rFonts w:ascii="Times New Roman" w:eastAsia="等线" w:hAnsi="Times New Roman" w:cs="Times New Roman"/>
          <w:sz w:val="24"/>
          <w:szCs w:val="24"/>
        </w:rPr>
        <w:t>, and assessment</w:t>
      </w:r>
      <w:r w:rsidR="00504A59" w:rsidRPr="007238EB">
        <w:rPr>
          <w:rFonts w:ascii="Times New Roman" w:eastAsia="等线" w:hAnsi="Times New Roman" w:cs="Times New Roman"/>
          <w:sz w:val="24"/>
          <w:szCs w:val="24"/>
        </w:rPr>
        <w:t xml:space="preserve">, </w:t>
      </w:r>
      <w:r w:rsidRPr="007238EB">
        <w:rPr>
          <w:rFonts w:ascii="Times New Roman" w:eastAsia="等线" w:hAnsi="Times New Roman" w:cs="Times New Roman"/>
          <w:sz w:val="24"/>
          <w:szCs w:val="24"/>
        </w:rPr>
        <w:t>which are</w:t>
      </w:r>
      <w:r w:rsidR="00504A59" w:rsidRPr="007238EB">
        <w:rPr>
          <w:rFonts w:ascii="Times New Roman" w:eastAsia="等线" w:hAnsi="Times New Roman" w:cs="Times New Roman"/>
          <w:sz w:val="24"/>
          <w:szCs w:val="24"/>
        </w:rPr>
        <w:t xml:space="preserve"> discussed below</w:t>
      </w:r>
      <w:r w:rsidR="00BD3655" w:rsidRPr="007238EB">
        <w:rPr>
          <w:rFonts w:ascii="Times New Roman" w:eastAsia="等线" w:hAnsi="Times New Roman" w:cs="Times New Roman"/>
          <w:sz w:val="24"/>
          <w:szCs w:val="24"/>
        </w:rPr>
        <w:t xml:space="preserve"> (Fig. </w:t>
      </w:r>
      <w:r w:rsidR="001B7C0C" w:rsidRPr="007238EB">
        <w:rPr>
          <w:rFonts w:ascii="Times New Roman" w:eastAsia="等线" w:hAnsi="Times New Roman" w:cs="Times New Roman"/>
          <w:sz w:val="24"/>
          <w:szCs w:val="24"/>
        </w:rPr>
        <w:t>7</w:t>
      </w:r>
      <w:r w:rsidR="00BD3655" w:rsidRPr="007238EB">
        <w:rPr>
          <w:rFonts w:ascii="Times New Roman" w:eastAsia="等线" w:hAnsi="Times New Roman" w:cs="Times New Roman"/>
          <w:sz w:val="24"/>
          <w:szCs w:val="24"/>
        </w:rPr>
        <w:t>).</w:t>
      </w:r>
    </w:p>
    <w:p w14:paraId="273A769B" w14:textId="0C28613F" w:rsidR="00185AB9" w:rsidRPr="007238EB" w:rsidRDefault="00185AB9" w:rsidP="00185AB9">
      <w:pPr>
        <w:spacing w:beforeLines="50" w:before="120" w:line="480" w:lineRule="auto"/>
        <w:jc w:val="center"/>
        <w:rPr>
          <w:rFonts w:ascii="Times New Roman" w:hAnsi="Times New Roman" w:cs="Times New Roman"/>
          <w:szCs w:val="21"/>
        </w:rPr>
      </w:pPr>
      <w:r w:rsidRPr="007238EB">
        <w:rPr>
          <w:rFonts w:ascii="Times New Roman" w:hAnsi="Times New Roman" w:cs="Times New Roman"/>
          <w:szCs w:val="21"/>
        </w:rPr>
        <w:t xml:space="preserve">[insert Fig. </w:t>
      </w:r>
      <w:r w:rsidR="001B7C0C" w:rsidRPr="007238EB">
        <w:rPr>
          <w:rFonts w:ascii="Times New Roman" w:hAnsi="Times New Roman" w:cs="Times New Roman"/>
          <w:szCs w:val="21"/>
        </w:rPr>
        <w:t>7</w:t>
      </w:r>
      <w:r w:rsidR="00637428" w:rsidRPr="007238EB">
        <w:rPr>
          <w:rFonts w:ascii="Times New Roman" w:hAnsi="Times New Roman" w:cs="Times New Roman"/>
          <w:szCs w:val="21"/>
        </w:rPr>
        <w:t xml:space="preserve"> </w:t>
      </w:r>
      <w:r w:rsidRPr="007238EB">
        <w:rPr>
          <w:rFonts w:ascii="Times New Roman" w:hAnsi="Times New Roman" w:cs="Times New Roman"/>
          <w:szCs w:val="21"/>
        </w:rPr>
        <w:t>here]</w:t>
      </w:r>
    </w:p>
    <w:p w14:paraId="2B0271B5" w14:textId="77777777" w:rsidR="009A763A" w:rsidRPr="007238EB" w:rsidRDefault="009A763A" w:rsidP="008929EA">
      <w:pPr>
        <w:spacing w:line="480" w:lineRule="auto"/>
        <w:rPr>
          <w:rFonts w:ascii="Times New Roman" w:eastAsia="等线" w:hAnsi="Times New Roman" w:cs="Times New Roman"/>
          <w:sz w:val="24"/>
          <w:szCs w:val="24"/>
        </w:rPr>
      </w:pPr>
    </w:p>
    <w:p w14:paraId="1B0CBE9D" w14:textId="5C003979" w:rsidR="005A7184" w:rsidRPr="007238EB" w:rsidRDefault="0027444F" w:rsidP="008929EA">
      <w:pPr>
        <w:pStyle w:val="3"/>
        <w:spacing w:line="480" w:lineRule="auto"/>
        <w:rPr>
          <w:rFonts w:ascii="Times New Roman" w:eastAsia="PMingLiU" w:hAnsi="Times New Roman" w:cs="Times New Roman"/>
          <w:bCs/>
          <w:i/>
          <w:iCs/>
          <w:color w:val="000000" w:themeColor="text1"/>
          <w:spacing w:val="-2"/>
          <w:lang w:val="en-US" w:eastAsia="zh-HK"/>
        </w:rPr>
      </w:pPr>
      <w:r w:rsidRPr="007238EB">
        <w:rPr>
          <w:rFonts w:ascii="Times New Roman" w:hAnsi="Times New Roman" w:cs="Times New Roman"/>
          <w:i/>
          <w:iCs/>
          <w:color w:val="auto"/>
          <w:lang w:val="en-US"/>
        </w:rPr>
        <w:t xml:space="preserve">Knowledge gaps </w:t>
      </w:r>
      <w:r w:rsidR="005A7184" w:rsidRPr="007238EB">
        <w:rPr>
          <w:rFonts w:ascii="Times New Roman" w:hAnsi="Times New Roman" w:cs="Times New Roman"/>
          <w:i/>
          <w:iCs/>
          <w:color w:val="auto"/>
          <w:lang w:val="en-US"/>
        </w:rPr>
        <w:t>in construction waste identification for offsite construction approaches</w:t>
      </w:r>
    </w:p>
    <w:p w14:paraId="79824FE3" w14:textId="630762F4" w:rsidR="004D0B26" w:rsidRPr="007238EB" w:rsidRDefault="004D0B26" w:rsidP="008929EA">
      <w:pPr>
        <w:spacing w:line="480" w:lineRule="auto"/>
        <w:rPr>
          <w:rFonts w:ascii="Times New Roman" w:hAnsi="Times New Roman" w:cs="Times New Roman"/>
          <w:sz w:val="24"/>
          <w:szCs w:val="24"/>
        </w:rPr>
      </w:pPr>
      <w:r w:rsidRPr="007238EB">
        <w:rPr>
          <w:rFonts w:ascii="Times New Roman" w:hAnsi="Times New Roman" w:cs="Times New Roman"/>
          <w:sz w:val="24"/>
          <w:szCs w:val="24"/>
        </w:rPr>
        <w:t xml:space="preserve">First, significant inconsistencies in construction waste types and classification schemes have been observed in the construction waste identification for </w:t>
      </w:r>
      <w:r w:rsidR="00E42EF6" w:rsidRPr="007238EB">
        <w:rPr>
          <w:rFonts w:ascii="Times New Roman" w:hAnsi="Times New Roman" w:cs="Times New Roman"/>
          <w:sz w:val="24"/>
          <w:szCs w:val="24"/>
        </w:rPr>
        <w:t xml:space="preserve">the </w:t>
      </w:r>
      <w:r w:rsidRPr="007238EB">
        <w:rPr>
          <w:rFonts w:ascii="Times New Roman" w:eastAsia="等线" w:hAnsi="Times New Roman" w:cs="Times New Roman"/>
          <w:sz w:val="24"/>
          <w:szCs w:val="24"/>
        </w:rPr>
        <w:t xml:space="preserve">MC, </w:t>
      </w:r>
      <w:r w:rsidR="00534F56" w:rsidRPr="007238EB">
        <w:rPr>
          <w:rFonts w:ascii="Times New Roman" w:eastAsia="等线" w:hAnsi="Times New Roman" w:cs="Times New Roman"/>
          <w:sz w:val="24"/>
          <w:szCs w:val="24"/>
        </w:rPr>
        <w:t>NMOC</w:t>
      </w:r>
      <w:r w:rsidRPr="007238EB">
        <w:rPr>
          <w:rFonts w:ascii="Times New Roman" w:eastAsia="等线" w:hAnsi="Times New Roman" w:cs="Times New Roman"/>
          <w:sz w:val="24"/>
          <w:szCs w:val="24"/>
        </w:rPr>
        <w:t xml:space="preserve">, and </w:t>
      </w:r>
      <w:r w:rsidR="004D4F31" w:rsidRPr="007238EB">
        <w:rPr>
          <w:rFonts w:ascii="Times New Roman" w:eastAsia="等线" w:hAnsi="Times New Roman" w:cs="Times New Roman"/>
          <w:sz w:val="24"/>
          <w:szCs w:val="24"/>
        </w:rPr>
        <w:t>SC</w:t>
      </w:r>
      <w:r w:rsidRPr="007238EB">
        <w:rPr>
          <w:rFonts w:ascii="Times New Roman" w:eastAsia="等线" w:hAnsi="Times New Roman" w:cs="Times New Roman"/>
          <w:sz w:val="24"/>
          <w:szCs w:val="24"/>
        </w:rPr>
        <w:t xml:space="preserve"> buildings. This knowledge gap </w:t>
      </w:r>
      <w:r w:rsidRPr="007238EB">
        <w:rPr>
          <w:rFonts w:ascii="Times New Roman" w:hAnsi="Times New Roman" w:cs="Times New Roman"/>
          <w:sz w:val="24"/>
          <w:szCs w:val="24"/>
        </w:rPr>
        <w:t>is one of the main reasons for the inconsistent results of the on</w:t>
      </w:r>
      <w:r w:rsidRPr="007238EB">
        <w:rPr>
          <w:rFonts w:ascii="Times New Roman" w:eastAsia="等线" w:hAnsi="Times New Roman" w:cs="Times New Roman"/>
          <w:sz w:val="24"/>
          <w:szCs w:val="24"/>
        </w:rPr>
        <w:t xml:space="preserve">site construction waste generation and reduction performance among </w:t>
      </w:r>
      <w:r w:rsidRPr="007238EB">
        <w:rPr>
          <w:rFonts w:ascii="Times New Roman" w:hAnsi="Times New Roman" w:cs="Times New Roman"/>
          <w:sz w:val="24"/>
          <w:szCs w:val="24"/>
        </w:rPr>
        <w:t xml:space="preserve">different offsite cases. For example, some articles </w:t>
      </w:r>
      <w:r w:rsidRPr="007238EB">
        <w:rPr>
          <w:rFonts w:ascii="Times New Roman" w:eastAsia="等线" w:hAnsi="Times New Roman" w:cs="Times New Roman"/>
          <w:sz w:val="24"/>
          <w:szCs w:val="24"/>
        </w:rPr>
        <w:t xml:space="preserve">have examined all construction wastes </w:t>
      </w:r>
      <w:r w:rsidRPr="007238EB">
        <w:rPr>
          <w:rFonts w:ascii="Times New Roman" w:hAnsi="Times New Roman" w:cs="Times New Roman"/>
          <w:sz w:val="24"/>
          <w:szCs w:val="24"/>
        </w:rPr>
        <w:t xml:space="preserve">from soil excavation to foundation construction </w:t>
      </w:r>
      <w:r w:rsidRPr="007238EB">
        <w:rPr>
          <w:rFonts w:ascii="Times New Roman" w:hAnsi="Times New Roman" w:cs="Times New Roman"/>
          <w:noProof/>
          <w:sz w:val="24"/>
          <w:szCs w:val="24"/>
        </w:rPr>
        <w:t>(Lu et al., 2021)</w:t>
      </w:r>
      <w:r w:rsidRPr="007238EB">
        <w:rPr>
          <w:rFonts w:ascii="Times New Roman" w:hAnsi="Times New Roman" w:cs="Times New Roman"/>
          <w:sz w:val="24"/>
          <w:szCs w:val="24"/>
        </w:rPr>
        <w:t xml:space="preserve">. Although the waste from this source is included in onsite construction waste and usually constitutes a considerable proportion (70%–95%) </w:t>
      </w:r>
      <w:r w:rsidRPr="007238EB">
        <w:rPr>
          <w:rFonts w:ascii="Times New Roman" w:hAnsi="Times New Roman" w:cs="Times New Roman"/>
          <w:noProof/>
          <w:sz w:val="24"/>
          <w:szCs w:val="24"/>
        </w:rPr>
        <w:t>(EPD, 2021a)</w:t>
      </w:r>
      <w:r w:rsidRPr="007238EB">
        <w:rPr>
          <w:rFonts w:ascii="Times New Roman" w:hAnsi="Times New Roman" w:cs="Times New Roman"/>
          <w:sz w:val="24"/>
          <w:szCs w:val="24"/>
        </w:rPr>
        <w:t xml:space="preserve">, it is not influenced by the construction approach. Consequently, counting this waste in statistics will result in a negligible difference in waste generation amount between the </w:t>
      </w:r>
      <w:r w:rsidR="004D4F31" w:rsidRPr="007238EB">
        <w:rPr>
          <w:rFonts w:ascii="Times New Roman" w:hAnsi="Times New Roman" w:cs="Times New Roman"/>
          <w:sz w:val="24"/>
          <w:szCs w:val="24"/>
        </w:rPr>
        <w:t>SC</w:t>
      </w:r>
      <w:r w:rsidRPr="007238EB">
        <w:rPr>
          <w:rFonts w:ascii="Times New Roman" w:hAnsi="Times New Roman" w:cs="Times New Roman"/>
          <w:sz w:val="24"/>
          <w:szCs w:val="24"/>
        </w:rPr>
        <w:t xml:space="preserve"> and </w:t>
      </w:r>
      <w:r w:rsidRPr="007238EB">
        <w:rPr>
          <w:rFonts w:ascii="Times New Roman" w:hAnsi="Times New Roman" w:cs="Times New Roman"/>
          <w:sz w:val="24"/>
          <w:szCs w:val="24"/>
        </w:rPr>
        <w:lastRenderedPageBreak/>
        <w:t xml:space="preserve">offsite building cases. Moreover, this inconsistency impedes the comparison of waste generation and reduction results reported by different articles, since normalization is </w:t>
      </w:r>
      <w:r w:rsidR="008725EA" w:rsidRPr="007238EB">
        <w:rPr>
          <w:rFonts w:ascii="Times New Roman" w:hAnsi="Times New Roman" w:cs="Times New Roman"/>
          <w:sz w:val="24"/>
          <w:szCs w:val="24"/>
        </w:rPr>
        <w:t>necessary</w:t>
      </w:r>
      <w:r w:rsidRPr="007238EB">
        <w:rPr>
          <w:rFonts w:ascii="Times New Roman" w:hAnsi="Times New Roman" w:cs="Times New Roman"/>
          <w:sz w:val="24"/>
          <w:szCs w:val="24"/>
        </w:rPr>
        <w:t xml:space="preserve"> when the articles involve different waste types. Future research is recommended </w:t>
      </w:r>
      <w:r w:rsidR="00903ABD" w:rsidRPr="007238EB">
        <w:rPr>
          <w:rFonts w:ascii="Times New Roman" w:hAnsi="Times New Roman" w:cs="Times New Roman"/>
          <w:sz w:val="24"/>
          <w:szCs w:val="24"/>
        </w:rPr>
        <w:t>to</w:t>
      </w:r>
      <w:r w:rsidRPr="007238EB">
        <w:rPr>
          <w:rFonts w:ascii="Times New Roman" w:hAnsi="Times New Roman" w:cs="Times New Roman"/>
          <w:sz w:val="24"/>
          <w:szCs w:val="24"/>
        </w:rPr>
        <w:t xml:space="preserve"> standardiz</w:t>
      </w:r>
      <w:r w:rsidR="00903ABD" w:rsidRPr="007238EB">
        <w:rPr>
          <w:rFonts w:ascii="Times New Roman" w:hAnsi="Times New Roman" w:cs="Times New Roman"/>
          <w:sz w:val="24"/>
          <w:szCs w:val="24"/>
        </w:rPr>
        <w:t>e</w:t>
      </w:r>
      <w:r w:rsidRPr="007238EB">
        <w:rPr>
          <w:rFonts w:ascii="Times New Roman" w:hAnsi="Times New Roman" w:cs="Times New Roman"/>
          <w:sz w:val="24"/>
          <w:szCs w:val="24"/>
        </w:rPr>
        <w:t xml:space="preserve"> and harmoniz</w:t>
      </w:r>
      <w:r w:rsidR="00903ABD" w:rsidRPr="007238EB">
        <w:rPr>
          <w:rFonts w:ascii="Times New Roman" w:hAnsi="Times New Roman" w:cs="Times New Roman"/>
          <w:sz w:val="24"/>
          <w:szCs w:val="24"/>
        </w:rPr>
        <w:t>e</w:t>
      </w:r>
      <w:r w:rsidRPr="007238EB">
        <w:rPr>
          <w:rFonts w:ascii="Times New Roman" w:hAnsi="Times New Roman" w:cs="Times New Roman"/>
          <w:sz w:val="24"/>
          <w:szCs w:val="24"/>
        </w:rPr>
        <w:t xml:space="preserve"> the waste classification schemes or methods</w:t>
      </w:r>
      <w:r w:rsidRPr="007238EB">
        <w:rPr>
          <w:rFonts w:ascii="Times New Roman" w:eastAsia="等线" w:hAnsi="Times New Roman" w:cs="Times New Roman"/>
          <w:sz w:val="24"/>
          <w:szCs w:val="24"/>
        </w:rPr>
        <w:t>.</w:t>
      </w:r>
      <w:r w:rsidRPr="007238EB">
        <w:rPr>
          <w:rFonts w:ascii="Times New Roman" w:hAnsi="Times New Roman" w:cs="Times New Roman"/>
          <w:sz w:val="24"/>
          <w:szCs w:val="24"/>
        </w:rPr>
        <w:t xml:space="preserve"> </w:t>
      </w:r>
    </w:p>
    <w:p w14:paraId="116FBE5E" w14:textId="7F5CFBED" w:rsidR="00BD4834" w:rsidRPr="007238EB" w:rsidRDefault="00BD4834" w:rsidP="007F3F8D">
      <w:pPr>
        <w:spacing w:line="480" w:lineRule="auto"/>
        <w:jc w:val="center"/>
        <w:rPr>
          <w:rFonts w:ascii="Times New Roman" w:hAnsi="Times New Roman" w:cs="Times New Roman"/>
        </w:rPr>
      </w:pPr>
    </w:p>
    <w:p w14:paraId="7F70AFBA" w14:textId="14E4DA60" w:rsidR="004D0B26" w:rsidRPr="007238EB" w:rsidRDefault="004D0B26" w:rsidP="008929EA">
      <w:pPr>
        <w:spacing w:line="480" w:lineRule="auto"/>
        <w:rPr>
          <w:rFonts w:ascii="Times New Roman" w:hAnsi="Times New Roman" w:cs="Times New Roman"/>
          <w:sz w:val="24"/>
          <w:szCs w:val="24"/>
        </w:rPr>
      </w:pPr>
      <w:r w:rsidRPr="007238EB">
        <w:rPr>
          <w:rFonts w:ascii="Times New Roman" w:hAnsi="Times New Roman" w:cs="Times New Roman"/>
          <w:sz w:val="24"/>
          <w:szCs w:val="24"/>
        </w:rPr>
        <w:t xml:space="preserve">Second, offsite waste generation during prefabrication or module production in </w:t>
      </w:r>
      <w:r w:rsidR="00903ABD" w:rsidRPr="007238EB">
        <w:rPr>
          <w:rFonts w:ascii="Times New Roman" w:hAnsi="Times New Roman" w:cs="Times New Roman"/>
          <w:sz w:val="24"/>
          <w:szCs w:val="24"/>
        </w:rPr>
        <w:t xml:space="preserve">the </w:t>
      </w:r>
      <w:r w:rsidRPr="007238EB">
        <w:rPr>
          <w:rFonts w:ascii="Times New Roman" w:hAnsi="Times New Roman" w:cs="Times New Roman"/>
          <w:sz w:val="24"/>
          <w:szCs w:val="24"/>
        </w:rPr>
        <w:t xml:space="preserve">factories has </w:t>
      </w:r>
      <w:r w:rsidRPr="007238EB">
        <w:rPr>
          <w:rFonts w:ascii="Times New Roman" w:eastAsia="等线" w:hAnsi="Times New Roman" w:cs="Times New Roman"/>
          <w:sz w:val="24"/>
          <w:szCs w:val="24"/>
        </w:rPr>
        <w:t>rarely been</w:t>
      </w:r>
      <w:r w:rsidRPr="007238EB">
        <w:rPr>
          <w:rFonts w:ascii="Times New Roman" w:hAnsi="Times New Roman" w:cs="Times New Roman"/>
          <w:sz w:val="24"/>
          <w:szCs w:val="24"/>
        </w:rPr>
        <w:t xml:space="preserve"> examined in previous studies. </w:t>
      </w:r>
      <w:r w:rsidR="00721D27" w:rsidRPr="007238EB">
        <w:rPr>
          <w:rFonts w:ascii="Times New Roman" w:hAnsi="Times New Roman" w:cs="Times New Roman"/>
          <w:sz w:val="24"/>
          <w:szCs w:val="24"/>
        </w:rPr>
        <w:t xml:space="preserve">Transferring onsite work and consumed building materials to offsite prefabrication production (e.g., prefabricated components and modules) may generate more offsite waste in the factory. </w:t>
      </w:r>
      <w:r w:rsidR="00913177" w:rsidRPr="007238EB">
        <w:rPr>
          <w:rFonts w:ascii="Times New Roman" w:hAnsi="Times New Roman" w:cs="Times New Roman"/>
          <w:sz w:val="24"/>
          <w:szCs w:val="24"/>
        </w:rPr>
        <w:t>Ignoring this part in waste estimation may lead to biased life-cycle waste performance results for offsite building projects. The offsite waste may be larger than onsite waste, as reported by a MC project in the UK, in which the onsite waste was 9 kg/m</w:t>
      </w:r>
      <w:r w:rsidR="00913177" w:rsidRPr="007238EB">
        <w:rPr>
          <w:rFonts w:ascii="Times New Roman" w:hAnsi="Times New Roman" w:cs="Times New Roman"/>
          <w:sz w:val="24"/>
          <w:szCs w:val="24"/>
          <w:vertAlign w:val="superscript"/>
        </w:rPr>
        <w:t>2</w:t>
      </w:r>
      <w:r w:rsidR="00913177" w:rsidRPr="007238EB">
        <w:rPr>
          <w:rFonts w:ascii="Times New Roman" w:hAnsi="Times New Roman" w:cs="Times New Roman"/>
          <w:sz w:val="24"/>
          <w:szCs w:val="24"/>
        </w:rPr>
        <w:t xml:space="preserve"> while offsite waste was 25 kg/m</w:t>
      </w:r>
      <w:r w:rsidR="00913177" w:rsidRPr="007238EB">
        <w:rPr>
          <w:rFonts w:ascii="Times New Roman" w:hAnsi="Times New Roman" w:cs="Times New Roman"/>
          <w:sz w:val="24"/>
          <w:szCs w:val="24"/>
          <w:vertAlign w:val="superscript"/>
        </w:rPr>
        <w:t>2</w:t>
      </w:r>
      <w:r w:rsidR="00913177" w:rsidRPr="007238EB">
        <w:rPr>
          <w:rFonts w:ascii="Times New Roman" w:hAnsi="Times New Roman" w:cs="Times New Roman"/>
          <w:sz w:val="24"/>
          <w:szCs w:val="24"/>
        </w:rPr>
        <w:t xml:space="preserve"> (Lawson et al., 2012). Theoretically, with a higher prefabrication rate, the consumed materials and generated wastes in </w:t>
      </w:r>
      <w:r w:rsidR="00903ABD" w:rsidRPr="007238EB">
        <w:rPr>
          <w:rFonts w:ascii="Times New Roman" w:hAnsi="Times New Roman" w:cs="Times New Roman"/>
          <w:sz w:val="24"/>
          <w:szCs w:val="24"/>
        </w:rPr>
        <w:t xml:space="preserve">the </w:t>
      </w:r>
      <w:r w:rsidR="00913177" w:rsidRPr="007238EB">
        <w:rPr>
          <w:rFonts w:ascii="Times New Roman" w:hAnsi="Times New Roman" w:cs="Times New Roman"/>
          <w:sz w:val="24"/>
          <w:szCs w:val="24"/>
        </w:rPr>
        <w:t xml:space="preserve">factories should be more compared to those </w:t>
      </w:r>
      <w:r w:rsidR="00903ABD" w:rsidRPr="007238EB">
        <w:rPr>
          <w:rFonts w:ascii="Times New Roman" w:hAnsi="Times New Roman" w:cs="Times New Roman"/>
          <w:sz w:val="24"/>
          <w:szCs w:val="24"/>
        </w:rPr>
        <w:t>on</w:t>
      </w:r>
      <w:r w:rsidR="00913177" w:rsidRPr="007238EB">
        <w:rPr>
          <w:rFonts w:ascii="Times New Roman" w:hAnsi="Times New Roman" w:cs="Times New Roman"/>
          <w:sz w:val="24"/>
          <w:szCs w:val="24"/>
        </w:rPr>
        <w:t xml:space="preserve"> the construction site.</w:t>
      </w:r>
      <w:r w:rsidR="00950F7C" w:rsidRPr="007238EB">
        <w:rPr>
          <w:rFonts w:ascii="Times New Roman" w:hAnsi="Times New Roman" w:cs="Times New Roman"/>
        </w:rPr>
        <w:t xml:space="preserve"> </w:t>
      </w:r>
      <w:r w:rsidR="00950F7C" w:rsidRPr="007238EB">
        <w:rPr>
          <w:rFonts w:ascii="Times New Roman" w:hAnsi="Times New Roman" w:cs="Times New Roman"/>
          <w:sz w:val="24"/>
          <w:szCs w:val="24"/>
        </w:rPr>
        <w:t xml:space="preserve">However, offsite building projects tend to have different waste assessment and management practices and different project stakeholders tend to assess and manage the offsite and onsite wastes separately. According to </w:t>
      </w:r>
      <w:r w:rsidR="008B3B9C" w:rsidRPr="007238EB">
        <w:rPr>
          <w:rFonts w:ascii="Times New Roman" w:hAnsi="Times New Roman" w:cs="Times New Roman"/>
          <w:sz w:val="24"/>
          <w:szCs w:val="24"/>
        </w:rPr>
        <w:t>the</w:t>
      </w:r>
      <w:r w:rsidR="00950F7C" w:rsidRPr="007238EB">
        <w:rPr>
          <w:rFonts w:ascii="Times New Roman" w:hAnsi="Times New Roman" w:cs="Times New Roman"/>
          <w:sz w:val="24"/>
          <w:szCs w:val="24"/>
        </w:rPr>
        <w:t xml:space="preserve"> site and factory visits and</w:t>
      </w:r>
      <w:r w:rsidR="000C0928" w:rsidRPr="007238EB">
        <w:rPr>
          <w:rFonts w:ascii="Times New Roman" w:hAnsi="Times New Roman" w:cs="Times New Roman"/>
          <w:sz w:val="24"/>
          <w:szCs w:val="24"/>
        </w:rPr>
        <w:t xml:space="preserve"> the</w:t>
      </w:r>
      <w:r w:rsidR="00950F7C" w:rsidRPr="007238EB">
        <w:rPr>
          <w:rFonts w:ascii="Times New Roman" w:hAnsi="Times New Roman" w:cs="Times New Roman"/>
          <w:sz w:val="24"/>
          <w:szCs w:val="24"/>
        </w:rPr>
        <w:t xml:space="preserve"> interviews with the stakeholders of several offsite building projects, the different practices are mainly caused by: 1) that the factory and the construction site, normally located in different cities or even countries and affiliated with different jurisdictions, may follow different regulations or guidelines for waste quantification and management; and 2) that the offsite factories are often associated with sub-contractors but without a direct contractual relationship with the main contractor of the project</w:t>
      </w:r>
      <w:r w:rsidR="004C7C15" w:rsidRPr="007238EB">
        <w:rPr>
          <w:rFonts w:ascii="Times New Roman" w:hAnsi="Times New Roman" w:cs="Times New Roman"/>
          <w:sz w:val="24"/>
          <w:szCs w:val="24"/>
        </w:rPr>
        <w:t xml:space="preserve">. </w:t>
      </w:r>
      <w:r w:rsidR="00950F7C" w:rsidRPr="007238EB">
        <w:rPr>
          <w:rFonts w:ascii="Times New Roman" w:hAnsi="Times New Roman" w:cs="Times New Roman"/>
          <w:sz w:val="24"/>
          <w:szCs w:val="24"/>
        </w:rPr>
        <w:t>Consequently, the main contractor (usually responsible for site construction) may prefer offsite construction as onsite waste can be significantly reduced and site waste management can be improved</w:t>
      </w:r>
      <w:r w:rsidR="004C7C15" w:rsidRPr="007238EB">
        <w:rPr>
          <w:rFonts w:ascii="Times New Roman" w:hAnsi="Times New Roman" w:cs="Times New Roman"/>
          <w:sz w:val="24"/>
          <w:szCs w:val="24"/>
        </w:rPr>
        <w:t>.</w:t>
      </w:r>
      <w:r w:rsidR="00950F7C" w:rsidRPr="007238EB">
        <w:rPr>
          <w:rFonts w:ascii="Times New Roman" w:hAnsi="Times New Roman" w:cs="Times New Roman"/>
          <w:sz w:val="24"/>
          <w:szCs w:val="24"/>
        </w:rPr>
        <w:t xml:space="preserve"> </w:t>
      </w:r>
      <w:r w:rsidR="001A0958" w:rsidRPr="007238EB">
        <w:rPr>
          <w:rFonts w:ascii="Times New Roman" w:hAnsi="Times New Roman" w:cs="Times New Roman"/>
          <w:sz w:val="24"/>
          <w:szCs w:val="24"/>
        </w:rPr>
        <w:t xml:space="preserve">Nevertheless, </w:t>
      </w:r>
      <w:r w:rsidR="00E34BB5" w:rsidRPr="007238EB">
        <w:rPr>
          <w:rFonts w:ascii="Times New Roman" w:hAnsi="Times New Roman" w:cs="Times New Roman"/>
          <w:sz w:val="24"/>
          <w:szCs w:val="24"/>
        </w:rPr>
        <w:t xml:space="preserve">significant site waste reduction can be achieved through the adoption of offsite construction approaches, which becomes a main motivation for the local government where the construction site is </w:t>
      </w:r>
      <w:r w:rsidR="00E34BB5" w:rsidRPr="007238EB">
        <w:rPr>
          <w:rFonts w:ascii="Times New Roman" w:hAnsi="Times New Roman" w:cs="Times New Roman"/>
          <w:sz w:val="24"/>
          <w:szCs w:val="24"/>
        </w:rPr>
        <w:lastRenderedPageBreak/>
        <w:t xml:space="preserve">located </w:t>
      </w:r>
      <w:r w:rsidR="008B3B9C" w:rsidRPr="007238EB">
        <w:rPr>
          <w:rFonts w:ascii="Times New Roman" w:hAnsi="Times New Roman" w:cs="Times New Roman"/>
          <w:sz w:val="24"/>
          <w:szCs w:val="24"/>
        </w:rPr>
        <w:t>to promote</w:t>
      </w:r>
      <w:r w:rsidR="00E34BB5" w:rsidRPr="007238EB">
        <w:rPr>
          <w:rFonts w:ascii="Times New Roman" w:hAnsi="Times New Roman" w:cs="Times New Roman"/>
          <w:sz w:val="24"/>
          <w:szCs w:val="24"/>
        </w:rPr>
        <w:t xml:space="preserve"> offsite construction. For example, many MC and NMOC cases examined in </w:t>
      </w:r>
      <w:r w:rsidR="008B13B1" w:rsidRPr="007238EB">
        <w:rPr>
          <w:rFonts w:ascii="Times New Roman" w:hAnsi="Times New Roman" w:cs="Times New Roman"/>
          <w:sz w:val="24"/>
          <w:szCs w:val="24"/>
        </w:rPr>
        <w:t>this study</w:t>
      </w:r>
      <w:r w:rsidR="00E34BB5" w:rsidRPr="007238EB">
        <w:rPr>
          <w:rFonts w:ascii="Times New Roman" w:hAnsi="Times New Roman" w:cs="Times New Roman"/>
          <w:sz w:val="24"/>
          <w:szCs w:val="24"/>
        </w:rPr>
        <w:t xml:space="preserve"> are located in Hong Kong which is a high-density city facing limited developable land resources, insufficient housing supply, and severe construction waste disposal problems. Reducing construction waste is crucial and has been a government policy to achieve sustainable development in Hong Kong (EPD, 2021a). Onsite waste reduction is one of the major reasons that modular and offsite construction have been promoted in Hong Kong, and has also been acknowledged in other cities or countries (MBI, 2021). Therefore, the investigation into the onsite construction waste generation and reduction performance of MC and NMOC approaches is meaningful and actually crucial for policy and practical decision-making particularly in those cities which face severe construction waste management issues. </w:t>
      </w:r>
    </w:p>
    <w:p w14:paraId="0684A858" w14:textId="77777777" w:rsidR="0073260E" w:rsidRPr="007238EB" w:rsidRDefault="0073260E" w:rsidP="008929EA">
      <w:pPr>
        <w:spacing w:line="480" w:lineRule="auto"/>
        <w:rPr>
          <w:rFonts w:ascii="Times New Roman" w:hAnsi="Times New Roman" w:cs="Times New Roman"/>
          <w:sz w:val="24"/>
          <w:szCs w:val="24"/>
        </w:rPr>
      </w:pPr>
    </w:p>
    <w:p w14:paraId="5D36F753" w14:textId="2A9A4F78" w:rsidR="004D0B26" w:rsidRPr="007238EB" w:rsidRDefault="004D0B26" w:rsidP="008929EA">
      <w:pPr>
        <w:spacing w:line="480" w:lineRule="auto"/>
        <w:rPr>
          <w:rFonts w:ascii="Times New Roman" w:hAnsi="Times New Roman" w:cs="Times New Roman"/>
          <w:sz w:val="24"/>
          <w:szCs w:val="24"/>
        </w:rPr>
      </w:pPr>
      <w:r w:rsidRPr="007238EB">
        <w:rPr>
          <w:rFonts w:ascii="Times New Roman" w:hAnsi="Times New Roman" w:cs="Times New Roman"/>
          <w:sz w:val="24"/>
          <w:szCs w:val="24"/>
        </w:rPr>
        <w:t xml:space="preserve">As a supplement to the aforementioned analysis, the review of the </w:t>
      </w:r>
      <w:r w:rsidRPr="007238EB">
        <w:rPr>
          <w:rFonts w:ascii="Times New Roman" w:eastAsia="等线" w:hAnsi="Times New Roman" w:cs="Times New Roman"/>
          <w:sz w:val="24"/>
          <w:szCs w:val="24"/>
        </w:rPr>
        <w:t>articles</w:t>
      </w:r>
      <w:r w:rsidRPr="007238EB">
        <w:rPr>
          <w:rFonts w:ascii="Times New Roman" w:hAnsi="Times New Roman" w:cs="Times New Roman"/>
          <w:sz w:val="24"/>
          <w:szCs w:val="24"/>
        </w:rPr>
        <w:t xml:space="preserve"> and building cases in this study indicates that offsite waste can be </w:t>
      </w:r>
      <w:r w:rsidR="00903ABD" w:rsidRPr="007238EB">
        <w:rPr>
          <w:rFonts w:ascii="Times New Roman" w:hAnsi="Times New Roman" w:cs="Times New Roman"/>
          <w:sz w:val="24"/>
          <w:szCs w:val="24"/>
        </w:rPr>
        <w:t xml:space="preserve">far </w:t>
      </w:r>
      <w:r w:rsidRPr="007238EB">
        <w:rPr>
          <w:rFonts w:ascii="Times New Roman" w:hAnsi="Times New Roman" w:cs="Times New Roman"/>
          <w:sz w:val="24"/>
          <w:szCs w:val="24"/>
        </w:rPr>
        <w:t>better managed than onsite waste</w:t>
      </w:r>
      <w:r w:rsidR="005E03A4" w:rsidRPr="007238EB">
        <w:rPr>
          <w:rFonts w:ascii="Times New Roman" w:hAnsi="Times New Roman" w:cs="Times New Roman"/>
          <w:sz w:val="24"/>
          <w:szCs w:val="24"/>
        </w:rPr>
        <w:t>,</w:t>
      </w:r>
      <w:r w:rsidRPr="007238EB">
        <w:rPr>
          <w:rFonts w:ascii="Times New Roman" w:hAnsi="Times New Roman" w:cs="Times New Roman"/>
          <w:sz w:val="24"/>
          <w:szCs w:val="24"/>
        </w:rPr>
        <w:t xml:space="preserve"> because it has a more controlled environment that enables total waste reduction. For </w:t>
      </w:r>
      <w:r w:rsidRPr="007238EB">
        <w:rPr>
          <w:rFonts w:ascii="Times New Roman" w:eastAsia="等线" w:hAnsi="Times New Roman" w:cs="Times New Roman"/>
          <w:sz w:val="24"/>
          <w:szCs w:val="24"/>
        </w:rPr>
        <w:t xml:space="preserve">the </w:t>
      </w:r>
      <w:r w:rsidR="00B02F54" w:rsidRPr="007238EB">
        <w:rPr>
          <w:rFonts w:ascii="Times New Roman" w:eastAsia="等线" w:hAnsi="Times New Roman" w:cs="Times New Roman"/>
          <w:sz w:val="24"/>
          <w:szCs w:val="24"/>
        </w:rPr>
        <w:t>NMOC</w:t>
      </w:r>
      <w:r w:rsidRPr="007238EB">
        <w:rPr>
          <w:rFonts w:ascii="Times New Roman" w:eastAsia="等线" w:hAnsi="Times New Roman" w:cs="Times New Roman"/>
          <w:sz w:val="24"/>
          <w:szCs w:val="24"/>
        </w:rPr>
        <w:t xml:space="preserve"> approach, previous </w:t>
      </w:r>
      <w:r w:rsidRPr="007238EB">
        <w:rPr>
          <w:rFonts w:ascii="Times New Roman" w:hAnsi="Times New Roman" w:cs="Times New Roman"/>
          <w:sz w:val="24"/>
          <w:szCs w:val="24"/>
        </w:rPr>
        <w:t xml:space="preserve">studies have identified that a low waste generation rate of approximately 2% in offsite factories can be achieved, resulting in a greater total waste reduction </w:t>
      </w:r>
      <w:r w:rsidR="00B02F54" w:rsidRPr="007238EB">
        <w:rPr>
          <w:rFonts w:ascii="Times New Roman" w:hAnsi="Times New Roman" w:cs="Times New Roman"/>
          <w:sz w:val="24"/>
          <w:szCs w:val="24"/>
        </w:rPr>
        <w:t>compar</w:t>
      </w:r>
      <w:r w:rsidR="00973E78" w:rsidRPr="007238EB">
        <w:rPr>
          <w:rFonts w:ascii="Times New Roman" w:hAnsi="Times New Roman" w:cs="Times New Roman"/>
          <w:sz w:val="24"/>
          <w:szCs w:val="24"/>
        </w:rPr>
        <w:t>ed</w:t>
      </w:r>
      <w:r w:rsidR="00B02F54" w:rsidRPr="007238EB">
        <w:rPr>
          <w:rFonts w:ascii="Times New Roman" w:hAnsi="Times New Roman" w:cs="Times New Roman"/>
          <w:sz w:val="24"/>
          <w:szCs w:val="24"/>
        </w:rPr>
        <w:t xml:space="preserve"> w</w:t>
      </w:r>
      <w:r w:rsidR="00016238" w:rsidRPr="007238EB">
        <w:rPr>
          <w:rFonts w:ascii="Times New Roman" w:hAnsi="Times New Roman" w:cs="Times New Roman"/>
          <w:sz w:val="24"/>
          <w:szCs w:val="24"/>
        </w:rPr>
        <w:t>i</w:t>
      </w:r>
      <w:r w:rsidR="00B02F54" w:rsidRPr="007238EB">
        <w:rPr>
          <w:rFonts w:ascii="Times New Roman" w:hAnsi="Times New Roman" w:cs="Times New Roman"/>
          <w:sz w:val="24"/>
          <w:szCs w:val="24"/>
        </w:rPr>
        <w:t>th</w:t>
      </w:r>
      <w:r w:rsidRPr="007238EB">
        <w:rPr>
          <w:rFonts w:ascii="Times New Roman" w:hAnsi="Times New Roman" w:cs="Times New Roman"/>
          <w:sz w:val="24"/>
          <w:szCs w:val="24"/>
        </w:rPr>
        <w:t xml:space="preserve"> </w:t>
      </w:r>
      <w:r w:rsidR="004D4F31" w:rsidRPr="007238EB">
        <w:rPr>
          <w:rFonts w:ascii="Times New Roman" w:hAnsi="Times New Roman" w:cs="Times New Roman"/>
          <w:sz w:val="24"/>
          <w:szCs w:val="24"/>
        </w:rPr>
        <w:t>SC</w:t>
      </w:r>
      <w:r w:rsidRPr="007238EB">
        <w:rPr>
          <w:rFonts w:ascii="Times New Roman" w:hAnsi="Times New Roman" w:cs="Times New Roman"/>
          <w:sz w:val="24"/>
          <w:szCs w:val="24"/>
        </w:rPr>
        <w:t xml:space="preserve"> projects </w:t>
      </w:r>
      <w:r w:rsidRPr="007238EB">
        <w:rPr>
          <w:rFonts w:ascii="Times New Roman" w:hAnsi="Times New Roman" w:cs="Times New Roman"/>
          <w:noProof/>
          <w:sz w:val="24"/>
          <w:szCs w:val="24"/>
        </w:rPr>
        <w:t>(Lu and Yuan, 2013; Lawson et al., 2012)</w:t>
      </w:r>
      <w:r w:rsidRPr="007238EB">
        <w:rPr>
          <w:rFonts w:ascii="Times New Roman" w:hAnsi="Times New Roman" w:cs="Times New Roman"/>
          <w:sz w:val="24"/>
          <w:szCs w:val="24"/>
        </w:rPr>
        <w:t xml:space="preserve">. Similar low waste generation rates (3%–5%) have been reported by other cities worldwide, proving that </w:t>
      </w:r>
      <w:r w:rsidRPr="007238EB">
        <w:rPr>
          <w:rFonts w:ascii="Times New Roman" w:eastAsia="等线" w:hAnsi="Times New Roman" w:cs="Times New Roman"/>
          <w:sz w:val="24"/>
          <w:szCs w:val="24"/>
        </w:rPr>
        <w:t xml:space="preserve">the </w:t>
      </w:r>
      <w:r w:rsidR="00977D40" w:rsidRPr="007238EB">
        <w:rPr>
          <w:rFonts w:ascii="Times New Roman" w:eastAsia="等线" w:hAnsi="Times New Roman" w:cs="Times New Roman"/>
          <w:sz w:val="24"/>
          <w:szCs w:val="24"/>
        </w:rPr>
        <w:t>NMOC</w:t>
      </w:r>
      <w:r w:rsidRPr="007238EB">
        <w:rPr>
          <w:rFonts w:ascii="Times New Roman" w:eastAsia="等线" w:hAnsi="Times New Roman" w:cs="Times New Roman"/>
          <w:sz w:val="24"/>
          <w:szCs w:val="24"/>
        </w:rPr>
        <w:t xml:space="preserve"> approach can effectively reduce </w:t>
      </w:r>
      <w:r w:rsidRPr="007238EB">
        <w:rPr>
          <w:rFonts w:ascii="Times New Roman" w:hAnsi="Times New Roman" w:cs="Times New Roman"/>
          <w:sz w:val="24"/>
          <w:szCs w:val="24"/>
        </w:rPr>
        <w:t xml:space="preserve">onsite and total wastes </w:t>
      </w:r>
      <w:r w:rsidRPr="007238EB">
        <w:rPr>
          <w:rFonts w:ascii="Times New Roman" w:hAnsi="Times New Roman" w:cs="Times New Roman"/>
          <w:noProof/>
          <w:sz w:val="24"/>
          <w:szCs w:val="24"/>
        </w:rPr>
        <w:t>(Tavares et al., 2021; Hao et al., 2020)</w:t>
      </w:r>
      <w:r w:rsidRPr="007238EB">
        <w:rPr>
          <w:rFonts w:ascii="Times New Roman" w:hAnsi="Times New Roman" w:cs="Times New Roman"/>
          <w:sz w:val="24"/>
          <w:szCs w:val="24"/>
        </w:rPr>
        <w:t xml:space="preserve">. </w:t>
      </w:r>
    </w:p>
    <w:p w14:paraId="78390F96" w14:textId="77777777" w:rsidR="0073260E" w:rsidRPr="007238EB" w:rsidRDefault="0073260E" w:rsidP="001E0345">
      <w:pPr>
        <w:spacing w:line="480" w:lineRule="auto"/>
        <w:rPr>
          <w:rFonts w:ascii="Times New Roman" w:hAnsi="Times New Roman" w:cs="Times New Roman"/>
          <w:sz w:val="24"/>
          <w:szCs w:val="24"/>
        </w:rPr>
      </w:pPr>
    </w:p>
    <w:p w14:paraId="45CEC700" w14:textId="2C2E2AB9" w:rsidR="004D0B26" w:rsidRPr="007238EB" w:rsidRDefault="00F5552B" w:rsidP="008E0F42">
      <w:pPr>
        <w:spacing w:line="480" w:lineRule="auto"/>
        <w:rPr>
          <w:rFonts w:ascii="Times New Roman" w:hAnsi="Times New Roman" w:cs="Times New Roman"/>
          <w:sz w:val="24"/>
          <w:szCs w:val="24"/>
        </w:rPr>
      </w:pPr>
      <w:r w:rsidRPr="007238EB">
        <w:rPr>
          <w:rFonts w:ascii="Times New Roman" w:hAnsi="Times New Roman" w:cs="Times New Roman"/>
          <w:sz w:val="24"/>
          <w:szCs w:val="24"/>
        </w:rPr>
        <w:t>As reported from the examined MC cases</w:t>
      </w:r>
      <w:r w:rsidR="00F22597" w:rsidRPr="007238EB">
        <w:rPr>
          <w:rFonts w:ascii="Times New Roman" w:hAnsi="Times New Roman" w:cs="Times New Roman"/>
          <w:sz w:val="24"/>
          <w:szCs w:val="24"/>
        </w:rPr>
        <w:t>,</w:t>
      </w:r>
      <w:r w:rsidRPr="007238EB">
        <w:rPr>
          <w:rFonts w:ascii="Times New Roman" w:eastAsia="等线" w:hAnsi="Times New Roman" w:cs="Times New Roman"/>
          <w:sz w:val="24"/>
          <w:szCs w:val="24"/>
        </w:rPr>
        <w:t xml:space="preserve"> </w:t>
      </w:r>
      <w:r w:rsidR="00F22597" w:rsidRPr="007238EB">
        <w:rPr>
          <w:rFonts w:ascii="Times New Roman" w:eastAsia="等线" w:hAnsi="Times New Roman" w:cs="Times New Roman"/>
          <w:sz w:val="24"/>
          <w:szCs w:val="24"/>
        </w:rPr>
        <w:t>t</w:t>
      </w:r>
      <w:r w:rsidR="004D0B26" w:rsidRPr="007238EB">
        <w:rPr>
          <w:rFonts w:ascii="Times New Roman" w:eastAsia="等线" w:hAnsi="Times New Roman" w:cs="Times New Roman"/>
          <w:sz w:val="24"/>
          <w:szCs w:val="24"/>
        </w:rPr>
        <w:t xml:space="preserve">he </w:t>
      </w:r>
      <w:r w:rsidR="004D0B26" w:rsidRPr="007238EB">
        <w:rPr>
          <w:rFonts w:ascii="Times New Roman" w:hAnsi="Times New Roman" w:cs="Times New Roman"/>
          <w:sz w:val="24"/>
          <w:szCs w:val="24"/>
        </w:rPr>
        <w:t xml:space="preserve">MC approach also demonstrates excellent offsite waste control and reduction performance in module production. </w:t>
      </w:r>
      <w:r w:rsidR="004D0B26" w:rsidRPr="007238EB">
        <w:rPr>
          <w:rFonts w:ascii="Times New Roman" w:hAnsi="Times New Roman" w:cs="Times New Roman"/>
          <w:noProof/>
          <w:sz w:val="24"/>
          <w:szCs w:val="24"/>
        </w:rPr>
        <w:t>Lawson et al. (2012)</w:t>
      </w:r>
      <w:r w:rsidR="004D0B26" w:rsidRPr="007238EB">
        <w:rPr>
          <w:rFonts w:ascii="Times New Roman" w:hAnsi="Times New Roman" w:cs="Times New Roman"/>
          <w:sz w:val="24"/>
          <w:szCs w:val="24"/>
        </w:rPr>
        <w:t xml:space="preserve"> reported that in the UK, the waste generated in the factory was 5% of the overall construction material weight</w:t>
      </w:r>
      <w:r w:rsidR="004D0B26" w:rsidRPr="007238EB">
        <w:rPr>
          <w:rFonts w:ascii="Times New Roman" w:eastAsia="等线" w:hAnsi="Times New Roman" w:cs="Times New Roman"/>
          <w:sz w:val="24"/>
          <w:szCs w:val="24"/>
        </w:rPr>
        <w:t xml:space="preserve">; this was lower than the industrial average value </w:t>
      </w:r>
      <w:r w:rsidR="004D0B26" w:rsidRPr="007238EB">
        <w:rPr>
          <w:rFonts w:ascii="Times New Roman" w:hAnsi="Times New Roman" w:cs="Times New Roman"/>
          <w:sz w:val="24"/>
          <w:szCs w:val="24"/>
        </w:rPr>
        <w:t xml:space="preserve">of 10%–15%. </w:t>
      </w:r>
      <w:r w:rsidR="00B42C03" w:rsidRPr="007238EB">
        <w:rPr>
          <w:rFonts w:ascii="Times New Roman" w:hAnsi="Times New Roman" w:cs="Times New Roman"/>
          <w:sz w:val="24"/>
          <w:szCs w:val="24"/>
        </w:rPr>
        <w:t>A</w:t>
      </w:r>
      <w:r w:rsidR="004D0B26" w:rsidRPr="007238EB">
        <w:rPr>
          <w:rFonts w:ascii="Times New Roman" w:hAnsi="Times New Roman" w:cs="Times New Roman"/>
          <w:sz w:val="24"/>
          <w:szCs w:val="24"/>
        </w:rPr>
        <w:t xml:space="preserve"> concrete MC case in Hong Kong </w:t>
      </w:r>
      <w:r w:rsidR="00B42C03" w:rsidRPr="007238EB">
        <w:rPr>
          <w:rFonts w:ascii="Times New Roman" w:hAnsi="Times New Roman" w:cs="Times New Roman"/>
          <w:sz w:val="24"/>
          <w:szCs w:val="24"/>
        </w:rPr>
        <w:t>reported</w:t>
      </w:r>
      <w:r w:rsidR="004D0B26" w:rsidRPr="007238EB">
        <w:rPr>
          <w:rFonts w:ascii="Times New Roman" w:hAnsi="Times New Roman" w:cs="Times New Roman"/>
          <w:sz w:val="24"/>
          <w:szCs w:val="24"/>
        </w:rPr>
        <w:t xml:space="preserve"> less than 1% concrete and metal waste generation from concrete and rebar offcuts in the factory </w:t>
      </w:r>
      <w:r w:rsidR="004D0B26" w:rsidRPr="007238EB">
        <w:rPr>
          <w:rFonts w:ascii="Times New Roman" w:hAnsi="Times New Roman" w:cs="Times New Roman"/>
          <w:noProof/>
          <w:sz w:val="24"/>
          <w:szCs w:val="24"/>
        </w:rPr>
        <w:t>(Pan et al., 2020a)</w:t>
      </w:r>
      <w:r w:rsidR="004D0B26" w:rsidRPr="007238EB">
        <w:rPr>
          <w:rFonts w:ascii="Times New Roman" w:hAnsi="Times New Roman" w:cs="Times New Roman"/>
          <w:sz w:val="24"/>
          <w:szCs w:val="24"/>
        </w:rPr>
        <w:t xml:space="preserve">; </w:t>
      </w:r>
      <w:r w:rsidR="004D0B26" w:rsidRPr="007238EB">
        <w:rPr>
          <w:rFonts w:ascii="Times New Roman" w:eastAsia="等线" w:hAnsi="Times New Roman" w:cs="Times New Roman"/>
          <w:sz w:val="24"/>
          <w:szCs w:val="24"/>
        </w:rPr>
        <w:t xml:space="preserve">this </w:t>
      </w:r>
      <w:r w:rsidR="004D0B26" w:rsidRPr="007238EB">
        <w:rPr>
          <w:rFonts w:ascii="Times New Roman" w:eastAsia="等线" w:hAnsi="Times New Roman" w:cs="Times New Roman"/>
          <w:sz w:val="24"/>
          <w:szCs w:val="24"/>
        </w:rPr>
        <w:lastRenderedPageBreak/>
        <w:t xml:space="preserve">amount was lower than the reported average value in </w:t>
      </w:r>
      <w:r w:rsidR="00977D40" w:rsidRPr="007238EB">
        <w:rPr>
          <w:rFonts w:ascii="Times New Roman" w:eastAsia="等线" w:hAnsi="Times New Roman" w:cs="Times New Roman"/>
          <w:sz w:val="24"/>
          <w:szCs w:val="24"/>
        </w:rPr>
        <w:t>NMOC</w:t>
      </w:r>
      <w:r w:rsidR="004D0B26" w:rsidRPr="007238EB">
        <w:rPr>
          <w:rFonts w:ascii="Times New Roman" w:eastAsia="等线" w:hAnsi="Times New Roman" w:cs="Times New Roman"/>
          <w:sz w:val="24"/>
          <w:szCs w:val="24"/>
        </w:rPr>
        <w:t xml:space="preserve"> projects (2% by material weight) </w:t>
      </w:r>
      <w:r w:rsidR="004D0B26" w:rsidRPr="007238EB">
        <w:rPr>
          <w:rFonts w:ascii="Times New Roman" w:eastAsia="等线" w:hAnsi="Times New Roman" w:cs="Times New Roman"/>
          <w:noProof/>
          <w:sz w:val="24"/>
          <w:szCs w:val="24"/>
        </w:rPr>
        <w:t>(Lu and Yuan, 2013)</w:t>
      </w:r>
      <w:r w:rsidR="004D0B26" w:rsidRPr="007238EB">
        <w:rPr>
          <w:rFonts w:ascii="Times New Roman" w:hAnsi="Times New Roman" w:cs="Times New Roman"/>
          <w:sz w:val="24"/>
          <w:szCs w:val="24"/>
        </w:rPr>
        <w:t xml:space="preserve">. </w:t>
      </w:r>
      <w:r w:rsidR="008A6620" w:rsidRPr="007238EB">
        <w:rPr>
          <w:rFonts w:ascii="Times New Roman" w:hAnsi="Times New Roman" w:cs="Times New Roman"/>
          <w:sz w:val="24"/>
          <w:szCs w:val="24"/>
        </w:rPr>
        <w:t>A</w:t>
      </w:r>
      <w:r w:rsidR="004D0B26" w:rsidRPr="007238EB">
        <w:rPr>
          <w:rFonts w:ascii="Times New Roman" w:hAnsi="Times New Roman" w:cs="Times New Roman"/>
          <w:sz w:val="24"/>
          <w:szCs w:val="24"/>
        </w:rPr>
        <w:t xml:space="preserve"> concrete MC case in Singapore reported 30% less offsite waste generation than </w:t>
      </w:r>
      <w:r w:rsidR="00EA1A31" w:rsidRPr="007238EB">
        <w:rPr>
          <w:rFonts w:ascii="Times New Roman" w:hAnsi="Times New Roman" w:cs="Times New Roman"/>
          <w:sz w:val="24"/>
          <w:szCs w:val="24"/>
        </w:rPr>
        <w:t>panelized</w:t>
      </w:r>
      <w:r w:rsidR="004D0B26" w:rsidRPr="007238EB">
        <w:rPr>
          <w:rFonts w:ascii="Times New Roman" w:hAnsi="Times New Roman" w:cs="Times New Roman"/>
          <w:sz w:val="24"/>
          <w:szCs w:val="24"/>
        </w:rPr>
        <w:t xml:space="preserve"> prefabrication </w:t>
      </w:r>
      <w:r w:rsidR="004D0B26" w:rsidRPr="007238EB">
        <w:rPr>
          <w:rFonts w:ascii="Times New Roman" w:hAnsi="Times New Roman" w:cs="Times New Roman"/>
          <w:noProof/>
          <w:sz w:val="24"/>
          <w:szCs w:val="24"/>
        </w:rPr>
        <w:t>(Thai et al., 2020)</w:t>
      </w:r>
      <w:r w:rsidR="004D0B26" w:rsidRPr="007238EB">
        <w:rPr>
          <w:rFonts w:ascii="Times New Roman" w:hAnsi="Times New Roman" w:cs="Times New Roman"/>
          <w:sz w:val="24"/>
          <w:szCs w:val="24"/>
        </w:rPr>
        <w:t xml:space="preserve">. The low offsite waste generation rate of </w:t>
      </w:r>
      <w:r w:rsidR="004D0B26" w:rsidRPr="007238EB">
        <w:rPr>
          <w:rFonts w:ascii="Times New Roman" w:eastAsia="等线" w:hAnsi="Times New Roman" w:cs="Times New Roman"/>
          <w:sz w:val="24"/>
          <w:szCs w:val="24"/>
        </w:rPr>
        <w:t xml:space="preserve">the MC approach is caused by the implementation of advanced manufacturing technology in the factory, providing precise material </w:t>
      </w:r>
      <w:r w:rsidR="004D0B26" w:rsidRPr="007238EB">
        <w:rPr>
          <w:rFonts w:ascii="Times New Roman" w:hAnsi="Times New Roman" w:cs="Times New Roman"/>
          <w:sz w:val="24"/>
          <w:szCs w:val="24"/>
        </w:rPr>
        <w:t xml:space="preserve">quantification for module production with controllable waste generation </w:t>
      </w:r>
      <w:r w:rsidR="004D0B26" w:rsidRPr="007238EB">
        <w:rPr>
          <w:rFonts w:ascii="Times New Roman" w:hAnsi="Times New Roman" w:cs="Times New Roman"/>
          <w:noProof/>
          <w:sz w:val="24"/>
          <w:szCs w:val="24"/>
        </w:rPr>
        <w:t>(Pan et al., 2020a; MBI, 2021)</w:t>
      </w:r>
      <w:r w:rsidR="004D0B26" w:rsidRPr="007238EB">
        <w:rPr>
          <w:rFonts w:ascii="Times New Roman" w:hAnsi="Times New Roman" w:cs="Times New Roman"/>
          <w:sz w:val="24"/>
          <w:szCs w:val="24"/>
        </w:rPr>
        <w:t xml:space="preserve">. To resolve the gap, similar studies must be conducted to obtain more convincing results </w:t>
      </w:r>
      <w:r w:rsidR="004D0B26" w:rsidRPr="007238EB">
        <w:rPr>
          <w:rFonts w:ascii="Times New Roman" w:eastAsia="等线" w:hAnsi="Times New Roman" w:cs="Times New Roman"/>
          <w:sz w:val="24"/>
          <w:szCs w:val="24"/>
        </w:rPr>
        <w:t>in the future</w:t>
      </w:r>
      <w:r w:rsidR="004D0B26" w:rsidRPr="007238EB">
        <w:rPr>
          <w:rFonts w:ascii="Times New Roman" w:hAnsi="Times New Roman" w:cs="Times New Roman"/>
          <w:sz w:val="24"/>
          <w:szCs w:val="24"/>
        </w:rPr>
        <w:t>.</w:t>
      </w:r>
    </w:p>
    <w:p w14:paraId="3850B2AF" w14:textId="77777777" w:rsidR="008E0F42" w:rsidRPr="007238EB" w:rsidRDefault="008E0F42" w:rsidP="008E0F42">
      <w:pPr>
        <w:spacing w:line="480" w:lineRule="auto"/>
        <w:rPr>
          <w:rFonts w:ascii="Times New Roman" w:hAnsi="Times New Roman" w:cs="Times New Roman"/>
          <w:sz w:val="24"/>
          <w:szCs w:val="24"/>
        </w:rPr>
      </w:pPr>
    </w:p>
    <w:p w14:paraId="28B5249E" w14:textId="3DCC81D8" w:rsidR="004D0B26" w:rsidRPr="007238EB" w:rsidRDefault="004D0B26" w:rsidP="008929EA">
      <w:pPr>
        <w:pStyle w:val="3"/>
        <w:spacing w:line="480" w:lineRule="auto"/>
        <w:rPr>
          <w:rFonts w:ascii="Times New Roman" w:hAnsi="Times New Roman" w:cs="Times New Roman"/>
          <w:i/>
          <w:iCs/>
          <w:color w:val="auto"/>
          <w:lang w:val="en-US"/>
        </w:rPr>
      </w:pPr>
      <w:r w:rsidRPr="007238EB">
        <w:rPr>
          <w:rFonts w:ascii="Times New Roman" w:hAnsi="Times New Roman" w:cs="Times New Roman"/>
          <w:i/>
          <w:iCs/>
          <w:color w:val="auto"/>
          <w:lang w:val="en-US"/>
        </w:rPr>
        <w:t>Knowledge gaps in construction waste quantification for offsite construction approaches</w:t>
      </w:r>
    </w:p>
    <w:p w14:paraId="6CD6F702" w14:textId="3F26673D" w:rsidR="004D0B26" w:rsidRPr="007238EB" w:rsidRDefault="004D0B26" w:rsidP="008929EA">
      <w:pPr>
        <w:spacing w:line="480" w:lineRule="auto"/>
        <w:rPr>
          <w:rFonts w:ascii="Times New Roman" w:hAnsi="Times New Roman" w:cs="Times New Roman"/>
          <w:sz w:val="24"/>
          <w:szCs w:val="24"/>
        </w:rPr>
      </w:pPr>
      <w:r w:rsidRPr="007238EB">
        <w:rPr>
          <w:rFonts w:ascii="Times New Roman" w:hAnsi="Times New Roman" w:cs="Times New Roman"/>
          <w:sz w:val="24"/>
          <w:szCs w:val="24"/>
        </w:rPr>
        <w:t>In terms of waste quantification, an apparent knowledge gap exists in the use of different units, indicators</w:t>
      </w:r>
      <w:r w:rsidRPr="007238EB">
        <w:rPr>
          <w:rFonts w:ascii="Times New Roman" w:eastAsia="等线" w:hAnsi="Times New Roman" w:cs="Times New Roman"/>
          <w:sz w:val="24"/>
          <w:szCs w:val="24"/>
        </w:rPr>
        <w:t>, and methods for quantifying the amount of construction waste</w:t>
      </w:r>
      <w:r w:rsidRPr="007238EB">
        <w:rPr>
          <w:rFonts w:ascii="Times New Roman" w:hAnsi="Times New Roman" w:cs="Times New Roman"/>
          <w:sz w:val="24"/>
          <w:szCs w:val="24"/>
        </w:rPr>
        <w:t xml:space="preserve"> and reduction performance. Similar to the inconsistency in waste identification, different standards and methods exist for waste quantification, hindering the cross-case comparison of waste performance among the cases reported in different articles. In terms of units, both volume and weight have been used in previous studies. Transforming the waste volume to waste weight can be difficult because different waste types have different densities </w:t>
      </w:r>
      <w:r w:rsidRPr="007238EB">
        <w:rPr>
          <w:rFonts w:ascii="Times New Roman" w:hAnsi="Times New Roman" w:cs="Times New Roman"/>
          <w:noProof/>
          <w:sz w:val="24"/>
          <w:szCs w:val="24"/>
        </w:rPr>
        <w:t>(Hao et al., 2020)</w:t>
      </w:r>
      <w:r w:rsidRPr="007238EB">
        <w:rPr>
          <w:rFonts w:ascii="Times New Roman" w:hAnsi="Times New Roman" w:cs="Times New Roman"/>
          <w:sz w:val="24"/>
          <w:szCs w:val="24"/>
        </w:rPr>
        <w:t>. Floor area units, such as CFA, GFA</w:t>
      </w:r>
      <w:r w:rsidRPr="007238EB">
        <w:rPr>
          <w:rFonts w:ascii="Times New Roman" w:eastAsia="等线" w:hAnsi="Times New Roman" w:cs="Times New Roman"/>
          <w:sz w:val="24"/>
          <w:szCs w:val="24"/>
        </w:rPr>
        <w:t>, and those not clearly defined, have</w:t>
      </w:r>
      <w:r w:rsidRPr="007238EB">
        <w:rPr>
          <w:rFonts w:ascii="Times New Roman" w:hAnsi="Times New Roman" w:cs="Times New Roman"/>
          <w:sz w:val="24"/>
          <w:szCs w:val="24"/>
        </w:rPr>
        <w:t xml:space="preserve"> also been mixed </w:t>
      </w:r>
      <w:r w:rsidRPr="007238EB">
        <w:rPr>
          <w:rFonts w:ascii="Times New Roman" w:eastAsia="等线" w:hAnsi="Times New Roman" w:cs="Times New Roman"/>
          <w:sz w:val="24"/>
          <w:szCs w:val="24"/>
        </w:rPr>
        <w:t xml:space="preserve">and used in previous </w:t>
      </w:r>
      <w:r w:rsidRPr="007238EB">
        <w:rPr>
          <w:rFonts w:ascii="Times New Roman" w:hAnsi="Times New Roman" w:cs="Times New Roman"/>
          <w:sz w:val="24"/>
          <w:szCs w:val="24"/>
        </w:rPr>
        <w:t xml:space="preserve">studies </w:t>
      </w:r>
      <w:r w:rsidRPr="007238EB">
        <w:rPr>
          <w:rFonts w:ascii="Times New Roman" w:hAnsi="Times New Roman" w:cs="Times New Roman"/>
          <w:noProof/>
          <w:sz w:val="24"/>
          <w:szCs w:val="24"/>
        </w:rPr>
        <w:t>(Tavares et al., 2021)</w:t>
      </w:r>
      <w:r w:rsidRPr="007238EB">
        <w:rPr>
          <w:rFonts w:ascii="Times New Roman" w:hAnsi="Times New Roman" w:cs="Times New Roman"/>
          <w:sz w:val="24"/>
          <w:szCs w:val="24"/>
        </w:rPr>
        <w:t xml:space="preserve">. As for methods, some studies have adopted the waste ratio to calculate the waste amount </w:t>
      </w:r>
      <w:r w:rsidRPr="007238EB">
        <w:rPr>
          <w:rFonts w:ascii="Times New Roman" w:hAnsi="Times New Roman" w:cs="Times New Roman"/>
          <w:noProof/>
          <w:sz w:val="24"/>
          <w:szCs w:val="24"/>
        </w:rPr>
        <w:t>(Li et al., 2013; Shen et al., 2000; Tam et al., 2007)</w:t>
      </w:r>
      <w:r w:rsidRPr="007238EB">
        <w:rPr>
          <w:rFonts w:ascii="Times New Roman" w:hAnsi="Times New Roman" w:cs="Times New Roman"/>
          <w:sz w:val="24"/>
          <w:szCs w:val="24"/>
        </w:rPr>
        <w:t xml:space="preserve">, and others </w:t>
      </w:r>
      <w:r w:rsidRPr="007238EB">
        <w:rPr>
          <w:rFonts w:ascii="Times New Roman" w:eastAsia="等线" w:hAnsi="Times New Roman" w:cs="Times New Roman"/>
          <w:sz w:val="24"/>
          <w:szCs w:val="24"/>
        </w:rPr>
        <w:t xml:space="preserve">have directly quantified the amount by referring to site records </w:t>
      </w:r>
      <w:r w:rsidRPr="007238EB">
        <w:rPr>
          <w:rFonts w:ascii="Times New Roman" w:eastAsia="等线" w:hAnsi="Times New Roman" w:cs="Times New Roman"/>
          <w:noProof/>
          <w:sz w:val="24"/>
          <w:szCs w:val="24"/>
        </w:rPr>
        <w:t>(Lu et al., 2021; Lachimpadi et al., 2012)</w:t>
      </w:r>
      <w:r w:rsidRPr="007238EB">
        <w:rPr>
          <w:rFonts w:ascii="Times New Roman" w:hAnsi="Times New Roman" w:cs="Times New Roman"/>
          <w:sz w:val="24"/>
          <w:szCs w:val="24"/>
        </w:rPr>
        <w:t>. Therefore, more explorations are expected to standardize the units, indicators</w:t>
      </w:r>
      <w:r w:rsidRPr="007238EB">
        <w:rPr>
          <w:rFonts w:ascii="Times New Roman" w:eastAsia="等线" w:hAnsi="Times New Roman" w:cs="Times New Roman"/>
          <w:sz w:val="24"/>
          <w:szCs w:val="24"/>
        </w:rPr>
        <w:t xml:space="preserve">, and methods for quantifying waste generation and reduction performance, which will </w:t>
      </w:r>
      <w:r w:rsidR="007D24B0" w:rsidRPr="007238EB">
        <w:rPr>
          <w:rFonts w:ascii="Times New Roman" w:eastAsia="等线" w:hAnsi="Times New Roman" w:cs="Times New Roman"/>
          <w:sz w:val="24"/>
          <w:szCs w:val="24"/>
        </w:rPr>
        <w:t>undoub</w:t>
      </w:r>
      <w:r w:rsidR="00092650" w:rsidRPr="007238EB">
        <w:rPr>
          <w:rFonts w:ascii="Times New Roman" w:eastAsia="等线" w:hAnsi="Times New Roman" w:cs="Times New Roman"/>
          <w:sz w:val="24"/>
          <w:szCs w:val="24"/>
        </w:rPr>
        <w:t>ted</w:t>
      </w:r>
      <w:r w:rsidR="007D24B0" w:rsidRPr="007238EB">
        <w:rPr>
          <w:rFonts w:ascii="Times New Roman" w:eastAsia="等线" w:hAnsi="Times New Roman" w:cs="Times New Roman"/>
          <w:sz w:val="24"/>
          <w:szCs w:val="24"/>
        </w:rPr>
        <w:t xml:space="preserve">ly </w:t>
      </w:r>
      <w:r w:rsidRPr="007238EB">
        <w:rPr>
          <w:rFonts w:ascii="Times New Roman" w:eastAsia="等线" w:hAnsi="Times New Roman" w:cs="Times New Roman"/>
          <w:sz w:val="24"/>
          <w:szCs w:val="24"/>
        </w:rPr>
        <w:t>benefit cross-case comparisons.</w:t>
      </w:r>
      <w:r w:rsidR="00112BC8" w:rsidRPr="007238EB">
        <w:rPr>
          <w:rFonts w:ascii="Times New Roman" w:eastAsia="等线" w:hAnsi="Times New Roman" w:cs="Times New Roman"/>
          <w:sz w:val="24"/>
          <w:szCs w:val="24"/>
        </w:rPr>
        <w:t xml:space="preserve"> </w:t>
      </w:r>
      <w:r w:rsidR="00A11259" w:rsidRPr="007238EB">
        <w:rPr>
          <w:rFonts w:ascii="Times New Roman" w:eastAsia="等线" w:hAnsi="Times New Roman" w:cs="Times New Roman"/>
          <w:sz w:val="24"/>
          <w:szCs w:val="24"/>
        </w:rPr>
        <w:t>I</w:t>
      </w:r>
      <w:r w:rsidR="00313C44" w:rsidRPr="007238EB">
        <w:rPr>
          <w:rFonts w:ascii="Times New Roman" w:eastAsia="等线" w:hAnsi="Times New Roman" w:cs="Times New Roman"/>
          <w:sz w:val="24"/>
          <w:szCs w:val="24"/>
        </w:rPr>
        <w:t xml:space="preserve">n-depth analysis of the construction waste performance with other innovative and scientific indicators </w:t>
      </w:r>
      <w:r w:rsidR="00A11259" w:rsidRPr="007238EB">
        <w:rPr>
          <w:rFonts w:ascii="Times New Roman" w:eastAsia="等线" w:hAnsi="Times New Roman" w:cs="Times New Roman"/>
          <w:sz w:val="24"/>
          <w:szCs w:val="24"/>
        </w:rPr>
        <w:t>is</w:t>
      </w:r>
      <w:r w:rsidR="00A546A4" w:rsidRPr="007238EB">
        <w:rPr>
          <w:rFonts w:ascii="Times New Roman" w:eastAsia="等线" w:hAnsi="Times New Roman" w:cs="Times New Roman"/>
          <w:sz w:val="24"/>
          <w:szCs w:val="24"/>
        </w:rPr>
        <w:t xml:space="preserve"> encouraged </w:t>
      </w:r>
      <w:r w:rsidR="00A11259" w:rsidRPr="007238EB">
        <w:rPr>
          <w:rFonts w:ascii="Times New Roman" w:eastAsia="等线" w:hAnsi="Times New Roman" w:cs="Times New Roman"/>
          <w:sz w:val="24"/>
          <w:szCs w:val="24"/>
        </w:rPr>
        <w:t>for</w:t>
      </w:r>
      <w:r w:rsidR="00313C44" w:rsidRPr="007238EB">
        <w:rPr>
          <w:rFonts w:ascii="Times New Roman" w:eastAsia="等线" w:hAnsi="Times New Roman" w:cs="Times New Roman"/>
          <w:sz w:val="24"/>
          <w:szCs w:val="24"/>
        </w:rPr>
        <w:t xml:space="preserve"> future research.</w:t>
      </w:r>
    </w:p>
    <w:p w14:paraId="5D4B1594" w14:textId="77777777" w:rsidR="008E0F42" w:rsidRPr="007238EB" w:rsidRDefault="008E0F42" w:rsidP="008E0F42">
      <w:pPr>
        <w:spacing w:line="480" w:lineRule="auto"/>
        <w:rPr>
          <w:rFonts w:ascii="Times New Roman" w:hAnsi="Times New Roman" w:cs="Times New Roman"/>
          <w:sz w:val="24"/>
          <w:szCs w:val="24"/>
        </w:rPr>
      </w:pPr>
    </w:p>
    <w:p w14:paraId="58875D31" w14:textId="3F536734" w:rsidR="004D0B26" w:rsidRPr="007238EB" w:rsidRDefault="004D0B26" w:rsidP="008E0F42">
      <w:pPr>
        <w:spacing w:line="480" w:lineRule="auto"/>
        <w:rPr>
          <w:rFonts w:ascii="Times New Roman" w:hAnsi="Times New Roman" w:cs="Times New Roman"/>
          <w:sz w:val="24"/>
          <w:szCs w:val="24"/>
        </w:rPr>
      </w:pPr>
      <w:r w:rsidRPr="007238EB">
        <w:rPr>
          <w:rFonts w:ascii="Times New Roman" w:hAnsi="Times New Roman" w:cs="Times New Roman"/>
          <w:sz w:val="24"/>
          <w:szCs w:val="24"/>
        </w:rPr>
        <w:lastRenderedPageBreak/>
        <w:t xml:space="preserve">Another gap in waste quantification is the lack of detailed investigation on the exact waste sources and generation performance in terms of specific components, especially for research based on data collected from empirical building cases. Some studies have examined different waste types and quantified the amount </w:t>
      </w:r>
      <w:r w:rsidRPr="007238EB">
        <w:rPr>
          <w:rFonts w:ascii="Times New Roman" w:eastAsia="等线" w:hAnsi="Times New Roman" w:cs="Times New Roman"/>
          <w:sz w:val="24"/>
          <w:szCs w:val="24"/>
        </w:rPr>
        <w:t xml:space="preserve">of waste generated by different building components. However, their results were mostly calculated by multiplying the material amount of the component by a predefined “waste generation rate” which was determined based on experience; consequently, the results </w:t>
      </w:r>
      <w:r w:rsidR="00DB7A8F" w:rsidRPr="007238EB">
        <w:rPr>
          <w:rFonts w:ascii="Times New Roman" w:eastAsia="等线" w:hAnsi="Times New Roman" w:cs="Times New Roman"/>
          <w:sz w:val="24"/>
          <w:szCs w:val="24"/>
        </w:rPr>
        <w:t xml:space="preserve">might </w:t>
      </w:r>
      <w:r w:rsidRPr="007238EB">
        <w:rPr>
          <w:rFonts w:ascii="Times New Roman" w:eastAsia="等线" w:hAnsi="Times New Roman" w:cs="Times New Roman"/>
          <w:sz w:val="24"/>
          <w:szCs w:val="24"/>
        </w:rPr>
        <w:t>differ from the waste amount in real</w:t>
      </w:r>
      <w:r w:rsidR="0083055F" w:rsidRPr="007238EB">
        <w:rPr>
          <w:rFonts w:ascii="Times New Roman" w:eastAsia="等线" w:hAnsi="Times New Roman" w:cs="Times New Roman"/>
          <w:sz w:val="24"/>
          <w:szCs w:val="24"/>
        </w:rPr>
        <w:t>-life</w:t>
      </w:r>
      <w:r w:rsidRPr="007238EB">
        <w:rPr>
          <w:rFonts w:ascii="Times New Roman" w:eastAsia="等线" w:hAnsi="Times New Roman" w:cs="Times New Roman"/>
          <w:sz w:val="24"/>
          <w:szCs w:val="24"/>
        </w:rPr>
        <w:t xml:space="preserve"> projects </w:t>
      </w:r>
      <w:r w:rsidRPr="007238EB">
        <w:rPr>
          <w:rFonts w:ascii="Times New Roman" w:eastAsia="等线" w:hAnsi="Times New Roman" w:cs="Times New Roman"/>
          <w:noProof/>
          <w:sz w:val="24"/>
          <w:szCs w:val="24"/>
        </w:rPr>
        <w:t>(Lam et al., 2019; Llatas and Osmani, 2016)</w:t>
      </w:r>
      <w:r w:rsidRPr="007238EB">
        <w:rPr>
          <w:rFonts w:ascii="Times New Roman" w:hAnsi="Times New Roman" w:cs="Times New Roman"/>
          <w:sz w:val="24"/>
          <w:szCs w:val="24"/>
        </w:rPr>
        <w:t xml:space="preserve">. The main reason for this knowledge gap is </w:t>
      </w:r>
      <w:r w:rsidR="00DB7A8F" w:rsidRPr="007238EB">
        <w:rPr>
          <w:rFonts w:ascii="Times New Roman" w:hAnsi="Times New Roman" w:cs="Times New Roman"/>
          <w:sz w:val="24"/>
          <w:szCs w:val="24"/>
        </w:rPr>
        <w:t xml:space="preserve">a </w:t>
      </w:r>
      <w:r w:rsidRPr="007238EB">
        <w:rPr>
          <w:rFonts w:ascii="Times New Roman" w:hAnsi="Times New Roman" w:cs="Times New Roman"/>
          <w:sz w:val="24"/>
          <w:szCs w:val="24"/>
        </w:rPr>
        <w:t xml:space="preserve">lack of precise monitoring and assessment tools for waste quantification to achieve this level of detail </w:t>
      </w:r>
      <w:r w:rsidRPr="007238EB">
        <w:rPr>
          <w:rFonts w:ascii="Times New Roman" w:hAnsi="Times New Roman" w:cs="Times New Roman"/>
          <w:noProof/>
          <w:sz w:val="24"/>
          <w:szCs w:val="24"/>
        </w:rPr>
        <w:t>(Liu et al., 2019; Liu et al., 2015)</w:t>
      </w:r>
      <w:r w:rsidRPr="007238EB">
        <w:rPr>
          <w:rFonts w:ascii="Times New Roman" w:hAnsi="Times New Roman" w:cs="Times New Roman"/>
          <w:sz w:val="24"/>
          <w:szCs w:val="24"/>
        </w:rPr>
        <w:t xml:space="preserve">. To identify waste sources, future research must propose detailed site waste monitoring and quantification schemes or systems, such as using building information modeling (BIM), for site waste management, by which more precise evaluation and optimization of waste generation and reduction can be achieved </w:t>
      </w:r>
      <w:r w:rsidRPr="007238EB">
        <w:rPr>
          <w:rFonts w:ascii="Times New Roman" w:hAnsi="Times New Roman" w:cs="Times New Roman"/>
          <w:noProof/>
          <w:sz w:val="24"/>
          <w:szCs w:val="24"/>
        </w:rPr>
        <w:t>(Zulkefli et al., 2020; Shukra and Zhou, 2020)</w:t>
      </w:r>
      <w:r w:rsidRPr="007238EB">
        <w:rPr>
          <w:rFonts w:ascii="Times New Roman" w:hAnsi="Times New Roman" w:cs="Times New Roman"/>
          <w:sz w:val="24"/>
          <w:szCs w:val="24"/>
        </w:rPr>
        <w:t>.</w:t>
      </w:r>
    </w:p>
    <w:p w14:paraId="39700D44" w14:textId="77777777" w:rsidR="008E0F42" w:rsidRPr="007238EB" w:rsidRDefault="008E0F42" w:rsidP="008E0F42">
      <w:pPr>
        <w:spacing w:line="480" w:lineRule="auto"/>
        <w:rPr>
          <w:rFonts w:ascii="Times New Roman" w:hAnsi="Times New Roman" w:cs="Times New Roman"/>
          <w:sz w:val="24"/>
          <w:szCs w:val="24"/>
        </w:rPr>
      </w:pPr>
    </w:p>
    <w:p w14:paraId="5C0F0B33" w14:textId="5FDC9C2F" w:rsidR="004D0B26" w:rsidRPr="007238EB" w:rsidRDefault="004D0B26" w:rsidP="008929EA">
      <w:pPr>
        <w:pStyle w:val="3"/>
        <w:spacing w:line="480" w:lineRule="auto"/>
        <w:rPr>
          <w:rFonts w:ascii="Times New Roman" w:hAnsi="Times New Roman" w:cs="Times New Roman"/>
          <w:i/>
          <w:iCs/>
          <w:color w:val="auto"/>
          <w:lang w:val="en-US"/>
        </w:rPr>
      </w:pPr>
      <w:r w:rsidRPr="007238EB">
        <w:rPr>
          <w:rFonts w:ascii="Times New Roman" w:hAnsi="Times New Roman" w:cs="Times New Roman"/>
          <w:i/>
          <w:iCs/>
          <w:color w:val="auto"/>
          <w:lang w:val="en-US"/>
        </w:rPr>
        <w:t>Knowledge gaps in construction waste assessment for offsite construction approaches</w:t>
      </w:r>
    </w:p>
    <w:p w14:paraId="482D7AAB" w14:textId="7CE78A14" w:rsidR="004D0B26" w:rsidRPr="007238EB" w:rsidRDefault="004D0B26" w:rsidP="008929EA">
      <w:pPr>
        <w:spacing w:line="480" w:lineRule="auto"/>
        <w:rPr>
          <w:rFonts w:ascii="Times New Roman" w:hAnsi="Times New Roman" w:cs="Times New Roman"/>
          <w:sz w:val="24"/>
          <w:szCs w:val="24"/>
        </w:rPr>
      </w:pPr>
      <w:r w:rsidRPr="007238EB">
        <w:rPr>
          <w:rFonts w:ascii="Times New Roman" w:hAnsi="Times New Roman" w:cs="Times New Roman"/>
          <w:sz w:val="24"/>
          <w:szCs w:val="24"/>
        </w:rPr>
        <w:t>In terms of construction waste assessment, the insufficient project data provided by building cases is identified as the first knowledge gap. Information, such as prefabrication rate, adopted prefabricated components</w:t>
      </w:r>
      <w:r w:rsidRPr="007238EB">
        <w:rPr>
          <w:rFonts w:ascii="Times New Roman" w:eastAsia="等线" w:hAnsi="Times New Roman" w:cs="Times New Roman"/>
          <w:sz w:val="24"/>
          <w:szCs w:val="24"/>
        </w:rPr>
        <w:t xml:space="preserve">, and their locations, </w:t>
      </w:r>
      <w:r w:rsidRPr="007238EB">
        <w:rPr>
          <w:rFonts w:ascii="Times New Roman" w:hAnsi="Times New Roman" w:cs="Times New Roman"/>
          <w:sz w:val="24"/>
          <w:szCs w:val="24"/>
        </w:rPr>
        <w:t xml:space="preserve">is typically briefly described or may not even be reported in many building cases from the examined articles. </w:t>
      </w:r>
      <w:r w:rsidR="00066E39" w:rsidRPr="007238EB">
        <w:rPr>
          <w:rFonts w:ascii="Times New Roman" w:hAnsi="Times New Roman" w:cs="Times New Roman"/>
          <w:sz w:val="24"/>
          <w:szCs w:val="24"/>
        </w:rPr>
        <w:t xml:space="preserve">A </w:t>
      </w:r>
      <w:r w:rsidRPr="007238EB">
        <w:rPr>
          <w:rFonts w:ascii="Times New Roman" w:hAnsi="Times New Roman" w:cs="Times New Roman"/>
          <w:sz w:val="24"/>
          <w:szCs w:val="24"/>
        </w:rPr>
        <w:t xml:space="preserve">lack of such information impedes the </w:t>
      </w:r>
      <w:r w:rsidRPr="007238EB">
        <w:rPr>
          <w:rFonts w:ascii="Times New Roman" w:eastAsia="等线" w:hAnsi="Times New Roman" w:cs="Times New Roman"/>
          <w:sz w:val="24"/>
          <w:szCs w:val="24"/>
        </w:rPr>
        <w:t>detailed investigation of</w:t>
      </w:r>
      <w:r w:rsidRPr="007238EB">
        <w:rPr>
          <w:rFonts w:ascii="Times New Roman" w:hAnsi="Times New Roman" w:cs="Times New Roman"/>
          <w:sz w:val="24"/>
          <w:szCs w:val="24"/>
        </w:rPr>
        <w:t xml:space="preserve"> the relationship between specific prefabricated component types (or prefabrication rate</w:t>
      </w:r>
      <w:r w:rsidRPr="007238EB">
        <w:rPr>
          <w:rFonts w:ascii="Times New Roman" w:eastAsia="等线" w:hAnsi="Times New Roman" w:cs="Times New Roman"/>
          <w:sz w:val="24"/>
          <w:szCs w:val="24"/>
        </w:rPr>
        <w:t xml:space="preserve">s) and waste generation and reduction. </w:t>
      </w:r>
      <w:r w:rsidR="006F62B1" w:rsidRPr="007238EB">
        <w:rPr>
          <w:rFonts w:ascii="Times New Roman" w:eastAsia="等线" w:hAnsi="Times New Roman" w:cs="Times New Roman"/>
          <w:sz w:val="24"/>
          <w:szCs w:val="24"/>
        </w:rPr>
        <w:t xml:space="preserve">It should </w:t>
      </w:r>
      <w:r w:rsidR="008E71EA" w:rsidRPr="007238EB">
        <w:rPr>
          <w:rFonts w:ascii="Times New Roman" w:eastAsia="等线" w:hAnsi="Times New Roman" w:cs="Times New Roman"/>
          <w:sz w:val="24"/>
          <w:szCs w:val="24"/>
        </w:rPr>
        <w:t xml:space="preserve">also </w:t>
      </w:r>
      <w:r w:rsidR="006F62B1" w:rsidRPr="007238EB">
        <w:rPr>
          <w:rFonts w:ascii="Times New Roman" w:eastAsia="等线" w:hAnsi="Times New Roman" w:cs="Times New Roman"/>
          <w:sz w:val="24"/>
          <w:szCs w:val="24"/>
        </w:rPr>
        <w:t>be noted that</w:t>
      </w:r>
      <w:r w:rsidR="0065737B" w:rsidRPr="007238EB">
        <w:rPr>
          <w:rFonts w:ascii="Times New Roman" w:eastAsia="等线" w:hAnsi="Times New Roman" w:cs="Times New Roman"/>
          <w:sz w:val="24"/>
          <w:szCs w:val="24"/>
        </w:rPr>
        <w:t xml:space="preserve"> </w:t>
      </w:r>
      <w:r w:rsidR="00E47321" w:rsidRPr="007238EB">
        <w:rPr>
          <w:rFonts w:ascii="Times New Roman" w:eastAsia="等线" w:hAnsi="Times New Roman" w:cs="Times New Roman"/>
          <w:sz w:val="24"/>
          <w:szCs w:val="24"/>
        </w:rPr>
        <w:t xml:space="preserve">project execution and onsite waste management can have a significant influence on waste generation and reduction performance, and that using the </w:t>
      </w:r>
      <w:r w:rsidR="004D4F31" w:rsidRPr="007238EB">
        <w:rPr>
          <w:rFonts w:ascii="Times New Roman" w:eastAsia="等线" w:hAnsi="Times New Roman" w:cs="Times New Roman"/>
          <w:sz w:val="24"/>
          <w:szCs w:val="24"/>
        </w:rPr>
        <w:t>SC</w:t>
      </w:r>
      <w:r w:rsidR="00E47321" w:rsidRPr="007238EB">
        <w:rPr>
          <w:rFonts w:ascii="Times New Roman" w:eastAsia="等线" w:hAnsi="Times New Roman" w:cs="Times New Roman"/>
          <w:sz w:val="24"/>
          <w:szCs w:val="24"/>
        </w:rPr>
        <w:t xml:space="preserve"> approach may not always lead to more waste generation and likewise using the MC approach may not necessarily drive down waste</w:t>
      </w:r>
      <w:r w:rsidR="006B4E97" w:rsidRPr="007238EB">
        <w:rPr>
          <w:rFonts w:ascii="Times New Roman" w:eastAsia="等线" w:hAnsi="Times New Roman" w:cs="Times New Roman"/>
          <w:sz w:val="24"/>
          <w:szCs w:val="24"/>
        </w:rPr>
        <w:t xml:space="preserve"> (Fig. 3)</w:t>
      </w:r>
      <w:r w:rsidR="00E47321" w:rsidRPr="007238EB">
        <w:rPr>
          <w:rFonts w:ascii="Times New Roman" w:eastAsia="等线" w:hAnsi="Times New Roman" w:cs="Times New Roman"/>
          <w:sz w:val="24"/>
          <w:szCs w:val="24"/>
        </w:rPr>
        <w:t xml:space="preserve">. </w:t>
      </w:r>
      <w:r w:rsidR="0065737B" w:rsidRPr="007238EB">
        <w:rPr>
          <w:rFonts w:ascii="Times New Roman" w:eastAsia="等线" w:hAnsi="Times New Roman" w:cs="Times New Roman"/>
          <w:sz w:val="24"/>
          <w:szCs w:val="24"/>
        </w:rPr>
        <w:t xml:space="preserve">However, </w:t>
      </w:r>
      <w:r w:rsidR="00EE062B" w:rsidRPr="007238EB">
        <w:rPr>
          <w:rFonts w:ascii="Times New Roman" w:eastAsia="等线" w:hAnsi="Times New Roman" w:cs="Times New Roman"/>
          <w:sz w:val="24"/>
          <w:szCs w:val="24"/>
        </w:rPr>
        <w:t xml:space="preserve">the project waste management skills or performance are </w:t>
      </w:r>
      <w:r w:rsidR="00EE062B" w:rsidRPr="007238EB">
        <w:rPr>
          <w:rFonts w:ascii="Times New Roman" w:eastAsia="等线" w:hAnsi="Times New Roman" w:cs="Times New Roman"/>
          <w:sz w:val="24"/>
          <w:szCs w:val="24"/>
        </w:rPr>
        <w:lastRenderedPageBreak/>
        <w:t>difficult to evaluate quantitively, with rare data of the examined building cases from the literature and empirical projects</w:t>
      </w:r>
      <w:r w:rsidR="0034084D" w:rsidRPr="007238EB">
        <w:rPr>
          <w:rFonts w:ascii="Times New Roman" w:eastAsia="等线" w:hAnsi="Times New Roman" w:cs="Times New Roman"/>
          <w:sz w:val="24"/>
          <w:szCs w:val="24"/>
        </w:rPr>
        <w:t>.</w:t>
      </w:r>
      <w:r w:rsidR="0068079B" w:rsidRPr="007238EB">
        <w:rPr>
          <w:rFonts w:ascii="Times New Roman" w:eastAsia="等线" w:hAnsi="Times New Roman" w:cs="Times New Roman"/>
          <w:sz w:val="24"/>
          <w:szCs w:val="24"/>
        </w:rPr>
        <w:t xml:space="preserve"> </w:t>
      </w:r>
      <w:r w:rsidRPr="007238EB">
        <w:rPr>
          <w:rFonts w:ascii="Times New Roman" w:eastAsia="等线" w:hAnsi="Times New Roman" w:cs="Times New Roman"/>
          <w:sz w:val="24"/>
          <w:szCs w:val="24"/>
        </w:rPr>
        <w:t xml:space="preserve">Although considerable work and the accessibility to </w:t>
      </w:r>
      <w:r w:rsidRPr="007238EB">
        <w:rPr>
          <w:rFonts w:ascii="Times New Roman" w:hAnsi="Times New Roman" w:cs="Times New Roman"/>
          <w:sz w:val="24"/>
          <w:szCs w:val="24"/>
        </w:rPr>
        <w:t xml:space="preserve">project data may be required to resolve this gap, more in-depth research is necessary </w:t>
      </w:r>
      <w:r w:rsidRPr="007238EB">
        <w:rPr>
          <w:rFonts w:ascii="Times New Roman" w:hAnsi="Times New Roman" w:cs="Times New Roman"/>
          <w:noProof/>
          <w:sz w:val="24"/>
          <w:szCs w:val="24"/>
        </w:rPr>
        <w:t>(Lu et al., 2021)</w:t>
      </w:r>
      <w:r w:rsidRPr="007238EB">
        <w:rPr>
          <w:rFonts w:ascii="Times New Roman" w:hAnsi="Times New Roman" w:cs="Times New Roman"/>
          <w:sz w:val="24"/>
          <w:szCs w:val="24"/>
        </w:rPr>
        <w:t>.</w:t>
      </w:r>
    </w:p>
    <w:p w14:paraId="1CD2EB50" w14:textId="77777777" w:rsidR="008E0F42" w:rsidRPr="007238EB" w:rsidRDefault="008E0F42" w:rsidP="008929EA">
      <w:pPr>
        <w:spacing w:line="480" w:lineRule="auto"/>
        <w:rPr>
          <w:rFonts w:ascii="Times New Roman" w:hAnsi="Times New Roman" w:cs="Times New Roman"/>
          <w:sz w:val="24"/>
          <w:szCs w:val="24"/>
        </w:rPr>
      </w:pPr>
    </w:p>
    <w:p w14:paraId="0EC0D724" w14:textId="639AB6B6" w:rsidR="004D0B26" w:rsidRPr="007238EB" w:rsidRDefault="004D0B26" w:rsidP="008929EA">
      <w:pPr>
        <w:spacing w:line="480" w:lineRule="auto"/>
        <w:rPr>
          <w:rFonts w:ascii="Times New Roman" w:hAnsi="Times New Roman" w:cs="Times New Roman"/>
          <w:sz w:val="24"/>
          <w:szCs w:val="24"/>
        </w:rPr>
      </w:pPr>
      <w:r w:rsidRPr="007238EB">
        <w:rPr>
          <w:rFonts w:ascii="Times New Roman" w:hAnsi="Times New Roman" w:cs="Times New Roman"/>
          <w:sz w:val="24"/>
          <w:szCs w:val="24"/>
        </w:rPr>
        <w:t>Another knowledge gap is the lack of research on the reuse and recycling performance</w:t>
      </w:r>
      <w:r w:rsidRPr="007238EB">
        <w:rPr>
          <w:rFonts w:ascii="Times New Roman" w:eastAsia="等线" w:hAnsi="Times New Roman" w:cs="Times New Roman"/>
          <w:sz w:val="24"/>
          <w:szCs w:val="24"/>
        </w:rPr>
        <w:t xml:space="preserve"> of construction waste. </w:t>
      </w:r>
      <w:r w:rsidR="005B2D1E" w:rsidRPr="007238EB">
        <w:rPr>
          <w:rFonts w:ascii="Times New Roman" w:eastAsia="等线" w:hAnsi="Times New Roman" w:cs="Times New Roman"/>
          <w:sz w:val="24"/>
          <w:szCs w:val="24"/>
        </w:rPr>
        <w:t xml:space="preserve">Although the 3R (reduce, reuse, recycle) or even the 5R </w:t>
      </w:r>
      <w:r w:rsidR="00300A78" w:rsidRPr="007238EB">
        <w:rPr>
          <w:rFonts w:ascii="Times New Roman" w:eastAsia="等线" w:hAnsi="Times New Roman" w:cs="Times New Roman"/>
          <w:sz w:val="24"/>
          <w:szCs w:val="24"/>
        </w:rPr>
        <w:t xml:space="preserve">(3R plus repair and recover) </w:t>
      </w:r>
      <w:r w:rsidR="005B2D1E" w:rsidRPr="007238EB">
        <w:rPr>
          <w:rFonts w:ascii="Times New Roman" w:eastAsia="等线" w:hAnsi="Times New Roman" w:cs="Times New Roman"/>
          <w:sz w:val="24"/>
          <w:szCs w:val="24"/>
        </w:rPr>
        <w:t>waste management strategy has been proposed and implemented</w:t>
      </w:r>
      <w:r w:rsidR="00E92461" w:rsidRPr="007238EB">
        <w:rPr>
          <w:rFonts w:ascii="Times New Roman" w:eastAsia="等线" w:hAnsi="Times New Roman" w:cs="Times New Roman"/>
          <w:sz w:val="24"/>
          <w:szCs w:val="24"/>
        </w:rPr>
        <w:t xml:space="preserve"> </w:t>
      </w:r>
      <w:r w:rsidR="00B33147" w:rsidRPr="007238EB">
        <w:rPr>
          <w:rFonts w:ascii="Times New Roman" w:eastAsia="等线" w:hAnsi="Times New Roman" w:cs="Times New Roman"/>
          <w:sz w:val="24"/>
          <w:szCs w:val="24"/>
        </w:rPr>
        <w:t xml:space="preserve">(EPD, 2021a; </w:t>
      </w:r>
      <w:r w:rsidR="001346FB" w:rsidRPr="007238EB">
        <w:rPr>
          <w:rFonts w:ascii="Times New Roman" w:eastAsia="等线" w:hAnsi="Times New Roman" w:cs="Times New Roman"/>
          <w:sz w:val="24"/>
          <w:szCs w:val="24"/>
        </w:rPr>
        <w:t xml:space="preserve">Hill et al., 2023), </w:t>
      </w:r>
      <w:r w:rsidR="00E92461" w:rsidRPr="007238EB">
        <w:rPr>
          <w:rFonts w:ascii="Times New Roman" w:eastAsia="等线" w:hAnsi="Times New Roman" w:cs="Times New Roman"/>
          <w:sz w:val="24"/>
          <w:szCs w:val="24"/>
        </w:rPr>
        <w:t>o</w:t>
      </w:r>
      <w:r w:rsidRPr="007238EB">
        <w:rPr>
          <w:rFonts w:ascii="Times New Roman" w:eastAsia="等线" w:hAnsi="Times New Roman" w:cs="Times New Roman"/>
          <w:sz w:val="24"/>
          <w:szCs w:val="24"/>
        </w:rPr>
        <w:t>nly a few studies have investigated such performance</w:t>
      </w:r>
      <w:r w:rsidRPr="007238EB">
        <w:rPr>
          <w:rFonts w:ascii="Times New Roman" w:hAnsi="Times New Roman" w:cs="Times New Roman"/>
          <w:sz w:val="24"/>
          <w:szCs w:val="24"/>
        </w:rPr>
        <w:t xml:space="preserve"> or quantified the </w:t>
      </w:r>
      <w:r w:rsidRPr="007238EB">
        <w:rPr>
          <w:rFonts w:ascii="Times New Roman" w:eastAsia="等线" w:hAnsi="Times New Roman" w:cs="Times New Roman"/>
          <w:sz w:val="24"/>
          <w:szCs w:val="24"/>
        </w:rPr>
        <w:t>amount of reused and recycled wastes</w:t>
      </w:r>
      <w:r w:rsidRPr="007238EB">
        <w:rPr>
          <w:rFonts w:ascii="Times New Roman" w:hAnsi="Times New Roman" w:cs="Times New Roman"/>
          <w:sz w:val="24"/>
          <w:szCs w:val="24"/>
        </w:rPr>
        <w:t xml:space="preserve"> due to the lack of relevant information </w:t>
      </w:r>
      <w:r w:rsidRPr="007238EB">
        <w:rPr>
          <w:rFonts w:ascii="Times New Roman" w:hAnsi="Times New Roman" w:cs="Times New Roman"/>
          <w:noProof/>
          <w:sz w:val="24"/>
          <w:szCs w:val="24"/>
        </w:rPr>
        <w:t>(Lachimpadi et al., 2012; Zhang and Pan, 2021)</w:t>
      </w:r>
      <w:r w:rsidRPr="007238EB">
        <w:rPr>
          <w:rFonts w:ascii="Times New Roman" w:hAnsi="Times New Roman" w:cs="Times New Roman"/>
          <w:sz w:val="24"/>
          <w:szCs w:val="24"/>
        </w:rPr>
        <w:t>. Offsite approaches have advantages in waste reuse and recycling because of the more controllable construction environment. Hence, relevant studies are expected to understand both the waste generation and disposal</w:t>
      </w:r>
      <w:r w:rsidR="000C7B0A" w:rsidRPr="007238EB">
        <w:rPr>
          <w:rFonts w:ascii="Times New Roman" w:hAnsi="Times New Roman" w:cs="Times New Roman"/>
          <w:sz w:val="24"/>
          <w:szCs w:val="24"/>
        </w:rPr>
        <w:t xml:space="preserve"> thoroughly</w:t>
      </w:r>
      <w:r w:rsidR="00A129E0" w:rsidRPr="007238EB">
        <w:rPr>
          <w:rFonts w:ascii="Times New Roman" w:hAnsi="Times New Roman" w:cs="Times New Roman"/>
          <w:sz w:val="24"/>
          <w:szCs w:val="24"/>
        </w:rPr>
        <w:t>.</w:t>
      </w:r>
    </w:p>
    <w:p w14:paraId="52BD43C1" w14:textId="77777777" w:rsidR="008E0F42" w:rsidRPr="007238EB" w:rsidRDefault="008E0F42" w:rsidP="008929EA">
      <w:pPr>
        <w:spacing w:line="480" w:lineRule="auto"/>
        <w:rPr>
          <w:rFonts w:ascii="Times New Roman" w:hAnsi="Times New Roman" w:cs="Times New Roman"/>
          <w:sz w:val="24"/>
          <w:szCs w:val="24"/>
        </w:rPr>
      </w:pPr>
    </w:p>
    <w:p w14:paraId="690BA0DD" w14:textId="01AA2E6D" w:rsidR="004D0B26" w:rsidRPr="007238EB" w:rsidRDefault="004D0B26" w:rsidP="008929EA">
      <w:pPr>
        <w:spacing w:line="480" w:lineRule="auto"/>
        <w:rPr>
          <w:rFonts w:ascii="Times New Roman" w:hAnsi="Times New Roman" w:cs="Times New Roman"/>
          <w:sz w:val="24"/>
          <w:szCs w:val="24"/>
        </w:rPr>
      </w:pPr>
      <w:r w:rsidRPr="007238EB">
        <w:rPr>
          <w:rFonts w:ascii="Times New Roman" w:hAnsi="Times New Roman" w:cs="Times New Roman"/>
          <w:sz w:val="24"/>
          <w:szCs w:val="24"/>
        </w:rPr>
        <w:t xml:space="preserve">Further, limited studies </w:t>
      </w:r>
      <w:r w:rsidR="004C33F0" w:rsidRPr="007238EB">
        <w:rPr>
          <w:rFonts w:ascii="Times New Roman" w:eastAsia="等线" w:hAnsi="Times New Roman" w:cs="Times New Roman"/>
          <w:sz w:val="24"/>
          <w:szCs w:val="24"/>
        </w:rPr>
        <w:t>have been conducted</w:t>
      </w:r>
      <w:r w:rsidR="004C33F0" w:rsidRPr="007238EB">
        <w:rPr>
          <w:rFonts w:ascii="Times New Roman" w:hAnsi="Times New Roman" w:cs="Times New Roman"/>
          <w:sz w:val="24"/>
          <w:szCs w:val="24"/>
        </w:rPr>
        <w:t xml:space="preserve"> </w:t>
      </w:r>
      <w:r w:rsidRPr="007238EB">
        <w:rPr>
          <w:rFonts w:ascii="Times New Roman" w:hAnsi="Times New Roman" w:cs="Times New Roman"/>
          <w:sz w:val="24"/>
          <w:szCs w:val="24"/>
        </w:rPr>
        <w:t xml:space="preserve">on the construction waste generation and reduction performance of </w:t>
      </w:r>
      <w:r w:rsidRPr="007238EB">
        <w:rPr>
          <w:rFonts w:ascii="Times New Roman" w:eastAsia="等线" w:hAnsi="Times New Roman" w:cs="Times New Roman"/>
          <w:sz w:val="24"/>
          <w:szCs w:val="24"/>
        </w:rPr>
        <w:t xml:space="preserve">the MC approach. </w:t>
      </w:r>
      <w:r w:rsidR="004C33F0" w:rsidRPr="007238EB">
        <w:rPr>
          <w:rFonts w:ascii="Times New Roman" w:hAnsi="Times New Roman" w:cs="Times New Roman"/>
          <w:sz w:val="24"/>
          <w:szCs w:val="24"/>
        </w:rPr>
        <w:t>F</w:t>
      </w:r>
      <w:r w:rsidRPr="007238EB">
        <w:rPr>
          <w:rFonts w:ascii="Times New Roman" w:hAnsi="Times New Roman" w:cs="Times New Roman"/>
          <w:sz w:val="24"/>
          <w:szCs w:val="24"/>
        </w:rPr>
        <w:t xml:space="preserve">ew studies </w:t>
      </w:r>
      <w:r w:rsidR="009015EE" w:rsidRPr="007238EB">
        <w:rPr>
          <w:rFonts w:ascii="Times New Roman" w:hAnsi="Times New Roman" w:cs="Times New Roman"/>
          <w:sz w:val="24"/>
          <w:szCs w:val="24"/>
        </w:rPr>
        <w:t xml:space="preserve">have </w:t>
      </w:r>
      <w:r w:rsidRPr="007238EB">
        <w:rPr>
          <w:rFonts w:ascii="Times New Roman" w:hAnsi="Times New Roman" w:cs="Times New Roman"/>
          <w:sz w:val="24"/>
          <w:szCs w:val="24"/>
        </w:rPr>
        <w:t>examined waste in MC cases</w:t>
      </w:r>
      <w:r w:rsidR="00152B61" w:rsidRPr="007238EB">
        <w:rPr>
          <w:rFonts w:ascii="Times New Roman" w:hAnsi="Times New Roman" w:cs="Times New Roman"/>
          <w:sz w:val="24"/>
          <w:szCs w:val="24"/>
        </w:rPr>
        <w:t xml:space="preserve"> in detail</w:t>
      </w:r>
      <w:r w:rsidRPr="007238EB">
        <w:rPr>
          <w:rFonts w:ascii="Times New Roman" w:hAnsi="Times New Roman" w:cs="Times New Roman"/>
          <w:sz w:val="24"/>
          <w:szCs w:val="24"/>
        </w:rPr>
        <w:t xml:space="preserve">, although some publications and reports recognize the excellent waste reduction performance </w:t>
      </w:r>
      <w:r w:rsidR="0022661B" w:rsidRPr="007238EB">
        <w:rPr>
          <w:rFonts w:ascii="Times New Roman" w:eastAsia="等线" w:hAnsi="Times New Roman" w:cs="Times New Roman"/>
          <w:sz w:val="24"/>
          <w:szCs w:val="24"/>
        </w:rPr>
        <w:t xml:space="preserve">due to the </w:t>
      </w:r>
      <w:r w:rsidR="006B6E9F" w:rsidRPr="007238EB">
        <w:rPr>
          <w:rFonts w:ascii="Times New Roman" w:eastAsia="等线" w:hAnsi="Times New Roman" w:cs="Times New Roman"/>
          <w:sz w:val="24"/>
          <w:szCs w:val="24"/>
        </w:rPr>
        <w:t>low</w:t>
      </w:r>
      <w:r w:rsidR="007416B9" w:rsidRPr="007238EB">
        <w:rPr>
          <w:rFonts w:ascii="Times New Roman" w:eastAsia="等线" w:hAnsi="Times New Roman" w:cs="Times New Roman"/>
          <w:sz w:val="24"/>
          <w:szCs w:val="24"/>
        </w:rPr>
        <w:t xml:space="preserve"> onsite waste generation and </w:t>
      </w:r>
      <w:r w:rsidR="0022661B" w:rsidRPr="007238EB">
        <w:rPr>
          <w:rFonts w:ascii="Times New Roman" w:eastAsia="等线" w:hAnsi="Times New Roman" w:cs="Times New Roman"/>
          <w:sz w:val="24"/>
          <w:szCs w:val="24"/>
        </w:rPr>
        <w:t xml:space="preserve">good construction waste management </w:t>
      </w:r>
      <w:r w:rsidR="00FD6048" w:rsidRPr="007238EB">
        <w:rPr>
          <w:rFonts w:ascii="Times New Roman" w:eastAsia="等线" w:hAnsi="Times New Roman" w:cs="Times New Roman"/>
          <w:sz w:val="24"/>
          <w:szCs w:val="24"/>
        </w:rPr>
        <w:t xml:space="preserve">in modular </w:t>
      </w:r>
      <w:r w:rsidR="00B21BEA" w:rsidRPr="007238EB">
        <w:rPr>
          <w:rFonts w:ascii="Times New Roman" w:eastAsia="等线" w:hAnsi="Times New Roman" w:cs="Times New Roman"/>
          <w:sz w:val="24"/>
          <w:szCs w:val="24"/>
        </w:rPr>
        <w:t>building</w:t>
      </w:r>
      <w:r w:rsidR="00FD6048" w:rsidRPr="007238EB">
        <w:rPr>
          <w:rFonts w:ascii="Times New Roman" w:eastAsia="等线" w:hAnsi="Times New Roman" w:cs="Times New Roman"/>
          <w:sz w:val="24"/>
          <w:szCs w:val="24"/>
        </w:rPr>
        <w:t xml:space="preserve"> projects </w:t>
      </w:r>
      <w:r w:rsidR="00997DC8" w:rsidRPr="007238EB">
        <w:rPr>
          <w:rFonts w:ascii="Times New Roman" w:eastAsia="等线" w:hAnsi="Times New Roman" w:cs="Times New Roman"/>
          <w:sz w:val="24"/>
          <w:szCs w:val="24"/>
        </w:rPr>
        <w:t>(</w:t>
      </w:r>
      <w:r w:rsidR="00B14F66" w:rsidRPr="007238EB">
        <w:rPr>
          <w:rFonts w:ascii="Times New Roman" w:eastAsia="等线" w:hAnsi="Times New Roman" w:cs="Times New Roman"/>
          <w:sz w:val="24"/>
          <w:szCs w:val="24"/>
        </w:rPr>
        <w:t>Liu et al., 2023</w:t>
      </w:r>
      <w:r w:rsidR="00F3314D" w:rsidRPr="007238EB">
        <w:rPr>
          <w:rFonts w:ascii="Times New Roman" w:eastAsia="等线" w:hAnsi="Times New Roman" w:cs="Times New Roman"/>
          <w:sz w:val="24"/>
          <w:szCs w:val="24"/>
        </w:rPr>
        <w:t>)</w:t>
      </w:r>
      <w:r w:rsidRPr="007238EB">
        <w:rPr>
          <w:rFonts w:ascii="Times New Roman" w:eastAsia="等线" w:hAnsi="Times New Roman" w:cs="Times New Roman"/>
          <w:sz w:val="24"/>
          <w:szCs w:val="24"/>
        </w:rPr>
        <w:t xml:space="preserve">. Further </w:t>
      </w:r>
      <w:r w:rsidRPr="007238EB">
        <w:rPr>
          <w:rFonts w:ascii="Times New Roman" w:hAnsi="Times New Roman" w:cs="Times New Roman"/>
          <w:sz w:val="24"/>
          <w:szCs w:val="24"/>
        </w:rPr>
        <w:t>studies are essential to evaluate the performance and investigate the construction waste management and reduction strategies for modular buildings</w:t>
      </w:r>
      <w:r w:rsidR="00B418B6" w:rsidRPr="007238EB">
        <w:rPr>
          <w:rFonts w:ascii="Times New Roman" w:hAnsi="Times New Roman" w:cs="Times New Roman"/>
          <w:sz w:val="24"/>
          <w:szCs w:val="24"/>
        </w:rPr>
        <w:t xml:space="preserve"> more </w:t>
      </w:r>
      <w:r w:rsidR="00E42EF6" w:rsidRPr="007238EB">
        <w:rPr>
          <w:rFonts w:ascii="Times New Roman" w:hAnsi="Times New Roman" w:cs="Times New Roman"/>
          <w:sz w:val="24"/>
          <w:szCs w:val="24"/>
        </w:rPr>
        <w:t>systematically</w:t>
      </w:r>
      <w:r w:rsidRPr="007238EB">
        <w:rPr>
          <w:rFonts w:ascii="Times New Roman" w:hAnsi="Times New Roman" w:cs="Times New Roman"/>
          <w:sz w:val="24"/>
          <w:szCs w:val="24"/>
        </w:rPr>
        <w:t>.</w:t>
      </w:r>
    </w:p>
    <w:p w14:paraId="6CCF5BD6" w14:textId="77777777" w:rsidR="009F23B9" w:rsidRPr="007238EB" w:rsidRDefault="009F23B9" w:rsidP="008929EA">
      <w:pPr>
        <w:spacing w:line="480" w:lineRule="auto"/>
        <w:rPr>
          <w:rFonts w:ascii="Times New Roman" w:hAnsi="Times New Roman" w:cs="Times New Roman"/>
          <w:sz w:val="24"/>
          <w:szCs w:val="24"/>
        </w:rPr>
      </w:pPr>
    </w:p>
    <w:p w14:paraId="472FBC5F" w14:textId="52310AE8" w:rsidR="004D0B26" w:rsidRPr="007238EB" w:rsidRDefault="004D0B26" w:rsidP="008929EA">
      <w:pPr>
        <w:pStyle w:val="1"/>
        <w:widowControl w:val="0"/>
        <w:spacing w:before="0" w:line="480" w:lineRule="auto"/>
        <w:ind w:left="360" w:hanging="360"/>
        <w:jc w:val="both"/>
        <w:rPr>
          <w:rFonts w:ascii="Times New Roman" w:eastAsiaTheme="minorEastAsia" w:hAnsi="Times New Roman" w:cs="Times New Roman"/>
          <w:b/>
          <w:bCs/>
          <w:color w:val="auto"/>
          <w:kern w:val="44"/>
          <w:sz w:val="24"/>
          <w:szCs w:val="24"/>
        </w:rPr>
      </w:pPr>
      <w:r w:rsidRPr="007238EB">
        <w:rPr>
          <w:rFonts w:ascii="Times New Roman" w:eastAsiaTheme="minorEastAsia" w:hAnsi="Times New Roman" w:cs="Times New Roman"/>
          <w:b/>
          <w:bCs/>
          <w:color w:val="auto"/>
          <w:kern w:val="44"/>
          <w:sz w:val="24"/>
          <w:szCs w:val="24"/>
        </w:rPr>
        <w:t>Conclusions</w:t>
      </w:r>
    </w:p>
    <w:p w14:paraId="0D5A73E3" w14:textId="0D8E506B" w:rsidR="004D0B26" w:rsidRPr="007238EB" w:rsidRDefault="004D0B26" w:rsidP="008929EA">
      <w:pPr>
        <w:spacing w:line="480" w:lineRule="auto"/>
        <w:rPr>
          <w:rFonts w:ascii="Times New Roman" w:hAnsi="Times New Roman" w:cs="Times New Roman"/>
          <w:sz w:val="24"/>
          <w:szCs w:val="24"/>
        </w:rPr>
      </w:pPr>
      <w:r w:rsidRPr="007238EB">
        <w:rPr>
          <w:rFonts w:ascii="Times New Roman" w:hAnsi="Times New Roman" w:cs="Times New Roman"/>
          <w:sz w:val="24"/>
          <w:szCs w:val="24"/>
        </w:rPr>
        <w:t xml:space="preserve">This </w:t>
      </w:r>
      <w:r w:rsidR="009A25A1" w:rsidRPr="007238EB">
        <w:rPr>
          <w:rFonts w:ascii="Times New Roman" w:hAnsi="Times New Roman" w:cs="Times New Roman"/>
          <w:sz w:val="24"/>
          <w:szCs w:val="24"/>
        </w:rPr>
        <w:t xml:space="preserve">paper </w:t>
      </w:r>
      <w:r w:rsidRPr="007238EB">
        <w:rPr>
          <w:rFonts w:ascii="Times New Roman" w:hAnsi="Times New Roman" w:cs="Times New Roman"/>
          <w:sz w:val="24"/>
          <w:szCs w:val="24"/>
        </w:rPr>
        <w:t>review</w:t>
      </w:r>
      <w:r w:rsidR="00903ABD" w:rsidRPr="007238EB">
        <w:rPr>
          <w:rFonts w:ascii="Times New Roman" w:hAnsi="Times New Roman" w:cs="Times New Roman"/>
          <w:sz w:val="24"/>
          <w:szCs w:val="24"/>
        </w:rPr>
        <w:t>s</w:t>
      </w:r>
      <w:r w:rsidRPr="007238EB">
        <w:rPr>
          <w:rFonts w:ascii="Times New Roman" w:hAnsi="Times New Roman" w:cs="Times New Roman"/>
          <w:sz w:val="24"/>
          <w:szCs w:val="24"/>
        </w:rPr>
        <w:t xml:space="preserve"> and analyze</w:t>
      </w:r>
      <w:r w:rsidR="00903ABD" w:rsidRPr="007238EB">
        <w:rPr>
          <w:rFonts w:ascii="Times New Roman" w:hAnsi="Times New Roman" w:cs="Times New Roman"/>
          <w:sz w:val="24"/>
          <w:szCs w:val="24"/>
        </w:rPr>
        <w:t>s</w:t>
      </w:r>
      <w:r w:rsidRPr="007238EB">
        <w:rPr>
          <w:rFonts w:ascii="Times New Roman" w:hAnsi="Times New Roman" w:cs="Times New Roman"/>
          <w:sz w:val="24"/>
          <w:szCs w:val="24"/>
        </w:rPr>
        <w:t xml:space="preserve"> the construction waste generation and reduction performance of </w:t>
      </w:r>
      <w:r w:rsidR="009A25A1" w:rsidRPr="007238EB">
        <w:rPr>
          <w:rFonts w:ascii="Times New Roman" w:hAnsi="Times New Roman" w:cs="Times New Roman"/>
          <w:sz w:val="24"/>
          <w:szCs w:val="24"/>
        </w:rPr>
        <w:t>modular</w:t>
      </w:r>
      <w:r w:rsidRPr="007238EB">
        <w:rPr>
          <w:rFonts w:ascii="Times New Roman" w:hAnsi="Times New Roman" w:cs="Times New Roman"/>
          <w:sz w:val="24"/>
          <w:szCs w:val="24"/>
        </w:rPr>
        <w:t xml:space="preserve"> construction</w:t>
      </w:r>
      <w:r w:rsidR="009A25A1" w:rsidRPr="007238EB">
        <w:rPr>
          <w:rFonts w:ascii="Times New Roman" w:hAnsi="Times New Roman" w:cs="Times New Roman"/>
          <w:sz w:val="24"/>
          <w:szCs w:val="24"/>
        </w:rPr>
        <w:t xml:space="preserve"> (MC) and </w:t>
      </w:r>
      <w:r w:rsidR="00977D40" w:rsidRPr="007238EB">
        <w:rPr>
          <w:rFonts w:ascii="Times New Roman" w:hAnsi="Times New Roman" w:cs="Times New Roman"/>
          <w:sz w:val="24"/>
          <w:szCs w:val="24"/>
        </w:rPr>
        <w:t>non-modular offsite construction</w:t>
      </w:r>
      <w:r w:rsidR="009A25A1" w:rsidRPr="007238EB">
        <w:rPr>
          <w:rFonts w:ascii="Times New Roman" w:hAnsi="Times New Roman" w:cs="Times New Roman"/>
          <w:sz w:val="24"/>
          <w:szCs w:val="24"/>
        </w:rPr>
        <w:t xml:space="preserve"> (</w:t>
      </w:r>
      <w:r w:rsidR="00977D40" w:rsidRPr="007238EB">
        <w:rPr>
          <w:rFonts w:ascii="Times New Roman" w:hAnsi="Times New Roman" w:cs="Times New Roman"/>
          <w:sz w:val="24"/>
          <w:szCs w:val="24"/>
        </w:rPr>
        <w:t>NMOC</w:t>
      </w:r>
      <w:r w:rsidR="009A25A1" w:rsidRPr="007238EB">
        <w:rPr>
          <w:rFonts w:ascii="Times New Roman" w:hAnsi="Times New Roman" w:cs="Times New Roman"/>
          <w:sz w:val="24"/>
          <w:szCs w:val="24"/>
        </w:rPr>
        <w:t>)</w:t>
      </w:r>
      <w:r w:rsidR="00A46865" w:rsidRPr="007238EB">
        <w:rPr>
          <w:rFonts w:ascii="Times New Roman" w:hAnsi="Times New Roman" w:cs="Times New Roman"/>
          <w:sz w:val="24"/>
          <w:szCs w:val="24"/>
        </w:rPr>
        <w:t xml:space="preserve"> </w:t>
      </w:r>
      <w:r w:rsidR="00A1757B" w:rsidRPr="007238EB">
        <w:rPr>
          <w:rFonts w:ascii="Times New Roman" w:hAnsi="Times New Roman" w:cs="Times New Roman"/>
          <w:sz w:val="24"/>
          <w:szCs w:val="24"/>
        </w:rPr>
        <w:t xml:space="preserve">in comparison </w:t>
      </w:r>
      <w:r w:rsidR="009A25A1" w:rsidRPr="007238EB">
        <w:rPr>
          <w:rFonts w:ascii="Times New Roman" w:hAnsi="Times New Roman" w:cs="Times New Roman"/>
          <w:sz w:val="24"/>
          <w:szCs w:val="24"/>
        </w:rPr>
        <w:t xml:space="preserve">with </w:t>
      </w:r>
      <w:r w:rsidR="004D4F31" w:rsidRPr="007238EB">
        <w:rPr>
          <w:rFonts w:ascii="Times New Roman" w:hAnsi="Times New Roman" w:cs="Times New Roman"/>
          <w:sz w:val="24"/>
          <w:szCs w:val="24"/>
        </w:rPr>
        <w:t>stick-built</w:t>
      </w:r>
      <w:r w:rsidR="009A25A1" w:rsidRPr="007238EB">
        <w:rPr>
          <w:rFonts w:ascii="Times New Roman" w:eastAsia="等线" w:hAnsi="Times New Roman" w:cs="Times New Roman"/>
          <w:sz w:val="24"/>
          <w:szCs w:val="24"/>
        </w:rPr>
        <w:t xml:space="preserve"> construction (</w:t>
      </w:r>
      <w:r w:rsidR="004D4F31" w:rsidRPr="007238EB">
        <w:rPr>
          <w:rFonts w:ascii="Times New Roman" w:eastAsia="等线" w:hAnsi="Times New Roman" w:cs="Times New Roman"/>
          <w:sz w:val="24"/>
          <w:szCs w:val="24"/>
        </w:rPr>
        <w:t>SC</w:t>
      </w:r>
      <w:r w:rsidR="009A25A1" w:rsidRPr="007238EB">
        <w:rPr>
          <w:rFonts w:ascii="Times New Roman" w:eastAsia="等线" w:hAnsi="Times New Roman" w:cs="Times New Roman"/>
          <w:sz w:val="24"/>
          <w:szCs w:val="24"/>
        </w:rPr>
        <w:t>) approaches</w:t>
      </w:r>
      <w:r w:rsidRPr="007238EB">
        <w:rPr>
          <w:rFonts w:ascii="Times New Roman" w:eastAsia="等线" w:hAnsi="Times New Roman" w:cs="Times New Roman"/>
          <w:sz w:val="24"/>
          <w:szCs w:val="24"/>
        </w:rPr>
        <w:t>. The</w:t>
      </w:r>
      <w:r w:rsidR="00A1757B" w:rsidRPr="007238EB">
        <w:rPr>
          <w:rFonts w:ascii="Times New Roman" w:eastAsia="等线" w:hAnsi="Times New Roman" w:cs="Times New Roman"/>
          <w:sz w:val="24"/>
          <w:szCs w:val="24"/>
        </w:rPr>
        <w:t xml:space="preserve"> </w:t>
      </w:r>
      <w:r w:rsidRPr="007238EB">
        <w:rPr>
          <w:rFonts w:ascii="Times New Roman" w:eastAsia="等线" w:hAnsi="Times New Roman" w:cs="Times New Roman"/>
          <w:sz w:val="24"/>
          <w:szCs w:val="24"/>
        </w:rPr>
        <w:t>compar</w:t>
      </w:r>
      <w:r w:rsidR="00A1757B" w:rsidRPr="007238EB">
        <w:rPr>
          <w:rFonts w:ascii="Times New Roman" w:eastAsia="等线" w:hAnsi="Times New Roman" w:cs="Times New Roman"/>
          <w:sz w:val="24"/>
          <w:szCs w:val="24"/>
        </w:rPr>
        <w:t xml:space="preserve">ison </w:t>
      </w:r>
      <w:r w:rsidR="008828DE" w:rsidRPr="007238EB">
        <w:rPr>
          <w:rFonts w:ascii="Times New Roman" w:eastAsia="等线" w:hAnsi="Times New Roman" w:cs="Times New Roman"/>
          <w:sz w:val="24"/>
          <w:szCs w:val="24"/>
        </w:rPr>
        <w:t xml:space="preserve">is </w:t>
      </w:r>
      <w:r w:rsidR="00A1757B" w:rsidRPr="007238EB">
        <w:rPr>
          <w:rFonts w:ascii="Times New Roman" w:eastAsia="等线" w:hAnsi="Times New Roman" w:cs="Times New Roman"/>
          <w:sz w:val="24"/>
          <w:szCs w:val="24"/>
        </w:rPr>
        <w:t>substantiated</w:t>
      </w:r>
      <w:r w:rsidRPr="007238EB">
        <w:rPr>
          <w:rFonts w:ascii="Times New Roman" w:eastAsia="等线" w:hAnsi="Times New Roman" w:cs="Times New Roman"/>
          <w:sz w:val="24"/>
          <w:szCs w:val="24"/>
        </w:rPr>
        <w:t xml:space="preserve"> by analyzing the construction waste data </w:t>
      </w:r>
      <w:r w:rsidRPr="007238EB">
        <w:rPr>
          <w:rFonts w:ascii="Times New Roman" w:eastAsia="等线" w:hAnsi="Times New Roman" w:cs="Times New Roman"/>
          <w:sz w:val="24"/>
          <w:szCs w:val="24"/>
        </w:rPr>
        <w:lastRenderedPageBreak/>
        <w:t>of 59</w:t>
      </w:r>
      <w:r w:rsidR="00903ABD" w:rsidRPr="007238EB">
        <w:rPr>
          <w:rFonts w:ascii="Times New Roman" w:eastAsia="等线" w:hAnsi="Times New Roman" w:cs="Times New Roman"/>
          <w:sz w:val="24"/>
          <w:szCs w:val="24"/>
        </w:rPr>
        <w:t xml:space="preserve"> building</w:t>
      </w:r>
      <w:r w:rsidRPr="007238EB">
        <w:rPr>
          <w:rFonts w:ascii="Times New Roman" w:eastAsia="等线" w:hAnsi="Times New Roman" w:cs="Times New Roman"/>
          <w:sz w:val="24"/>
          <w:szCs w:val="24"/>
        </w:rPr>
        <w:t xml:space="preserve"> cases </w:t>
      </w:r>
      <w:r w:rsidR="00194D40" w:rsidRPr="007238EB">
        <w:rPr>
          <w:rFonts w:ascii="Times New Roman" w:eastAsia="等线" w:hAnsi="Times New Roman" w:cs="Times New Roman"/>
          <w:sz w:val="24"/>
          <w:szCs w:val="24"/>
        </w:rPr>
        <w:t xml:space="preserve">collected </w:t>
      </w:r>
      <w:r w:rsidR="00903ABD" w:rsidRPr="007238EB">
        <w:rPr>
          <w:rFonts w:ascii="Times New Roman" w:eastAsia="等线" w:hAnsi="Times New Roman" w:cs="Times New Roman"/>
          <w:sz w:val="24"/>
          <w:szCs w:val="24"/>
        </w:rPr>
        <w:t>through</w:t>
      </w:r>
      <w:r w:rsidR="00194D40" w:rsidRPr="007238EB">
        <w:rPr>
          <w:rFonts w:ascii="Times New Roman" w:eastAsia="等线" w:hAnsi="Times New Roman" w:cs="Times New Roman"/>
          <w:sz w:val="24"/>
          <w:szCs w:val="24"/>
        </w:rPr>
        <w:t xml:space="preserve"> the combination of the literature and e</w:t>
      </w:r>
      <w:r w:rsidRPr="007238EB">
        <w:rPr>
          <w:rFonts w:ascii="Times New Roman" w:eastAsia="等线" w:hAnsi="Times New Roman" w:cs="Times New Roman"/>
          <w:sz w:val="24"/>
          <w:szCs w:val="24"/>
        </w:rPr>
        <w:t>mpirical</w:t>
      </w:r>
      <w:r w:rsidR="00194D40" w:rsidRPr="007238EB">
        <w:rPr>
          <w:rFonts w:ascii="Times New Roman" w:eastAsia="等线" w:hAnsi="Times New Roman" w:cs="Times New Roman"/>
          <w:sz w:val="24"/>
          <w:szCs w:val="24"/>
        </w:rPr>
        <w:t xml:space="preserve"> sources</w:t>
      </w:r>
      <w:r w:rsidR="009A70E3" w:rsidRPr="007238EB">
        <w:rPr>
          <w:rFonts w:ascii="Times New Roman" w:eastAsia="等线" w:hAnsi="Times New Roman" w:cs="Times New Roman"/>
          <w:sz w:val="24"/>
          <w:szCs w:val="24"/>
        </w:rPr>
        <w:t>.</w:t>
      </w:r>
      <w:r w:rsidRPr="007238EB">
        <w:rPr>
          <w:rFonts w:ascii="Times New Roman" w:eastAsia="等线" w:hAnsi="Times New Roman" w:cs="Times New Roman"/>
          <w:sz w:val="24"/>
          <w:szCs w:val="24"/>
        </w:rPr>
        <w:t xml:space="preserve"> Two indicators</w:t>
      </w:r>
      <w:r w:rsidRPr="007238EB">
        <w:rPr>
          <w:rFonts w:ascii="Times New Roman" w:hAnsi="Times New Roman" w:cs="Times New Roman"/>
          <w:sz w:val="24"/>
          <w:szCs w:val="24"/>
        </w:rPr>
        <w:t xml:space="preserve">, </w:t>
      </w:r>
      <w:r w:rsidR="00082CE9" w:rsidRPr="007238EB">
        <w:rPr>
          <w:rFonts w:ascii="Times New Roman" w:hAnsi="Times New Roman" w:cs="Times New Roman"/>
          <w:i/>
          <w:iCs/>
          <w:sz w:val="24"/>
          <w:szCs w:val="24"/>
        </w:rPr>
        <w:t>c</w:t>
      </w:r>
      <w:r w:rsidR="00E27B7D" w:rsidRPr="007238EB">
        <w:rPr>
          <w:rFonts w:ascii="Times New Roman" w:hAnsi="Times New Roman" w:cs="Times New Roman"/>
          <w:i/>
          <w:iCs/>
          <w:sz w:val="24"/>
          <w:szCs w:val="24"/>
        </w:rPr>
        <w:t>onstruction waste generation index (CWI)</w:t>
      </w:r>
      <w:r w:rsidR="00E27B7D" w:rsidRPr="007238EB">
        <w:rPr>
          <w:rFonts w:ascii="Times New Roman" w:hAnsi="Times New Roman" w:cs="Times New Roman"/>
          <w:sz w:val="24"/>
        </w:rPr>
        <w:t xml:space="preserve"> an</w:t>
      </w:r>
      <w:r w:rsidR="00C42105" w:rsidRPr="007238EB">
        <w:rPr>
          <w:rFonts w:ascii="Times New Roman" w:hAnsi="Times New Roman" w:cs="Times New Roman"/>
          <w:sz w:val="24"/>
        </w:rPr>
        <w:t>d</w:t>
      </w:r>
      <w:r w:rsidR="00E27B7D" w:rsidRPr="007238EB">
        <w:rPr>
          <w:rFonts w:ascii="Times New Roman" w:hAnsi="Times New Roman" w:cs="Times New Roman"/>
          <w:sz w:val="24"/>
        </w:rPr>
        <w:t xml:space="preserve"> </w:t>
      </w:r>
      <w:r w:rsidR="00E27B7D" w:rsidRPr="007238EB">
        <w:rPr>
          <w:rFonts w:ascii="Times New Roman" w:hAnsi="Times New Roman" w:cs="Times New Roman"/>
          <w:i/>
          <w:iCs/>
          <w:sz w:val="24"/>
        </w:rPr>
        <w:t>construction waste reduction potential</w:t>
      </w:r>
      <w:r w:rsidR="00E27B7D" w:rsidRPr="007238EB">
        <w:rPr>
          <w:rFonts w:ascii="Times New Roman" w:hAnsi="Times New Roman" w:cs="Times New Roman"/>
          <w:sz w:val="24"/>
        </w:rPr>
        <w:t xml:space="preserve"> (</w:t>
      </w:r>
      <w:r w:rsidR="00E27B7D" w:rsidRPr="007238EB">
        <w:rPr>
          <w:rFonts w:ascii="Times New Roman" w:hAnsi="Times New Roman" w:cs="Times New Roman"/>
          <w:i/>
          <w:iCs/>
          <w:sz w:val="24"/>
        </w:rPr>
        <w:t>CWR</w:t>
      </w:r>
      <w:r w:rsidR="00E27B7D" w:rsidRPr="007238EB">
        <w:rPr>
          <w:rFonts w:ascii="Times New Roman" w:hAnsi="Times New Roman" w:cs="Times New Roman"/>
          <w:sz w:val="24"/>
        </w:rPr>
        <w:t>)</w:t>
      </w:r>
      <w:r w:rsidRPr="007238EB">
        <w:rPr>
          <w:rFonts w:ascii="Times New Roman" w:eastAsia="等线" w:hAnsi="Times New Roman" w:cs="Times New Roman"/>
          <w:sz w:val="24"/>
          <w:szCs w:val="24"/>
        </w:rPr>
        <w:t>,</w:t>
      </w:r>
      <w:r w:rsidRPr="007238EB">
        <w:rPr>
          <w:rFonts w:ascii="Times New Roman" w:hAnsi="Times New Roman" w:cs="Times New Roman"/>
          <w:sz w:val="24"/>
          <w:szCs w:val="24"/>
        </w:rPr>
        <w:t xml:space="preserve"> </w:t>
      </w:r>
      <w:r w:rsidR="008828DE" w:rsidRPr="007238EB">
        <w:rPr>
          <w:rFonts w:ascii="Times New Roman" w:hAnsi="Times New Roman" w:cs="Times New Roman"/>
          <w:sz w:val="24"/>
          <w:szCs w:val="24"/>
        </w:rPr>
        <w:t xml:space="preserve">are </w:t>
      </w:r>
      <w:r w:rsidRPr="007238EB">
        <w:rPr>
          <w:rFonts w:ascii="Times New Roman" w:hAnsi="Times New Roman" w:cs="Times New Roman"/>
          <w:sz w:val="24"/>
          <w:szCs w:val="24"/>
        </w:rPr>
        <w:t xml:space="preserve">used to examine the waste generation </w:t>
      </w:r>
      <w:r w:rsidR="00436386" w:rsidRPr="007238EB">
        <w:rPr>
          <w:rFonts w:ascii="Times New Roman" w:hAnsi="Times New Roman" w:cs="Times New Roman"/>
          <w:sz w:val="24"/>
          <w:szCs w:val="24"/>
        </w:rPr>
        <w:t>of the</w:t>
      </w:r>
      <w:r w:rsidR="007B4A22" w:rsidRPr="007238EB">
        <w:rPr>
          <w:rFonts w:ascii="Times New Roman" w:hAnsi="Times New Roman" w:cs="Times New Roman"/>
          <w:sz w:val="24"/>
          <w:szCs w:val="24"/>
        </w:rPr>
        <w:t xml:space="preserve"> MC, NMOC, and </w:t>
      </w:r>
      <w:r w:rsidR="004D4F31" w:rsidRPr="007238EB">
        <w:rPr>
          <w:rFonts w:ascii="Times New Roman" w:hAnsi="Times New Roman" w:cs="Times New Roman"/>
          <w:sz w:val="24"/>
          <w:szCs w:val="24"/>
        </w:rPr>
        <w:t>SC</w:t>
      </w:r>
      <w:r w:rsidR="00436386" w:rsidRPr="007238EB">
        <w:rPr>
          <w:rFonts w:ascii="Times New Roman" w:hAnsi="Times New Roman" w:cs="Times New Roman"/>
          <w:sz w:val="24"/>
          <w:szCs w:val="24"/>
        </w:rPr>
        <w:t xml:space="preserve"> approaches</w:t>
      </w:r>
      <w:r w:rsidR="005777AA" w:rsidRPr="007238EB">
        <w:rPr>
          <w:rFonts w:ascii="Times New Roman" w:hAnsi="Times New Roman" w:cs="Times New Roman"/>
          <w:sz w:val="24"/>
          <w:szCs w:val="24"/>
        </w:rPr>
        <w:t>,</w:t>
      </w:r>
      <w:r w:rsidR="00436386" w:rsidRPr="007238EB">
        <w:rPr>
          <w:rFonts w:ascii="Times New Roman" w:hAnsi="Times New Roman" w:cs="Times New Roman"/>
          <w:sz w:val="24"/>
          <w:szCs w:val="24"/>
        </w:rPr>
        <w:t xml:space="preserve"> </w:t>
      </w:r>
      <w:r w:rsidRPr="007238EB">
        <w:rPr>
          <w:rFonts w:ascii="Times New Roman" w:hAnsi="Times New Roman" w:cs="Times New Roman"/>
          <w:sz w:val="24"/>
          <w:szCs w:val="24"/>
        </w:rPr>
        <w:t xml:space="preserve">and </w:t>
      </w:r>
      <w:r w:rsidR="0062500B" w:rsidRPr="007238EB">
        <w:rPr>
          <w:rFonts w:ascii="Times New Roman" w:hAnsi="Times New Roman" w:cs="Times New Roman"/>
          <w:sz w:val="24"/>
          <w:szCs w:val="24"/>
        </w:rPr>
        <w:t xml:space="preserve">the </w:t>
      </w:r>
      <w:r w:rsidR="00083471" w:rsidRPr="007238EB">
        <w:rPr>
          <w:rFonts w:ascii="Times New Roman" w:hAnsi="Times New Roman" w:cs="Times New Roman"/>
          <w:sz w:val="24"/>
          <w:szCs w:val="24"/>
        </w:rPr>
        <w:t xml:space="preserve">waste </w:t>
      </w:r>
      <w:r w:rsidRPr="007238EB">
        <w:rPr>
          <w:rFonts w:ascii="Times New Roman" w:hAnsi="Times New Roman" w:cs="Times New Roman"/>
          <w:sz w:val="24"/>
          <w:szCs w:val="24"/>
        </w:rPr>
        <w:t>reduction performance</w:t>
      </w:r>
      <w:r w:rsidRPr="007238EB">
        <w:rPr>
          <w:rFonts w:ascii="Times New Roman" w:eastAsia="等线" w:hAnsi="Times New Roman" w:cs="Times New Roman"/>
          <w:sz w:val="24"/>
          <w:szCs w:val="24"/>
        </w:rPr>
        <w:t xml:space="preserve"> of the MC and </w:t>
      </w:r>
      <w:r w:rsidR="005777AA" w:rsidRPr="007238EB">
        <w:rPr>
          <w:rFonts w:ascii="Times New Roman" w:eastAsia="等线" w:hAnsi="Times New Roman" w:cs="Times New Roman"/>
          <w:sz w:val="24"/>
          <w:szCs w:val="24"/>
        </w:rPr>
        <w:t>NMOC</w:t>
      </w:r>
      <w:r w:rsidRPr="007238EB">
        <w:rPr>
          <w:rFonts w:ascii="Times New Roman" w:eastAsia="等线" w:hAnsi="Times New Roman" w:cs="Times New Roman"/>
          <w:sz w:val="24"/>
          <w:szCs w:val="24"/>
        </w:rPr>
        <w:t xml:space="preserve"> approaches, respectively. The main findings and conclusions </w:t>
      </w:r>
      <w:r w:rsidR="00A1757B" w:rsidRPr="007238EB">
        <w:rPr>
          <w:rFonts w:ascii="Times New Roman" w:eastAsia="等线" w:hAnsi="Times New Roman" w:cs="Times New Roman"/>
          <w:sz w:val="24"/>
          <w:szCs w:val="24"/>
        </w:rPr>
        <w:t xml:space="preserve">of this paper </w:t>
      </w:r>
      <w:r w:rsidRPr="007238EB">
        <w:rPr>
          <w:rFonts w:ascii="Times New Roman" w:hAnsi="Times New Roman" w:cs="Times New Roman"/>
          <w:sz w:val="24"/>
          <w:szCs w:val="24"/>
        </w:rPr>
        <w:t xml:space="preserve">are </w:t>
      </w:r>
      <w:r w:rsidR="00903ABD" w:rsidRPr="007238EB">
        <w:rPr>
          <w:rFonts w:ascii="Times New Roman" w:hAnsi="Times New Roman" w:cs="Times New Roman"/>
          <w:sz w:val="24"/>
          <w:szCs w:val="24"/>
        </w:rPr>
        <w:t xml:space="preserve">provided </w:t>
      </w:r>
      <w:r w:rsidRPr="007238EB">
        <w:rPr>
          <w:rFonts w:ascii="Times New Roman" w:hAnsi="Times New Roman" w:cs="Times New Roman"/>
          <w:sz w:val="24"/>
          <w:szCs w:val="24"/>
        </w:rPr>
        <w:t>as follow</w:t>
      </w:r>
      <w:r w:rsidRPr="007238EB">
        <w:rPr>
          <w:rFonts w:ascii="Times New Roman" w:eastAsia="等线" w:hAnsi="Times New Roman" w:cs="Times New Roman"/>
          <w:sz w:val="24"/>
          <w:szCs w:val="24"/>
        </w:rPr>
        <w:t>s</w:t>
      </w:r>
      <w:r w:rsidRPr="007238EB">
        <w:rPr>
          <w:rFonts w:ascii="Times New Roman" w:hAnsi="Times New Roman" w:cs="Times New Roman"/>
          <w:sz w:val="24"/>
          <w:szCs w:val="24"/>
        </w:rPr>
        <w:t>.</w:t>
      </w:r>
    </w:p>
    <w:p w14:paraId="491D2058" w14:textId="77777777" w:rsidR="009F23B9" w:rsidRPr="007238EB" w:rsidRDefault="009F23B9" w:rsidP="008929EA">
      <w:pPr>
        <w:spacing w:line="480" w:lineRule="auto"/>
        <w:rPr>
          <w:rFonts w:ascii="Times New Roman" w:hAnsi="Times New Roman" w:cs="Times New Roman"/>
          <w:sz w:val="24"/>
          <w:szCs w:val="24"/>
        </w:rPr>
      </w:pPr>
    </w:p>
    <w:p w14:paraId="7BEB01F3" w14:textId="27AFC1EF" w:rsidR="004D0B26" w:rsidRPr="007238EB" w:rsidRDefault="004D0B26" w:rsidP="008929EA">
      <w:pPr>
        <w:spacing w:line="480" w:lineRule="auto"/>
        <w:rPr>
          <w:rFonts w:ascii="Times New Roman" w:hAnsi="Times New Roman" w:cs="Times New Roman"/>
          <w:sz w:val="24"/>
          <w:szCs w:val="24"/>
        </w:rPr>
      </w:pPr>
      <w:r w:rsidRPr="007238EB">
        <w:rPr>
          <w:rFonts w:ascii="Times New Roman" w:hAnsi="Times New Roman" w:cs="Times New Roman"/>
          <w:sz w:val="24"/>
          <w:szCs w:val="24"/>
        </w:rPr>
        <w:t>First, the study proves the significant</w:t>
      </w:r>
      <w:r w:rsidRPr="007238EB">
        <w:rPr>
          <w:rFonts w:ascii="Times New Roman" w:eastAsia="等线" w:hAnsi="Times New Roman" w:cs="Times New Roman"/>
          <w:sz w:val="24"/>
          <w:szCs w:val="24"/>
        </w:rPr>
        <w:t xml:space="preserve">ly </w:t>
      </w:r>
      <w:r w:rsidRPr="007238EB">
        <w:rPr>
          <w:rFonts w:ascii="Times New Roman" w:hAnsi="Times New Roman" w:cs="Times New Roman"/>
          <w:sz w:val="24"/>
          <w:szCs w:val="24"/>
        </w:rPr>
        <w:t>low</w:t>
      </w:r>
      <w:r w:rsidR="00A1757B" w:rsidRPr="007238EB">
        <w:rPr>
          <w:rFonts w:ascii="Times New Roman" w:hAnsi="Times New Roman" w:cs="Times New Roman"/>
          <w:sz w:val="24"/>
          <w:szCs w:val="24"/>
        </w:rPr>
        <w:t>er</w:t>
      </w:r>
      <w:r w:rsidRPr="007238EB">
        <w:rPr>
          <w:rFonts w:ascii="Times New Roman" w:hAnsi="Times New Roman" w:cs="Times New Roman"/>
          <w:sz w:val="24"/>
          <w:szCs w:val="24"/>
        </w:rPr>
        <w:t xml:space="preserve"> </w:t>
      </w:r>
      <w:r w:rsidR="00D04040" w:rsidRPr="007238EB">
        <w:rPr>
          <w:rFonts w:ascii="Times New Roman" w:hAnsi="Times New Roman" w:cs="Times New Roman"/>
          <w:sz w:val="24"/>
          <w:szCs w:val="24"/>
        </w:rPr>
        <w:t xml:space="preserve">onsite </w:t>
      </w:r>
      <w:r w:rsidRPr="007238EB">
        <w:rPr>
          <w:rFonts w:ascii="Times New Roman" w:hAnsi="Times New Roman" w:cs="Times New Roman"/>
          <w:sz w:val="24"/>
          <w:szCs w:val="24"/>
        </w:rPr>
        <w:t xml:space="preserve">construction waste generation </w:t>
      </w:r>
      <w:r w:rsidR="00902CEB" w:rsidRPr="007238EB">
        <w:rPr>
          <w:rFonts w:ascii="Times New Roman" w:hAnsi="Times New Roman" w:cs="Times New Roman"/>
          <w:sz w:val="24"/>
          <w:szCs w:val="24"/>
        </w:rPr>
        <w:t>by using the</w:t>
      </w:r>
      <w:r w:rsidRPr="007238EB">
        <w:rPr>
          <w:rFonts w:ascii="Times New Roman" w:hAnsi="Times New Roman" w:cs="Times New Roman"/>
          <w:sz w:val="24"/>
          <w:szCs w:val="24"/>
        </w:rPr>
        <w:t xml:space="preserve"> MC and </w:t>
      </w:r>
      <w:r w:rsidR="008F43A1" w:rsidRPr="007238EB">
        <w:rPr>
          <w:rFonts w:ascii="Times New Roman" w:hAnsi="Times New Roman" w:cs="Times New Roman"/>
          <w:sz w:val="24"/>
          <w:szCs w:val="24"/>
        </w:rPr>
        <w:t xml:space="preserve">NMOC </w:t>
      </w:r>
      <w:r w:rsidRPr="007238EB">
        <w:rPr>
          <w:rFonts w:ascii="Times New Roman" w:hAnsi="Times New Roman" w:cs="Times New Roman"/>
          <w:sz w:val="24"/>
          <w:szCs w:val="24"/>
        </w:rPr>
        <w:t>approaches</w:t>
      </w:r>
      <w:r w:rsidR="00A1757B" w:rsidRPr="007238EB">
        <w:rPr>
          <w:rFonts w:ascii="Times New Roman" w:hAnsi="Times New Roman" w:cs="Times New Roman"/>
          <w:sz w:val="24"/>
          <w:szCs w:val="24"/>
        </w:rPr>
        <w:t xml:space="preserve"> than</w:t>
      </w:r>
      <w:r w:rsidRPr="007238EB">
        <w:rPr>
          <w:rFonts w:ascii="Times New Roman" w:hAnsi="Times New Roman" w:cs="Times New Roman"/>
          <w:sz w:val="24"/>
          <w:szCs w:val="24"/>
        </w:rPr>
        <w:t xml:space="preserve"> the </w:t>
      </w:r>
      <w:r w:rsidR="004D4F31" w:rsidRPr="007238EB">
        <w:rPr>
          <w:rFonts w:ascii="Times New Roman" w:hAnsi="Times New Roman" w:cs="Times New Roman"/>
          <w:sz w:val="24"/>
          <w:szCs w:val="24"/>
        </w:rPr>
        <w:t>SC</w:t>
      </w:r>
      <w:r w:rsidRPr="007238EB">
        <w:rPr>
          <w:rFonts w:ascii="Times New Roman" w:hAnsi="Times New Roman" w:cs="Times New Roman"/>
          <w:sz w:val="24"/>
          <w:szCs w:val="24"/>
        </w:rPr>
        <w:t xml:space="preserve"> approach. </w:t>
      </w:r>
      <w:r w:rsidR="00BE62D3" w:rsidRPr="007238EB">
        <w:rPr>
          <w:rFonts w:ascii="Times New Roman" w:hAnsi="Times New Roman" w:cs="Times New Roman"/>
          <w:sz w:val="24"/>
          <w:szCs w:val="24"/>
        </w:rPr>
        <w:t>On average, the adoption of the MC approach achieved 7</w:t>
      </w:r>
      <w:r w:rsidR="005C025D" w:rsidRPr="007238EB">
        <w:rPr>
          <w:rFonts w:ascii="Times New Roman" w:hAnsi="Times New Roman" w:cs="Times New Roman"/>
          <w:sz w:val="24"/>
          <w:szCs w:val="24"/>
        </w:rPr>
        <w:t>9</w:t>
      </w:r>
      <w:r w:rsidR="00BE62D3" w:rsidRPr="007238EB">
        <w:rPr>
          <w:rFonts w:ascii="Times New Roman" w:hAnsi="Times New Roman" w:cs="Times New Roman"/>
          <w:sz w:val="24"/>
          <w:szCs w:val="24"/>
        </w:rPr>
        <w:t xml:space="preserve">% overall waste reduction, </w:t>
      </w:r>
      <w:r w:rsidR="0075610B" w:rsidRPr="007238EB">
        <w:rPr>
          <w:rFonts w:ascii="Times New Roman" w:hAnsi="Times New Roman" w:cs="Times New Roman"/>
          <w:sz w:val="24"/>
          <w:szCs w:val="24"/>
        </w:rPr>
        <w:t>8</w:t>
      </w:r>
      <w:r w:rsidR="00FC20EE" w:rsidRPr="007238EB">
        <w:rPr>
          <w:rFonts w:ascii="Times New Roman" w:hAnsi="Times New Roman" w:cs="Times New Roman"/>
          <w:sz w:val="24"/>
          <w:szCs w:val="24"/>
        </w:rPr>
        <w:t>2</w:t>
      </w:r>
      <w:r w:rsidR="0075610B" w:rsidRPr="007238EB">
        <w:rPr>
          <w:rFonts w:ascii="Times New Roman" w:hAnsi="Times New Roman" w:cs="Times New Roman"/>
          <w:sz w:val="24"/>
          <w:szCs w:val="24"/>
        </w:rPr>
        <w:t xml:space="preserve">% concrete waste </w:t>
      </w:r>
      <w:r w:rsidR="00BE62D3" w:rsidRPr="007238EB">
        <w:rPr>
          <w:rFonts w:ascii="Times New Roman" w:hAnsi="Times New Roman" w:cs="Times New Roman"/>
          <w:sz w:val="24"/>
          <w:szCs w:val="24"/>
        </w:rPr>
        <w:t>reduction</w:t>
      </w:r>
      <w:r w:rsidR="0075610B" w:rsidRPr="007238EB">
        <w:rPr>
          <w:rFonts w:ascii="Times New Roman" w:hAnsi="Times New Roman" w:cs="Times New Roman"/>
          <w:sz w:val="24"/>
          <w:szCs w:val="24"/>
        </w:rPr>
        <w:t>, 74% masonry waste reduction, 80% metal waste reduction, and 97% timber waste reduction</w:t>
      </w:r>
      <w:r w:rsidR="00BE62D3" w:rsidRPr="007238EB">
        <w:rPr>
          <w:rFonts w:ascii="Times New Roman" w:hAnsi="Times New Roman" w:cs="Times New Roman"/>
          <w:sz w:val="24"/>
          <w:szCs w:val="24"/>
        </w:rPr>
        <w:t xml:space="preserve">. </w:t>
      </w:r>
      <w:r w:rsidR="00396079" w:rsidRPr="007238EB">
        <w:rPr>
          <w:rFonts w:ascii="Times New Roman" w:hAnsi="Times New Roman" w:cs="Times New Roman"/>
          <w:sz w:val="24"/>
          <w:szCs w:val="24"/>
        </w:rPr>
        <w:t xml:space="preserve">In </w:t>
      </w:r>
      <w:r w:rsidR="00FC20EE" w:rsidRPr="007238EB">
        <w:rPr>
          <w:rFonts w:ascii="Times New Roman" w:hAnsi="Times New Roman" w:cs="Times New Roman"/>
          <w:sz w:val="24"/>
          <w:szCs w:val="24"/>
        </w:rPr>
        <w:t>comparison</w:t>
      </w:r>
      <w:r w:rsidR="00396079" w:rsidRPr="007238EB">
        <w:rPr>
          <w:rFonts w:ascii="Times New Roman" w:hAnsi="Times New Roman" w:cs="Times New Roman"/>
          <w:sz w:val="24"/>
          <w:szCs w:val="24"/>
        </w:rPr>
        <w:t>, t</w:t>
      </w:r>
      <w:r w:rsidR="002B327E" w:rsidRPr="007238EB">
        <w:rPr>
          <w:rFonts w:ascii="Times New Roman" w:hAnsi="Times New Roman" w:cs="Times New Roman"/>
          <w:sz w:val="24"/>
          <w:szCs w:val="24"/>
        </w:rPr>
        <w:t xml:space="preserve">he </w:t>
      </w:r>
      <w:r w:rsidR="00F55C4F" w:rsidRPr="007238EB">
        <w:rPr>
          <w:rFonts w:ascii="Times New Roman" w:hAnsi="Times New Roman" w:cs="Times New Roman"/>
          <w:sz w:val="24"/>
          <w:szCs w:val="24"/>
        </w:rPr>
        <w:t>NMOC</w:t>
      </w:r>
      <w:r w:rsidR="00BE62D3" w:rsidRPr="007238EB">
        <w:rPr>
          <w:rFonts w:ascii="Times New Roman" w:hAnsi="Times New Roman" w:cs="Times New Roman"/>
          <w:sz w:val="24"/>
          <w:szCs w:val="24"/>
        </w:rPr>
        <w:t xml:space="preserve"> approach achieved </w:t>
      </w:r>
      <w:r w:rsidR="00772B0E" w:rsidRPr="007238EB">
        <w:rPr>
          <w:rFonts w:ascii="Times New Roman" w:hAnsi="Times New Roman" w:cs="Times New Roman"/>
          <w:sz w:val="24"/>
          <w:szCs w:val="24"/>
        </w:rPr>
        <w:t>5</w:t>
      </w:r>
      <w:r w:rsidR="005C025D" w:rsidRPr="007238EB">
        <w:rPr>
          <w:rFonts w:ascii="Times New Roman" w:hAnsi="Times New Roman" w:cs="Times New Roman"/>
          <w:sz w:val="24"/>
          <w:szCs w:val="24"/>
        </w:rPr>
        <w:t>8</w:t>
      </w:r>
      <w:r w:rsidR="00BE62D3" w:rsidRPr="007238EB">
        <w:rPr>
          <w:rFonts w:ascii="Times New Roman" w:hAnsi="Times New Roman" w:cs="Times New Roman"/>
          <w:sz w:val="24"/>
          <w:szCs w:val="24"/>
        </w:rPr>
        <w:t xml:space="preserve">% </w:t>
      </w:r>
      <w:r w:rsidR="00966EA5" w:rsidRPr="007238EB">
        <w:rPr>
          <w:rFonts w:ascii="Times New Roman" w:hAnsi="Times New Roman" w:cs="Times New Roman"/>
          <w:sz w:val="24"/>
          <w:szCs w:val="24"/>
        </w:rPr>
        <w:t xml:space="preserve">overall </w:t>
      </w:r>
      <w:r w:rsidR="00BE62D3" w:rsidRPr="007238EB">
        <w:rPr>
          <w:rFonts w:ascii="Times New Roman" w:hAnsi="Times New Roman" w:cs="Times New Roman"/>
          <w:sz w:val="24"/>
          <w:szCs w:val="24"/>
        </w:rPr>
        <w:t>waste reduction</w:t>
      </w:r>
      <w:r w:rsidR="00966EA5" w:rsidRPr="007238EB">
        <w:rPr>
          <w:rFonts w:ascii="Times New Roman" w:hAnsi="Times New Roman" w:cs="Times New Roman"/>
          <w:sz w:val="24"/>
          <w:szCs w:val="24"/>
        </w:rPr>
        <w:t>, 65% concrete waste reduction, 62% masonry waste reduction, 57% metal waste reduction, and 76% timber waste reduction</w:t>
      </w:r>
      <w:r w:rsidR="00BE62D3" w:rsidRPr="007238EB">
        <w:rPr>
          <w:rFonts w:ascii="Times New Roman" w:hAnsi="Times New Roman" w:cs="Times New Roman"/>
          <w:sz w:val="24"/>
          <w:szCs w:val="24"/>
        </w:rPr>
        <w:t>.</w:t>
      </w:r>
      <w:r w:rsidRPr="007238EB">
        <w:rPr>
          <w:rFonts w:ascii="Times New Roman" w:eastAsia="等线" w:hAnsi="Times New Roman" w:cs="Times New Roman"/>
          <w:sz w:val="24"/>
          <w:szCs w:val="24"/>
        </w:rPr>
        <w:t xml:space="preserve"> In addition, the offsite waste in the factories of the two offsite construction approaches </w:t>
      </w:r>
      <w:r w:rsidRPr="007238EB">
        <w:rPr>
          <w:rFonts w:ascii="Times New Roman" w:hAnsi="Times New Roman" w:cs="Times New Roman"/>
          <w:sz w:val="24"/>
          <w:szCs w:val="24"/>
        </w:rPr>
        <w:t xml:space="preserve">was </w:t>
      </w:r>
      <w:r w:rsidRPr="007238EB">
        <w:rPr>
          <w:rFonts w:ascii="Times New Roman" w:eastAsia="等线" w:hAnsi="Times New Roman" w:cs="Times New Roman"/>
          <w:sz w:val="24"/>
          <w:szCs w:val="24"/>
        </w:rPr>
        <w:t xml:space="preserve">controlled </w:t>
      </w:r>
      <w:r w:rsidRPr="007238EB">
        <w:rPr>
          <w:rFonts w:ascii="Times New Roman" w:hAnsi="Times New Roman" w:cs="Times New Roman"/>
          <w:sz w:val="24"/>
          <w:szCs w:val="24"/>
        </w:rPr>
        <w:t xml:space="preserve">at </w:t>
      </w:r>
      <w:r w:rsidR="00C207E8" w:rsidRPr="007238EB">
        <w:rPr>
          <w:rFonts w:ascii="Times New Roman" w:hAnsi="Times New Roman" w:cs="Times New Roman"/>
          <w:sz w:val="24"/>
          <w:szCs w:val="24"/>
        </w:rPr>
        <w:t>a very</w:t>
      </w:r>
      <w:r w:rsidRPr="007238EB">
        <w:rPr>
          <w:rFonts w:ascii="Times New Roman" w:hAnsi="Times New Roman" w:cs="Times New Roman"/>
          <w:sz w:val="24"/>
          <w:szCs w:val="24"/>
        </w:rPr>
        <w:t xml:space="preserve"> low generation rate, ensuring </w:t>
      </w:r>
      <w:r w:rsidR="00C207E8" w:rsidRPr="007238EB">
        <w:rPr>
          <w:rFonts w:ascii="Times New Roman" w:hAnsi="Times New Roman" w:cs="Times New Roman"/>
          <w:sz w:val="24"/>
          <w:szCs w:val="24"/>
        </w:rPr>
        <w:t xml:space="preserve">a </w:t>
      </w:r>
      <w:r w:rsidRPr="007238EB">
        <w:rPr>
          <w:rFonts w:ascii="Times New Roman" w:hAnsi="Times New Roman" w:cs="Times New Roman"/>
          <w:sz w:val="24"/>
          <w:szCs w:val="24"/>
        </w:rPr>
        <w:t xml:space="preserve">reduction in the total waste onsite and offsite. This finding </w:t>
      </w:r>
      <w:r w:rsidR="002B327E" w:rsidRPr="007238EB">
        <w:rPr>
          <w:rFonts w:ascii="Times New Roman" w:hAnsi="Times New Roman" w:cs="Times New Roman"/>
          <w:sz w:val="24"/>
          <w:szCs w:val="24"/>
        </w:rPr>
        <w:t xml:space="preserve">confirms </w:t>
      </w:r>
      <w:r w:rsidRPr="007238EB">
        <w:rPr>
          <w:rFonts w:ascii="Times New Roman" w:hAnsi="Times New Roman" w:cs="Times New Roman"/>
          <w:sz w:val="24"/>
          <w:szCs w:val="24"/>
        </w:rPr>
        <w:t xml:space="preserve">the advantages of offsite construction in waste control and management. </w:t>
      </w:r>
      <w:r w:rsidR="00CE1C02" w:rsidRPr="007238EB">
        <w:rPr>
          <w:rFonts w:ascii="Times New Roman" w:hAnsi="Times New Roman" w:cs="Times New Roman"/>
          <w:sz w:val="24"/>
          <w:szCs w:val="24"/>
        </w:rPr>
        <w:t xml:space="preserve">It </w:t>
      </w:r>
      <w:r w:rsidRPr="007238EB">
        <w:rPr>
          <w:rFonts w:ascii="Times New Roman" w:hAnsi="Times New Roman" w:cs="Times New Roman"/>
          <w:sz w:val="24"/>
          <w:szCs w:val="24"/>
        </w:rPr>
        <w:t xml:space="preserve">can resolve the critical and urgent waste generation and disposal problems confronting many cities worldwide </w:t>
      </w:r>
      <w:r w:rsidRPr="007238EB">
        <w:rPr>
          <w:rFonts w:ascii="Times New Roman" w:hAnsi="Times New Roman" w:cs="Times New Roman"/>
          <w:noProof/>
          <w:sz w:val="24"/>
          <w:szCs w:val="24"/>
        </w:rPr>
        <w:t>(Ajayi et al., 2015; Doust et al., 2020)</w:t>
      </w:r>
      <w:r w:rsidRPr="007238EB">
        <w:rPr>
          <w:rFonts w:ascii="Times New Roman" w:hAnsi="Times New Roman" w:cs="Times New Roman"/>
          <w:sz w:val="24"/>
          <w:szCs w:val="24"/>
        </w:rPr>
        <w:t>.</w:t>
      </w:r>
    </w:p>
    <w:p w14:paraId="1A8C5C56" w14:textId="77777777" w:rsidR="009F23B9" w:rsidRPr="007238EB" w:rsidRDefault="009F23B9" w:rsidP="008929EA">
      <w:pPr>
        <w:spacing w:line="480" w:lineRule="auto"/>
        <w:rPr>
          <w:rFonts w:ascii="Times New Roman" w:hAnsi="Times New Roman" w:cs="Times New Roman"/>
          <w:sz w:val="24"/>
          <w:szCs w:val="24"/>
        </w:rPr>
      </w:pPr>
    </w:p>
    <w:p w14:paraId="5BF5ACAB" w14:textId="1BE534F4" w:rsidR="004D0B26" w:rsidRPr="007238EB" w:rsidRDefault="004D0B26" w:rsidP="008929EA">
      <w:pPr>
        <w:spacing w:line="480" w:lineRule="auto"/>
        <w:rPr>
          <w:rFonts w:ascii="Times New Roman" w:hAnsi="Times New Roman" w:cs="Times New Roman"/>
          <w:sz w:val="24"/>
          <w:szCs w:val="24"/>
        </w:rPr>
      </w:pPr>
      <w:r w:rsidRPr="007238EB">
        <w:rPr>
          <w:rFonts w:ascii="Times New Roman" w:hAnsi="Times New Roman" w:cs="Times New Roman"/>
          <w:sz w:val="24"/>
          <w:szCs w:val="24"/>
        </w:rPr>
        <w:t xml:space="preserve">Second, MC and </w:t>
      </w:r>
      <w:r w:rsidR="00E5017B" w:rsidRPr="007238EB">
        <w:rPr>
          <w:rFonts w:ascii="Times New Roman" w:hAnsi="Times New Roman" w:cs="Times New Roman"/>
          <w:sz w:val="24"/>
          <w:szCs w:val="24"/>
        </w:rPr>
        <w:t>NMOC</w:t>
      </w:r>
      <w:r w:rsidR="00A1757B" w:rsidRPr="007238EB">
        <w:rPr>
          <w:rFonts w:ascii="Times New Roman" w:hAnsi="Times New Roman" w:cs="Times New Roman"/>
          <w:sz w:val="24"/>
          <w:szCs w:val="24"/>
        </w:rPr>
        <w:t xml:space="preserve">, albeit </w:t>
      </w:r>
      <w:r w:rsidRPr="007238EB">
        <w:rPr>
          <w:rFonts w:ascii="Times New Roman" w:hAnsi="Times New Roman" w:cs="Times New Roman"/>
          <w:sz w:val="24"/>
          <w:szCs w:val="24"/>
        </w:rPr>
        <w:t xml:space="preserve">both </w:t>
      </w:r>
      <w:r w:rsidR="00A1757B" w:rsidRPr="007238EB">
        <w:rPr>
          <w:rFonts w:ascii="Times New Roman" w:hAnsi="Times New Roman" w:cs="Times New Roman"/>
          <w:sz w:val="24"/>
          <w:szCs w:val="24"/>
        </w:rPr>
        <w:t xml:space="preserve">being </w:t>
      </w:r>
      <w:r w:rsidRPr="007238EB">
        <w:rPr>
          <w:rFonts w:ascii="Times New Roman" w:hAnsi="Times New Roman" w:cs="Times New Roman"/>
          <w:sz w:val="24"/>
          <w:szCs w:val="24"/>
        </w:rPr>
        <w:t xml:space="preserve">offsite construction approaches, </w:t>
      </w:r>
      <w:r w:rsidR="00A1757B" w:rsidRPr="007238EB">
        <w:rPr>
          <w:rFonts w:ascii="Times New Roman" w:hAnsi="Times New Roman" w:cs="Times New Roman"/>
          <w:sz w:val="24"/>
          <w:szCs w:val="24"/>
        </w:rPr>
        <w:t xml:space="preserve">show different </w:t>
      </w:r>
      <w:r w:rsidRPr="007238EB">
        <w:rPr>
          <w:rFonts w:ascii="Times New Roman" w:hAnsi="Times New Roman" w:cs="Times New Roman"/>
          <w:sz w:val="24"/>
          <w:szCs w:val="24"/>
        </w:rPr>
        <w:t xml:space="preserve">performance levels in waste generation and reduction </w:t>
      </w:r>
      <w:r w:rsidR="002B327E" w:rsidRPr="007238EB">
        <w:rPr>
          <w:rFonts w:ascii="Times New Roman" w:hAnsi="Times New Roman" w:cs="Times New Roman"/>
          <w:sz w:val="24"/>
          <w:szCs w:val="24"/>
        </w:rPr>
        <w:t>regarding</w:t>
      </w:r>
      <w:r w:rsidRPr="007238EB">
        <w:rPr>
          <w:rFonts w:ascii="Times New Roman" w:hAnsi="Times New Roman" w:cs="Times New Roman"/>
          <w:sz w:val="24"/>
          <w:szCs w:val="24"/>
        </w:rPr>
        <w:t xml:space="preserve"> different </w:t>
      </w:r>
      <w:r w:rsidR="002B327E" w:rsidRPr="007238EB">
        <w:rPr>
          <w:rFonts w:ascii="Times New Roman" w:hAnsi="Times New Roman" w:cs="Times New Roman"/>
          <w:sz w:val="24"/>
          <w:szCs w:val="24"/>
        </w:rPr>
        <w:t xml:space="preserve">types of </w:t>
      </w:r>
      <w:r w:rsidRPr="007238EB">
        <w:rPr>
          <w:rFonts w:ascii="Times New Roman" w:hAnsi="Times New Roman" w:cs="Times New Roman"/>
          <w:sz w:val="24"/>
          <w:szCs w:val="24"/>
        </w:rPr>
        <w:t xml:space="preserve">waste. </w:t>
      </w:r>
      <w:bookmarkStart w:id="2" w:name="_Hlk141109467"/>
      <w:r w:rsidR="00E82D67" w:rsidRPr="007238EB">
        <w:rPr>
          <w:rFonts w:ascii="Times New Roman" w:eastAsia="等线" w:hAnsi="Times New Roman" w:cs="Times New Roman"/>
          <w:sz w:val="24"/>
          <w:szCs w:val="24"/>
        </w:rPr>
        <w:t>T</w:t>
      </w:r>
      <w:r w:rsidRPr="007238EB">
        <w:rPr>
          <w:rFonts w:ascii="Times New Roman" w:eastAsia="等线" w:hAnsi="Times New Roman" w:cs="Times New Roman"/>
          <w:sz w:val="24"/>
          <w:szCs w:val="24"/>
        </w:rPr>
        <w:t xml:space="preserve">he MC approach </w:t>
      </w:r>
      <w:r w:rsidR="00AF7891" w:rsidRPr="007238EB">
        <w:rPr>
          <w:rFonts w:ascii="Times New Roman" w:hAnsi="Times New Roman" w:cs="Times New Roman"/>
          <w:sz w:val="24"/>
          <w:szCs w:val="24"/>
        </w:rPr>
        <w:t>general</w:t>
      </w:r>
      <w:r w:rsidR="00EA2EEF" w:rsidRPr="007238EB">
        <w:rPr>
          <w:rFonts w:ascii="Times New Roman" w:hAnsi="Times New Roman" w:cs="Times New Roman"/>
          <w:sz w:val="24"/>
          <w:szCs w:val="24"/>
        </w:rPr>
        <w:t>ly</w:t>
      </w:r>
      <w:r w:rsidR="00AF7891" w:rsidRPr="007238EB">
        <w:rPr>
          <w:rFonts w:ascii="Times New Roman" w:hAnsi="Times New Roman" w:cs="Times New Roman"/>
          <w:sz w:val="24"/>
          <w:szCs w:val="24"/>
        </w:rPr>
        <w:t xml:space="preserve"> </w:t>
      </w:r>
      <w:r w:rsidRPr="007238EB">
        <w:rPr>
          <w:rFonts w:ascii="Times New Roman" w:eastAsia="等线" w:hAnsi="Times New Roman" w:cs="Times New Roman"/>
          <w:sz w:val="24"/>
          <w:szCs w:val="24"/>
        </w:rPr>
        <w:t xml:space="preserve">shows a </w:t>
      </w:r>
      <w:r w:rsidRPr="007238EB">
        <w:rPr>
          <w:rFonts w:ascii="Times New Roman" w:hAnsi="Times New Roman" w:cs="Times New Roman"/>
          <w:sz w:val="24"/>
          <w:szCs w:val="24"/>
        </w:rPr>
        <w:t xml:space="preserve">better </w:t>
      </w:r>
      <w:r w:rsidR="00C8798C" w:rsidRPr="007238EB">
        <w:rPr>
          <w:rFonts w:ascii="Times New Roman" w:hAnsi="Times New Roman" w:cs="Times New Roman"/>
          <w:sz w:val="24"/>
          <w:szCs w:val="24"/>
        </w:rPr>
        <w:t xml:space="preserve">onsite </w:t>
      </w:r>
      <w:r w:rsidRPr="007238EB">
        <w:rPr>
          <w:rFonts w:ascii="Times New Roman" w:hAnsi="Times New Roman" w:cs="Times New Roman"/>
          <w:sz w:val="24"/>
          <w:szCs w:val="24"/>
        </w:rPr>
        <w:t xml:space="preserve">waste reduction potential than </w:t>
      </w:r>
      <w:r w:rsidRPr="007238EB">
        <w:rPr>
          <w:rFonts w:ascii="Times New Roman" w:eastAsia="等线" w:hAnsi="Times New Roman" w:cs="Times New Roman"/>
          <w:sz w:val="24"/>
          <w:szCs w:val="24"/>
        </w:rPr>
        <w:t xml:space="preserve">the </w:t>
      </w:r>
      <w:r w:rsidR="006B4A01" w:rsidRPr="007238EB">
        <w:rPr>
          <w:rFonts w:ascii="Times New Roman" w:eastAsia="等线" w:hAnsi="Times New Roman" w:cs="Times New Roman"/>
          <w:sz w:val="24"/>
          <w:szCs w:val="24"/>
        </w:rPr>
        <w:t xml:space="preserve">NMOC </w:t>
      </w:r>
      <w:r w:rsidRPr="007238EB">
        <w:rPr>
          <w:rFonts w:ascii="Times New Roman" w:eastAsia="等线" w:hAnsi="Times New Roman" w:cs="Times New Roman"/>
          <w:sz w:val="24"/>
          <w:szCs w:val="24"/>
        </w:rPr>
        <w:t>approach</w:t>
      </w:r>
      <w:bookmarkEnd w:id="2"/>
      <w:r w:rsidRPr="007238EB">
        <w:rPr>
          <w:rFonts w:ascii="Times New Roman" w:eastAsia="等线" w:hAnsi="Times New Roman" w:cs="Times New Roman"/>
          <w:sz w:val="24"/>
          <w:szCs w:val="24"/>
        </w:rPr>
        <w:t xml:space="preserve">. </w:t>
      </w:r>
      <w:r w:rsidR="002B327E" w:rsidRPr="007238EB">
        <w:rPr>
          <w:rFonts w:ascii="Times New Roman" w:eastAsia="等线" w:hAnsi="Times New Roman" w:cs="Times New Roman"/>
          <w:sz w:val="24"/>
          <w:szCs w:val="24"/>
        </w:rPr>
        <w:t>The level of prefabrication influence</w:t>
      </w:r>
      <w:r w:rsidR="00CE1C02" w:rsidRPr="007238EB">
        <w:rPr>
          <w:rFonts w:ascii="Times New Roman" w:eastAsia="等线" w:hAnsi="Times New Roman" w:cs="Times New Roman"/>
          <w:sz w:val="24"/>
          <w:szCs w:val="24"/>
        </w:rPr>
        <w:t>s</w:t>
      </w:r>
      <w:r w:rsidR="002B327E" w:rsidRPr="007238EB">
        <w:rPr>
          <w:rFonts w:ascii="Times New Roman" w:eastAsia="等线" w:hAnsi="Times New Roman" w:cs="Times New Roman"/>
          <w:sz w:val="24"/>
          <w:szCs w:val="24"/>
        </w:rPr>
        <w:t xml:space="preserve"> the generation and reduction of different waste types</w:t>
      </w:r>
      <w:r w:rsidR="002B327E" w:rsidRPr="007238EB">
        <w:rPr>
          <w:rFonts w:ascii="Times New Roman" w:hAnsi="Times New Roman" w:cs="Times New Roman"/>
          <w:sz w:val="24"/>
          <w:szCs w:val="24"/>
        </w:rPr>
        <w:t xml:space="preserve"> most significantly, followed by </w:t>
      </w:r>
      <w:r w:rsidR="002B327E" w:rsidRPr="007238EB">
        <w:rPr>
          <w:rFonts w:ascii="Times New Roman" w:eastAsia="等线" w:hAnsi="Times New Roman" w:cs="Times New Roman"/>
          <w:sz w:val="24"/>
          <w:szCs w:val="24"/>
        </w:rPr>
        <w:t>other properties including</w:t>
      </w:r>
      <w:r w:rsidRPr="007238EB">
        <w:rPr>
          <w:rFonts w:ascii="Times New Roman" w:eastAsia="等线" w:hAnsi="Times New Roman" w:cs="Times New Roman"/>
          <w:sz w:val="24"/>
          <w:szCs w:val="24"/>
        </w:rPr>
        <w:t xml:space="preserve"> building typology, building density, and building material</w:t>
      </w:r>
      <w:r w:rsidRPr="007238EB">
        <w:rPr>
          <w:rFonts w:ascii="Times New Roman" w:hAnsi="Times New Roman" w:cs="Times New Roman"/>
          <w:sz w:val="24"/>
          <w:szCs w:val="24"/>
        </w:rPr>
        <w:t xml:space="preserve">. Therefore, identifying building case properties before conducting </w:t>
      </w:r>
      <w:r w:rsidR="00B149F6" w:rsidRPr="007238EB">
        <w:rPr>
          <w:rFonts w:ascii="Times New Roman" w:hAnsi="Times New Roman" w:cs="Times New Roman"/>
          <w:sz w:val="24"/>
          <w:szCs w:val="24"/>
        </w:rPr>
        <w:t xml:space="preserve">an </w:t>
      </w:r>
      <w:r w:rsidRPr="007238EB">
        <w:rPr>
          <w:rFonts w:ascii="Times New Roman" w:hAnsi="Times New Roman" w:cs="Times New Roman"/>
          <w:sz w:val="24"/>
          <w:szCs w:val="24"/>
        </w:rPr>
        <w:t xml:space="preserve">in-depth analysis of construction waste generation and </w:t>
      </w:r>
      <w:r w:rsidRPr="007238EB">
        <w:rPr>
          <w:rFonts w:ascii="Times New Roman" w:hAnsi="Times New Roman" w:cs="Times New Roman"/>
          <w:sz w:val="24"/>
          <w:szCs w:val="24"/>
        </w:rPr>
        <w:lastRenderedPageBreak/>
        <w:t>reduction potential is necessary to ensure a more effective cross-case comparison</w:t>
      </w:r>
      <w:r w:rsidRPr="007238EB">
        <w:rPr>
          <w:rFonts w:ascii="Times New Roman" w:eastAsia="等线" w:hAnsi="Times New Roman" w:cs="Times New Roman"/>
          <w:sz w:val="24"/>
          <w:szCs w:val="24"/>
        </w:rPr>
        <w:t>.</w:t>
      </w:r>
    </w:p>
    <w:p w14:paraId="2E22641F" w14:textId="77777777" w:rsidR="00C53168" w:rsidRPr="007238EB" w:rsidRDefault="00C53168" w:rsidP="008929EA">
      <w:pPr>
        <w:spacing w:line="480" w:lineRule="auto"/>
        <w:rPr>
          <w:rFonts w:ascii="Times New Roman" w:hAnsi="Times New Roman" w:cs="Times New Roman"/>
          <w:sz w:val="24"/>
          <w:szCs w:val="24"/>
        </w:rPr>
      </w:pPr>
    </w:p>
    <w:p w14:paraId="17D651F7" w14:textId="385D0212" w:rsidR="004D0B26" w:rsidRPr="007238EB" w:rsidRDefault="004D0B26" w:rsidP="008929EA">
      <w:pPr>
        <w:spacing w:line="480" w:lineRule="auto"/>
        <w:rPr>
          <w:rFonts w:ascii="Times New Roman" w:hAnsi="Times New Roman" w:cs="Times New Roman"/>
          <w:sz w:val="24"/>
          <w:szCs w:val="24"/>
        </w:rPr>
      </w:pPr>
      <w:r w:rsidRPr="007238EB">
        <w:rPr>
          <w:rFonts w:ascii="Times New Roman" w:hAnsi="Times New Roman" w:cs="Times New Roman"/>
          <w:sz w:val="24"/>
          <w:szCs w:val="24"/>
        </w:rPr>
        <w:t xml:space="preserve">Third, seven knowledge gaps </w:t>
      </w:r>
      <w:r w:rsidR="008828DE" w:rsidRPr="007238EB">
        <w:rPr>
          <w:rFonts w:ascii="Times New Roman" w:hAnsi="Times New Roman" w:cs="Times New Roman"/>
          <w:sz w:val="24"/>
          <w:szCs w:val="24"/>
        </w:rPr>
        <w:t xml:space="preserve">are </w:t>
      </w:r>
      <w:r w:rsidRPr="007238EB">
        <w:rPr>
          <w:rFonts w:ascii="Times New Roman" w:hAnsi="Times New Roman" w:cs="Times New Roman"/>
          <w:sz w:val="24"/>
          <w:szCs w:val="24"/>
        </w:rPr>
        <w:t>identified based on</w:t>
      </w:r>
      <w:r w:rsidR="00A1757B" w:rsidRPr="007238EB">
        <w:rPr>
          <w:rFonts w:ascii="Times New Roman" w:hAnsi="Times New Roman" w:cs="Times New Roman"/>
          <w:sz w:val="24"/>
          <w:szCs w:val="24"/>
        </w:rPr>
        <w:t xml:space="preserve"> the </w:t>
      </w:r>
      <w:r w:rsidR="002B327E" w:rsidRPr="007238EB">
        <w:rPr>
          <w:rFonts w:ascii="Times New Roman" w:hAnsi="Times New Roman" w:cs="Times New Roman"/>
          <w:sz w:val="24"/>
          <w:szCs w:val="24"/>
        </w:rPr>
        <w:t xml:space="preserve">results of the </w:t>
      </w:r>
      <w:r w:rsidR="00A1757B" w:rsidRPr="007238EB">
        <w:rPr>
          <w:rFonts w:ascii="Times New Roman" w:hAnsi="Times New Roman" w:cs="Times New Roman"/>
          <w:sz w:val="24"/>
          <w:szCs w:val="24"/>
        </w:rPr>
        <w:t>comprehensive literature</w:t>
      </w:r>
      <w:r w:rsidRPr="007238EB">
        <w:rPr>
          <w:rFonts w:ascii="Times New Roman" w:hAnsi="Times New Roman" w:cs="Times New Roman"/>
          <w:sz w:val="24"/>
          <w:szCs w:val="24"/>
        </w:rPr>
        <w:t xml:space="preserve"> review</w:t>
      </w:r>
      <w:r w:rsidRPr="007238EB">
        <w:rPr>
          <w:rFonts w:ascii="Times New Roman" w:eastAsia="等线" w:hAnsi="Times New Roman" w:cs="Times New Roman"/>
          <w:sz w:val="24"/>
          <w:szCs w:val="24"/>
        </w:rPr>
        <w:t xml:space="preserve"> and meta-analys</w:t>
      </w:r>
      <w:r w:rsidR="00A1757B" w:rsidRPr="007238EB">
        <w:rPr>
          <w:rFonts w:ascii="Times New Roman" w:eastAsia="等线" w:hAnsi="Times New Roman" w:cs="Times New Roman"/>
          <w:sz w:val="24"/>
          <w:szCs w:val="24"/>
        </w:rPr>
        <w:t>e</w:t>
      </w:r>
      <w:r w:rsidRPr="007238EB">
        <w:rPr>
          <w:rFonts w:ascii="Times New Roman" w:hAnsi="Times New Roman" w:cs="Times New Roman"/>
          <w:sz w:val="24"/>
          <w:szCs w:val="24"/>
        </w:rPr>
        <w:t>s. The</w:t>
      </w:r>
      <w:r w:rsidR="008828DE" w:rsidRPr="007238EB">
        <w:rPr>
          <w:rFonts w:ascii="Times New Roman" w:hAnsi="Times New Roman" w:cs="Times New Roman"/>
          <w:sz w:val="24"/>
          <w:szCs w:val="24"/>
        </w:rPr>
        <w:t xml:space="preserve"> identified</w:t>
      </w:r>
      <w:r w:rsidRPr="007238EB">
        <w:rPr>
          <w:rFonts w:ascii="Times New Roman" w:hAnsi="Times New Roman" w:cs="Times New Roman"/>
          <w:sz w:val="24"/>
          <w:szCs w:val="24"/>
        </w:rPr>
        <w:t xml:space="preserve"> knowledge gaps are</w:t>
      </w:r>
      <w:r w:rsidR="00C56F6D" w:rsidRPr="007238EB">
        <w:rPr>
          <w:rFonts w:ascii="Times New Roman" w:hAnsi="Times New Roman" w:cs="Times New Roman"/>
          <w:sz w:val="24"/>
          <w:szCs w:val="24"/>
        </w:rPr>
        <w:t xml:space="preserve"> </w:t>
      </w:r>
      <w:r w:rsidR="00F5006F" w:rsidRPr="007238EB">
        <w:rPr>
          <w:rFonts w:ascii="Times New Roman" w:hAnsi="Times New Roman" w:cs="Times New Roman"/>
          <w:sz w:val="24"/>
          <w:szCs w:val="24"/>
        </w:rPr>
        <w:t>1)</w:t>
      </w:r>
      <w:r w:rsidR="00C56F6D" w:rsidRPr="007238EB">
        <w:rPr>
          <w:rFonts w:ascii="Times New Roman" w:hAnsi="Times New Roman" w:cs="Times New Roman"/>
          <w:sz w:val="24"/>
          <w:szCs w:val="24"/>
        </w:rPr>
        <w:t xml:space="preserve"> inconsistent construction waste types and classification, </w:t>
      </w:r>
      <w:r w:rsidR="00F5351D" w:rsidRPr="007238EB">
        <w:rPr>
          <w:rFonts w:ascii="Times New Roman" w:hAnsi="Times New Roman" w:cs="Times New Roman"/>
          <w:sz w:val="24"/>
          <w:szCs w:val="24"/>
        </w:rPr>
        <w:t xml:space="preserve">2) </w:t>
      </w:r>
      <w:r w:rsidR="00C56F6D" w:rsidRPr="007238EB">
        <w:rPr>
          <w:rFonts w:ascii="Times New Roman" w:hAnsi="Times New Roman" w:cs="Times New Roman"/>
          <w:sz w:val="24"/>
          <w:szCs w:val="24"/>
        </w:rPr>
        <w:t>rare exami</w:t>
      </w:r>
      <w:r w:rsidR="00D854C2" w:rsidRPr="007238EB">
        <w:rPr>
          <w:rFonts w:ascii="Times New Roman" w:hAnsi="Times New Roman" w:cs="Times New Roman"/>
          <w:sz w:val="24"/>
          <w:szCs w:val="24"/>
        </w:rPr>
        <w:t>nation of</w:t>
      </w:r>
      <w:r w:rsidR="00C56F6D" w:rsidRPr="007238EB">
        <w:rPr>
          <w:rFonts w:ascii="Times New Roman" w:hAnsi="Times New Roman" w:cs="Times New Roman"/>
          <w:sz w:val="24"/>
          <w:szCs w:val="24"/>
        </w:rPr>
        <w:t xml:space="preserve"> waste of offsite construction, </w:t>
      </w:r>
      <w:r w:rsidR="00D3695A" w:rsidRPr="007238EB">
        <w:rPr>
          <w:rFonts w:ascii="Times New Roman" w:hAnsi="Times New Roman" w:cs="Times New Roman"/>
          <w:sz w:val="24"/>
          <w:szCs w:val="24"/>
        </w:rPr>
        <w:t xml:space="preserve">3) </w:t>
      </w:r>
      <w:r w:rsidR="00C56F6D" w:rsidRPr="007238EB">
        <w:rPr>
          <w:rFonts w:ascii="Times New Roman" w:hAnsi="Times New Roman" w:cs="Times New Roman"/>
          <w:sz w:val="24"/>
          <w:szCs w:val="24"/>
        </w:rPr>
        <w:t>different units, indicators</w:t>
      </w:r>
      <w:r w:rsidR="00B56501" w:rsidRPr="007238EB">
        <w:rPr>
          <w:rFonts w:ascii="Times New Roman" w:hAnsi="Times New Roman" w:cs="Times New Roman"/>
          <w:sz w:val="24"/>
          <w:szCs w:val="24"/>
        </w:rPr>
        <w:t>,</w:t>
      </w:r>
      <w:r w:rsidR="00C56F6D" w:rsidRPr="007238EB">
        <w:rPr>
          <w:rFonts w:ascii="Times New Roman" w:hAnsi="Times New Roman" w:cs="Times New Roman"/>
          <w:sz w:val="24"/>
          <w:szCs w:val="24"/>
        </w:rPr>
        <w:t xml:space="preserve"> and methods</w:t>
      </w:r>
      <w:r w:rsidR="00F5006F" w:rsidRPr="007238EB">
        <w:rPr>
          <w:rFonts w:ascii="Times New Roman" w:hAnsi="Times New Roman" w:cs="Times New Roman"/>
          <w:sz w:val="24"/>
          <w:szCs w:val="24"/>
        </w:rPr>
        <w:t xml:space="preserve"> </w:t>
      </w:r>
      <w:r w:rsidR="00C56F6D" w:rsidRPr="007238EB">
        <w:rPr>
          <w:rFonts w:ascii="Times New Roman" w:hAnsi="Times New Roman" w:cs="Times New Roman"/>
          <w:sz w:val="24"/>
          <w:szCs w:val="24"/>
        </w:rPr>
        <w:t>for waste quantification</w:t>
      </w:r>
      <w:r w:rsidR="00F917C8" w:rsidRPr="007238EB">
        <w:rPr>
          <w:rFonts w:ascii="Times New Roman" w:hAnsi="Times New Roman" w:cs="Times New Roman"/>
          <w:sz w:val="24"/>
          <w:szCs w:val="24"/>
        </w:rPr>
        <w:t>, 4)</w:t>
      </w:r>
      <w:r w:rsidR="00F41E7D" w:rsidRPr="007238EB">
        <w:rPr>
          <w:rFonts w:ascii="Times New Roman" w:hAnsi="Times New Roman" w:cs="Times New Roman"/>
          <w:sz w:val="24"/>
          <w:szCs w:val="24"/>
        </w:rPr>
        <w:t xml:space="preserve"> unspecified </w:t>
      </w:r>
      <w:r w:rsidR="00863D85" w:rsidRPr="007238EB">
        <w:rPr>
          <w:rFonts w:ascii="Times New Roman" w:hAnsi="Times New Roman" w:cs="Times New Roman"/>
          <w:sz w:val="24"/>
          <w:szCs w:val="24"/>
        </w:rPr>
        <w:t xml:space="preserve">sources and </w:t>
      </w:r>
      <w:r w:rsidR="003320D7" w:rsidRPr="007238EB">
        <w:rPr>
          <w:rFonts w:ascii="Times New Roman" w:hAnsi="Times New Roman" w:cs="Times New Roman"/>
          <w:sz w:val="24"/>
          <w:szCs w:val="24"/>
        </w:rPr>
        <w:t xml:space="preserve">building </w:t>
      </w:r>
      <w:r w:rsidR="004D0BC4" w:rsidRPr="007238EB">
        <w:rPr>
          <w:rFonts w:ascii="Times New Roman" w:hAnsi="Times New Roman" w:cs="Times New Roman"/>
          <w:sz w:val="24"/>
          <w:szCs w:val="24"/>
        </w:rPr>
        <w:t>components</w:t>
      </w:r>
      <w:r w:rsidR="00863D85" w:rsidRPr="007238EB">
        <w:rPr>
          <w:rFonts w:ascii="Times New Roman" w:hAnsi="Times New Roman" w:cs="Times New Roman"/>
          <w:sz w:val="24"/>
          <w:szCs w:val="24"/>
        </w:rPr>
        <w:t xml:space="preserve"> for waste</w:t>
      </w:r>
      <w:r w:rsidR="00653E4E" w:rsidRPr="007238EB">
        <w:rPr>
          <w:rFonts w:ascii="Times New Roman" w:hAnsi="Times New Roman" w:cs="Times New Roman"/>
          <w:sz w:val="24"/>
          <w:szCs w:val="24"/>
        </w:rPr>
        <w:t xml:space="preserve"> </w:t>
      </w:r>
      <w:r w:rsidR="004D0BC4" w:rsidRPr="007238EB">
        <w:rPr>
          <w:rFonts w:ascii="Times New Roman" w:hAnsi="Times New Roman" w:cs="Times New Roman"/>
          <w:sz w:val="24"/>
          <w:szCs w:val="24"/>
        </w:rPr>
        <w:t>generation</w:t>
      </w:r>
      <w:r w:rsidR="00653E4E" w:rsidRPr="007238EB">
        <w:rPr>
          <w:rFonts w:ascii="Times New Roman" w:hAnsi="Times New Roman" w:cs="Times New Roman"/>
          <w:sz w:val="24"/>
          <w:szCs w:val="24"/>
        </w:rPr>
        <w:t xml:space="preserve">, 5) </w:t>
      </w:r>
      <w:r w:rsidR="004D0BC4" w:rsidRPr="007238EB">
        <w:rPr>
          <w:rFonts w:ascii="Times New Roman" w:hAnsi="Times New Roman" w:cs="Times New Roman"/>
          <w:sz w:val="24"/>
          <w:szCs w:val="24"/>
        </w:rPr>
        <w:t>insufficient project data for detailed waste generation analysis, 6) few investigation</w:t>
      </w:r>
      <w:r w:rsidR="00451C85" w:rsidRPr="007238EB">
        <w:rPr>
          <w:rFonts w:ascii="Times New Roman" w:hAnsi="Times New Roman" w:cs="Times New Roman"/>
          <w:sz w:val="24"/>
          <w:szCs w:val="24"/>
        </w:rPr>
        <w:t>s</w:t>
      </w:r>
      <w:r w:rsidR="004D0BC4" w:rsidRPr="007238EB">
        <w:rPr>
          <w:rFonts w:ascii="Times New Roman" w:hAnsi="Times New Roman" w:cs="Times New Roman"/>
          <w:sz w:val="24"/>
          <w:szCs w:val="24"/>
        </w:rPr>
        <w:t xml:space="preserve"> on waste reuse and recycling, and 7) </w:t>
      </w:r>
      <w:r w:rsidR="00451C85" w:rsidRPr="007238EB">
        <w:rPr>
          <w:rFonts w:ascii="Times New Roman" w:hAnsi="Times New Roman" w:cs="Times New Roman"/>
          <w:sz w:val="24"/>
          <w:szCs w:val="24"/>
        </w:rPr>
        <w:t>few studies on MC’s waste generation and reduction</w:t>
      </w:r>
      <w:r w:rsidR="00A1757B" w:rsidRPr="007238EB">
        <w:rPr>
          <w:rFonts w:ascii="Times New Roman" w:hAnsi="Times New Roman" w:cs="Times New Roman"/>
          <w:sz w:val="24"/>
          <w:szCs w:val="24"/>
        </w:rPr>
        <w:t xml:space="preserve">, which are </w:t>
      </w:r>
      <w:r w:rsidRPr="007238EB">
        <w:rPr>
          <w:rFonts w:ascii="Times New Roman" w:hAnsi="Times New Roman" w:cs="Times New Roman"/>
          <w:sz w:val="24"/>
          <w:szCs w:val="24"/>
        </w:rPr>
        <w:t xml:space="preserve">associated with </w:t>
      </w:r>
      <w:r w:rsidR="00A1757B" w:rsidRPr="007238EB">
        <w:rPr>
          <w:rFonts w:ascii="Times New Roman" w:hAnsi="Times New Roman" w:cs="Times New Roman"/>
          <w:sz w:val="24"/>
          <w:szCs w:val="24"/>
        </w:rPr>
        <w:t>the</w:t>
      </w:r>
      <w:r w:rsidRPr="007238EB">
        <w:rPr>
          <w:rFonts w:ascii="Times New Roman" w:hAnsi="Times New Roman" w:cs="Times New Roman"/>
          <w:sz w:val="24"/>
          <w:szCs w:val="24"/>
        </w:rPr>
        <w:t xml:space="preserve"> research problems in construction waste identification, quantification</w:t>
      </w:r>
      <w:r w:rsidRPr="007238EB">
        <w:rPr>
          <w:rFonts w:ascii="Times New Roman" w:eastAsia="等线" w:hAnsi="Times New Roman" w:cs="Times New Roman"/>
          <w:sz w:val="24"/>
          <w:szCs w:val="24"/>
        </w:rPr>
        <w:t xml:space="preserve">, and assessment. Resolving these gaps can result in a more systematic and reliable </w:t>
      </w:r>
      <w:r w:rsidR="002B327E" w:rsidRPr="007238EB">
        <w:rPr>
          <w:rFonts w:ascii="Times New Roman" w:eastAsia="等线" w:hAnsi="Times New Roman" w:cs="Times New Roman"/>
          <w:sz w:val="24"/>
          <w:szCs w:val="24"/>
        </w:rPr>
        <w:t xml:space="preserve">analysis of </w:t>
      </w:r>
      <w:r w:rsidRPr="007238EB">
        <w:rPr>
          <w:rFonts w:ascii="Times New Roman" w:eastAsia="等线" w:hAnsi="Times New Roman" w:cs="Times New Roman"/>
          <w:sz w:val="24"/>
          <w:szCs w:val="24"/>
        </w:rPr>
        <w:t xml:space="preserve">construction waste </w:t>
      </w:r>
      <w:r w:rsidR="002B327E" w:rsidRPr="007238EB">
        <w:rPr>
          <w:rFonts w:ascii="Times New Roman" w:eastAsia="等线" w:hAnsi="Times New Roman" w:cs="Times New Roman"/>
          <w:sz w:val="24"/>
          <w:szCs w:val="24"/>
        </w:rPr>
        <w:t xml:space="preserve">performance </w:t>
      </w:r>
      <w:r w:rsidRPr="007238EB">
        <w:rPr>
          <w:rFonts w:ascii="Times New Roman" w:eastAsia="等线" w:hAnsi="Times New Roman" w:cs="Times New Roman"/>
          <w:sz w:val="24"/>
          <w:szCs w:val="24"/>
        </w:rPr>
        <w:t>of offsite construction approaches</w:t>
      </w:r>
      <w:r w:rsidR="00BD60DD" w:rsidRPr="007238EB">
        <w:rPr>
          <w:rFonts w:ascii="Times New Roman" w:eastAsia="等线" w:hAnsi="Times New Roman" w:cs="Times New Roman"/>
          <w:sz w:val="24"/>
          <w:szCs w:val="24"/>
        </w:rPr>
        <w:t xml:space="preserve">, and contribute to better waste management </w:t>
      </w:r>
      <w:r w:rsidR="002B1997" w:rsidRPr="007238EB">
        <w:rPr>
          <w:rFonts w:ascii="Times New Roman" w:eastAsia="等线" w:hAnsi="Times New Roman" w:cs="Times New Roman"/>
          <w:sz w:val="24"/>
          <w:szCs w:val="24"/>
        </w:rPr>
        <w:t xml:space="preserve">practices </w:t>
      </w:r>
      <w:r w:rsidR="00BD60DD" w:rsidRPr="007238EB">
        <w:rPr>
          <w:rFonts w:ascii="Times New Roman" w:eastAsia="等线" w:hAnsi="Times New Roman" w:cs="Times New Roman"/>
          <w:sz w:val="24"/>
          <w:szCs w:val="24"/>
        </w:rPr>
        <w:t xml:space="preserve">in </w:t>
      </w:r>
      <w:r w:rsidR="0043325F" w:rsidRPr="007238EB">
        <w:rPr>
          <w:rFonts w:ascii="Times New Roman" w:eastAsia="等线" w:hAnsi="Times New Roman" w:cs="Times New Roman"/>
          <w:sz w:val="24"/>
          <w:szCs w:val="24"/>
        </w:rPr>
        <w:t>building</w:t>
      </w:r>
      <w:r w:rsidR="00BD60DD" w:rsidRPr="007238EB">
        <w:rPr>
          <w:rFonts w:ascii="Times New Roman" w:eastAsia="等线" w:hAnsi="Times New Roman" w:cs="Times New Roman"/>
          <w:sz w:val="24"/>
          <w:szCs w:val="24"/>
        </w:rPr>
        <w:t xml:space="preserve"> projects </w:t>
      </w:r>
      <w:r w:rsidR="0043325F" w:rsidRPr="007238EB">
        <w:rPr>
          <w:rFonts w:ascii="Times New Roman" w:eastAsia="等线" w:hAnsi="Times New Roman" w:cs="Times New Roman"/>
          <w:sz w:val="24"/>
          <w:szCs w:val="24"/>
        </w:rPr>
        <w:t xml:space="preserve">using </w:t>
      </w:r>
      <w:r w:rsidR="00DF3158" w:rsidRPr="007238EB">
        <w:rPr>
          <w:rFonts w:ascii="Times New Roman" w:eastAsia="等线" w:hAnsi="Times New Roman" w:cs="Times New Roman"/>
          <w:sz w:val="24"/>
          <w:szCs w:val="24"/>
        </w:rPr>
        <w:t>offsite</w:t>
      </w:r>
      <w:r w:rsidR="0043325F" w:rsidRPr="007238EB">
        <w:rPr>
          <w:rFonts w:ascii="Times New Roman" w:eastAsia="等线" w:hAnsi="Times New Roman" w:cs="Times New Roman"/>
          <w:sz w:val="24"/>
          <w:szCs w:val="24"/>
        </w:rPr>
        <w:t xml:space="preserve"> construction, especially MC</w:t>
      </w:r>
      <w:r w:rsidRPr="007238EB">
        <w:rPr>
          <w:rFonts w:ascii="Times New Roman" w:eastAsia="等线" w:hAnsi="Times New Roman" w:cs="Times New Roman"/>
          <w:sz w:val="24"/>
          <w:szCs w:val="24"/>
        </w:rPr>
        <w:t>.</w:t>
      </w:r>
    </w:p>
    <w:p w14:paraId="2055AC9C" w14:textId="77777777" w:rsidR="00C53168" w:rsidRPr="007238EB" w:rsidRDefault="00C53168" w:rsidP="008929EA">
      <w:pPr>
        <w:spacing w:line="480" w:lineRule="auto"/>
        <w:rPr>
          <w:rFonts w:ascii="Times New Roman" w:hAnsi="Times New Roman" w:cs="Times New Roman"/>
          <w:sz w:val="24"/>
          <w:szCs w:val="24"/>
        </w:rPr>
      </w:pPr>
    </w:p>
    <w:p w14:paraId="2F4988AA" w14:textId="63252B67" w:rsidR="00FC6A83" w:rsidRPr="007238EB" w:rsidRDefault="0059242C" w:rsidP="008929EA">
      <w:pPr>
        <w:spacing w:line="480" w:lineRule="auto"/>
        <w:rPr>
          <w:rFonts w:ascii="Times New Roman" w:eastAsia="等线" w:hAnsi="Times New Roman" w:cs="Times New Roman"/>
          <w:sz w:val="24"/>
          <w:szCs w:val="24"/>
        </w:rPr>
      </w:pPr>
      <w:r w:rsidRPr="007238EB">
        <w:rPr>
          <w:rFonts w:ascii="Times New Roman" w:hAnsi="Times New Roman" w:cs="Times New Roman"/>
          <w:sz w:val="24"/>
          <w:szCs w:val="24"/>
        </w:rPr>
        <w:t>T</w:t>
      </w:r>
      <w:r w:rsidR="00FC6A83" w:rsidRPr="007238EB">
        <w:rPr>
          <w:rFonts w:ascii="Times New Roman" w:hAnsi="Times New Roman" w:cs="Times New Roman"/>
          <w:sz w:val="24"/>
          <w:szCs w:val="24"/>
        </w:rPr>
        <w:t xml:space="preserve">his study </w:t>
      </w:r>
      <w:r w:rsidR="00C878BC" w:rsidRPr="007238EB">
        <w:rPr>
          <w:rFonts w:ascii="Times New Roman" w:hAnsi="Times New Roman" w:cs="Times New Roman"/>
          <w:sz w:val="24"/>
          <w:szCs w:val="24"/>
        </w:rPr>
        <w:t xml:space="preserve">contributes to the construction waste </w:t>
      </w:r>
      <w:r w:rsidR="009270DF" w:rsidRPr="007238EB">
        <w:rPr>
          <w:rFonts w:ascii="Times New Roman" w:hAnsi="Times New Roman" w:cs="Times New Roman"/>
          <w:sz w:val="24"/>
          <w:szCs w:val="24"/>
        </w:rPr>
        <w:t>investigation</w:t>
      </w:r>
      <w:r w:rsidR="00C878BC" w:rsidRPr="007238EB">
        <w:rPr>
          <w:rFonts w:ascii="Times New Roman" w:hAnsi="Times New Roman" w:cs="Times New Roman"/>
          <w:sz w:val="24"/>
          <w:szCs w:val="24"/>
        </w:rPr>
        <w:t xml:space="preserve"> by </w:t>
      </w:r>
      <w:r w:rsidR="001C5DC9" w:rsidRPr="007238EB">
        <w:rPr>
          <w:rFonts w:ascii="Times New Roman" w:hAnsi="Times New Roman" w:cs="Times New Roman"/>
          <w:sz w:val="24"/>
          <w:szCs w:val="24"/>
        </w:rPr>
        <w:t xml:space="preserve">proposing a systematic assessment method </w:t>
      </w:r>
      <w:r w:rsidR="00C878BC" w:rsidRPr="007238EB">
        <w:rPr>
          <w:rFonts w:ascii="Times New Roman" w:hAnsi="Times New Roman" w:cs="Times New Roman"/>
          <w:sz w:val="24"/>
          <w:szCs w:val="24"/>
        </w:rPr>
        <w:t>addressing different construction waste types</w:t>
      </w:r>
      <w:r w:rsidR="00880F97" w:rsidRPr="007238EB">
        <w:rPr>
          <w:rFonts w:ascii="Times New Roman" w:hAnsi="Times New Roman" w:cs="Times New Roman"/>
          <w:sz w:val="24"/>
          <w:szCs w:val="24"/>
        </w:rPr>
        <w:t xml:space="preserve"> and assessment criteria</w:t>
      </w:r>
      <w:r w:rsidR="00C878BC" w:rsidRPr="007238EB">
        <w:rPr>
          <w:rFonts w:ascii="Times New Roman" w:hAnsi="Times New Roman" w:cs="Times New Roman"/>
          <w:sz w:val="24"/>
          <w:szCs w:val="24"/>
        </w:rPr>
        <w:t xml:space="preserve">. It </w:t>
      </w:r>
      <w:r w:rsidR="00FC6A83" w:rsidRPr="007238EB">
        <w:rPr>
          <w:rFonts w:ascii="Times New Roman" w:hAnsi="Times New Roman" w:cs="Times New Roman"/>
          <w:sz w:val="24"/>
          <w:szCs w:val="24"/>
        </w:rPr>
        <w:t>facilit</w:t>
      </w:r>
      <w:r w:rsidR="002878A8" w:rsidRPr="007238EB">
        <w:rPr>
          <w:rFonts w:ascii="Times New Roman" w:hAnsi="Times New Roman" w:cs="Times New Roman"/>
          <w:sz w:val="24"/>
          <w:szCs w:val="24"/>
        </w:rPr>
        <w:t>at</w:t>
      </w:r>
      <w:r w:rsidR="00FC6A83" w:rsidRPr="007238EB">
        <w:rPr>
          <w:rFonts w:ascii="Times New Roman" w:hAnsi="Times New Roman" w:cs="Times New Roman"/>
          <w:sz w:val="24"/>
          <w:szCs w:val="24"/>
        </w:rPr>
        <w:t xml:space="preserve">es </w:t>
      </w:r>
      <w:r w:rsidR="00E84A3F" w:rsidRPr="007238EB">
        <w:rPr>
          <w:rFonts w:ascii="Times New Roman" w:hAnsi="Times New Roman" w:cs="Times New Roman"/>
          <w:sz w:val="24"/>
          <w:szCs w:val="24"/>
        </w:rPr>
        <w:t xml:space="preserve">a better </w:t>
      </w:r>
      <w:r w:rsidR="00FC6A83" w:rsidRPr="007238EB">
        <w:rPr>
          <w:rFonts w:ascii="Times New Roman" w:hAnsi="Times New Roman" w:cs="Times New Roman"/>
          <w:sz w:val="24"/>
          <w:szCs w:val="24"/>
        </w:rPr>
        <w:t xml:space="preserve">understanding of the advantages of offsite construction in terms of waste control and management. The results also add to </w:t>
      </w:r>
      <w:r w:rsidR="008828DE" w:rsidRPr="007238EB">
        <w:rPr>
          <w:rFonts w:ascii="Times New Roman" w:hAnsi="Times New Roman" w:cs="Times New Roman"/>
          <w:sz w:val="24"/>
          <w:szCs w:val="24"/>
        </w:rPr>
        <w:t xml:space="preserve">the </w:t>
      </w:r>
      <w:r w:rsidR="00FC6A83" w:rsidRPr="007238EB">
        <w:rPr>
          <w:rFonts w:ascii="Times New Roman" w:hAnsi="Times New Roman" w:cs="Times New Roman"/>
          <w:sz w:val="24"/>
          <w:szCs w:val="24"/>
        </w:rPr>
        <w:t xml:space="preserve">existing knowledge on the construction waste generation and reduction of offsite approaches, especially the MC approach </w:t>
      </w:r>
      <w:r w:rsidR="00B60853" w:rsidRPr="007238EB">
        <w:rPr>
          <w:rFonts w:ascii="Times New Roman" w:hAnsi="Times New Roman" w:cs="Times New Roman"/>
          <w:sz w:val="24"/>
          <w:szCs w:val="24"/>
        </w:rPr>
        <w:t xml:space="preserve">that </w:t>
      </w:r>
      <w:r w:rsidR="008828DE" w:rsidRPr="007238EB">
        <w:rPr>
          <w:rFonts w:ascii="Times New Roman" w:hAnsi="Times New Roman" w:cs="Times New Roman"/>
          <w:sz w:val="24"/>
          <w:szCs w:val="24"/>
        </w:rPr>
        <w:t xml:space="preserve">has been </w:t>
      </w:r>
      <w:r w:rsidR="002B327E" w:rsidRPr="007238EB">
        <w:rPr>
          <w:rFonts w:ascii="Times New Roman" w:hAnsi="Times New Roman" w:cs="Times New Roman"/>
          <w:sz w:val="24"/>
          <w:szCs w:val="24"/>
        </w:rPr>
        <w:t>under-explored in the literature</w:t>
      </w:r>
      <w:r w:rsidR="00FC6A83" w:rsidRPr="007238EB">
        <w:rPr>
          <w:rFonts w:ascii="Times New Roman" w:hAnsi="Times New Roman" w:cs="Times New Roman"/>
          <w:sz w:val="24"/>
          <w:szCs w:val="24"/>
        </w:rPr>
        <w:t xml:space="preserve">. Moreover, understanding the identified knowledge gaps </w:t>
      </w:r>
      <w:r w:rsidR="002B327E" w:rsidRPr="007238EB">
        <w:rPr>
          <w:rFonts w:ascii="Times New Roman" w:hAnsi="Times New Roman" w:cs="Times New Roman"/>
          <w:sz w:val="24"/>
          <w:szCs w:val="24"/>
        </w:rPr>
        <w:t>directs future research on</w:t>
      </w:r>
      <w:r w:rsidR="00FC6A83" w:rsidRPr="007238EB">
        <w:rPr>
          <w:rFonts w:ascii="Times New Roman" w:hAnsi="Times New Roman" w:cs="Times New Roman"/>
          <w:sz w:val="24"/>
          <w:szCs w:val="24"/>
        </w:rPr>
        <w:t xml:space="preserve"> waste</w:t>
      </w:r>
      <w:r w:rsidR="002B327E" w:rsidRPr="007238EB">
        <w:rPr>
          <w:rFonts w:ascii="Times New Roman" w:hAnsi="Times New Roman" w:cs="Times New Roman"/>
          <w:sz w:val="24"/>
          <w:szCs w:val="24"/>
        </w:rPr>
        <w:t xml:space="preserve"> reduction through</w:t>
      </w:r>
      <w:r w:rsidR="00FC6A83" w:rsidRPr="007238EB">
        <w:rPr>
          <w:rFonts w:ascii="Times New Roman" w:hAnsi="Times New Roman" w:cs="Times New Roman"/>
          <w:sz w:val="24"/>
          <w:szCs w:val="24"/>
        </w:rPr>
        <w:t xml:space="preserve"> offsite construction</w:t>
      </w:r>
      <w:r w:rsidR="00FC6A83" w:rsidRPr="007238EB">
        <w:rPr>
          <w:rFonts w:ascii="Times New Roman" w:eastAsia="等线" w:hAnsi="Times New Roman" w:cs="Times New Roman"/>
          <w:sz w:val="24"/>
          <w:szCs w:val="24"/>
        </w:rPr>
        <w:t>.</w:t>
      </w:r>
    </w:p>
    <w:p w14:paraId="04085C24" w14:textId="77777777" w:rsidR="00C53168" w:rsidRPr="007238EB" w:rsidRDefault="00C53168" w:rsidP="00B51452">
      <w:pPr>
        <w:spacing w:line="480" w:lineRule="auto"/>
        <w:rPr>
          <w:rFonts w:ascii="Times New Roman" w:hAnsi="Times New Roman" w:cs="Times New Roman"/>
          <w:sz w:val="24"/>
          <w:szCs w:val="24"/>
        </w:rPr>
      </w:pPr>
    </w:p>
    <w:p w14:paraId="3EC546E4" w14:textId="23FEF778" w:rsidR="004D0B26" w:rsidRPr="007238EB" w:rsidRDefault="004D0B26" w:rsidP="00B51452">
      <w:pPr>
        <w:spacing w:line="480" w:lineRule="auto"/>
        <w:rPr>
          <w:rFonts w:ascii="Times New Roman" w:hAnsi="Times New Roman" w:cs="Times New Roman"/>
          <w:sz w:val="24"/>
          <w:szCs w:val="24"/>
        </w:rPr>
      </w:pPr>
      <w:r w:rsidRPr="007238EB">
        <w:rPr>
          <w:rFonts w:ascii="Times New Roman" w:hAnsi="Times New Roman" w:cs="Times New Roman"/>
          <w:sz w:val="24"/>
          <w:szCs w:val="24"/>
        </w:rPr>
        <w:t xml:space="preserve">This study </w:t>
      </w:r>
      <w:r w:rsidR="009B6D7E" w:rsidRPr="007238EB">
        <w:rPr>
          <w:rFonts w:ascii="Times New Roman" w:hAnsi="Times New Roman" w:cs="Times New Roman"/>
          <w:sz w:val="24"/>
          <w:szCs w:val="24"/>
        </w:rPr>
        <w:t>is</w:t>
      </w:r>
      <w:r w:rsidR="002B327E" w:rsidRPr="007238EB">
        <w:rPr>
          <w:rFonts w:ascii="Times New Roman" w:hAnsi="Times New Roman" w:cs="Times New Roman"/>
          <w:sz w:val="24"/>
          <w:szCs w:val="24"/>
        </w:rPr>
        <w:t xml:space="preserve"> </w:t>
      </w:r>
      <w:r w:rsidRPr="007238EB">
        <w:rPr>
          <w:rFonts w:ascii="Times New Roman" w:hAnsi="Times New Roman" w:cs="Times New Roman"/>
          <w:sz w:val="24"/>
          <w:szCs w:val="24"/>
        </w:rPr>
        <w:t>limit</w:t>
      </w:r>
      <w:r w:rsidR="009B6D7E" w:rsidRPr="007238EB">
        <w:rPr>
          <w:rFonts w:ascii="Times New Roman" w:hAnsi="Times New Roman" w:cs="Times New Roman"/>
          <w:sz w:val="24"/>
          <w:szCs w:val="24"/>
        </w:rPr>
        <w:t>ed in terms of the selection of cases for analysis. T</w:t>
      </w:r>
      <w:r w:rsidRPr="007238EB">
        <w:rPr>
          <w:rFonts w:ascii="Times New Roman" w:hAnsi="Times New Roman" w:cs="Times New Roman"/>
          <w:sz w:val="24"/>
          <w:szCs w:val="24"/>
        </w:rPr>
        <w:t xml:space="preserve">he data of 59 MC, </w:t>
      </w:r>
      <w:r w:rsidR="006F7D07" w:rsidRPr="007238EB">
        <w:rPr>
          <w:rFonts w:ascii="Times New Roman" w:hAnsi="Times New Roman" w:cs="Times New Roman"/>
          <w:sz w:val="24"/>
          <w:szCs w:val="24"/>
        </w:rPr>
        <w:t>NMOC</w:t>
      </w:r>
      <w:r w:rsidRPr="007238EB">
        <w:rPr>
          <w:rFonts w:ascii="Times New Roman" w:eastAsia="等线" w:hAnsi="Times New Roman" w:cs="Times New Roman"/>
          <w:sz w:val="24"/>
          <w:szCs w:val="24"/>
        </w:rPr>
        <w:t xml:space="preserve">, and </w:t>
      </w:r>
      <w:r w:rsidR="004D4F31" w:rsidRPr="007238EB">
        <w:rPr>
          <w:rFonts w:ascii="Times New Roman" w:eastAsia="等线" w:hAnsi="Times New Roman" w:cs="Times New Roman"/>
          <w:sz w:val="24"/>
          <w:szCs w:val="24"/>
        </w:rPr>
        <w:t>SC</w:t>
      </w:r>
      <w:r w:rsidRPr="007238EB">
        <w:rPr>
          <w:rFonts w:ascii="Times New Roman" w:eastAsia="等线" w:hAnsi="Times New Roman" w:cs="Times New Roman"/>
          <w:sz w:val="24"/>
          <w:szCs w:val="24"/>
        </w:rPr>
        <w:t xml:space="preserve"> cases </w:t>
      </w:r>
      <w:r w:rsidR="009B6D7E" w:rsidRPr="007238EB">
        <w:rPr>
          <w:rFonts w:ascii="Times New Roman" w:eastAsia="等线" w:hAnsi="Times New Roman" w:cs="Times New Roman"/>
          <w:sz w:val="24"/>
          <w:szCs w:val="24"/>
        </w:rPr>
        <w:t xml:space="preserve">were identified </w:t>
      </w:r>
      <w:r w:rsidRPr="007238EB">
        <w:rPr>
          <w:rFonts w:ascii="Times New Roman" w:hAnsi="Times New Roman" w:cs="Times New Roman"/>
          <w:sz w:val="24"/>
          <w:szCs w:val="24"/>
        </w:rPr>
        <w:t xml:space="preserve">from 22 articles and 7 empirical building projects </w:t>
      </w:r>
      <w:r w:rsidRPr="007238EB">
        <w:rPr>
          <w:rFonts w:ascii="Times New Roman" w:eastAsia="等线" w:hAnsi="Times New Roman" w:cs="Times New Roman"/>
          <w:sz w:val="24"/>
          <w:szCs w:val="24"/>
        </w:rPr>
        <w:t>as acceptable for the meta-analysis</w:t>
      </w:r>
      <w:r w:rsidRPr="007238EB">
        <w:rPr>
          <w:rFonts w:ascii="Times New Roman" w:hAnsi="Times New Roman" w:cs="Times New Roman"/>
          <w:sz w:val="24"/>
          <w:szCs w:val="24"/>
        </w:rPr>
        <w:t xml:space="preserve"> </w:t>
      </w:r>
      <w:r w:rsidRPr="007238EB">
        <w:rPr>
          <w:rFonts w:ascii="Times New Roman" w:hAnsi="Times New Roman" w:cs="Times New Roman"/>
          <w:sz w:val="24"/>
          <w:szCs w:val="24"/>
        </w:rPr>
        <w:lastRenderedPageBreak/>
        <w:t xml:space="preserve">because of the required data quality in the filtering and data normalization procedure. </w:t>
      </w:r>
      <w:r w:rsidR="009B6D7E" w:rsidRPr="007238EB">
        <w:rPr>
          <w:rFonts w:ascii="Times New Roman" w:hAnsi="Times New Roman" w:cs="Times New Roman"/>
          <w:sz w:val="24"/>
          <w:szCs w:val="24"/>
        </w:rPr>
        <w:t>Nevertheless</w:t>
      </w:r>
      <w:r w:rsidRPr="007238EB">
        <w:rPr>
          <w:rFonts w:ascii="Times New Roman" w:hAnsi="Times New Roman" w:cs="Times New Roman"/>
          <w:sz w:val="24"/>
          <w:szCs w:val="24"/>
        </w:rPr>
        <w:t xml:space="preserve">, these normalized results </w:t>
      </w:r>
      <w:r w:rsidR="00F8296A" w:rsidRPr="007238EB">
        <w:rPr>
          <w:rFonts w:ascii="Times New Roman" w:hAnsi="Times New Roman" w:cs="Times New Roman"/>
          <w:sz w:val="24"/>
          <w:szCs w:val="24"/>
        </w:rPr>
        <w:t xml:space="preserve">can </w:t>
      </w:r>
      <w:r w:rsidRPr="007238EB">
        <w:rPr>
          <w:rFonts w:ascii="Times New Roman" w:hAnsi="Times New Roman" w:cs="Times New Roman"/>
          <w:sz w:val="24"/>
          <w:szCs w:val="24"/>
        </w:rPr>
        <w:t xml:space="preserve">ensure the robust and objective evaluation of the construction waste generation and reduction performance of the offsite construction approaches. </w:t>
      </w:r>
      <w:r w:rsidR="009B6D7E" w:rsidRPr="007238EB">
        <w:rPr>
          <w:rFonts w:ascii="Times New Roman" w:hAnsi="Times New Roman" w:cs="Times New Roman"/>
          <w:sz w:val="24"/>
          <w:szCs w:val="24"/>
        </w:rPr>
        <w:t>Future research should investigate t</w:t>
      </w:r>
      <w:r w:rsidRPr="007238EB">
        <w:rPr>
          <w:rFonts w:ascii="Times New Roman" w:hAnsi="Times New Roman" w:cs="Times New Roman"/>
          <w:sz w:val="24"/>
          <w:szCs w:val="24"/>
        </w:rPr>
        <w:t>he quantification of construction waste data and</w:t>
      </w:r>
      <w:r w:rsidR="0013427F" w:rsidRPr="007238EB">
        <w:rPr>
          <w:rFonts w:ascii="Times New Roman" w:hAnsi="Times New Roman" w:cs="Times New Roman"/>
          <w:sz w:val="24"/>
          <w:szCs w:val="24"/>
        </w:rPr>
        <w:t xml:space="preserve"> the</w:t>
      </w:r>
      <w:r w:rsidRPr="007238EB">
        <w:rPr>
          <w:rFonts w:ascii="Times New Roman" w:hAnsi="Times New Roman" w:cs="Times New Roman"/>
          <w:sz w:val="24"/>
          <w:szCs w:val="24"/>
        </w:rPr>
        <w:t xml:space="preserve"> collection of detailed project information for more practical projects</w:t>
      </w:r>
      <w:r w:rsidR="00A13EA2" w:rsidRPr="007238EB">
        <w:rPr>
          <w:rFonts w:ascii="Times New Roman" w:hAnsi="Times New Roman" w:cs="Times New Roman"/>
          <w:sz w:val="24"/>
          <w:szCs w:val="24"/>
        </w:rPr>
        <w:t>,</w:t>
      </w:r>
      <w:r w:rsidRPr="007238EB">
        <w:rPr>
          <w:rFonts w:ascii="Times New Roman" w:hAnsi="Times New Roman" w:cs="Times New Roman"/>
          <w:sz w:val="24"/>
          <w:szCs w:val="24"/>
        </w:rPr>
        <w:t xml:space="preserve"> </w:t>
      </w:r>
      <w:r w:rsidR="009B6D7E" w:rsidRPr="007238EB">
        <w:rPr>
          <w:rFonts w:ascii="Times New Roman" w:hAnsi="Times New Roman" w:cs="Times New Roman"/>
          <w:sz w:val="24"/>
          <w:szCs w:val="24"/>
        </w:rPr>
        <w:t>such as</w:t>
      </w:r>
      <w:r w:rsidRPr="007238EB">
        <w:rPr>
          <w:rFonts w:ascii="Times New Roman" w:hAnsi="Times New Roman" w:cs="Times New Roman"/>
          <w:sz w:val="24"/>
          <w:szCs w:val="24"/>
        </w:rPr>
        <w:t xml:space="preserve"> waste amount, waste type, project properties</w:t>
      </w:r>
      <w:r w:rsidRPr="007238EB">
        <w:rPr>
          <w:rFonts w:ascii="Times New Roman" w:eastAsia="等线" w:hAnsi="Times New Roman" w:cs="Times New Roman"/>
          <w:sz w:val="24"/>
          <w:szCs w:val="24"/>
        </w:rPr>
        <w:t>, and adopted prefabricated components</w:t>
      </w:r>
      <w:r w:rsidRPr="007238EB">
        <w:rPr>
          <w:rFonts w:ascii="Times New Roman" w:hAnsi="Times New Roman" w:cs="Times New Roman"/>
          <w:sz w:val="24"/>
          <w:szCs w:val="24"/>
        </w:rPr>
        <w:t>.</w:t>
      </w:r>
      <w:r w:rsidR="00A877EC" w:rsidRPr="007238EB">
        <w:rPr>
          <w:rFonts w:ascii="Times New Roman" w:hAnsi="Times New Roman" w:cs="Times New Roman"/>
          <w:sz w:val="24"/>
          <w:szCs w:val="24"/>
        </w:rPr>
        <w:t xml:space="preserve"> </w:t>
      </w:r>
      <w:r w:rsidR="00607C72" w:rsidRPr="007238EB">
        <w:rPr>
          <w:rFonts w:ascii="Times New Roman" w:hAnsi="Times New Roman" w:cs="Times New Roman"/>
          <w:sz w:val="24"/>
          <w:szCs w:val="24"/>
        </w:rPr>
        <w:t xml:space="preserve">Specifically, </w:t>
      </w:r>
      <w:r w:rsidR="006141CF" w:rsidRPr="007238EB">
        <w:rPr>
          <w:rFonts w:ascii="Times New Roman" w:hAnsi="Times New Roman" w:cs="Times New Roman"/>
          <w:sz w:val="24"/>
          <w:szCs w:val="24"/>
        </w:rPr>
        <w:t xml:space="preserve">considering both offsite and onsite building material quantity and corresponding wastes from the lifecycle perspective </w:t>
      </w:r>
      <w:r w:rsidR="002C4C3A" w:rsidRPr="007238EB">
        <w:rPr>
          <w:rFonts w:ascii="Times New Roman" w:hAnsi="Times New Roman" w:cs="Times New Roman"/>
          <w:sz w:val="24"/>
          <w:szCs w:val="24"/>
        </w:rPr>
        <w:t xml:space="preserve">is encouraged </w:t>
      </w:r>
      <w:r w:rsidR="00FE2A02" w:rsidRPr="007238EB">
        <w:rPr>
          <w:rFonts w:ascii="Times New Roman" w:hAnsi="Times New Roman" w:cs="Times New Roman"/>
          <w:sz w:val="24"/>
          <w:szCs w:val="24"/>
        </w:rPr>
        <w:t>for more scientific</w:t>
      </w:r>
      <w:r w:rsidR="00546CCD" w:rsidRPr="007238EB">
        <w:rPr>
          <w:rFonts w:ascii="Times New Roman" w:hAnsi="Times New Roman" w:cs="Times New Roman"/>
          <w:sz w:val="24"/>
          <w:szCs w:val="24"/>
        </w:rPr>
        <w:t xml:space="preserve"> and</w:t>
      </w:r>
      <w:r w:rsidR="00FE2A02" w:rsidRPr="007238EB">
        <w:rPr>
          <w:rFonts w:ascii="Times New Roman" w:hAnsi="Times New Roman" w:cs="Times New Roman"/>
          <w:sz w:val="24"/>
          <w:szCs w:val="24"/>
        </w:rPr>
        <w:t xml:space="preserve"> systematic estimation of </w:t>
      </w:r>
      <w:r w:rsidR="004E0C2F" w:rsidRPr="007238EB">
        <w:rPr>
          <w:rFonts w:ascii="Times New Roman" w:hAnsi="Times New Roman" w:cs="Times New Roman"/>
          <w:sz w:val="24"/>
          <w:szCs w:val="24"/>
        </w:rPr>
        <w:t xml:space="preserve">the </w:t>
      </w:r>
      <w:r w:rsidR="00FE2A02" w:rsidRPr="007238EB">
        <w:rPr>
          <w:rFonts w:ascii="Times New Roman" w:hAnsi="Times New Roman" w:cs="Times New Roman"/>
          <w:sz w:val="24"/>
          <w:szCs w:val="24"/>
        </w:rPr>
        <w:t xml:space="preserve">waste </w:t>
      </w:r>
      <w:r w:rsidR="007920A8" w:rsidRPr="007238EB">
        <w:rPr>
          <w:rFonts w:ascii="Times New Roman" w:hAnsi="Times New Roman" w:cs="Times New Roman"/>
          <w:sz w:val="24"/>
          <w:szCs w:val="24"/>
        </w:rPr>
        <w:t xml:space="preserve">performance </w:t>
      </w:r>
      <w:r w:rsidR="007F2A9D" w:rsidRPr="007238EB">
        <w:rPr>
          <w:rFonts w:ascii="Times New Roman" w:hAnsi="Times New Roman" w:cs="Times New Roman"/>
          <w:sz w:val="24"/>
          <w:szCs w:val="24"/>
        </w:rPr>
        <w:t>of</w:t>
      </w:r>
      <w:r w:rsidR="00FE2A02" w:rsidRPr="007238EB">
        <w:rPr>
          <w:rFonts w:ascii="Times New Roman" w:hAnsi="Times New Roman" w:cs="Times New Roman"/>
          <w:sz w:val="24"/>
          <w:szCs w:val="24"/>
        </w:rPr>
        <w:t xml:space="preserve"> offsite building projects in future research.</w:t>
      </w:r>
    </w:p>
    <w:p w14:paraId="1DE392AE" w14:textId="77777777" w:rsidR="00D60F01" w:rsidRPr="007238EB" w:rsidRDefault="00D60F01" w:rsidP="00B51452">
      <w:pPr>
        <w:spacing w:line="480" w:lineRule="auto"/>
        <w:rPr>
          <w:rFonts w:ascii="Times New Roman" w:hAnsi="Times New Roman" w:cs="Times New Roman"/>
          <w:sz w:val="24"/>
          <w:szCs w:val="24"/>
        </w:rPr>
      </w:pPr>
    </w:p>
    <w:p w14:paraId="319AE3AF" w14:textId="1BADAF47" w:rsidR="00B809FE" w:rsidRPr="007238EB" w:rsidRDefault="00B809FE" w:rsidP="00B809FE">
      <w:pPr>
        <w:pStyle w:val="1"/>
        <w:widowControl w:val="0"/>
        <w:spacing w:before="0" w:line="480" w:lineRule="auto"/>
        <w:ind w:left="360" w:hanging="360"/>
        <w:jc w:val="both"/>
        <w:rPr>
          <w:rFonts w:ascii="Times New Roman" w:eastAsiaTheme="minorEastAsia" w:hAnsi="Times New Roman" w:cs="Times New Roman"/>
          <w:b/>
          <w:bCs/>
          <w:color w:val="auto"/>
          <w:kern w:val="44"/>
          <w:sz w:val="24"/>
          <w:szCs w:val="24"/>
        </w:rPr>
      </w:pPr>
      <w:r w:rsidRPr="007238EB">
        <w:rPr>
          <w:rFonts w:ascii="Times New Roman" w:eastAsiaTheme="minorEastAsia" w:hAnsi="Times New Roman" w:cs="Times New Roman"/>
          <w:b/>
          <w:bCs/>
          <w:color w:val="auto"/>
          <w:kern w:val="44"/>
          <w:sz w:val="24"/>
          <w:szCs w:val="24"/>
        </w:rPr>
        <w:t>Data Availability</w:t>
      </w:r>
    </w:p>
    <w:p w14:paraId="7129E88B" w14:textId="2072B378" w:rsidR="002E5A51" w:rsidRPr="007238EB" w:rsidRDefault="002E5A51" w:rsidP="002E5A51">
      <w:pPr>
        <w:spacing w:line="480" w:lineRule="auto"/>
        <w:rPr>
          <w:rFonts w:ascii="Times New Roman" w:hAnsi="Times New Roman" w:cs="Times New Roman"/>
          <w:sz w:val="24"/>
          <w:szCs w:val="24"/>
        </w:rPr>
      </w:pPr>
      <w:r w:rsidRPr="007238EB">
        <w:rPr>
          <w:rFonts w:ascii="Times New Roman" w:hAnsi="Times New Roman" w:cs="Times New Roman"/>
          <w:sz w:val="24"/>
          <w:szCs w:val="24"/>
        </w:rPr>
        <w:t>All data, models, or code generated or used during the study are available from the authors by request.</w:t>
      </w:r>
    </w:p>
    <w:p w14:paraId="6B5BB9D0" w14:textId="77777777" w:rsidR="00C53168" w:rsidRPr="007238EB" w:rsidRDefault="00C53168" w:rsidP="002E5A51">
      <w:pPr>
        <w:spacing w:line="480" w:lineRule="auto"/>
        <w:rPr>
          <w:rFonts w:ascii="Times New Roman" w:hAnsi="Times New Roman" w:cs="Times New Roman"/>
          <w:sz w:val="24"/>
          <w:szCs w:val="24"/>
        </w:rPr>
      </w:pPr>
    </w:p>
    <w:p w14:paraId="1B7C31C8" w14:textId="77777777" w:rsidR="004D0B26" w:rsidRPr="007238EB" w:rsidRDefault="004D0B26" w:rsidP="008929EA">
      <w:pPr>
        <w:pStyle w:val="1"/>
        <w:widowControl w:val="0"/>
        <w:spacing w:before="0" w:line="480" w:lineRule="auto"/>
        <w:ind w:left="360" w:hanging="360"/>
        <w:jc w:val="both"/>
        <w:rPr>
          <w:rFonts w:ascii="Times New Roman" w:eastAsiaTheme="minorEastAsia" w:hAnsi="Times New Roman" w:cs="Times New Roman"/>
          <w:b/>
          <w:bCs/>
          <w:color w:val="auto"/>
          <w:kern w:val="44"/>
          <w:sz w:val="24"/>
          <w:szCs w:val="24"/>
        </w:rPr>
      </w:pPr>
      <w:r w:rsidRPr="007238EB">
        <w:rPr>
          <w:rFonts w:ascii="Times New Roman" w:eastAsiaTheme="minorEastAsia" w:hAnsi="Times New Roman" w:cs="Times New Roman"/>
          <w:b/>
          <w:bCs/>
          <w:color w:val="auto"/>
          <w:kern w:val="44"/>
          <w:sz w:val="24"/>
          <w:szCs w:val="24"/>
        </w:rPr>
        <w:t xml:space="preserve">Acknowledgements </w:t>
      </w:r>
    </w:p>
    <w:p w14:paraId="55F6A2B6" w14:textId="2B13FCA4" w:rsidR="004D0B26" w:rsidRPr="007238EB" w:rsidRDefault="004D0B26" w:rsidP="00B847F0">
      <w:pPr>
        <w:spacing w:line="480" w:lineRule="auto"/>
        <w:rPr>
          <w:rFonts w:ascii="Times New Roman" w:hAnsi="Times New Roman" w:cs="Times New Roman"/>
          <w:sz w:val="24"/>
          <w:szCs w:val="24"/>
        </w:rPr>
      </w:pPr>
      <w:r w:rsidRPr="007238EB">
        <w:rPr>
          <w:rFonts w:ascii="Times New Roman" w:hAnsi="Times New Roman" w:cs="Times New Roman"/>
          <w:sz w:val="24"/>
          <w:szCs w:val="24"/>
        </w:rPr>
        <w:t>The work presented in this paper was supported by the Environment and Conservation Fund (ECF) and Woo Wheelock Green Fund (WWGF) (Project No. ECF 107/2019) of the Government of the Hong Kong Special Administrative Region</w:t>
      </w:r>
      <w:r w:rsidR="00CC374F" w:rsidRPr="007238EB">
        <w:rPr>
          <w:rFonts w:ascii="Times New Roman" w:hAnsi="Times New Roman" w:cs="Times New Roman"/>
          <w:sz w:val="24"/>
          <w:szCs w:val="24"/>
        </w:rPr>
        <w:t>,</w:t>
      </w:r>
      <w:r w:rsidR="00CC374F" w:rsidRPr="007238EB">
        <w:rPr>
          <w:rFonts w:ascii="Times New Roman" w:hAnsi="Times New Roman" w:cs="Times New Roman"/>
        </w:rPr>
        <w:t xml:space="preserve"> </w:t>
      </w:r>
      <w:r w:rsidR="00CC374F" w:rsidRPr="007238EB">
        <w:rPr>
          <w:rFonts w:ascii="Times New Roman" w:hAnsi="Times New Roman" w:cs="Times New Roman"/>
          <w:sz w:val="24"/>
          <w:szCs w:val="24"/>
        </w:rPr>
        <w:t xml:space="preserve">and the Collaborative Research Fund (Project No. C7047-20G) </w:t>
      </w:r>
      <w:r w:rsidR="00652E95" w:rsidRPr="007238EB">
        <w:rPr>
          <w:rFonts w:ascii="Times New Roman" w:hAnsi="Times New Roman" w:cs="Times New Roman"/>
          <w:sz w:val="24"/>
          <w:szCs w:val="24"/>
        </w:rPr>
        <w:t>of</w:t>
      </w:r>
      <w:r w:rsidR="00CC374F" w:rsidRPr="007238EB">
        <w:rPr>
          <w:rFonts w:ascii="Times New Roman" w:hAnsi="Times New Roman" w:cs="Times New Roman"/>
          <w:sz w:val="24"/>
          <w:szCs w:val="24"/>
        </w:rPr>
        <w:t xml:space="preserve"> the </w:t>
      </w:r>
      <w:r w:rsidR="007B241D" w:rsidRPr="007238EB">
        <w:rPr>
          <w:rFonts w:ascii="Times New Roman" w:hAnsi="Times New Roman" w:cs="Times New Roman"/>
          <w:sz w:val="24"/>
          <w:szCs w:val="24"/>
        </w:rPr>
        <w:t xml:space="preserve">Hong Kong </w:t>
      </w:r>
      <w:r w:rsidR="00CC374F" w:rsidRPr="007238EB">
        <w:rPr>
          <w:rFonts w:ascii="Times New Roman" w:hAnsi="Times New Roman" w:cs="Times New Roman"/>
          <w:sz w:val="24"/>
          <w:szCs w:val="24"/>
        </w:rPr>
        <w:t>Research Grants Council</w:t>
      </w:r>
      <w:r w:rsidRPr="007238EB">
        <w:rPr>
          <w:rFonts w:ascii="Times New Roman" w:hAnsi="Times New Roman" w:cs="Times New Roman"/>
          <w:sz w:val="24"/>
          <w:szCs w:val="24"/>
        </w:rPr>
        <w:t>.</w:t>
      </w:r>
    </w:p>
    <w:p w14:paraId="76BC9B2F" w14:textId="23DB4B33" w:rsidR="00911E00" w:rsidRPr="007238EB" w:rsidRDefault="00911E00" w:rsidP="00B847F0">
      <w:pPr>
        <w:spacing w:line="480" w:lineRule="auto"/>
        <w:rPr>
          <w:rFonts w:ascii="Times New Roman" w:hAnsi="Times New Roman" w:cs="Times New Roman"/>
          <w:sz w:val="24"/>
          <w:szCs w:val="24"/>
        </w:rPr>
      </w:pPr>
    </w:p>
    <w:p w14:paraId="1671F1CA" w14:textId="0F65862D" w:rsidR="00A03B8E" w:rsidRPr="007238EB" w:rsidRDefault="00A03B8E" w:rsidP="00A03B8E">
      <w:pPr>
        <w:pStyle w:val="1"/>
        <w:widowControl w:val="0"/>
        <w:spacing w:before="0" w:line="480" w:lineRule="auto"/>
        <w:ind w:left="360" w:hanging="360"/>
        <w:jc w:val="both"/>
        <w:rPr>
          <w:rFonts w:ascii="Times New Roman" w:eastAsiaTheme="minorEastAsia" w:hAnsi="Times New Roman" w:cs="Times New Roman"/>
          <w:b/>
          <w:bCs/>
          <w:color w:val="auto"/>
          <w:kern w:val="44"/>
          <w:sz w:val="24"/>
          <w:szCs w:val="24"/>
        </w:rPr>
      </w:pPr>
      <w:r w:rsidRPr="007238EB">
        <w:rPr>
          <w:rFonts w:ascii="Times New Roman" w:eastAsiaTheme="minorEastAsia" w:hAnsi="Times New Roman" w:cs="Times New Roman"/>
          <w:b/>
          <w:bCs/>
          <w:color w:val="auto"/>
          <w:kern w:val="44"/>
          <w:sz w:val="24"/>
          <w:szCs w:val="24"/>
        </w:rPr>
        <w:t xml:space="preserve">Appendix 1 </w:t>
      </w:r>
      <w:r w:rsidR="002C0EA0" w:rsidRPr="007238EB">
        <w:rPr>
          <w:rFonts w:ascii="Times New Roman" w:eastAsiaTheme="minorEastAsia" w:hAnsi="Times New Roman" w:cs="Times New Roman"/>
          <w:b/>
          <w:bCs/>
          <w:color w:val="auto"/>
          <w:kern w:val="44"/>
          <w:sz w:val="24"/>
          <w:szCs w:val="24"/>
        </w:rPr>
        <w:t xml:space="preserve">Overview of the examined </w:t>
      </w:r>
      <w:r w:rsidR="00D56AC1" w:rsidRPr="007238EB">
        <w:rPr>
          <w:rFonts w:ascii="Times New Roman" w:eastAsiaTheme="minorEastAsia" w:hAnsi="Times New Roman" w:cs="Times New Roman"/>
          <w:b/>
          <w:bCs/>
          <w:color w:val="auto"/>
          <w:kern w:val="44"/>
          <w:sz w:val="24"/>
          <w:szCs w:val="24"/>
        </w:rPr>
        <w:t xml:space="preserve">building </w:t>
      </w:r>
      <w:r w:rsidR="002C0EA0" w:rsidRPr="007238EB">
        <w:rPr>
          <w:rFonts w:ascii="Times New Roman" w:eastAsiaTheme="minorEastAsia" w:hAnsi="Times New Roman" w:cs="Times New Roman"/>
          <w:b/>
          <w:bCs/>
          <w:color w:val="auto"/>
          <w:kern w:val="44"/>
          <w:sz w:val="24"/>
          <w:szCs w:val="24"/>
        </w:rPr>
        <w:t>cases in this study</w:t>
      </w:r>
    </w:p>
    <w:p w14:paraId="576A319B" w14:textId="60DAD08E" w:rsidR="00286238" w:rsidRPr="007238EB" w:rsidRDefault="00286238" w:rsidP="00286238">
      <w:pPr>
        <w:spacing w:beforeLines="50" w:before="120" w:line="480" w:lineRule="auto"/>
        <w:jc w:val="center"/>
        <w:rPr>
          <w:rFonts w:ascii="Times New Roman" w:hAnsi="Times New Roman" w:cs="Times New Roman"/>
          <w:szCs w:val="21"/>
        </w:rPr>
      </w:pPr>
      <w:r w:rsidRPr="007238EB">
        <w:rPr>
          <w:rFonts w:ascii="Times New Roman" w:hAnsi="Times New Roman" w:cs="Times New Roman"/>
          <w:szCs w:val="21"/>
        </w:rPr>
        <w:t xml:space="preserve">[insert </w:t>
      </w:r>
      <w:r w:rsidR="00D63BB2" w:rsidRPr="007238EB">
        <w:rPr>
          <w:rFonts w:ascii="Times New Roman" w:hAnsi="Times New Roman" w:cs="Times New Roman"/>
          <w:szCs w:val="21"/>
        </w:rPr>
        <w:t>Appendix 1 table</w:t>
      </w:r>
      <w:r w:rsidRPr="007238EB">
        <w:rPr>
          <w:rFonts w:ascii="Times New Roman" w:hAnsi="Times New Roman" w:cs="Times New Roman"/>
          <w:szCs w:val="21"/>
        </w:rPr>
        <w:t xml:space="preserve"> here]</w:t>
      </w:r>
    </w:p>
    <w:p w14:paraId="01BFE4F0" w14:textId="77777777" w:rsidR="00A21FA6" w:rsidRPr="007238EB" w:rsidRDefault="00A21FA6" w:rsidP="00B847F0">
      <w:pPr>
        <w:spacing w:line="480" w:lineRule="auto"/>
        <w:rPr>
          <w:rFonts w:ascii="Times New Roman" w:hAnsi="Times New Roman" w:cs="Times New Roman"/>
          <w:sz w:val="24"/>
          <w:szCs w:val="24"/>
        </w:rPr>
      </w:pPr>
    </w:p>
    <w:p w14:paraId="0FA1ECDB" w14:textId="77777777" w:rsidR="004D0B26" w:rsidRPr="007238EB" w:rsidRDefault="004D0B26" w:rsidP="008929EA">
      <w:pPr>
        <w:pStyle w:val="1"/>
        <w:widowControl w:val="0"/>
        <w:spacing w:before="0" w:line="480" w:lineRule="auto"/>
        <w:ind w:left="360" w:hanging="360"/>
        <w:jc w:val="both"/>
        <w:rPr>
          <w:rFonts w:ascii="Times New Roman" w:eastAsiaTheme="minorEastAsia" w:hAnsi="Times New Roman" w:cs="Times New Roman"/>
          <w:b/>
          <w:bCs/>
          <w:color w:val="auto"/>
          <w:kern w:val="44"/>
          <w:sz w:val="24"/>
          <w:szCs w:val="24"/>
        </w:rPr>
      </w:pPr>
      <w:r w:rsidRPr="007238EB">
        <w:rPr>
          <w:rFonts w:ascii="Times New Roman" w:eastAsiaTheme="minorEastAsia" w:hAnsi="Times New Roman" w:cs="Times New Roman"/>
          <w:b/>
          <w:bCs/>
          <w:color w:val="auto"/>
          <w:kern w:val="44"/>
          <w:sz w:val="24"/>
          <w:szCs w:val="24"/>
        </w:rPr>
        <w:t>References</w:t>
      </w:r>
    </w:p>
    <w:p w14:paraId="6D4D9EBE" w14:textId="565A06A5" w:rsidR="00041118" w:rsidRPr="007238EB" w:rsidRDefault="00041118" w:rsidP="0023070E">
      <w:pPr>
        <w:pStyle w:val="EndNoteBibliography"/>
        <w:spacing w:after="0"/>
        <w:ind w:left="426" w:hanging="426"/>
        <w:rPr>
          <w:rFonts w:ascii="Times New Roman" w:eastAsia="仿宋" w:hAnsi="Times New Roman" w:cs="Times New Roman"/>
          <w:sz w:val="28"/>
          <w:szCs w:val="28"/>
          <w:lang w:val="en-US"/>
        </w:rPr>
      </w:pPr>
      <w:r w:rsidRPr="007238EB">
        <w:rPr>
          <w:rFonts w:ascii="Times New Roman" w:eastAsia="仿宋" w:hAnsi="Times New Roman" w:cs="Times New Roman"/>
          <w:lang w:val="en-US"/>
        </w:rPr>
        <w:t xml:space="preserve">Abdul Nabi, M. &amp; El-Adaway, I. H. 2021. Understanding the Key Risks Affecting Cost and Schedule Performance of Modular Construction Projects. </w:t>
      </w:r>
      <w:r w:rsidRPr="007238EB">
        <w:rPr>
          <w:rFonts w:ascii="Times New Roman" w:eastAsia="仿宋" w:hAnsi="Times New Roman" w:cs="Times New Roman"/>
          <w:i/>
          <w:iCs/>
          <w:lang w:val="en-US"/>
        </w:rPr>
        <w:t xml:space="preserve">Journal of </w:t>
      </w:r>
      <w:r w:rsidR="00546CCD" w:rsidRPr="007238EB">
        <w:rPr>
          <w:rFonts w:ascii="Times New Roman" w:eastAsia="仿宋" w:hAnsi="Times New Roman" w:cs="Times New Roman"/>
          <w:i/>
          <w:iCs/>
          <w:lang w:val="en-US"/>
        </w:rPr>
        <w:t>M</w:t>
      </w:r>
      <w:r w:rsidRPr="007238EB">
        <w:rPr>
          <w:rFonts w:ascii="Times New Roman" w:eastAsia="仿宋" w:hAnsi="Times New Roman" w:cs="Times New Roman"/>
          <w:i/>
          <w:iCs/>
          <w:lang w:val="en-US"/>
        </w:rPr>
        <w:t xml:space="preserve">anagement in </w:t>
      </w:r>
      <w:r w:rsidR="00546CCD" w:rsidRPr="007238EB">
        <w:rPr>
          <w:rFonts w:ascii="Times New Roman" w:eastAsia="仿宋" w:hAnsi="Times New Roman" w:cs="Times New Roman"/>
          <w:i/>
          <w:iCs/>
          <w:lang w:val="en-US"/>
        </w:rPr>
        <w:t>E</w:t>
      </w:r>
      <w:r w:rsidRPr="007238EB">
        <w:rPr>
          <w:rFonts w:ascii="Times New Roman" w:eastAsia="仿宋" w:hAnsi="Times New Roman" w:cs="Times New Roman"/>
          <w:i/>
          <w:iCs/>
          <w:lang w:val="en-US"/>
        </w:rPr>
        <w:t>ngineering,</w:t>
      </w:r>
      <w:r w:rsidRPr="007238EB">
        <w:rPr>
          <w:rFonts w:ascii="Times New Roman" w:eastAsia="仿宋" w:hAnsi="Times New Roman" w:cs="Times New Roman"/>
          <w:lang w:val="en-US"/>
        </w:rPr>
        <w:t xml:space="preserve"> 37</w:t>
      </w:r>
      <w:r w:rsidR="00E72759" w:rsidRPr="007238EB">
        <w:rPr>
          <w:rFonts w:ascii="Times New Roman" w:eastAsia="仿宋" w:hAnsi="Times New Roman" w:cs="Times New Roman"/>
          <w:lang w:val="en-US"/>
        </w:rPr>
        <w:t>, 04021023</w:t>
      </w:r>
      <w:r w:rsidRPr="007238EB">
        <w:rPr>
          <w:rFonts w:ascii="Times New Roman" w:eastAsia="仿宋" w:hAnsi="Times New Roman" w:cs="Times New Roman"/>
          <w:lang w:val="en-US"/>
        </w:rPr>
        <w:t>.</w:t>
      </w:r>
    </w:p>
    <w:p w14:paraId="395C36A7" w14:textId="34BA61FB" w:rsidR="005B250E" w:rsidRPr="007238EB" w:rsidRDefault="00163B29" w:rsidP="0023070E">
      <w:pPr>
        <w:pStyle w:val="EndNoteBibliography"/>
        <w:spacing w:after="0"/>
        <w:ind w:left="426" w:hanging="426"/>
        <w:rPr>
          <w:rFonts w:ascii="Times New Roman" w:hAnsi="Times New Roman" w:cs="Times New Roman"/>
          <w:sz w:val="28"/>
          <w:szCs w:val="28"/>
        </w:rPr>
      </w:pPr>
      <w:r w:rsidRPr="007238EB">
        <w:rPr>
          <w:rFonts w:ascii="Times New Roman" w:eastAsia="仿宋" w:hAnsi="Times New Roman" w:cs="Times New Roman"/>
          <w:lang w:val="en-US"/>
        </w:rPr>
        <w:lastRenderedPageBreak/>
        <w:t xml:space="preserve">Abdul Nabi, M., Elsayegh, A. &amp; El-Adaway Islam, H. 2023. Understanding Collaboration Requirements for Modular Construction and Their Cascading Failure Impact on Project Performance. </w:t>
      </w:r>
      <w:r w:rsidRPr="007238EB">
        <w:rPr>
          <w:rFonts w:ascii="Times New Roman" w:eastAsia="仿宋" w:hAnsi="Times New Roman" w:cs="Times New Roman"/>
          <w:i/>
          <w:iCs/>
          <w:lang w:val="en-US"/>
        </w:rPr>
        <w:t>Journal of Management in Engineering,</w:t>
      </w:r>
      <w:r w:rsidRPr="007238EB">
        <w:rPr>
          <w:rFonts w:ascii="Times New Roman" w:eastAsia="仿宋" w:hAnsi="Times New Roman" w:cs="Times New Roman"/>
          <w:lang w:val="en-US"/>
        </w:rPr>
        <w:t xml:space="preserve"> 39</w:t>
      </w:r>
      <w:r w:rsidRPr="007238EB">
        <w:rPr>
          <w:rFonts w:ascii="Times New Roman" w:eastAsia="仿宋" w:hAnsi="Times New Roman" w:cs="Times New Roman"/>
          <w:b/>
          <w:bCs/>
          <w:lang w:val="en-US"/>
        </w:rPr>
        <w:t>,</w:t>
      </w:r>
      <w:r w:rsidRPr="007238EB">
        <w:rPr>
          <w:rFonts w:ascii="Times New Roman" w:eastAsia="仿宋" w:hAnsi="Times New Roman" w:cs="Times New Roman"/>
          <w:lang w:val="en-US"/>
        </w:rPr>
        <w:t xml:space="preserve"> 04023043.</w:t>
      </w:r>
    </w:p>
    <w:p w14:paraId="5208551D" w14:textId="6D503709"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Ajayi, S. O., Oyedele, L. O., Bilal, M., Akinade, O. O., Alaka, H. A., Owolabi, H. A. &amp; Kadiri, K. O. 2015. Waste effectiveness of the construction industry: Understanding the impediments and requisites for improvements. </w:t>
      </w:r>
      <w:r w:rsidRPr="007238EB">
        <w:rPr>
          <w:rFonts w:ascii="Times New Roman" w:hAnsi="Times New Roman" w:cs="Times New Roman"/>
          <w:i/>
        </w:rPr>
        <w:t>Resources Conservation and Recycling,</w:t>
      </w:r>
      <w:r w:rsidRPr="007238EB">
        <w:rPr>
          <w:rFonts w:ascii="Times New Roman" w:hAnsi="Times New Roman" w:cs="Times New Roman"/>
        </w:rPr>
        <w:t xml:space="preserve"> 102</w:t>
      </w:r>
      <w:r w:rsidRPr="007238EB">
        <w:rPr>
          <w:rFonts w:ascii="Times New Roman" w:hAnsi="Times New Roman" w:cs="Times New Roman"/>
          <w:b/>
        </w:rPr>
        <w:t>,</w:t>
      </w:r>
      <w:r w:rsidRPr="007238EB">
        <w:rPr>
          <w:rFonts w:ascii="Times New Roman" w:hAnsi="Times New Roman" w:cs="Times New Roman"/>
        </w:rPr>
        <w:t xml:space="preserve"> 101-112.</w:t>
      </w:r>
    </w:p>
    <w:p w14:paraId="24B62549" w14:textId="77777777"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Bakchan, A., Faust, K. M. &amp; Leite, F. 2019. Seven-dimensional automated construction waste quantification and management framework: Integration with project and site planning. </w:t>
      </w:r>
      <w:r w:rsidRPr="007238EB">
        <w:rPr>
          <w:rFonts w:ascii="Times New Roman" w:hAnsi="Times New Roman" w:cs="Times New Roman"/>
          <w:i/>
        </w:rPr>
        <w:t>Resources, Conservation and Recycling,</w:t>
      </w:r>
      <w:r w:rsidRPr="007238EB">
        <w:rPr>
          <w:rFonts w:ascii="Times New Roman" w:hAnsi="Times New Roman" w:cs="Times New Roman"/>
        </w:rPr>
        <w:t xml:space="preserve"> 146</w:t>
      </w:r>
      <w:r w:rsidRPr="007238EB">
        <w:rPr>
          <w:rFonts w:ascii="Times New Roman" w:hAnsi="Times New Roman" w:cs="Times New Roman"/>
          <w:b/>
        </w:rPr>
        <w:t>,</w:t>
      </w:r>
      <w:r w:rsidRPr="007238EB">
        <w:rPr>
          <w:rFonts w:ascii="Times New Roman" w:hAnsi="Times New Roman" w:cs="Times New Roman"/>
        </w:rPr>
        <w:t xml:space="preserve"> 462-474.</w:t>
      </w:r>
    </w:p>
    <w:p w14:paraId="7AC11CA2" w14:textId="77777777"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Begum, R. A., Satari, S. K. &amp; Pereira, J. J. 2010. Waste generation and recycling: Comparison of conventional and industrialized building systems. </w:t>
      </w:r>
      <w:r w:rsidRPr="007238EB">
        <w:rPr>
          <w:rFonts w:ascii="Times New Roman" w:hAnsi="Times New Roman" w:cs="Times New Roman"/>
          <w:i/>
        </w:rPr>
        <w:t>American Journal of Environmental Sciences,</w:t>
      </w:r>
      <w:r w:rsidRPr="007238EB">
        <w:rPr>
          <w:rFonts w:ascii="Times New Roman" w:hAnsi="Times New Roman" w:cs="Times New Roman"/>
        </w:rPr>
        <w:t xml:space="preserve"> 6</w:t>
      </w:r>
      <w:r w:rsidRPr="007238EB">
        <w:rPr>
          <w:rFonts w:ascii="Times New Roman" w:hAnsi="Times New Roman" w:cs="Times New Roman"/>
          <w:b/>
        </w:rPr>
        <w:t>,</w:t>
      </w:r>
      <w:r w:rsidRPr="007238EB">
        <w:rPr>
          <w:rFonts w:ascii="Times New Roman" w:hAnsi="Times New Roman" w:cs="Times New Roman"/>
        </w:rPr>
        <w:t xml:space="preserve"> 383-388.</w:t>
      </w:r>
    </w:p>
    <w:p w14:paraId="5D747F1E" w14:textId="631010FB"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Bilal, M., Oyedele, L. O., Akinade, O. O., Ajayi, S. O., Alaka, H. A., Owolabi, H. A., Qadir, J., Pasha, M. &amp; Bello, S. A. 2016. Big data architecture for construction waste analytics (CWA): A conceptual framework. </w:t>
      </w:r>
      <w:r w:rsidRPr="007238EB">
        <w:rPr>
          <w:rFonts w:ascii="Times New Roman" w:hAnsi="Times New Roman" w:cs="Times New Roman"/>
          <w:i/>
        </w:rPr>
        <w:t>Journal of Building Engineering,</w:t>
      </w:r>
      <w:r w:rsidRPr="007238EB">
        <w:rPr>
          <w:rFonts w:ascii="Times New Roman" w:hAnsi="Times New Roman" w:cs="Times New Roman"/>
        </w:rPr>
        <w:t xml:space="preserve"> 6</w:t>
      </w:r>
      <w:r w:rsidRPr="007238EB">
        <w:rPr>
          <w:rFonts w:ascii="Times New Roman" w:hAnsi="Times New Roman" w:cs="Times New Roman"/>
          <w:b/>
        </w:rPr>
        <w:t>,</w:t>
      </w:r>
      <w:r w:rsidRPr="007238EB">
        <w:rPr>
          <w:rFonts w:ascii="Times New Roman" w:hAnsi="Times New Roman" w:cs="Times New Roman"/>
        </w:rPr>
        <w:t xml:space="preserve"> 144-156.</w:t>
      </w:r>
    </w:p>
    <w:p w14:paraId="7A685D20" w14:textId="0C4C716C" w:rsidR="00CC6A79" w:rsidRPr="007238EB" w:rsidRDefault="00CC6A79" w:rsidP="0023070E">
      <w:pPr>
        <w:pStyle w:val="EndNoteBibliography"/>
        <w:spacing w:after="0"/>
        <w:ind w:left="426" w:hanging="426"/>
        <w:rPr>
          <w:rFonts w:ascii="Times New Roman" w:hAnsi="Times New Roman" w:cs="Times New Roman"/>
          <w:sz w:val="20"/>
          <w:szCs w:val="20"/>
        </w:rPr>
      </w:pPr>
      <w:r w:rsidRPr="007238EB">
        <w:rPr>
          <w:rFonts w:ascii="Times New Roman" w:hAnsi="Times New Roman" w:cs="Times New Roman"/>
        </w:rPr>
        <w:t xml:space="preserve">Breccolotti, M., Gentile, S., Tommasini, M., Materazzi, A. L., Bonfigli, M. F., Pasqualini, B., Colone, V. &amp; Gianesini, M. 2016. Beam-column joints in continuous RC frames: Comparison between cast-in-situ and precast solutions. </w:t>
      </w:r>
      <w:r w:rsidRPr="007238EB">
        <w:rPr>
          <w:rFonts w:ascii="Times New Roman" w:hAnsi="Times New Roman" w:cs="Times New Roman"/>
          <w:i/>
          <w:iCs/>
        </w:rPr>
        <w:t>Engineering Structures,</w:t>
      </w:r>
      <w:r w:rsidRPr="007238EB">
        <w:rPr>
          <w:rFonts w:ascii="Times New Roman" w:hAnsi="Times New Roman" w:cs="Times New Roman"/>
        </w:rPr>
        <w:t xml:space="preserve"> 127</w:t>
      </w:r>
      <w:r w:rsidRPr="007238EB">
        <w:rPr>
          <w:rFonts w:ascii="Times New Roman" w:hAnsi="Times New Roman" w:cs="Times New Roman"/>
          <w:b/>
          <w:bCs/>
        </w:rPr>
        <w:t>,</w:t>
      </w:r>
      <w:r w:rsidRPr="007238EB">
        <w:rPr>
          <w:rFonts w:ascii="Times New Roman" w:hAnsi="Times New Roman" w:cs="Times New Roman"/>
        </w:rPr>
        <w:t xml:space="preserve"> 129-144.</w:t>
      </w:r>
    </w:p>
    <w:p w14:paraId="593D7CEF" w14:textId="77777777"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Cao, X., Li, X., Zhu, Y. &amp; Zhang, Z. 2015. A comparative study of environmental performance between prefabricated and traditional residential buildings in China. </w:t>
      </w:r>
      <w:r w:rsidRPr="007238EB">
        <w:rPr>
          <w:rFonts w:ascii="Times New Roman" w:hAnsi="Times New Roman" w:cs="Times New Roman"/>
          <w:i/>
        </w:rPr>
        <w:t>Journal of Cleaner Production,</w:t>
      </w:r>
      <w:r w:rsidRPr="007238EB">
        <w:rPr>
          <w:rFonts w:ascii="Times New Roman" w:hAnsi="Times New Roman" w:cs="Times New Roman"/>
        </w:rPr>
        <w:t xml:space="preserve"> 109</w:t>
      </w:r>
      <w:r w:rsidRPr="007238EB">
        <w:rPr>
          <w:rFonts w:ascii="Times New Roman" w:hAnsi="Times New Roman" w:cs="Times New Roman"/>
          <w:b/>
        </w:rPr>
        <w:t>,</w:t>
      </w:r>
      <w:r w:rsidRPr="007238EB">
        <w:rPr>
          <w:rFonts w:ascii="Times New Roman" w:hAnsi="Times New Roman" w:cs="Times New Roman"/>
        </w:rPr>
        <w:t xml:space="preserve"> 131-143.</w:t>
      </w:r>
    </w:p>
    <w:p w14:paraId="26EED144" w14:textId="737BD239" w:rsidR="004D0B26" w:rsidRPr="007238EB" w:rsidRDefault="00E71A32"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DDA</w:t>
      </w:r>
      <w:r w:rsidR="009503D7" w:rsidRPr="007238EB">
        <w:rPr>
          <w:rFonts w:ascii="Times New Roman" w:hAnsi="Times New Roman" w:cs="Times New Roman"/>
        </w:rPr>
        <w:t>.</w:t>
      </w:r>
      <w:r w:rsidR="004D0B26" w:rsidRPr="007238EB">
        <w:rPr>
          <w:rFonts w:ascii="Times New Roman" w:hAnsi="Times New Roman" w:cs="Times New Roman"/>
        </w:rPr>
        <w:t xml:space="preserve"> 2021. Prefabrication and Modular Construction 2020. Dodge Data &amp; Analysis.</w:t>
      </w:r>
    </w:p>
    <w:p w14:paraId="32DEDB85" w14:textId="7DDEAA6B"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Ding, Z. K., Gong, W. Y., Li, S. H. &amp; Wu, Z. Z. 2018. System Dynamics versus Agent-Based Modeling: A Review of Complexity Simulation in Construction Waste Management. </w:t>
      </w:r>
      <w:r w:rsidRPr="007238EB">
        <w:rPr>
          <w:rFonts w:ascii="Times New Roman" w:hAnsi="Times New Roman" w:cs="Times New Roman"/>
          <w:i/>
        </w:rPr>
        <w:t>Sustainability,</w:t>
      </w:r>
      <w:r w:rsidRPr="007238EB">
        <w:rPr>
          <w:rFonts w:ascii="Times New Roman" w:hAnsi="Times New Roman" w:cs="Times New Roman"/>
        </w:rPr>
        <w:t xml:space="preserve"> 10</w:t>
      </w:r>
      <w:r w:rsidRPr="007238EB">
        <w:rPr>
          <w:rFonts w:ascii="Times New Roman" w:hAnsi="Times New Roman" w:cs="Times New Roman"/>
          <w:b/>
        </w:rPr>
        <w:t>,</w:t>
      </w:r>
      <w:r w:rsidRPr="007238EB">
        <w:rPr>
          <w:rFonts w:ascii="Times New Roman" w:hAnsi="Times New Roman" w:cs="Times New Roman"/>
        </w:rPr>
        <w:t xml:space="preserve"> 13.</w:t>
      </w:r>
    </w:p>
    <w:p w14:paraId="12FD2115" w14:textId="77777777" w:rsidR="007624C6" w:rsidRPr="007238EB" w:rsidRDefault="007624C6" w:rsidP="009459C6">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Dong, Y. H., Jaillon, L., Chu, P. &amp; Poon, C. S. 2015. Comparing carbon emissions of precast and cast-in-situ construction methods – A case study of high-rise private building. </w:t>
      </w:r>
      <w:r w:rsidRPr="007238EB">
        <w:rPr>
          <w:rFonts w:ascii="Times New Roman" w:hAnsi="Times New Roman" w:cs="Times New Roman"/>
          <w:i/>
          <w:iCs/>
        </w:rPr>
        <w:t>Construction and Building Materials,</w:t>
      </w:r>
      <w:r w:rsidRPr="007238EB">
        <w:rPr>
          <w:rFonts w:ascii="Times New Roman" w:hAnsi="Times New Roman" w:cs="Times New Roman"/>
        </w:rPr>
        <w:t xml:space="preserve"> 99</w:t>
      </w:r>
      <w:r w:rsidRPr="007238EB">
        <w:rPr>
          <w:rFonts w:ascii="Times New Roman" w:hAnsi="Times New Roman" w:cs="Times New Roman"/>
          <w:b/>
          <w:bCs/>
        </w:rPr>
        <w:t>,</w:t>
      </w:r>
      <w:r w:rsidRPr="007238EB">
        <w:rPr>
          <w:rFonts w:ascii="Times New Roman" w:hAnsi="Times New Roman" w:cs="Times New Roman"/>
        </w:rPr>
        <w:t xml:space="preserve"> 39-53.</w:t>
      </w:r>
    </w:p>
    <w:p w14:paraId="2A98518A" w14:textId="77777777"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Doust, K., Battista, G. &amp; Rundle, P. 2020. Front-end construction waste minimization strategies. </w:t>
      </w:r>
      <w:r w:rsidRPr="007238EB">
        <w:rPr>
          <w:rFonts w:ascii="Times New Roman" w:hAnsi="Times New Roman" w:cs="Times New Roman"/>
          <w:i/>
        </w:rPr>
        <w:t>Australian Journal of Civil Engineering</w:t>
      </w:r>
      <w:r w:rsidRPr="007238EB">
        <w:rPr>
          <w:rFonts w:ascii="Times New Roman" w:hAnsi="Times New Roman" w:cs="Times New Roman"/>
          <w:b/>
        </w:rPr>
        <w:t>,</w:t>
      </w:r>
      <w:r w:rsidRPr="007238EB">
        <w:rPr>
          <w:rFonts w:ascii="Times New Roman" w:hAnsi="Times New Roman" w:cs="Times New Roman"/>
        </w:rPr>
        <w:t xml:space="preserve"> 11.</w:t>
      </w:r>
    </w:p>
    <w:p w14:paraId="307CD4E7" w14:textId="39DB68ED" w:rsidR="004D0B26" w:rsidRPr="007238EB" w:rsidRDefault="00E71A32" w:rsidP="00110157">
      <w:pPr>
        <w:pStyle w:val="EndNoteBibliography"/>
        <w:spacing w:after="0"/>
        <w:ind w:left="426" w:hanging="426"/>
        <w:rPr>
          <w:rFonts w:ascii="Times New Roman" w:hAnsi="Times New Roman" w:cs="Times New Roman"/>
        </w:rPr>
      </w:pPr>
      <w:r w:rsidRPr="007238EB">
        <w:rPr>
          <w:rFonts w:ascii="Times New Roman" w:hAnsi="Times New Roman" w:cs="Times New Roman"/>
        </w:rPr>
        <w:t>EPD</w:t>
      </w:r>
      <w:r w:rsidR="004D0B26" w:rsidRPr="007238EB">
        <w:rPr>
          <w:rFonts w:ascii="Times New Roman" w:hAnsi="Times New Roman" w:cs="Times New Roman"/>
        </w:rPr>
        <w:t xml:space="preserve">. 2021a. </w:t>
      </w:r>
      <w:r w:rsidR="004D0B26" w:rsidRPr="007238EB">
        <w:rPr>
          <w:rFonts w:ascii="Times New Roman" w:hAnsi="Times New Roman" w:cs="Times New Roman"/>
          <w:i/>
        </w:rPr>
        <w:t xml:space="preserve">Construction waste </w:t>
      </w:r>
      <w:r w:rsidR="004D0B26" w:rsidRPr="007238EB">
        <w:rPr>
          <w:rFonts w:ascii="Times New Roman" w:hAnsi="Times New Roman" w:cs="Times New Roman"/>
        </w:rPr>
        <w:t>[Online]. Available: https://www.epd.gov.hk/epd/misc/cdm/introduction.htm [Accessed Ju</w:t>
      </w:r>
      <w:r w:rsidR="00DB4364" w:rsidRPr="007238EB">
        <w:rPr>
          <w:rFonts w:ascii="Times New Roman" w:hAnsi="Times New Roman" w:cs="Times New Roman"/>
        </w:rPr>
        <w:t>l</w:t>
      </w:r>
      <w:r w:rsidR="004D0B26" w:rsidRPr="007238EB">
        <w:rPr>
          <w:rFonts w:ascii="Times New Roman" w:hAnsi="Times New Roman" w:cs="Times New Roman"/>
        </w:rPr>
        <w:t xml:space="preserve">. </w:t>
      </w:r>
      <w:r w:rsidR="00DB4364" w:rsidRPr="007238EB">
        <w:rPr>
          <w:rFonts w:ascii="Times New Roman" w:hAnsi="Times New Roman" w:cs="Times New Roman"/>
        </w:rPr>
        <w:t>24</w:t>
      </w:r>
      <w:r w:rsidR="004D0B26" w:rsidRPr="007238EB">
        <w:rPr>
          <w:rFonts w:ascii="Times New Roman" w:hAnsi="Times New Roman" w:cs="Times New Roman"/>
        </w:rPr>
        <w:t xml:space="preserve"> 202</w:t>
      </w:r>
      <w:r w:rsidR="00DB4364" w:rsidRPr="007238EB">
        <w:rPr>
          <w:rFonts w:ascii="Times New Roman" w:hAnsi="Times New Roman" w:cs="Times New Roman"/>
        </w:rPr>
        <w:t>3</w:t>
      </w:r>
      <w:r w:rsidR="004D0B26" w:rsidRPr="007238EB">
        <w:rPr>
          <w:rFonts w:ascii="Times New Roman" w:hAnsi="Times New Roman" w:cs="Times New Roman"/>
        </w:rPr>
        <w:t>].</w:t>
      </w:r>
      <w:r w:rsidR="00110157" w:rsidRPr="007238EB">
        <w:rPr>
          <w:rFonts w:ascii="Times New Roman" w:hAnsi="Times New Roman" w:cs="Times New Roman"/>
        </w:rPr>
        <w:t xml:space="preserve"> Environmental Protection Department, HKSAR Government.</w:t>
      </w:r>
    </w:p>
    <w:p w14:paraId="40007D7B" w14:textId="2C484602" w:rsidR="004D0B26" w:rsidRPr="007238EB" w:rsidRDefault="004D0B26" w:rsidP="00110157">
      <w:pPr>
        <w:pStyle w:val="EndNoteBibliography"/>
        <w:spacing w:after="0"/>
        <w:ind w:left="426" w:hanging="426"/>
        <w:rPr>
          <w:rFonts w:ascii="Times New Roman" w:hAnsi="Times New Roman" w:cs="Times New Roman"/>
        </w:rPr>
      </w:pPr>
      <w:r w:rsidRPr="007238EB">
        <w:rPr>
          <w:rFonts w:ascii="Times New Roman" w:hAnsi="Times New Roman" w:cs="Times New Roman"/>
        </w:rPr>
        <w:t>E</w:t>
      </w:r>
      <w:r w:rsidR="00C4698C" w:rsidRPr="007238EB">
        <w:rPr>
          <w:rFonts w:ascii="Times New Roman" w:hAnsi="Times New Roman" w:cs="Times New Roman"/>
        </w:rPr>
        <w:t>PD</w:t>
      </w:r>
      <w:r w:rsidRPr="007238EB">
        <w:rPr>
          <w:rFonts w:ascii="Times New Roman" w:hAnsi="Times New Roman" w:cs="Times New Roman"/>
        </w:rPr>
        <w:t xml:space="preserve">. 2021b. </w:t>
      </w:r>
      <w:r w:rsidRPr="007238EB">
        <w:rPr>
          <w:rFonts w:ascii="Times New Roman" w:hAnsi="Times New Roman" w:cs="Times New Roman"/>
          <w:i/>
        </w:rPr>
        <w:t xml:space="preserve">Waste Data &amp; Statistics </w:t>
      </w:r>
      <w:r w:rsidRPr="007238EB">
        <w:rPr>
          <w:rFonts w:ascii="Times New Roman" w:hAnsi="Times New Roman" w:cs="Times New Roman"/>
        </w:rPr>
        <w:t>[Online]. Available: https://www.wastereduction.gov.hk/en/assistancewizard/waste_red_sat.htm [Accessed Ju</w:t>
      </w:r>
      <w:r w:rsidR="00DB4364" w:rsidRPr="007238EB">
        <w:rPr>
          <w:rFonts w:ascii="Times New Roman" w:hAnsi="Times New Roman" w:cs="Times New Roman"/>
        </w:rPr>
        <w:t>l</w:t>
      </w:r>
      <w:r w:rsidRPr="007238EB">
        <w:rPr>
          <w:rFonts w:ascii="Times New Roman" w:hAnsi="Times New Roman" w:cs="Times New Roman"/>
        </w:rPr>
        <w:t xml:space="preserve">. </w:t>
      </w:r>
      <w:r w:rsidR="00DB4364" w:rsidRPr="007238EB">
        <w:rPr>
          <w:rFonts w:ascii="Times New Roman" w:hAnsi="Times New Roman" w:cs="Times New Roman"/>
        </w:rPr>
        <w:t>24</w:t>
      </w:r>
      <w:r w:rsidRPr="007238EB">
        <w:rPr>
          <w:rFonts w:ascii="Times New Roman" w:hAnsi="Times New Roman" w:cs="Times New Roman"/>
        </w:rPr>
        <w:t xml:space="preserve"> 202</w:t>
      </w:r>
      <w:r w:rsidR="00DB4364" w:rsidRPr="007238EB">
        <w:rPr>
          <w:rFonts w:ascii="Times New Roman" w:hAnsi="Times New Roman" w:cs="Times New Roman"/>
        </w:rPr>
        <w:t>3</w:t>
      </w:r>
      <w:r w:rsidRPr="007238EB">
        <w:rPr>
          <w:rFonts w:ascii="Times New Roman" w:hAnsi="Times New Roman" w:cs="Times New Roman"/>
        </w:rPr>
        <w:t>].</w:t>
      </w:r>
      <w:r w:rsidR="00110157" w:rsidRPr="007238EB">
        <w:rPr>
          <w:rFonts w:ascii="Times New Roman" w:hAnsi="Times New Roman" w:cs="Times New Roman"/>
        </w:rPr>
        <w:t xml:space="preserve"> Environmental Protection Department, HKSAR Government.</w:t>
      </w:r>
    </w:p>
    <w:p w14:paraId="6DDAB02C" w14:textId="77777777"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Gibb, A. G. F. 1999. </w:t>
      </w:r>
      <w:r w:rsidRPr="007238EB">
        <w:rPr>
          <w:rFonts w:ascii="Times New Roman" w:hAnsi="Times New Roman" w:cs="Times New Roman"/>
          <w:i/>
        </w:rPr>
        <w:t>Off-site fabrication: prefabrication, pre-assembly and modularisation</w:t>
      </w:r>
      <w:r w:rsidRPr="007238EB">
        <w:rPr>
          <w:rFonts w:ascii="Times New Roman" w:hAnsi="Times New Roman" w:cs="Times New Roman"/>
        </w:rPr>
        <w:t>, John Wiley &amp; Sons.</w:t>
      </w:r>
    </w:p>
    <w:p w14:paraId="79A575AD" w14:textId="6F769BB8"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Hao, J. L., Chen, Z. K., Zhang, Z. H. &amp; Loehlein, G. 2020. Quantifying construction waste reduction through the application of prefabrication: a case study in Anhui, China. </w:t>
      </w:r>
      <w:r w:rsidRPr="007238EB">
        <w:rPr>
          <w:rFonts w:ascii="Times New Roman" w:hAnsi="Times New Roman" w:cs="Times New Roman"/>
          <w:i/>
        </w:rPr>
        <w:t>Environmental Science and Pollution Research</w:t>
      </w:r>
      <w:r w:rsidRPr="007238EB">
        <w:rPr>
          <w:rFonts w:ascii="Times New Roman" w:hAnsi="Times New Roman" w:cs="Times New Roman"/>
          <w:b/>
        </w:rPr>
        <w:t>,</w:t>
      </w:r>
      <w:r w:rsidRPr="007238EB">
        <w:rPr>
          <w:rFonts w:ascii="Times New Roman" w:hAnsi="Times New Roman" w:cs="Times New Roman"/>
        </w:rPr>
        <w:t xml:space="preserve"> 12.</w:t>
      </w:r>
    </w:p>
    <w:p w14:paraId="3440E7BE" w14:textId="2E53D2D8" w:rsidR="007E29CF" w:rsidRPr="007238EB" w:rsidRDefault="007E29CF" w:rsidP="0023070E">
      <w:pPr>
        <w:pStyle w:val="EndNoteBibliography"/>
        <w:spacing w:after="0"/>
        <w:ind w:left="426" w:hanging="426"/>
        <w:rPr>
          <w:rFonts w:ascii="Times New Roman" w:hAnsi="Times New Roman" w:cs="Times New Roman"/>
          <w:sz w:val="28"/>
          <w:szCs w:val="28"/>
        </w:rPr>
      </w:pPr>
      <w:r w:rsidRPr="007238EB">
        <w:rPr>
          <w:rFonts w:ascii="Times New Roman" w:eastAsia="仿宋" w:hAnsi="Times New Roman" w:cs="Times New Roman"/>
          <w:lang w:val="en-US"/>
        </w:rPr>
        <w:t xml:space="preserve">Hill, W., Jalloul, H., Movahedi, M. &amp; Choi, J. 2023. Sustainable Management of the Built Environment from the Life Cycle Perspective. </w:t>
      </w:r>
      <w:r w:rsidRPr="007238EB">
        <w:rPr>
          <w:rFonts w:ascii="Times New Roman" w:eastAsia="仿宋" w:hAnsi="Times New Roman" w:cs="Times New Roman"/>
          <w:i/>
          <w:iCs/>
          <w:lang w:val="en-US"/>
        </w:rPr>
        <w:t>Journal of Management in Engineering,</w:t>
      </w:r>
      <w:r w:rsidRPr="007238EB">
        <w:rPr>
          <w:rFonts w:ascii="Times New Roman" w:eastAsia="仿宋" w:hAnsi="Times New Roman" w:cs="Times New Roman"/>
          <w:lang w:val="en-US"/>
        </w:rPr>
        <w:t xml:space="preserve"> 39</w:t>
      </w:r>
      <w:r w:rsidRPr="007238EB">
        <w:rPr>
          <w:rFonts w:ascii="Times New Roman" w:eastAsia="仿宋" w:hAnsi="Times New Roman" w:cs="Times New Roman"/>
          <w:b/>
          <w:bCs/>
          <w:lang w:val="en-US"/>
        </w:rPr>
        <w:t>,</w:t>
      </w:r>
      <w:r w:rsidRPr="007238EB">
        <w:rPr>
          <w:rFonts w:ascii="Times New Roman" w:eastAsia="仿宋" w:hAnsi="Times New Roman" w:cs="Times New Roman"/>
          <w:lang w:val="en-US"/>
        </w:rPr>
        <w:t xml:space="preserve"> 03123001.</w:t>
      </w:r>
    </w:p>
    <w:p w14:paraId="5BA06B0D" w14:textId="77777777"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Jaillon, L. &amp; Poon, C. S. 2008. Sustainable construction aspects of using prefabrication in dense urban environment: a Hong Kong case study. </w:t>
      </w:r>
      <w:r w:rsidRPr="007238EB">
        <w:rPr>
          <w:rFonts w:ascii="Times New Roman" w:hAnsi="Times New Roman" w:cs="Times New Roman"/>
          <w:i/>
        </w:rPr>
        <w:t>Construction Management and Economics,</w:t>
      </w:r>
      <w:r w:rsidRPr="007238EB">
        <w:rPr>
          <w:rFonts w:ascii="Times New Roman" w:hAnsi="Times New Roman" w:cs="Times New Roman"/>
        </w:rPr>
        <w:t xml:space="preserve"> 26</w:t>
      </w:r>
      <w:r w:rsidRPr="007238EB">
        <w:rPr>
          <w:rFonts w:ascii="Times New Roman" w:hAnsi="Times New Roman" w:cs="Times New Roman"/>
          <w:b/>
        </w:rPr>
        <w:t>,</w:t>
      </w:r>
      <w:r w:rsidRPr="007238EB">
        <w:rPr>
          <w:rFonts w:ascii="Times New Roman" w:hAnsi="Times New Roman" w:cs="Times New Roman"/>
        </w:rPr>
        <w:t xml:space="preserve"> 953-966.</w:t>
      </w:r>
    </w:p>
    <w:p w14:paraId="3437BFA5" w14:textId="77777777"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Jaillon, L. &amp; Poon, C. S. 2014. Life cycle design and prefabrication in buildings: A review and case studies in Hong Kong. </w:t>
      </w:r>
      <w:r w:rsidRPr="007238EB">
        <w:rPr>
          <w:rFonts w:ascii="Times New Roman" w:hAnsi="Times New Roman" w:cs="Times New Roman"/>
          <w:i/>
        </w:rPr>
        <w:t>Automation in Construction,</w:t>
      </w:r>
      <w:r w:rsidRPr="007238EB">
        <w:rPr>
          <w:rFonts w:ascii="Times New Roman" w:hAnsi="Times New Roman" w:cs="Times New Roman"/>
        </w:rPr>
        <w:t xml:space="preserve"> 39</w:t>
      </w:r>
      <w:r w:rsidRPr="007238EB">
        <w:rPr>
          <w:rFonts w:ascii="Times New Roman" w:hAnsi="Times New Roman" w:cs="Times New Roman"/>
          <w:b/>
        </w:rPr>
        <w:t>,</w:t>
      </w:r>
      <w:r w:rsidRPr="007238EB">
        <w:rPr>
          <w:rFonts w:ascii="Times New Roman" w:hAnsi="Times New Roman" w:cs="Times New Roman"/>
        </w:rPr>
        <w:t xml:space="preserve"> 195-202.</w:t>
      </w:r>
    </w:p>
    <w:p w14:paraId="59BFE253" w14:textId="77777777"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Jaillon, L., Poon, C. S. &amp; Chiang, Y. H. 2009. Quantifying the waste reduction potential of using prefabrication in building construction in Hong Kong. </w:t>
      </w:r>
      <w:r w:rsidRPr="007238EB">
        <w:rPr>
          <w:rFonts w:ascii="Times New Roman" w:hAnsi="Times New Roman" w:cs="Times New Roman"/>
          <w:i/>
        </w:rPr>
        <w:t>Waste Management,</w:t>
      </w:r>
      <w:r w:rsidRPr="007238EB">
        <w:rPr>
          <w:rFonts w:ascii="Times New Roman" w:hAnsi="Times New Roman" w:cs="Times New Roman"/>
        </w:rPr>
        <w:t xml:space="preserve"> 29</w:t>
      </w:r>
      <w:r w:rsidRPr="007238EB">
        <w:rPr>
          <w:rFonts w:ascii="Times New Roman" w:hAnsi="Times New Roman" w:cs="Times New Roman"/>
          <w:b/>
        </w:rPr>
        <w:t>,</w:t>
      </w:r>
      <w:r w:rsidRPr="007238EB">
        <w:rPr>
          <w:rFonts w:ascii="Times New Roman" w:hAnsi="Times New Roman" w:cs="Times New Roman"/>
        </w:rPr>
        <w:t xml:space="preserve"> 309-320.</w:t>
      </w:r>
    </w:p>
    <w:p w14:paraId="315A6BA3" w14:textId="77777777"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Kylili, A. &amp; Fokaides, P. A. 2017. Policy trends for the sustainability assessment of construction materials: A review. </w:t>
      </w:r>
      <w:r w:rsidRPr="007238EB">
        <w:rPr>
          <w:rFonts w:ascii="Times New Roman" w:hAnsi="Times New Roman" w:cs="Times New Roman"/>
          <w:i/>
        </w:rPr>
        <w:t>Sustainable Cities and Society,</w:t>
      </w:r>
      <w:r w:rsidRPr="007238EB">
        <w:rPr>
          <w:rFonts w:ascii="Times New Roman" w:hAnsi="Times New Roman" w:cs="Times New Roman"/>
        </w:rPr>
        <w:t xml:space="preserve"> 35</w:t>
      </w:r>
      <w:r w:rsidRPr="007238EB">
        <w:rPr>
          <w:rFonts w:ascii="Times New Roman" w:hAnsi="Times New Roman" w:cs="Times New Roman"/>
          <w:b/>
        </w:rPr>
        <w:t>,</w:t>
      </w:r>
      <w:r w:rsidRPr="007238EB">
        <w:rPr>
          <w:rFonts w:ascii="Times New Roman" w:hAnsi="Times New Roman" w:cs="Times New Roman"/>
        </w:rPr>
        <w:t xml:space="preserve"> 280-288.</w:t>
      </w:r>
    </w:p>
    <w:p w14:paraId="74E00BC0" w14:textId="77777777"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Lachimpadi, S. K., Pereira, J. J., Taha, M. R. &amp; Mokhtar, M. 2012. Construction waste minimisation comparing conventional and precast construction (Mixed System and IBS) methods in high-rise buildings: A Malaysia case study. </w:t>
      </w:r>
      <w:r w:rsidRPr="007238EB">
        <w:rPr>
          <w:rFonts w:ascii="Times New Roman" w:hAnsi="Times New Roman" w:cs="Times New Roman"/>
          <w:i/>
        </w:rPr>
        <w:t>Resources, Conservation and Recycling,</w:t>
      </w:r>
      <w:r w:rsidRPr="007238EB">
        <w:rPr>
          <w:rFonts w:ascii="Times New Roman" w:hAnsi="Times New Roman" w:cs="Times New Roman"/>
        </w:rPr>
        <w:t xml:space="preserve"> 68</w:t>
      </w:r>
      <w:r w:rsidRPr="007238EB">
        <w:rPr>
          <w:rFonts w:ascii="Times New Roman" w:hAnsi="Times New Roman" w:cs="Times New Roman"/>
          <w:b/>
        </w:rPr>
        <w:t>,</w:t>
      </w:r>
      <w:r w:rsidRPr="007238EB">
        <w:rPr>
          <w:rFonts w:ascii="Times New Roman" w:hAnsi="Times New Roman" w:cs="Times New Roman"/>
        </w:rPr>
        <w:t xml:space="preserve"> 96-103.</w:t>
      </w:r>
    </w:p>
    <w:p w14:paraId="522FC626" w14:textId="77777777"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Lam, P. T. I., Yu, A. T. W., Wu, Z. &amp; Poon, C. S. 2019. Methodology for upstream estimation of construction waste for new building projects. </w:t>
      </w:r>
      <w:r w:rsidRPr="007238EB">
        <w:rPr>
          <w:rFonts w:ascii="Times New Roman" w:hAnsi="Times New Roman" w:cs="Times New Roman"/>
          <w:i/>
        </w:rPr>
        <w:t>Journal of Cleaner Production,</w:t>
      </w:r>
      <w:r w:rsidRPr="007238EB">
        <w:rPr>
          <w:rFonts w:ascii="Times New Roman" w:hAnsi="Times New Roman" w:cs="Times New Roman"/>
        </w:rPr>
        <w:t xml:space="preserve"> 230</w:t>
      </w:r>
      <w:r w:rsidRPr="007238EB">
        <w:rPr>
          <w:rFonts w:ascii="Times New Roman" w:hAnsi="Times New Roman" w:cs="Times New Roman"/>
          <w:b/>
        </w:rPr>
        <w:t>,</w:t>
      </w:r>
      <w:r w:rsidRPr="007238EB">
        <w:rPr>
          <w:rFonts w:ascii="Times New Roman" w:hAnsi="Times New Roman" w:cs="Times New Roman"/>
        </w:rPr>
        <w:t xml:space="preserve"> 1003-1012.</w:t>
      </w:r>
    </w:p>
    <w:p w14:paraId="0DD19452" w14:textId="27A080D0"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lastRenderedPageBreak/>
        <w:t xml:space="preserve">Lawson, R. M., Ogden, R. G. &amp; Bergin, R. 2012. Application of modular construction in high-rise buildings. </w:t>
      </w:r>
      <w:r w:rsidRPr="007238EB">
        <w:rPr>
          <w:rFonts w:ascii="Times New Roman" w:hAnsi="Times New Roman" w:cs="Times New Roman"/>
          <w:i/>
        </w:rPr>
        <w:t xml:space="preserve">Journal of </w:t>
      </w:r>
      <w:r w:rsidR="00304A69" w:rsidRPr="007238EB">
        <w:rPr>
          <w:rFonts w:ascii="Times New Roman" w:hAnsi="Times New Roman" w:cs="Times New Roman"/>
          <w:i/>
        </w:rPr>
        <w:t>A</w:t>
      </w:r>
      <w:r w:rsidRPr="007238EB">
        <w:rPr>
          <w:rFonts w:ascii="Times New Roman" w:hAnsi="Times New Roman" w:cs="Times New Roman"/>
          <w:i/>
        </w:rPr>
        <w:t xml:space="preserve">rchitectural </w:t>
      </w:r>
      <w:r w:rsidR="00304A69" w:rsidRPr="007238EB">
        <w:rPr>
          <w:rFonts w:ascii="Times New Roman" w:hAnsi="Times New Roman" w:cs="Times New Roman"/>
          <w:i/>
        </w:rPr>
        <w:t>E</w:t>
      </w:r>
      <w:r w:rsidRPr="007238EB">
        <w:rPr>
          <w:rFonts w:ascii="Times New Roman" w:hAnsi="Times New Roman" w:cs="Times New Roman"/>
          <w:i/>
        </w:rPr>
        <w:t>ngineering,</w:t>
      </w:r>
      <w:r w:rsidRPr="007238EB">
        <w:rPr>
          <w:rFonts w:ascii="Times New Roman" w:hAnsi="Times New Roman" w:cs="Times New Roman"/>
        </w:rPr>
        <w:t xml:space="preserve"> 18</w:t>
      </w:r>
      <w:r w:rsidRPr="007238EB">
        <w:rPr>
          <w:rFonts w:ascii="Times New Roman" w:hAnsi="Times New Roman" w:cs="Times New Roman"/>
          <w:b/>
        </w:rPr>
        <w:t>,</w:t>
      </w:r>
      <w:r w:rsidRPr="007238EB">
        <w:rPr>
          <w:rFonts w:ascii="Times New Roman" w:hAnsi="Times New Roman" w:cs="Times New Roman"/>
        </w:rPr>
        <w:t xml:space="preserve"> 148-154.</w:t>
      </w:r>
    </w:p>
    <w:p w14:paraId="3C33D293" w14:textId="77777777"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Li, J., Ding, Z., Mi, X. &amp; Wang, J. 2013. A model for estimating construction waste generation index for building project in China. </w:t>
      </w:r>
      <w:r w:rsidRPr="007238EB">
        <w:rPr>
          <w:rFonts w:ascii="Times New Roman" w:hAnsi="Times New Roman" w:cs="Times New Roman"/>
          <w:i/>
        </w:rPr>
        <w:t>Resources, Conservation and Recycling,</w:t>
      </w:r>
      <w:r w:rsidRPr="007238EB">
        <w:rPr>
          <w:rFonts w:ascii="Times New Roman" w:hAnsi="Times New Roman" w:cs="Times New Roman"/>
        </w:rPr>
        <w:t xml:space="preserve"> 74</w:t>
      </w:r>
      <w:r w:rsidRPr="007238EB">
        <w:rPr>
          <w:rFonts w:ascii="Times New Roman" w:hAnsi="Times New Roman" w:cs="Times New Roman"/>
          <w:b/>
        </w:rPr>
        <w:t>,</w:t>
      </w:r>
      <w:r w:rsidRPr="007238EB">
        <w:rPr>
          <w:rFonts w:ascii="Times New Roman" w:hAnsi="Times New Roman" w:cs="Times New Roman"/>
        </w:rPr>
        <w:t xml:space="preserve"> 20-26.</w:t>
      </w:r>
    </w:p>
    <w:p w14:paraId="2B222181" w14:textId="77777777"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Li, J. R., Zuo, J., Jiang, W. P., Zhong, X. Z., Li, J. G. &amp; Pan, Y. L. 2020. Policy instrument choice for construction and demolition waste management: the case study of Shenzhen, China. </w:t>
      </w:r>
      <w:r w:rsidRPr="007238EB">
        <w:rPr>
          <w:rFonts w:ascii="Times New Roman" w:hAnsi="Times New Roman" w:cs="Times New Roman"/>
          <w:i/>
        </w:rPr>
        <w:t>Engineering Construction and Architectural Management,</w:t>
      </w:r>
      <w:r w:rsidRPr="007238EB">
        <w:rPr>
          <w:rFonts w:ascii="Times New Roman" w:hAnsi="Times New Roman" w:cs="Times New Roman"/>
        </w:rPr>
        <w:t xml:space="preserve"> 27</w:t>
      </w:r>
      <w:r w:rsidRPr="007238EB">
        <w:rPr>
          <w:rFonts w:ascii="Times New Roman" w:hAnsi="Times New Roman" w:cs="Times New Roman"/>
          <w:b/>
        </w:rPr>
        <w:t>,</w:t>
      </w:r>
      <w:r w:rsidRPr="007238EB">
        <w:rPr>
          <w:rFonts w:ascii="Times New Roman" w:hAnsi="Times New Roman" w:cs="Times New Roman"/>
        </w:rPr>
        <w:t xml:space="preserve"> 1283-1297.</w:t>
      </w:r>
    </w:p>
    <w:p w14:paraId="576C0C02" w14:textId="33637CB3"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Li, Z. D., Shen, G. Q. &amp; Alshawi, M. 2014. Measuring the impact of prefabrication on construction waste reduction: An empirical study in China. </w:t>
      </w:r>
      <w:r w:rsidRPr="007238EB">
        <w:rPr>
          <w:rFonts w:ascii="Times New Roman" w:hAnsi="Times New Roman" w:cs="Times New Roman"/>
          <w:i/>
        </w:rPr>
        <w:t>Resources Conservation and Recycling,</w:t>
      </w:r>
      <w:r w:rsidRPr="007238EB">
        <w:rPr>
          <w:rFonts w:ascii="Times New Roman" w:hAnsi="Times New Roman" w:cs="Times New Roman"/>
        </w:rPr>
        <w:t xml:space="preserve"> 91</w:t>
      </w:r>
      <w:r w:rsidRPr="007238EB">
        <w:rPr>
          <w:rFonts w:ascii="Times New Roman" w:hAnsi="Times New Roman" w:cs="Times New Roman"/>
          <w:b/>
        </w:rPr>
        <w:t>,</w:t>
      </w:r>
      <w:r w:rsidRPr="007238EB">
        <w:rPr>
          <w:rFonts w:ascii="Times New Roman" w:hAnsi="Times New Roman" w:cs="Times New Roman"/>
        </w:rPr>
        <w:t xml:space="preserve"> 27-39.</w:t>
      </w:r>
    </w:p>
    <w:p w14:paraId="0AB3A859" w14:textId="7D6FA112" w:rsidR="00CF584C" w:rsidRPr="007238EB" w:rsidRDefault="00CF584C" w:rsidP="0023070E">
      <w:pPr>
        <w:pStyle w:val="EndNoteBibliography"/>
        <w:spacing w:after="0"/>
        <w:ind w:left="426" w:hanging="426"/>
        <w:rPr>
          <w:rFonts w:ascii="Times New Roman" w:hAnsi="Times New Roman" w:cs="Times New Roman"/>
        </w:rPr>
      </w:pPr>
      <w:r w:rsidRPr="007238EB">
        <w:rPr>
          <w:rFonts w:ascii="Times New Roman" w:eastAsia="仿宋" w:hAnsi="Times New Roman" w:cs="Times New Roman"/>
          <w:lang w:val="en-US"/>
        </w:rPr>
        <w:t xml:space="preserve">Liew, J. Y. R., Chua, Y. S. &amp; Dai, Z. 2019. Steel concrete composite systems for modular construction of high-rise buildings. </w:t>
      </w:r>
      <w:r w:rsidRPr="007238EB">
        <w:rPr>
          <w:rFonts w:ascii="Times New Roman" w:eastAsia="仿宋" w:hAnsi="Times New Roman" w:cs="Times New Roman"/>
          <w:i/>
          <w:iCs/>
          <w:lang w:val="en-US"/>
        </w:rPr>
        <w:t>Structures,</w:t>
      </w:r>
      <w:r w:rsidRPr="007238EB">
        <w:rPr>
          <w:rFonts w:ascii="Times New Roman" w:eastAsia="仿宋" w:hAnsi="Times New Roman" w:cs="Times New Roman"/>
          <w:lang w:val="en-US"/>
        </w:rPr>
        <w:t xml:space="preserve"> 21</w:t>
      </w:r>
      <w:r w:rsidRPr="007238EB">
        <w:rPr>
          <w:rFonts w:ascii="Times New Roman" w:eastAsia="仿宋" w:hAnsi="Times New Roman" w:cs="Times New Roman"/>
          <w:b/>
          <w:bCs/>
          <w:lang w:val="en-US"/>
        </w:rPr>
        <w:t>,</w:t>
      </w:r>
      <w:r w:rsidRPr="007238EB">
        <w:rPr>
          <w:rFonts w:ascii="Times New Roman" w:eastAsia="仿宋" w:hAnsi="Times New Roman" w:cs="Times New Roman"/>
          <w:lang w:val="en-US"/>
        </w:rPr>
        <w:t xml:space="preserve"> 135-149.</w:t>
      </w:r>
    </w:p>
    <w:p w14:paraId="671580C4" w14:textId="77777777"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Liu, H. X., Sydora, C., Altaf, M. S., Han, S. &amp; Al-Hussein, M. 2019. Towards sustainable construction: BIM-enabled design and planning of roof sheathing installation for prefabricated buildings. </w:t>
      </w:r>
      <w:r w:rsidRPr="007238EB">
        <w:rPr>
          <w:rFonts w:ascii="Times New Roman" w:hAnsi="Times New Roman" w:cs="Times New Roman"/>
          <w:i/>
        </w:rPr>
        <w:t>Journal of Cleaner Production,</w:t>
      </w:r>
      <w:r w:rsidRPr="007238EB">
        <w:rPr>
          <w:rFonts w:ascii="Times New Roman" w:hAnsi="Times New Roman" w:cs="Times New Roman"/>
        </w:rPr>
        <w:t xml:space="preserve"> 235</w:t>
      </w:r>
      <w:r w:rsidRPr="007238EB">
        <w:rPr>
          <w:rFonts w:ascii="Times New Roman" w:hAnsi="Times New Roman" w:cs="Times New Roman"/>
          <w:b/>
        </w:rPr>
        <w:t>,</w:t>
      </w:r>
      <w:r w:rsidRPr="007238EB">
        <w:rPr>
          <w:rFonts w:ascii="Times New Roman" w:hAnsi="Times New Roman" w:cs="Times New Roman"/>
        </w:rPr>
        <w:t xml:space="preserve"> 1189-1201.</w:t>
      </w:r>
    </w:p>
    <w:p w14:paraId="3EF9C974" w14:textId="5B96DC65"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Liu, Z., Osniani, M., Demian, P. &amp; Baldwin, A. 2015. A BIM-aided construction waste minimisation framework. </w:t>
      </w:r>
      <w:r w:rsidRPr="007238EB">
        <w:rPr>
          <w:rFonts w:ascii="Times New Roman" w:hAnsi="Times New Roman" w:cs="Times New Roman"/>
          <w:i/>
        </w:rPr>
        <w:t>Automation in Construction,</w:t>
      </w:r>
      <w:r w:rsidRPr="007238EB">
        <w:rPr>
          <w:rFonts w:ascii="Times New Roman" w:hAnsi="Times New Roman" w:cs="Times New Roman"/>
        </w:rPr>
        <w:t xml:space="preserve"> 59</w:t>
      </w:r>
      <w:r w:rsidRPr="007238EB">
        <w:rPr>
          <w:rFonts w:ascii="Times New Roman" w:hAnsi="Times New Roman" w:cs="Times New Roman"/>
          <w:b/>
        </w:rPr>
        <w:t>,</w:t>
      </w:r>
      <w:r w:rsidRPr="007238EB">
        <w:rPr>
          <w:rFonts w:ascii="Times New Roman" w:hAnsi="Times New Roman" w:cs="Times New Roman"/>
        </w:rPr>
        <w:t xml:space="preserve"> 1-23.</w:t>
      </w:r>
    </w:p>
    <w:p w14:paraId="4591E6A8" w14:textId="103EE15A" w:rsidR="0017532C" w:rsidRPr="007238EB" w:rsidRDefault="0017532C" w:rsidP="0023070E">
      <w:pPr>
        <w:pStyle w:val="EndNoteBibliography"/>
        <w:spacing w:after="0"/>
        <w:ind w:left="426" w:hanging="426"/>
        <w:rPr>
          <w:rFonts w:ascii="Times New Roman" w:hAnsi="Times New Roman" w:cs="Times New Roman"/>
          <w:sz w:val="28"/>
          <w:szCs w:val="28"/>
        </w:rPr>
      </w:pPr>
      <w:r w:rsidRPr="007238EB">
        <w:rPr>
          <w:rFonts w:ascii="Times New Roman" w:eastAsia="仿宋" w:hAnsi="Times New Roman" w:cs="Times New Roman"/>
          <w:lang w:val="en-US"/>
        </w:rPr>
        <w:t xml:space="preserve">Liu, Z., Hwang, B.G. &amp; Lim Justin, M. 2023. Prefabricated and Prefinished Volumetric Construction: Assessing Implementation Status, Perceived Benefits, and Critical Risk Factors in the Singapore Built Environment Sector. </w:t>
      </w:r>
      <w:r w:rsidRPr="007238EB">
        <w:rPr>
          <w:rFonts w:ascii="Times New Roman" w:eastAsia="仿宋" w:hAnsi="Times New Roman" w:cs="Times New Roman"/>
          <w:i/>
          <w:iCs/>
          <w:lang w:val="en-US"/>
        </w:rPr>
        <w:t>Journal of Management in Engineering,</w:t>
      </w:r>
      <w:r w:rsidRPr="007238EB">
        <w:rPr>
          <w:rFonts w:ascii="Times New Roman" w:eastAsia="仿宋" w:hAnsi="Times New Roman" w:cs="Times New Roman"/>
          <w:lang w:val="en-US"/>
        </w:rPr>
        <w:t xml:space="preserve"> 39</w:t>
      </w:r>
      <w:r w:rsidRPr="007238EB">
        <w:rPr>
          <w:rFonts w:ascii="Times New Roman" w:eastAsia="仿宋" w:hAnsi="Times New Roman" w:cs="Times New Roman"/>
          <w:b/>
          <w:bCs/>
          <w:lang w:val="en-US"/>
        </w:rPr>
        <w:t>,</w:t>
      </w:r>
      <w:r w:rsidRPr="007238EB">
        <w:rPr>
          <w:rFonts w:ascii="Times New Roman" w:eastAsia="仿宋" w:hAnsi="Times New Roman" w:cs="Times New Roman"/>
          <w:lang w:val="en-US"/>
        </w:rPr>
        <w:t xml:space="preserve"> 04023045.</w:t>
      </w:r>
    </w:p>
    <w:p w14:paraId="0FB23059" w14:textId="77777777"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Llatas, C. &amp; Osmani, M. 2016. Development and validation of a building design waste reduction model. </w:t>
      </w:r>
      <w:r w:rsidRPr="007238EB">
        <w:rPr>
          <w:rFonts w:ascii="Times New Roman" w:hAnsi="Times New Roman" w:cs="Times New Roman"/>
          <w:i/>
        </w:rPr>
        <w:t>Waste Management,</w:t>
      </w:r>
      <w:r w:rsidRPr="007238EB">
        <w:rPr>
          <w:rFonts w:ascii="Times New Roman" w:hAnsi="Times New Roman" w:cs="Times New Roman"/>
        </w:rPr>
        <w:t xml:space="preserve"> 56</w:t>
      </w:r>
      <w:r w:rsidRPr="007238EB">
        <w:rPr>
          <w:rFonts w:ascii="Times New Roman" w:hAnsi="Times New Roman" w:cs="Times New Roman"/>
          <w:b/>
        </w:rPr>
        <w:t>,</w:t>
      </w:r>
      <w:r w:rsidRPr="007238EB">
        <w:rPr>
          <w:rFonts w:ascii="Times New Roman" w:hAnsi="Times New Roman" w:cs="Times New Roman"/>
        </w:rPr>
        <w:t xml:space="preserve"> 318-336.</w:t>
      </w:r>
    </w:p>
    <w:p w14:paraId="41F58B91" w14:textId="72BE2EE8"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Loizou, L., Barati, K., Shen, X. &amp; Li, B. 2021. Quantifying Advantages of Modular Construction: Waste Generation. </w:t>
      </w:r>
      <w:r w:rsidRPr="007238EB">
        <w:rPr>
          <w:rFonts w:ascii="Times New Roman" w:hAnsi="Times New Roman" w:cs="Times New Roman"/>
          <w:i/>
        </w:rPr>
        <w:t>Buildings,</w:t>
      </w:r>
      <w:r w:rsidRPr="007238EB">
        <w:rPr>
          <w:rFonts w:ascii="Times New Roman" w:hAnsi="Times New Roman" w:cs="Times New Roman"/>
        </w:rPr>
        <w:t xml:space="preserve"> 11</w:t>
      </w:r>
      <w:r w:rsidRPr="007238EB">
        <w:rPr>
          <w:rFonts w:ascii="Times New Roman" w:hAnsi="Times New Roman" w:cs="Times New Roman"/>
          <w:b/>
        </w:rPr>
        <w:t>,</w:t>
      </w:r>
      <w:r w:rsidRPr="007238EB">
        <w:rPr>
          <w:rFonts w:ascii="Times New Roman" w:hAnsi="Times New Roman" w:cs="Times New Roman"/>
        </w:rPr>
        <w:t xml:space="preserve"> 622.</w:t>
      </w:r>
    </w:p>
    <w:p w14:paraId="03F80D3A" w14:textId="1C098CDD"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Lu, W., Lee, W. M. W., Xue, F. &amp; Xu, J. 2021. Revisiting the effects of prefabrication on construction waste minimization: A quantitative study using bigger data. </w:t>
      </w:r>
      <w:r w:rsidRPr="007238EB">
        <w:rPr>
          <w:rFonts w:ascii="Times New Roman" w:hAnsi="Times New Roman" w:cs="Times New Roman"/>
          <w:i/>
        </w:rPr>
        <w:t xml:space="preserve">Resources, </w:t>
      </w:r>
      <w:r w:rsidR="00DF2FEF" w:rsidRPr="007238EB">
        <w:rPr>
          <w:rFonts w:ascii="Times New Roman" w:hAnsi="Times New Roman" w:cs="Times New Roman"/>
          <w:i/>
        </w:rPr>
        <w:t>C</w:t>
      </w:r>
      <w:r w:rsidRPr="007238EB">
        <w:rPr>
          <w:rFonts w:ascii="Times New Roman" w:hAnsi="Times New Roman" w:cs="Times New Roman"/>
          <w:i/>
        </w:rPr>
        <w:t xml:space="preserve">onservation and </w:t>
      </w:r>
      <w:r w:rsidR="00DF2FEF" w:rsidRPr="007238EB">
        <w:rPr>
          <w:rFonts w:ascii="Times New Roman" w:hAnsi="Times New Roman" w:cs="Times New Roman"/>
          <w:i/>
        </w:rPr>
        <w:t>R</w:t>
      </w:r>
      <w:r w:rsidRPr="007238EB">
        <w:rPr>
          <w:rFonts w:ascii="Times New Roman" w:hAnsi="Times New Roman" w:cs="Times New Roman"/>
          <w:i/>
        </w:rPr>
        <w:t>ecycling,</w:t>
      </w:r>
      <w:r w:rsidRPr="007238EB">
        <w:rPr>
          <w:rFonts w:ascii="Times New Roman" w:hAnsi="Times New Roman" w:cs="Times New Roman"/>
        </w:rPr>
        <w:t xml:space="preserve"> 170</w:t>
      </w:r>
      <w:r w:rsidRPr="007238EB">
        <w:rPr>
          <w:rFonts w:ascii="Times New Roman" w:hAnsi="Times New Roman" w:cs="Times New Roman"/>
          <w:b/>
        </w:rPr>
        <w:t>,</w:t>
      </w:r>
      <w:r w:rsidRPr="007238EB">
        <w:rPr>
          <w:rFonts w:ascii="Times New Roman" w:hAnsi="Times New Roman" w:cs="Times New Roman"/>
        </w:rPr>
        <w:t xml:space="preserve"> 105579.</w:t>
      </w:r>
    </w:p>
    <w:p w14:paraId="5E200B7D" w14:textId="77777777"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Lu, W. &amp; Yuan, H. 2013. Investigating waste reduction potential in the upstream processes of offshore prefabrication construction. </w:t>
      </w:r>
      <w:r w:rsidRPr="007238EB">
        <w:rPr>
          <w:rFonts w:ascii="Times New Roman" w:hAnsi="Times New Roman" w:cs="Times New Roman"/>
          <w:i/>
        </w:rPr>
        <w:t>Renewable and Sustainable Energy Reviews,</w:t>
      </w:r>
      <w:r w:rsidRPr="007238EB">
        <w:rPr>
          <w:rFonts w:ascii="Times New Roman" w:hAnsi="Times New Roman" w:cs="Times New Roman"/>
        </w:rPr>
        <w:t xml:space="preserve"> 28</w:t>
      </w:r>
      <w:r w:rsidRPr="007238EB">
        <w:rPr>
          <w:rFonts w:ascii="Times New Roman" w:hAnsi="Times New Roman" w:cs="Times New Roman"/>
          <w:b/>
        </w:rPr>
        <w:t>,</w:t>
      </w:r>
      <w:r w:rsidRPr="007238EB">
        <w:rPr>
          <w:rFonts w:ascii="Times New Roman" w:hAnsi="Times New Roman" w:cs="Times New Roman"/>
        </w:rPr>
        <w:t xml:space="preserve"> 804-811.</w:t>
      </w:r>
    </w:p>
    <w:p w14:paraId="0E6594B4" w14:textId="77777777"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Lu, W., Yuan, H., Li, J., Hao, J. J. L., Mi, X. &amp; Ding, Z. 2011. An empirical investigation of construction and demolition waste generation rates in Shenzhen city, South China. </w:t>
      </w:r>
      <w:r w:rsidRPr="007238EB">
        <w:rPr>
          <w:rFonts w:ascii="Times New Roman" w:hAnsi="Times New Roman" w:cs="Times New Roman"/>
          <w:i/>
        </w:rPr>
        <w:t>Waste Management,</w:t>
      </w:r>
      <w:r w:rsidRPr="007238EB">
        <w:rPr>
          <w:rFonts w:ascii="Times New Roman" w:hAnsi="Times New Roman" w:cs="Times New Roman"/>
        </w:rPr>
        <w:t xml:space="preserve"> 31</w:t>
      </w:r>
      <w:r w:rsidRPr="007238EB">
        <w:rPr>
          <w:rFonts w:ascii="Times New Roman" w:hAnsi="Times New Roman" w:cs="Times New Roman"/>
          <w:b/>
        </w:rPr>
        <w:t>,</w:t>
      </w:r>
      <w:r w:rsidRPr="007238EB">
        <w:rPr>
          <w:rFonts w:ascii="Times New Roman" w:hAnsi="Times New Roman" w:cs="Times New Roman"/>
        </w:rPr>
        <w:t xml:space="preserve"> 680-687.</w:t>
      </w:r>
    </w:p>
    <w:p w14:paraId="6A066C25" w14:textId="77777777"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Mao, C., Shen, Q. P., Shen, L. Y. &amp; Tang, L. Y. N. 2013. Comparative study of greenhouse gas emissions between off-site prefabrication and conventional construction methods: Two case studies of residential projects. </w:t>
      </w:r>
      <w:r w:rsidRPr="007238EB">
        <w:rPr>
          <w:rFonts w:ascii="Times New Roman" w:hAnsi="Times New Roman" w:cs="Times New Roman"/>
          <w:i/>
        </w:rPr>
        <w:t>Energy and Buildings,</w:t>
      </w:r>
      <w:r w:rsidRPr="007238EB">
        <w:rPr>
          <w:rFonts w:ascii="Times New Roman" w:hAnsi="Times New Roman" w:cs="Times New Roman"/>
        </w:rPr>
        <w:t xml:space="preserve"> 66</w:t>
      </w:r>
      <w:r w:rsidRPr="007238EB">
        <w:rPr>
          <w:rFonts w:ascii="Times New Roman" w:hAnsi="Times New Roman" w:cs="Times New Roman"/>
          <w:b/>
        </w:rPr>
        <w:t>,</w:t>
      </w:r>
      <w:r w:rsidRPr="007238EB">
        <w:rPr>
          <w:rFonts w:ascii="Times New Roman" w:hAnsi="Times New Roman" w:cs="Times New Roman"/>
        </w:rPr>
        <w:t xml:space="preserve"> 165-176.</w:t>
      </w:r>
    </w:p>
    <w:p w14:paraId="136FAE79" w14:textId="5404EF84" w:rsidR="004D0B26" w:rsidRPr="007238EB" w:rsidRDefault="00C8636E"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MBI. </w:t>
      </w:r>
      <w:r w:rsidR="004D0B26" w:rsidRPr="007238EB">
        <w:rPr>
          <w:rFonts w:ascii="Times New Roman" w:hAnsi="Times New Roman" w:cs="Times New Roman"/>
        </w:rPr>
        <w:t xml:space="preserve">2019. </w:t>
      </w:r>
      <w:r w:rsidR="004D0B26" w:rsidRPr="007238EB">
        <w:rPr>
          <w:rFonts w:ascii="Times New Roman" w:hAnsi="Times New Roman" w:cs="Times New Roman"/>
          <w:i/>
        </w:rPr>
        <w:t>Modular Advantage- The Innovation Edition Fourth Quarter 2019</w:t>
      </w:r>
      <w:r w:rsidR="004D0B26" w:rsidRPr="007238EB">
        <w:rPr>
          <w:rFonts w:ascii="Times New Roman" w:hAnsi="Times New Roman" w:cs="Times New Roman"/>
        </w:rPr>
        <w:t xml:space="preserve">, </w:t>
      </w:r>
      <w:r w:rsidR="00B55B0A" w:rsidRPr="007238EB">
        <w:rPr>
          <w:rFonts w:ascii="Times New Roman" w:hAnsi="Times New Roman" w:cs="Times New Roman"/>
        </w:rPr>
        <w:t>Modular Building Institute</w:t>
      </w:r>
      <w:r w:rsidR="004D0B26" w:rsidRPr="007238EB">
        <w:rPr>
          <w:rFonts w:ascii="Times New Roman" w:hAnsi="Times New Roman" w:cs="Times New Roman"/>
        </w:rPr>
        <w:t>.</w:t>
      </w:r>
    </w:p>
    <w:p w14:paraId="3E850211" w14:textId="32475BA5" w:rsidR="004D0B26" w:rsidRPr="007238EB" w:rsidRDefault="00C8636E"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MBI.</w:t>
      </w:r>
      <w:r w:rsidR="004D0B26" w:rsidRPr="007238EB">
        <w:rPr>
          <w:rFonts w:ascii="Times New Roman" w:hAnsi="Times New Roman" w:cs="Times New Roman"/>
        </w:rPr>
        <w:t xml:space="preserve"> 2021. Permanent Modular Construction Report 2020. Modular Building Institute.</w:t>
      </w:r>
    </w:p>
    <w:p w14:paraId="0FAD232A" w14:textId="5575CDB1"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Moher, D., Liberati, A., Tetzlaff, J., Altman, D. G. &amp; Group, P. 2009. Preferred reporting items for systematic reviews and meta-analyses: the PRISMA statement. </w:t>
      </w:r>
      <w:r w:rsidRPr="007238EB">
        <w:rPr>
          <w:rFonts w:ascii="Times New Roman" w:hAnsi="Times New Roman" w:cs="Times New Roman"/>
          <w:i/>
        </w:rPr>
        <w:t>Annals of internal medicine,</w:t>
      </w:r>
      <w:r w:rsidRPr="007238EB">
        <w:rPr>
          <w:rFonts w:ascii="Times New Roman" w:hAnsi="Times New Roman" w:cs="Times New Roman"/>
        </w:rPr>
        <w:t xml:space="preserve"> 151</w:t>
      </w:r>
      <w:r w:rsidRPr="007238EB">
        <w:rPr>
          <w:rFonts w:ascii="Times New Roman" w:hAnsi="Times New Roman" w:cs="Times New Roman"/>
          <w:b/>
        </w:rPr>
        <w:t>,</w:t>
      </w:r>
      <w:r w:rsidRPr="007238EB">
        <w:rPr>
          <w:rFonts w:ascii="Times New Roman" w:hAnsi="Times New Roman" w:cs="Times New Roman"/>
        </w:rPr>
        <w:t xml:space="preserve"> 264-269.</w:t>
      </w:r>
    </w:p>
    <w:p w14:paraId="002AC5B3" w14:textId="77777777"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Nabi, M. A. &amp; El-Adaway, I. H. 2020. Modular Construction: Determining Decision-Making Factors and Future Research Needs. </w:t>
      </w:r>
      <w:r w:rsidRPr="007238EB">
        <w:rPr>
          <w:rFonts w:ascii="Times New Roman" w:hAnsi="Times New Roman" w:cs="Times New Roman"/>
          <w:i/>
        </w:rPr>
        <w:t>Journal of Management in Engineering,</w:t>
      </w:r>
      <w:r w:rsidRPr="007238EB">
        <w:rPr>
          <w:rFonts w:ascii="Times New Roman" w:hAnsi="Times New Roman" w:cs="Times New Roman"/>
        </w:rPr>
        <w:t xml:space="preserve"> 36</w:t>
      </w:r>
      <w:r w:rsidRPr="007238EB">
        <w:rPr>
          <w:rFonts w:ascii="Times New Roman" w:hAnsi="Times New Roman" w:cs="Times New Roman"/>
          <w:b/>
        </w:rPr>
        <w:t>,</w:t>
      </w:r>
      <w:r w:rsidRPr="007238EB">
        <w:rPr>
          <w:rFonts w:ascii="Times New Roman" w:hAnsi="Times New Roman" w:cs="Times New Roman"/>
        </w:rPr>
        <w:t xml:space="preserve"> 21.</w:t>
      </w:r>
    </w:p>
    <w:p w14:paraId="03EF036D" w14:textId="36D6C8D1"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Pan, W. &amp; Hon, C. K. 2020. Briefing: Modular integrated construction for high-rise buildings. </w:t>
      </w:r>
      <w:r w:rsidRPr="007238EB">
        <w:rPr>
          <w:rFonts w:ascii="Times New Roman" w:hAnsi="Times New Roman" w:cs="Times New Roman"/>
          <w:i/>
        </w:rPr>
        <w:t>Proceedings of the Institution of Civil Engineers: Municipal Engineer,</w:t>
      </w:r>
      <w:r w:rsidRPr="007238EB">
        <w:rPr>
          <w:rFonts w:ascii="Times New Roman" w:hAnsi="Times New Roman" w:cs="Times New Roman"/>
        </w:rPr>
        <w:t xml:space="preserve"> 173</w:t>
      </w:r>
      <w:r w:rsidRPr="007238EB">
        <w:rPr>
          <w:rFonts w:ascii="Times New Roman" w:hAnsi="Times New Roman" w:cs="Times New Roman"/>
          <w:b/>
        </w:rPr>
        <w:t>,</w:t>
      </w:r>
      <w:r w:rsidRPr="007238EB">
        <w:rPr>
          <w:rFonts w:ascii="Times New Roman" w:hAnsi="Times New Roman" w:cs="Times New Roman"/>
        </w:rPr>
        <w:t xml:space="preserve"> 64-68.</w:t>
      </w:r>
    </w:p>
    <w:p w14:paraId="68E2D111" w14:textId="2BB0B741" w:rsidR="005346E2" w:rsidRPr="007238EB" w:rsidRDefault="005346E2" w:rsidP="0023070E">
      <w:pPr>
        <w:pStyle w:val="EndNoteBibliography"/>
        <w:spacing w:after="0"/>
        <w:ind w:left="426" w:hanging="426"/>
        <w:rPr>
          <w:rFonts w:ascii="Times New Roman" w:hAnsi="Times New Roman" w:cs="Times New Roman"/>
        </w:rPr>
      </w:pPr>
      <w:r w:rsidRPr="007238EB">
        <w:rPr>
          <w:rFonts w:ascii="Times New Roman" w:eastAsia="仿宋" w:hAnsi="Times New Roman" w:cs="Times New Roman"/>
          <w:lang w:val="en-US"/>
        </w:rPr>
        <w:t xml:space="preserve">Pan, W., Parker, D. &amp; Pan, M. 2023. Problematic Interfaces and Prevention Strategies in Modular Construction. </w:t>
      </w:r>
      <w:r w:rsidRPr="007238EB">
        <w:rPr>
          <w:rFonts w:ascii="Times New Roman" w:eastAsia="仿宋" w:hAnsi="Times New Roman" w:cs="Times New Roman"/>
          <w:i/>
          <w:iCs/>
          <w:lang w:val="en-US"/>
        </w:rPr>
        <w:t>Journal of Management in Engineering,</w:t>
      </w:r>
      <w:r w:rsidRPr="007238EB">
        <w:rPr>
          <w:rFonts w:ascii="Times New Roman" w:eastAsia="仿宋" w:hAnsi="Times New Roman" w:cs="Times New Roman"/>
          <w:lang w:val="en-US"/>
        </w:rPr>
        <w:t xml:space="preserve"> 39</w:t>
      </w:r>
      <w:r w:rsidRPr="007238EB">
        <w:rPr>
          <w:rFonts w:ascii="Times New Roman" w:eastAsia="仿宋" w:hAnsi="Times New Roman" w:cs="Times New Roman"/>
          <w:b/>
          <w:bCs/>
          <w:lang w:val="en-US"/>
        </w:rPr>
        <w:t>,</w:t>
      </w:r>
      <w:r w:rsidRPr="007238EB">
        <w:rPr>
          <w:rFonts w:ascii="Times New Roman" w:eastAsia="仿宋" w:hAnsi="Times New Roman" w:cs="Times New Roman"/>
          <w:lang w:val="en-US"/>
        </w:rPr>
        <w:t xml:space="preserve"> 05023001.</w:t>
      </w:r>
    </w:p>
    <w:p w14:paraId="759FED6D" w14:textId="2852B38F" w:rsidR="005A6B44" w:rsidRPr="007238EB" w:rsidRDefault="005A6B44" w:rsidP="0023070E">
      <w:pPr>
        <w:pStyle w:val="EndNoteBibliography"/>
        <w:spacing w:after="0"/>
        <w:ind w:left="426" w:hanging="426"/>
        <w:rPr>
          <w:rFonts w:ascii="Times New Roman" w:hAnsi="Times New Roman" w:cs="Times New Roman"/>
        </w:rPr>
      </w:pPr>
      <w:r w:rsidRPr="007238EB">
        <w:rPr>
          <w:rFonts w:ascii="Times New Roman" w:eastAsia="仿宋" w:hAnsi="Times New Roman" w:cs="Times New Roman"/>
          <w:lang w:val="en-US"/>
        </w:rPr>
        <w:t xml:space="preserve">Pan, W., Wang, Z. &amp; Zhang, Y. 2022. Novel discrete diaphragm system of concrete high-rise modular buildings. </w:t>
      </w:r>
      <w:r w:rsidRPr="007238EB">
        <w:rPr>
          <w:rFonts w:ascii="Times New Roman" w:eastAsia="仿宋" w:hAnsi="Times New Roman" w:cs="Times New Roman"/>
          <w:i/>
          <w:iCs/>
          <w:lang w:val="en-US"/>
        </w:rPr>
        <w:t>Journal of Building Engineering,</w:t>
      </w:r>
      <w:r w:rsidRPr="007238EB">
        <w:rPr>
          <w:rFonts w:ascii="Times New Roman" w:eastAsia="仿宋" w:hAnsi="Times New Roman" w:cs="Times New Roman"/>
          <w:lang w:val="en-US"/>
        </w:rPr>
        <w:t xml:space="preserve"> 51</w:t>
      </w:r>
      <w:r w:rsidRPr="007238EB">
        <w:rPr>
          <w:rFonts w:ascii="Times New Roman" w:eastAsia="仿宋" w:hAnsi="Times New Roman" w:cs="Times New Roman"/>
          <w:b/>
          <w:bCs/>
          <w:lang w:val="en-US"/>
        </w:rPr>
        <w:t>,</w:t>
      </w:r>
      <w:r w:rsidRPr="007238EB">
        <w:rPr>
          <w:rFonts w:ascii="Times New Roman" w:eastAsia="仿宋" w:hAnsi="Times New Roman" w:cs="Times New Roman"/>
          <w:lang w:val="en-US"/>
        </w:rPr>
        <w:t xml:space="preserve"> 104342.</w:t>
      </w:r>
    </w:p>
    <w:p w14:paraId="03632433" w14:textId="77777777"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Pan, W., Zhang, Z. Q., Xie, M. C. &amp; Ping, T. Y. 2020a. Modular Integrated Construction for High-rises: Measured Success. Hong Kong: The University of Hong Kong.</w:t>
      </w:r>
    </w:p>
    <w:p w14:paraId="0D7071D6" w14:textId="77777777"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Pan, W., Zhang, Z. Q., Xie, M. C. &amp; Ping, T. Y. 2020b. Modular Integrated Construction Performance Measurement: Guidebook. The University of Hong Kong, Hong Kong.</w:t>
      </w:r>
    </w:p>
    <w:p w14:paraId="2DCBDFF9" w14:textId="4AE4EEA0"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Shen, L. Y., Tam, V. W. Y., Tam, C. M. &amp; Ho, S. </w:t>
      </w:r>
      <w:r w:rsidR="00486DDE" w:rsidRPr="007238EB">
        <w:rPr>
          <w:rFonts w:ascii="Times New Roman" w:hAnsi="Times New Roman" w:cs="Times New Roman"/>
        </w:rPr>
        <w:t xml:space="preserve">2000. </w:t>
      </w:r>
      <w:r w:rsidRPr="007238EB">
        <w:rPr>
          <w:rFonts w:ascii="Times New Roman" w:hAnsi="Times New Roman" w:cs="Times New Roman"/>
        </w:rPr>
        <w:t>Material wastage in construction activities–a Hong Kong survey.  Proceedings of the first CIB-W107 international conference, 125-31.</w:t>
      </w:r>
    </w:p>
    <w:p w14:paraId="015C2647" w14:textId="28A903E2"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lastRenderedPageBreak/>
        <w:t xml:space="preserve">Shukra, Z. A. &amp; Zhou, Y. 2020. Holistic green BIM: a scientometrics and mixed review. </w:t>
      </w:r>
      <w:r w:rsidRPr="007238EB">
        <w:rPr>
          <w:rFonts w:ascii="Times New Roman" w:hAnsi="Times New Roman" w:cs="Times New Roman"/>
          <w:i/>
        </w:rPr>
        <w:t>Engineering, Construction and Architectural Management</w:t>
      </w:r>
      <w:r w:rsidRPr="007238EB">
        <w:rPr>
          <w:rFonts w:ascii="Times New Roman" w:hAnsi="Times New Roman" w:cs="Times New Roman"/>
        </w:rPr>
        <w:t>.</w:t>
      </w:r>
      <w:r w:rsidR="00FD59D4" w:rsidRPr="007238EB">
        <w:rPr>
          <w:rFonts w:ascii="Times New Roman" w:hAnsi="Times New Roman" w:cs="Times New Roman"/>
          <w:i/>
          <w:iCs/>
          <w:color w:val="222222"/>
          <w:shd w:val="clear" w:color="auto" w:fill="FFFFFF"/>
        </w:rPr>
        <w:t xml:space="preserve"> </w:t>
      </w:r>
      <w:r w:rsidR="00FD59D4" w:rsidRPr="007238EB">
        <w:rPr>
          <w:rFonts w:ascii="Times New Roman" w:hAnsi="Times New Roman" w:cs="Times New Roman"/>
        </w:rPr>
        <w:t>28(9), 2273-2299</w:t>
      </w:r>
      <w:r w:rsidR="00FD59D4" w:rsidRPr="007238EB">
        <w:rPr>
          <w:rFonts w:ascii="Times New Roman" w:hAnsi="Times New Roman" w:cs="Times New Roman"/>
          <w:color w:val="222222"/>
          <w:shd w:val="clear" w:color="auto" w:fill="FFFFFF"/>
        </w:rPr>
        <w:t>.</w:t>
      </w:r>
    </w:p>
    <w:p w14:paraId="47351263" w14:textId="47DD2D43"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Tam, C. M., Tam, V. W. Y., Chan, J. K. W. &amp; Ng, W. C. Y. 2005. </w:t>
      </w:r>
      <w:r w:rsidR="00FB318A" w:rsidRPr="007238EB">
        <w:rPr>
          <w:rFonts w:ascii="Times New Roman" w:hAnsi="Times New Roman" w:cs="Times New Roman"/>
        </w:rPr>
        <w:t>Use of prefabrication to minimize construction waste - a case study approach</w:t>
      </w:r>
      <w:r w:rsidRPr="007238EB">
        <w:rPr>
          <w:rFonts w:ascii="Times New Roman" w:hAnsi="Times New Roman" w:cs="Times New Roman"/>
        </w:rPr>
        <w:t xml:space="preserve">. </w:t>
      </w:r>
      <w:r w:rsidRPr="007238EB">
        <w:rPr>
          <w:rFonts w:ascii="Times New Roman" w:hAnsi="Times New Roman" w:cs="Times New Roman"/>
          <w:i/>
        </w:rPr>
        <w:t>International Journal of Construction Management,</w:t>
      </w:r>
      <w:r w:rsidRPr="007238EB">
        <w:rPr>
          <w:rFonts w:ascii="Times New Roman" w:hAnsi="Times New Roman" w:cs="Times New Roman"/>
        </w:rPr>
        <w:t xml:space="preserve"> 5</w:t>
      </w:r>
      <w:r w:rsidRPr="007238EB">
        <w:rPr>
          <w:rFonts w:ascii="Times New Roman" w:hAnsi="Times New Roman" w:cs="Times New Roman"/>
          <w:b/>
        </w:rPr>
        <w:t>,</w:t>
      </w:r>
      <w:r w:rsidRPr="007238EB">
        <w:rPr>
          <w:rFonts w:ascii="Times New Roman" w:hAnsi="Times New Roman" w:cs="Times New Roman"/>
        </w:rPr>
        <w:t xml:space="preserve"> 91-101.</w:t>
      </w:r>
    </w:p>
    <w:p w14:paraId="153D9012" w14:textId="0A27E5D1"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Tam, V. W. Y. &amp; Hao, J. J. L. 2014. Prefabrication as a mean of minimizing construction waste on site. </w:t>
      </w:r>
      <w:r w:rsidRPr="007238EB">
        <w:rPr>
          <w:rFonts w:ascii="Times New Roman" w:hAnsi="Times New Roman" w:cs="Times New Roman"/>
          <w:i/>
        </w:rPr>
        <w:t>International Journal of Construction Management,</w:t>
      </w:r>
      <w:r w:rsidRPr="007238EB">
        <w:rPr>
          <w:rFonts w:ascii="Times New Roman" w:hAnsi="Times New Roman" w:cs="Times New Roman"/>
        </w:rPr>
        <w:t xml:space="preserve"> 14</w:t>
      </w:r>
      <w:r w:rsidRPr="007238EB">
        <w:rPr>
          <w:rFonts w:ascii="Times New Roman" w:hAnsi="Times New Roman" w:cs="Times New Roman"/>
          <w:b/>
        </w:rPr>
        <w:t>,</w:t>
      </w:r>
      <w:r w:rsidRPr="007238EB">
        <w:rPr>
          <w:rFonts w:ascii="Times New Roman" w:hAnsi="Times New Roman" w:cs="Times New Roman"/>
        </w:rPr>
        <w:t xml:space="preserve"> 113-121.</w:t>
      </w:r>
    </w:p>
    <w:p w14:paraId="75CCB710" w14:textId="77777777"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Tam, V. W. Y., Tam, C. M., Zeng, S. X. &amp; Ng, W. C. Y. 2007. Towards adoption of prefabrication in construction. </w:t>
      </w:r>
      <w:r w:rsidRPr="007238EB">
        <w:rPr>
          <w:rFonts w:ascii="Times New Roman" w:hAnsi="Times New Roman" w:cs="Times New Roman"/>
          <w:i/>
        </w:rPr>
        <w:t>Building and Environment,</w:t>
      </w:r>
      <w:r w:rsidRPr="007238EB">
        <w:rPr>
          <w:rFonts w:ascii="Times New Roman" w:hAnsi="Times New Roman" w:cs="Times New Roman"/>
        </w:rPr>
        <w:t xml:space="preserve"> 42</w:t>
      </w:r>
      <w:r w:rsidRPr="007238EB">
        <w:rPr>
          <w:rFonts w:ascii="Times New Roman" w:hAnsi="Times New Roman" w:cs="Times New Roman"/>
          <w:b/>
        </w:rPr>
        <w:t>,</w:t>
      </w:r>
      <w:r w:rsidRPr="007238EB">
        <w:rPr>
          <w:rFonts w:ascii="Times New Roman" w:hAnsi="Times New Roman" w:cs="Times New Roman"/>
        </w:rPr>
        <w:t xml:space="preserve"> 3642-3654.</w:t>
      </w:r>
    </w:p>
    <w:p w14:paraId="4997C750" w14:textId="77777777"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Tavares, V., Soares, N., Raposo, N., Marques, P. &amp; Freire, F. 2021. Prefabricated versus conventional construction: Comparing life-cycle impacts of alternative structural materials. </w:t>
      </w:r>
      <w:r w:rsidRPr="007238EB">
        <w:rPr>
          <w:rFonts w:ascii="Times New Roman" w:hAnsi="Times New Roman" w:cs="Times New Roman"/>
          <w:i/>
        </w:rPr>
        <w:t>Journal of Building Engineering,</w:t>
      </w:r>
      <w:r w:rsidRPr="007238EB">
        <w:rPr>
          <w:rFonts w:ascii="Times New Roman" w:hAnsi="Times New Roman" w:cs="Times New Roman"/>
        </w:rPr>
        <w:t xml:space="preserve"> 41</w:t>
      </w:r>
      <w:r w:rsidRPr="007238EB">
        <w:rPr>
          <w:rFonts w:ascii="Times New Roman" w:hAnsi="Times New Roman" w:cs="Times New Roman"/>
          <w:b/>
        </w:rPr>
        <w:t>,</w:t>
      </w:r>
      <w:r w:rsidRPr="007238EB">
        <w:rPr>
          <w:rFonts w:ascii="Times New Roman" w:hAnsi="Times New Roman" w:cs="Times New Roman"/>
        </w:rPr>
        <w:t xml:space="preserve"> 102705.</w:t>
      </w:r>
    </w:p>
    <w:p w14:paraId="5EC6347B" w14:textId="33CA991C"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Teng, Y., Li, K.</w:t>
      </w:r>
      <w:r w:rsidR="006B5299" w:rsidRPr="007238EB">
        <w:rPr>
          <w:rFonts w:ascii="Times New Roman" w:hAnsi="Times New Roman" w:cs="Times New Roman"/>
        </w:rPr>
        <w:t xml:space="preserve"> J.</w:t>
      </w:r>
      <w:r w:rsidRPr="007238EB">
        <w:rPr>
          <w:rFonts w:ascii="Times New Roman" w:hAnsi="Times New Roman" w:cs="Times New Roman"/>
        </w:rPr>
        <w:t xml:space="preserve">, Pan, W. &amp; Ng, T. 2018. Reducing building life cycle carbon emissions through prefabrication: Evidence from and gaps in empirical studies. </w:t>
      </w:r>
      <w:r w:rsidRPr="007238EB">
        <w:rPr>
          <w:rFonts w:ascii="Times New Roman" w:hAnsi="Times New Roman" w:cs="Times New Roman"/>
          <w:i/>
        </w:rPr>
        <w:t>Building and Environment,</w:t>
      </w:r>
      <w:r w:rsidRPr="007238EB">
        <w:rPr>
          <w:rFonts w:ascii="Times New Roman" w:hAnsi="Times New Roman" w:cs="Times New Roman"/>
        </w:rPr>
        <w:t xml:space="preserve"> 132</w:t>
      </w:r>
      <w:r w:rsidRPr="007238EB">
        <w:rPr>
          <w:rFonts w:ascii="Times New Roman" w:hAnsi="Times New Roman" w:cs="Times New Roman"/>
          <w:b/>
        </w:rPr>
        <w:t>,</w:t>
      </w:r>
      <w:r w:rsidRPr="007238EB">
        <w:rPr>
          <w:rFonts w:ascii="Times New Roman" w:hAnsi="Times New Roman" w:cs="Times New Roman"/>
        </w:rPr>
        <w:t xml:space="preserve"> 125-136.</w:t>
      </w:r>
    </w:p>
    <w:p w14:paraId="74D84C84" w14:textId="7DE09642"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Thai, H.</w:t>
      </w:r>
      <w:r w:rsidR="006061EC" w:rsidRPr="007238EB">
        <w:rPr>
          <w:rFonts w:ascii="Times New Roman" w:hAnsi="Times New Roman" w:cs="Times New Roman"/>
        </w:rPr>
        <w:t xml:space="preserve"> </w:t>
      </w:r>
      <w:r w:rsidRPr="007238EB">
        <w:rPr>
          <w:rFonts w:ascii="Times New Roman" w:hAnsi="Times New Roman" w:cs="Times New Roman"/>
        </w:rPr>
        <w:t xml:space="preserve">T., Ngo, T. &amp; Uy, B. 2020. A review on modular construction for high-rise buildings. </w:t>
      </w:r>
      <w:r w:rsidRPr="007238EB">
        <w:rPr>
          <w:rFonts w:ascii="Times New Roman" w:hAnsi="Times New Roman" w:cs="Times New Roman"/>
          <w:i/>
        </w:rPr>
        <w:t>Structures,</w:t>
      </w:r>
      <w:r w:rsidRPr="007238EB">
        <w:rPr>
          <w:rFonts w:ascii="Times New Roman" w:hAnsi="Times New Roman" w:cs="Times New Roman"/>
        </w:rPr>
        <w:t xml:space="preserve"> 28</w:t>
      </w:r>
      <w:r w:rsidRPr="007238EB">
        <w:rPr>
          <w:rFonts w:ascii="Times New Roman" w:hAnsi="Times New Roman" w:cs="Times New Roman"/>
          <w:b/>
        </w:rPr>
        <w:t>,</w:t>
      </w:r>
      <w:r w:rsidRPr="007238EB">
        <w:rPr>
          <w:rFonts w:ascii="Times New Roman" w:hAnsi="Times New Roman" w:cs="Times New Roman"/>
        </w:rPr>
        <w:t xml:space="preserve"> 1265-1290.</w:t>
      </w:r>
    </w:p>
    <w:p w14:paraId="2BF14ED9" w14:textId="42E0A102" w:rsidR="006008AE" w:rsidRPr="007238EB" w:rsidRDefault="006008AE" w:rsidP="0023070E">
      <w:pPr>
        <w:pStyle w:val="EndNoteBibliography"/>
        <w:spacing w:after="0"/>
        <w:ind w:left="426" w:hanging="426"/>
        <w:rPr>
          <w:rFonts w:ascii="Times New Roman" w:eastAsia="仿宋" w:hAnsi="Times New Roman" w:cs="Times New Roman"/>
          <w:lang w:val="en-US"/>
        </w:rPr>
      </w:pPr>
      <w:r w:rsidRPr="007238EB">
        <w:rPr>
          <w:rFonts w:ascii="Times New Roman" w:eastAsia="仿宋" w:hAnsi="Times New Roman" w:cs="Times New Roman"/>
          <w:lang w:val="en-US"/>
        </w:rPr>
        <w:t xml:space="preserve">Wang, Z., Pan, W. &amp; Zhang, Y. 2021. </w:t>
      </w:r>
      <w:r w:rsidRPr="007238EB">
        <w:rPr>
          <w:rFonts w:ascii="Times New Roman" w:hAnsi="Times New Roman" w:cs="Times New Roman"/>
        </w:rPr>
        <w:t>Parametric</w:t>
      </w:r>
      <w:r w:rsidRPr="007238EB">
        <w:rPr>
          <w:rFonts w:ascii="Times New Roman" w:eastAsia="仿宋" w:hAnsi="Times New Roman" w:cs="Times New Roman"/>
          <w:lang w:val="en-US"/>
        </w:rPr>
        <w:t xml:space="preserve"> study on module wall-core system of concrete modular high-rises considering the influence of vertical inter-module connections. </w:t>
      </w:r>
      <w:r w:rsidRPr="007238EB">
        <w:rPr>
          <w:rFonts w:ascii="Times New Roman" w:eastAsia="仿宋" w:hAnsi="Times New Roman" w:cs="Times New Roman"/>
          <w:i/>
          <w:iCs/>
          <w:lang w:val="en-US"/>
        </w:rPr>
        <w:t>Engineering Structures,</w:t>
      </w:r>
      <w:r w:rsidRPr="007238EB">
        <w:rPr>
          <w:rFonts w:ascii="Times New Roman" w:eastAsia="仿宋" w:hAnsi="Times New Roman" w:cs="Times New Roman"/>
          <w:lang w:val="en-US"/>
        </w:rPr>
        <w:t xml:space="preserve"> 241</w:t>
      </w:r>
      <w:r w:rsidRPr="007238EB">
        <w:rPr>
          <w:rFonts w:ascii="Times New Roman" w:eastAsia="仿宋" w:hAnsi="Times New Roman" w:cs="Times New Roman"/>
          <w:b/>
          <w:bCs/>
          <w:lang w:val="en-US"/>
        </w:rPr>
        <w:t>,</w:t>
      </w:r>
      <w:r w:rsidRPr="007238EB">
        <w:rPr>
          <w:rFonts w:ascii="Times New Roman" w:eastAsia="仿宋" w:hAnsi="Times New Roman" w:cs="Times New Roman"/>
          <w:lang w:val="en-US"/>
        </w:rPr>
        <w:t xml:space="preserve"> 112436.</w:t>
      </w:r>
    </w:p>
    <w:p w14:paraId="3E8DA6DD" w14:textId="571539E9" w:rsidR="00A53A89" w:rsidRPr="007238EB" w:rsidRDefault="00A53A89" w:rsidP="0023070E">
      <w:pPr>
        <w:pStyle w:val="EndNoteBibliography"/>
        <w:spacing w:after="0"/>
        <w:ind w:left="426" w:hanging="426"/>
        <w:rPr>
          <w:rFonts w:ascii="Times New Roman" w:hAnsi="Times New Roman" w:cs="Times New Roman"/>
        </w:rPr>
      </w:pPr>
      <w:r w:rsidRPr="007238EB">
        <w:rPr>
          <w:rFonts w:ascii="Times New Roman" w:eastAsia="仿宋" w:hAnsi="Times New Roman" w:cs="Times New Roman"/>
          <w:lang w:val="en-US"/>
        </w:rPr>
        <w:t xml:space="preserve">Yang, Y., Pan, M., Pan, W. &amp; Zhang, Z. 2021. Sources of Uncertainties in Offsite Logistics of Modular Construction for High-Rise Building Projects. </w:t>
      </w:r>
      <w:r w:rsidRPr="007238EB">
        <w:rPr>
          <w:rFonts w:ascii="Times New Roman" w:eastAsia="仿宋" w:hAnsi="Times New Roman" w:cs="Times New Roman"/>
          <w:i/>
          <w:iCs/>
          <w:lang w:val="en-US"/>
        </w:rPr>
        <w:t>Journal of Management in Engineering,</w:t>
      </w:r>
      <w:r w:rsidRPr="007238EB">
        <w:rPr>
          <w:rFonts w:ascii="Times New Roman" w:eastAsia="仿宋" w:hAnsi="Times New Roman" w:cs="Times New Roman"/>
          <w:lang w:val="en-US"/>
        </w:rPr>
        <w:t xml:space="preserve"> 37</w:t>
      </w:r>
      <w:r w:rsidRPr="007238EB">
        <w:rPr>
          <w:rFonts w:ascii="Times New Roman" w:eastAsia="仿宋" w:hAnsi="Times New Roman" w:cs="Times New Roman"/>
          <w:b/>
          <w:bCs/>
          <w:lang w:val="en-US"/>
        </w:rPr>
        <w:t>,</w:t>
      </w:r>
      <w:r w:rsidRPr="007238EB">
        <w:rPr>
          <w:rFonts w:ascii="Times New Roman" w:eastAsia="仿宋" w:hAnsi="Times New Roman" w:cs="Times New Roman"/>
          <w:lang w:val="en-US"/>
        </w:rPr>
        <w:t xml:space="preserve"> 04021011.</w:t>
      </w:r>
    </w:p>
    <w:p w14:paraId="28FC4B22" w14:textId="77777777"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 xml:space="preserve">Yu, S., Liu, Y., Wang, D., Bahaj, A. S., Wu, Y. &amp; Liu, J. 2021. Review of thermal and environmental performance of prefabricated buildings: Implications to emission reductions in China. </w:t>
      </w:r>
      <w:r w:rsidRPr="007238EB">
        <w:rPr>
          <w:rFonts w:ascii="Times New Roman" w:hAnsi="Times New Roman" w:cs="Times New Roman"/>
          <w:i/>
        </w:rPr>
        <w:t>Renewable and Sustainable Energy Reviews,</w:t>
      </w:r>
      <w:r w:rsidRPr="007238EB">
        <w:rPr>
          <w:rFonts w:ascii="Times New Roman" w:hAnsi="Times New Roman" w:cs="Times New Roman"/>
        </w:rPr>
        <w:t xml:space="preserve"> 137.</w:t>
      </w:r>
    </w:p>
    <w:p w14:paraId="71DB0F78" w14:textId="2B422765" w:rsidR="004D0B26" w:rsidRPr="007238EB" w:rsidRDefault="004D0B26"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Zhang, Y. &amp; Pan, W. Reducing construction waste through modular construction. Proceedings of the 26th International Symposium on Advancement of Construction Management and Real Estate, 2021 Beijing, China.</w:t>
      </w:r>
    </w:p>
    <w:p w14:paraId="09A8F4C8" w14:textId="4DD9A0F5" w:rsidR="006E6571" w:rsidRPr="007238EB" w:rsidRDefault="002F23EF" w:rsidP="0023070E">
      <w:pPr>
        <w:pStyle w:val="EndNoteBibliography"/>
        <w:spacing w:after="0"/>
        <w:ind w:left="426" w:hanging="426"/>
        <w:rPr>
          <w:rFonts w:ascii="Times New Roman" w:hAnsi="Times New Roman" w:cs="Times New Roman"/>
        </w:rPr>
      </w:pPr>
      <w:r w:rsidRPr="007238EB">
        <w:rPr>
          <w:rFonts w:ascii="Times New Roman" w:hAnsi="Times New Roman" w:cs="Times New Roman"/>
        </w:rPr>
        <w:t>Zhang, Z.,</w:t>
      </w:r>
      <w:r w:rsidR="00567503" w:rsidRPr="007238EB">
        <w:rPr>
          <w:rFonts w:ascii="Times New Roman" w:hAnsi="Times New Roman" w:cs="Times New Roman"/>
        </w:rPr>
        <w:t xml:space="preserve"> </w:t>
      </w:r>
      <w:r w:rsidRPr="007238EB">
        <w:rPr>
          <w:rFonts w:ascii="Times New Roman" w:hAnsi="Times New Roman" w:cs="Times New Roman"/>
        </w:rPr>
        <w:t>Pan, W.</w:t>
      </w:r>
      <w:r w:rsidR="00567503" w:rsidRPr="007238EB">
        <w:rPr>
          <w:rFonts w:ascii="Times New Roman" w:hAnsi="Times New Roman" w:cs="Times New Roman"/>
        </w:rPr>
        <w:t xml:space="preserve"> </w:t>
      </w:r>
      <w:r w:rsidRPr="007238EB">
        <w:rPr>
          <w:rFonts w:ascii="Times New Roman" w:hAnsi="Times New Roman" w:cs="Times New Roman"/>
        </w:rPr>
        <w:t>and Xie, M. 2022</w:t>
      </w:r>
      <w:r w:rsidR="00B17091" w:rsidRPr="007238EB">
        <w:rPr>
          <w:rFonts w:ascii="Times New Roman" w:hAnsi="Times New Roman" w:cs="Times New Roman"/>
        </w:rPr>
        <w:t>.</w:t>
      </w:r>
      <w:r w:rsidRPr="007238EB">
        <w:rPr>
          <w:rFonts w:ascii="Times New Roman" w:hAnsi="Times New Roman" w:cs="Times New Roman"/>
        </w:rPr>
        <w:t xml:space="preserve"> Systematic key performance indicators for measuring modular integrated construction.</w:t>
      </w:r>
      <w:r w:rsidR="00567503" w:rsidRPr="007238EB">
        <w:rPr>
          <w:rFonts w:ascii="Times New Roman" w:hAnsi="Times New Roman" w:cs="Times New Roman"/>
        </w:rPr>
        <w:t xml:space="preserve"> </w:t>
      </w:r>
      <w:r w:rsidRPr="007238EB">
        <w:rPr>
          <w:rFonts w:ascii="Times New Roman" w:hAnsi="Times New Roman" w:cs="Times New Roman"/>
          <w:i/>
          <w:iCs/>
        </w:rPr>
        <w:t>Proceedings of the Institution of Civil Engineers - Engineering Sustainability</w:t>
      </w:r>
      <w:r w:rsidRPr="007238EB">
        <w:rPr>
          <w:rFonts w:ascii="Times New Roman" w:hAnsi="Times New Roman" w:cs="Times New Roman"/>
        </w:rPr>
        <w:t>, 1-16.</w:t>
      </w:r>
      <w:r w:rsidR="00510D57" w:rsidRPr="007238EB">
        <w:rPr>
          <w:rFonts w:ascii="Times New Roman" w:hAnsi="Times New Roman" w:cs="Times New Roman"/>
        </w:rPr>
        <w:t xml:space="preserve"> </w:t>
      </w:r>
    </w:p>
    <w:p w14:paraId="59217E63" w14:textId="48B35514" w:rsidR="003F5754" w:rsidRPr="007238EB" w:rsidRDefault="004D0B26" w:rsidP="0023070E">
      <w:pPr>
        <w:pStyle w:val="EndNoteBibliography"/>
        <w:ind w:left="426" w:hanging="426"/>
        <w:rPr>
          <w:rFonts w:ascii="Times New Roman" w:hAnsi="Times New Roman" w:cs="Times New Roman"/>
        </w:rPr>
      </w:pPr>
      <w:r w:rsidRPr="007238EB">
        <w:rPr>
          <w:rFonts w:ascii="Times New Roman" w:hAnsi="Times New Roman" w:cs="Times New Roman"/>
        </w:rPr>
        <w:t xml:space="preserve">Zulkefli, N. S., Mohd-Rahim, F. A. &amp; Zainon, N. 2020. Integrating Building Information Modelling (BIM) and Sustainability to Greening Existing Building: Potentials in Malaysian Construction Industry. </w:t>
      </w:r>
      <w:r w:rsidRPr="007238EB">
        <w:rPr>
          <w:rFonts w:ascii="Times New Roman" w:hAnsi="Times New Roman" w:cs="Times New Roman"/>
          <w:i/>
        </w:rPr>
        <w:t>International Journal of Sustainable Construction Engineering and Technology,</w:t>
      </w:r>
      <w:r w:rsidRPr="007238EB">
        <w:rPr>
          <w:rFonts w:ascii="Times New Roman" w:hAnsi="Times New Roman" w:cs="Times New Roman"/>
        </w:rPr>
        <w:t xml:space="preserve"> 11</w:t>
      </w:r>
      <w:r w:rsidRPr="007238EB">
        <w:rPr>
          <w:rFonts w:ascii="Times New Roman" w:hAnsi="Times New Roman" w:cs="Times New Roman"/>
          <w:b/>
        </w:rPr>
        <w:t>,</w:t>
      </w:r>
      <w:r w:rsidRPr="007238EB">
        <w:rPr>
          <w:rFonts w:ascii="Times New Roman" w:hAnsi="Times New Roman" w:cs="Times New Roman"/>
        </w:rPr>
        <w:t xml:space="preserve"> 76-83.</w:t>
      </w:r>
    </w:p>
    <w:p w14:paraId="09543E49" w14:textId="05140839" w:rsidR="007238EB" w:rsidRPr="007238EB" w:rsidRDefault="007238EB">
      <w:pPr>
        <w:widowControl/>
        <w:spacing w:after="160" w:line="259" w:lineRule="auto"/>
        <w:jc w:val="left"/>
        <w:rPr>
          <w:rFonts w:ascii="Times New Roman" w:hAnsi="Times New Roman" w:cs="Times New Roman"/>
          <w:noProof/>
          <w:kern w:val="0"/>
          <w:sz w:val="22"/>
          <w:lang w:val="en-GB"/>
        </w:rPr>
      </w:pPr>
      <w:r w:rsidRPr="007238EB">
        <w:rPr>
          <w:rFonts w:ascii="Times New Roman" w:hAnsi="Times New Roman" w:cs="Times New Roman"/>
        </w:rPr>
        <w:br w:type="page"/>
      </w:r>
    </w:p>
    <w:p w14:paraId="6C8C27E7" w14:textId="3F67DBCD" w:rsidR="007238EB" w:rsidRPr="007238EB" w:rsidRDefault="007238EB" w:rsidP="0023070E">
      <w:pPr>
        <w:pStyle w:val="EndNoteBibliography"/>
        <w:ind w:left="426" w:hanging="426"/>
        <w:rPr>
          <w:rFonts w:ascii="Times New Roman" w:hAnsi="Times New Roman" w:cs="Times New Roman"/>
        </w:rPr>
      </w:pPr>
      <w:r w:rsidRPr="007238EB">
        <w:rPr>
          <w:rFonts w:ascii="Times New Roman" w:hAnsi="Times New Roman" w:cs="Times New Roman"/>
        </w:rPr>
        <w:lastRenderedPageBreak/>
        <w:drawing>
          <wp:inline distT="0" distB="0" distL="0" distR="0" wp14:anchorId="043E67FC" wp14:editId="0688D008">
            <wp:extent cx="6404610" cy="3124835"/>
            <wp:effectExtent l="0" t="0" r="0" b="0"/>
            <wp:docPr id="711738242"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38242" name="图片 1" descr="表格&#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4610" cy="3124835"/>
                    </a:xfrm>
                    <a:prstGeom prst="rect">
                      <a:avLst/>
                    </a:prstGeom>
                    <a:noFill/>
                    <a:ln>
                      <a:noFill/>
                    </a:ln>
                  </pic:spPr>
                </pic:pic>
              </a:graphicData>
            </a:graphic>
          </wp:inline>
        </w:drawing>
      </w:r>
    </w:p>
    <w:p w14:paraId="0BF661D3" w14:textId="5D850ED2" w:rsidR="007238EB" w:rsidRPr="007238EB" w:rsidRDefault="007238EB" w:rsidP="007238EB">
      <w:pPr>
        <w:pStyle w:val="EndNoteBibliography"/>
        <w:ind w:left="426" w:hanging="426"/>
        <w:jc w:val="center"/>
        <w:rPr>
          <w:rFonts w:ascii="Times New Roman" w:hAnsi="Times New Roman" w:cs="Times New Roman"/>
          <w:szCs w:val="21"/>
          <w:lang w:val="en-US"/>
        </w:rPr>
      </w:pPr>
      <w:r w:rsidRPr="007238EB">
        <w:rPr>
          <w:rFonts w:ascii="Times New Roman" w:hAnsi="Times New Roman" w:cs="Times New Roman"/>
          <w:b/>
          <w:bCs/>
          <w:szCs w:val="21"/>
          <w:lang w:val="en-US"/>
        </w:rPr>
        <w:t>Fig. 1</w:t>
      </w:r>
      <w:r w:rsidRPr="007238EB">
        <w:rPr>
          <w:rFonts w:ascii="Times New Roman" w:hAnsi="Times New Roman" w:cs="Times New Roman"/>
          <w:szCs w:val="21"/>
          <w:lang w:val="en-US"/>
        </w:rPr>
        <w:t xml:space="preserve"> Overview of </w:t>
      </w:r>
      <w:r w:rsidRPr="007238EB">
        <w:rPr>
          <w:rFonts w:ascii="Times New Roman" w:hAnsi="Times New Roman" w:cs="Times New Roman"/>
          <w:lang w:val="en-US"/>
        </w:rPr>
        <w:t>research</w:t>
      </w:r>
      <w:r w:rsidRPr="007238EB">
        <w:rPr>
          <w:rFonts w:ascii="Times New Roman" w:hAnsi="Times New Roman" w:cs="Times New Roman"/>
          <w:szCs w:val="21"/>
          <w:lang w:val="en-US"/>
        </w:rPr>
        <w:t xml:space="preserve"> methodology</w:t>
      </w:r>
    </w:p>
    <w:p w14:paraId="54409D47" w14:textId="77777777" w:rsidR="007238EB" w:rsidRPr="007238EB" w:rsidRDefault="007238EB" w:rsidP="007238EB">
      <w:pPr>
        <w:pStyle w:val="EndNoteBibliography"/>
        <w:ind w:left="426" w:hanging="426"/>
        <w:jc w:val="center"/>
        <w:rPr>
          <w:rFonts w:ascii="Times New Roman" w:hAnsi="Times New Roman" w:cs="Times New Roman"/>
        </w:rPr>
      </w:pPr>
    </w:p>
    <w:p w14:paraId="45255575" w14:textId="5842DE87" w:rsidR="007238EB" w:rsidRPr="007238EB" w:rsidRDefault="007238EB" w:rsidP="007238EB">
      <w:pPr>
        <w:pStyle w:val="EndNoteBibliography"/>
        <w:ind w:left="426" w:hanging="426"/>
        <w:jc w:val="center"/>
        <w:rPr>
          <w:rFonts w:ascii="Times New Roman" w:hAnsi="Times New Roman" w:cs="Times New Roman"/>
        </w:rPr>
      </w:pPr>
      <w:r w:rsidRPr="007238EB">
        <w:rPr>
          <w:rFonts w:ascii="Times New Roman" w:hAnsi="Times New Roman" w:cs="Times New Roman"/>
        </w:rPr>
        <w:drawing>
          <wp:inline distT="0" distB="0" distL="0" distR="0" wp14:anchorId="29CC8595" wp14:editId="62830F6F">
            <wp:extent cx="6404610" cy="2806700"/>
            <wp:effectExtent l="0" t="0" r="0" b="0"/>
            <wp:docPr id="552013626" name="图片 2" descr="图示, 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13626" name="图片 2" descr="图示, 表格&#10;&#10;AI 生成的内容可能不正确。"/>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4610" cy="2806700"/>
                    </a:xfrm>
                    <a:prstGeom prst="rect">
                      <a:avLst/>
                    </a:prstGeom>
                    <a:noFill/>
                    <a:ln>
                      <a:noFill/>
                    </a:ln>
                  </pic:spPr>
                </pic:pic>
              </a:graphicData>
            </a:graphic>
          </wp:inline>
        </w:drawing>
      </w:r>
    </w:p>
    <w:p w14:paraId="25B747F3" w14:textId="77777777" w:rsidR="007238EB" w:rsidRPr="007238EB" w:rsidRDefault="007238EB" w:rsidP="007238EB">
      <w:pPr>
        <w:jc w:val="center"/>
        <w:rPr>
          <w:rFonts w:ascii="Times New Roman" w:hAnsi="Times New Roman" w:cs="Times New Roman"/>
        </w:rPr>
      </w:pPr>
      <w:r w:rsidRPr="007238EB">
        <w:rPr>
          <w:rFonts w:ascii="Times New Roman" w:hAnsi="Times New Roman" w:cs="Times New Roman"/>
          <w:b/>
          <w:bCs/>
        </w:rPr>
        <w:t>Fig. 2</w:t>
      </w:r>
      <w:r w:rsidRPr="007238EB">
        <w:rPr>
          <w:rFonts w:ascii="Times New Roman" w:hAnsi="Times New Roman" w:cs="Times New Roman"/>
        </w:rPr>
        <w:t xml:space="preserve"> Classification of construction methods for construction waste analysis</w:t>
      </w:r>
    </w:p>
    <w:p w14:paraId="6E08A6D7" w14:textId="77777777" w:rsidR="007238EB" w:rsidRPr="007238EB" w:rsidRDefault="007238EB" w:rsidP="007238EB">
      <w:pPr>
        <w:pStyle w:val="EndNoteBibliography"/>
        <w:ind w:left="426" w:hanging="426"/>
        <w:jc w:val="center"/>
        <w:rPr>
          <w:rFonts w:ascii="Times New Roman" w:hAnsi="Times New Roman" w:cs="Times New Roman"/>
          <w:lang w:val="en-US"/>
        </w:rPr>
      </w:pPr>
    </w:p>
    <w:p w14:paraId="07987E6D" w14:textId="11D27630" w:rsidR="007238EB" w:rsidRPr="007238EB" w:rsidRDefault="007238EB" w:rsidP="007238EB">
      <w:pPr>
        <w:pStyle w:val="EndNoteBibliography"/>
        <w:ind w:left="426" w:hanging="426"/>
        <w:jc w:val="center"/>
        <w:rPr>
          <w:rFonts w:ascii="Times New Roman" w:hAnsi="Times New Roman" w:cs="Times New Roman"/>
          <w:lang w:val="en-US"/>
        </w:rPr>
      </w:pPr>
      <w:r w:rsidRPr="007238EB">
        <w:rPr>
          <w:rFonts w:ascii="Times New Roman" w:hAnsi="Times New Roman" w:cs="Times New Roman"/>
        </w:rPr>
        <w:lastRenderedPageBreak/>
        <w:drawing>
          <wp:inline distT="0" distB="0" distL="0" distR="0" wp14:anchorId="4EC4F538" wp14:editId="787DA0A5">
            <wp:extent cx="6404610" cy="4965700"/>
            <wp:effectExtent l="0" t="0" r="0" b="6350"/>
            <wp:docPr id="1888789056" name="图片 3"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89056" name="图片 3" descr="图表&#10;&#10;AI 生成的内容可能不正确。"/>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4610" cy="4965700"/>
                    </a:xfrm>
                    <a:prstGeom prst="rect">
                      <a:avLst/>
                    </a:prstGeom>
                    <a:noFill/>
                    <a:ln>
                      <a:noFill/>
                    </a:ln>
                  </pic:spPr>
                </pic:pic>
              </a:graphicData>
            </a:graphic>
          </wp:inline>
        </w:drawing>
      </w:r>
    </w:p>
    <w:p w14:paraId="4BE51DB3" w14:textId="77777777" w:rsidR="007238EB" w:rsidRPr="007238EB" w:rsidRDefault="007238EB" w:rsidP="007238EB">
      <w:pPr>
        <w:spacing w:line="480" w:lineRule="auto"/>
        <w:jc w:val="center"/>
        <w:rPr>
          <w:rFonts w:ascii="Times New Roman" w:hAnsi="Times New Roman" w:cs="Times New Roman"/>
        </w:rPr>
      </w:pPr>
      <w:r w:rsidRPr="007238EB">
        <w:rPr>
          <w:rFonts w:ascii="Times New Roman" w:hAnsi="Times New Roman" w:cs="Times New Roman"/>
          <w:b/>
          <w:bCs/>
        </w:rPr>
        <w:t>Fig. 3</w:t>
      </w:r>
      <w:r w:rsidRPr="007238EB">
        <w:rPr>
          <w:rFonts w:ascii="Times New Roman" w:hAnsi="Times New Roman" w:cs="Times New Roman"/>
        </w:rPr>
        <w:t xml:space="preserve"> </w:t>
      </w:r>
      <w:r w:rsidRPr="007238EB">
        <w:rPr>
          <w:rFonts w:ascii="Times New Roman" w:hAnsi="Times New Roman" w:cs="Times New Roman"/>
          <w:i/>
          <w:iCs/>
        </w:rPr>
        <w:t>CWI</w:t>
      </w:r>
      <w:r w:rsidRPr="007238EB">
        <w:rPr>
          <w:rFonts w:ascii="Times New Roman" w:hAnsi="Times New Roman" w:cs="Times New Roman"/>
        </w:rPr>
        <w:t xml:space="preserve"> of overall waste of MC, NMOC, and SC cases</w:t>
      </w:r>
    </w:p>
    <w:p w14:paraId="2FB13A97" w14:textId="77777777" w:rsidR="007238EB" w:rsidRPr="007238EB" w:rsidRDefault="007238EB" w:rsidP="007238EB">
      <w:pPr>
        <w:spacing w:line="480" w:lineRule="auto"/>
        <w:jc w:val="center"/>
        <w:rPr>
          <w:rFonts w:ascii="Times New Roman" w:hAnsi="Times New Roman" w:cs="Times New Roman"/>
        </w:rPr>
      </w:pPr>
      <w:r w:rsidRPr="007238EB">
        <w:rPr>
          <w:rFonts w:ascii="Times New Roman" w:hAnsi="Times New Roman" w:cs="Times New Roman"/>
        </w:rPr>
        <w:t>(</w:t>
      </w:r>
      <w:r w:rsidRPr="007238EB">
        <w:rPr>
          <w:rFonts w:ascii="Times New Roman" w:hAnsi="Times New Roman" w:cs="Times New Roman"/>
          <w:i/>
          <w:iCs/>
        </w:rPr>
        <w:t>CWI</w:t>
      </w:r>
      <w:r w:rsidRPr="007238EB">
        <w:rPr>
          <w:rFonts w:ascii="Times New Roman" w:hAnsi="Times New Roman" w:cs="Times New Roman"/>
        </w:rPr>
        <w:t>: construction waste generation index; GFA: gross floor area; CFA: construction floor area; MC: modularized construction; NMOC: non-modular offsite construction; SC: stick-built construction)</w:t>
      </w:r>
    </w:p>
    <w:p w14:paraId="51CAE289" w14:textId="77777777" w:rsidR="007238EB" w:rsidRPr="007238EB" w:rsidRDefault="007238EB" w:rsidP="007238EB">
      <w:pPr>
        <w:pStyle w:val="EndNoteBibliography"/>
        <w:ind w:left="426" w:hanging="426"/>
        <w:jc w:val="center"/>
        <w:rPr>
          <w:rFonts w:ascii="Times New Roman" w:hAnsi="Times New Roman" w:cs="Times New Roman"/>
          <w:lang w:val="en-US"/>
        </w:rPr>
      </w:pPr>
    </w:p>
    <w:p w14:paraId="0125696D" w14:textId="63CE58D5" w:rsidR="007238EB" w:rsidRPr="007238EB" w:rsidRDefault="007238EB" w:rsidP="007238EB">
      <w:pPr>
        <w:pStyle w:val="EndNoteBibliography"/>
        <w:ind w:left="426" w:hanging="426"/>
        <w:jc w:val="center"/>
        <w:rPr>
          <w:rFonts w:ascii="Times New Roman" w:hAnsi="Times New Roman" w:cs="Times New Roman"/>
          <w:lang w:val="en-US"/>
        </w:rPr>
      </w:pPr>
      <w:r w:rsidRPr="007238EB">
        <w:rPr>
          <w:rFonts w:ascii="Times New Roman" w:hAnsi="Times New Roman" w:cs="Times New Roman"/>
        </w:rPr>
        <w:lastRenderedPageBreak/>
        <w:drawing>
          <wp:inline distT="0" distB="0" distL="0" distR="0" wp14:anchorId="581D9649" wp14:editId="798DE208">
            <wp:extent cx="6404610" cy="5335270"/>
            <wp:effectExtent l="0" t="0" r="0" b="0"/>
            <wp:docPr id="155218819" name="图片 4"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8819" name="图片 4" descr="表格&#10;&#10;AI 生成的内容可能不正确。"/>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4610" cy="5335270"/>
                    </a:xfrm>
                    <a:prstGeom prst="rect">
                      <a:avLst/>
                    </a:prstGeom>
                    <a:noFill/>
                    <a:ln>
                      <a:noFill/>
                    </a:ln>
                  </pic:spPr>
                </pic:pic>
              </a:graphicData>
            </a:graphic>
          </wp:inline>
        </w:drawing>
      </w:r>
    </w:p>
    <w:p w14:paraId="7F9D9851" w14:textId="77777777" w:rsidR="007238EB" w:rsidRPr="007238EB" w:rsidRDefault="007238EB" w:rsidP="007238EB">
      <w:pPr>
        <w:jc w:val="center"/>
        <w:rPr>
          <w:rFonts w:ascii="Times New Roman" w:hAnsi="Times New Roman" w:cs="Times New Roman"/>
        </w:rPr>
      </w:pPr>
      <w:r w:rsidRPr="007238EB">
        <w:rPr>
          <w:rFonts w:ascii="Times New Roman" w:hAnsi="Times New Roman" w:cs="Times New Roman"/>
          <w:b/>
          <w:bCs/>
        </w:rPr>
        <w:t>Fig. 4</w:t>
      </w:r>
      <w:r w:rsidRPr="007238EB">
        <w:rPr>
          <w:rFonts w:ascii="Times New Roman" w:hAnsi="Times New Roman" w:cs="Times New Roman"/>
        </w:rPr>
        <w:t xml:space="preserve"> </w:t>
      </w:r>
      <w:r w:rsidRPr="007238EB">
        <w:rPr>
          <w:rFonts w:ascii="Times New Roman" w:hAnsi="Times New Roman" w:cs="Times New Roman"/>
          <w:i/>
          <w:iCs/>
        </w:rPr>
        <w:t>CWI</w:t>
      </w:r>
      <w:r w:rsidRPr="007238EB">
        <w:rPr>
          <w:rFonts w:ascii="Times New Roman" w:hAnsi="Times New Roman" w:cs="Times New Roman"/>
        </w:rPr>
        <w:t xml:space="preserve"> of concrete, masonry, metal, and timber waste of MC, NMOC, and SC cases (</w:t>
      </w:r>
      <w:r w:rsidRPr="007238EB">
        <w:rPr>
          <w:rFonts w:ascii="Times New Roman" w:hAnsi="Times New Roman" w:cs="Times New Roman"/>
          <w:i/>
          <w:iCs/>
        </w:rPr>
        <w:t>CWI</w:t>
      </w:r>
      <w:r w:rsidRPr="007238EB">
        <w:rPr>
          <w:rFonts w:ascii="Times New Roman" w:hAnsi="Times New Roman" w:cs="Times New Roman"/>
        </w:rPr>
        <w:t xml:space="preserve"> results quantified by CFA)</w:t>
      </w:r>
    </w:p>
    <w:p w14:paraId="11B3F7C9" w14:textId="77777777" w:rsidR="007238EB" w:rsidRPr="007238EB" w:rsidRDefault="007238EB" w:rsidP="007238EB">
      <w:pPr>
        <w:pStyle w:val="EndNoteBibliography"/>
        <w:ind w:left="426" w:hanging="426"/>
        <w:jc w:val="center"/>
        <w:rPr>
          <w:rFonts w:ascii="Times New Roman" w:hAnsi="Times New Roman" w:cs="Times New Roman"/>
          <w:lang w:val="en-US"/>
        </w:rPr>
      </w:pPr>
    </w:p>
    <w:p w14:paraId="7E115C27" w14:textId="4C2B8419" w:rsidR="007238EB" w:rsidRPr="007238EB" w:rsidRDefault="007238EB" w:rsidP="007238EB">
      <w:pPr>
        <w:pStyle w:val="EndNoteBibliography"/>
        <w:ind w:left="426" w:hanging="426"/>
        <w:jc w:val="center"/>
        <w:rPr>
          <w:rFonts w:ascii="Times New Roman" w:hAnsi="Times New Roman" w:cs="Times New Roman"/>
          <w:lang w:val="en-US"/>
        </w:rPr>
      </w:pPr>
      <w:r w:rsidRPr="007238EB">
        <w:rPr>
          <w:rFonts w:ascii="Times New Roman" w:hAnsi="Times New Roman" w:cs="Times New Roman"/>
        </w:rPr>
        <w:lastRenderedPageBreak/>
        <w:drawing>
          <wp:inline distT="0" distB="0" distL="0" distR="0" wp14:anchorId="0D81DD34" wp14:editId="3EE2E6EC">
            <wp:extent cx="6404610" cy="4996180"/>
            <wp:effectExtent l="0" t="0" r="0" b="0"/>
            <wp:docPr id="2037320632" name="图片 5" descr="图表, 条形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20632" name="图片 5" descr="图表, 条形图&#10;&#10;AI 生成的内容可能不正确。"/>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4610" cy="4996180"/>
                    </a:xfrm>
                    <a:prstGeom prst="rect">
                      <a:avLst/>
                    </a:prstGeom>
                    <a:noFill/>
                    <a:ln>
                      <a:noFill/>
                    </a:ln>
                  </pic:spPr>
                </pic:pic>
              </a:graphicData>
            </a:graphic>
          </wp:inline>
        </w:drawing>
      </w:r>
    </w:p>
    <w:p w14:paraId="3318BA68" w14:textId="77777777" w:rsidR="007238EB" w:rsidRPr="007238EB" w:rsidRDefault="007238EB" w:rsidP="007238EB">
      <w:pPr>
        <w:jc w:val="center"/>
        <w:rPr>
          <w:rFonts w:ascii="Times New Roman" w:hAnsi="Times New Roman" w:cs="Times New Roman"/>
        </w:rPr>
      </w:pPr>
      <w:r w:rsidRPr="007238EB">
        <w:rPr>
          <w:rFonts w:ascii="Times New Roman" w:hAnsi="Times New Roman" w:cs="Times New Roman"/>
          <w:b/>
          <w:bCs/>
        </w:rPr>
        <w:t>Fig. 5</w:t>
      </w:r>
      <w:r w:rsidRPr="007238EB">
        <w:rPr>
          <w:rFonts w:ascii="Times New Roman" w:hAnsi="Times New Roman" w:cs="Times New Roman"/>
        </w:rPr>
        <w:t xml:space="preserve"> </w:t>
      </w:r>
      <w:r w:rsidRPr="007238EB">
        <w:rPr>
          <w:rFonts w:ascii="Times New Roman" w:hAnsi="Times New Roman" w:cs="Times New Roman"/>
          <w:i/>
          <w:iCs/>
        </w:rPr>
        <w:t>CWI</w:t>
      </w:r>
      <w:r w:rsidRPr="007238EB">
        <w:rPr>
          <w:rFonts w:ascii="Times New Roman" w:hAnsi="Times New Roman" w:cs="Times New Roman"/>
        </w:rPr>
        <w:t xml:space="preserve"> of concrete, masonry, metal, and timber waste of MC, NMOC, and SC cases</w:t>
      </w:r>
      <w:r w:rsidRPr="007238EB">
        <w:rPr>
          <w:rFonts w:ascii="Times New Roman" w:hAnsi="Times New Roman" w:cs="Times New Roman"/>
          <w:i/>
          <w:iCs/>
        </w:rPr>
        <w:t xml:space="preserve"> </w:t>
      </w:r>
      <w:r w:rsidRPr="007238EB">
        <w:rPr>
          <w:rFonts w:ascii="Times New Roman" w:hAnsi="Times New Roman" w:cs="Times New Roman"/>
        </w:rPr>
        <w:t>(</w:t>
      </w:r>
      <w:r w:rsidRPr="007238EB">
        <w:rPr>
          <w:rFonts w:ascii="Times New Roman" w:hAnsi="Times New Roman" w:cs="Times New Roman"/>
          <w:i/>
          <w:iCs/>
        </w:rPr>
        <w:t>CWI</w:t>
      </w:r>
      <w:r w:rsidRPr="007238EB">
        <w:rPr>
          <w:rFonts w:ascii="Times New Roman" w:hAnsi="Times New Roman" w:cs="Times New Roman"/>
        </w:rPr>
        <w:t xml:space="preserve"> results quantified by GFA)</w:t>
      </w:r>
    </w:p>
    <w:p w14:paraId="0BDCB2F9" w14:textId="77777777" w:rsidR="007238EB" w:rsidRPr="007238EB" w:rsidRDefault="007238EB" w:rsidP="007238EB">
      <w:pPr>
        <w:pStyle w:val="EndNoteBibliography"/>
        <w:ind w:left="426" w:hanging="426"/>
        <w:jc w:val="center"/>
        <w:rPr>
          <w:rFonts w:ascii="Times New Roman" w:hAnsi="Times New Roman" w:cs="Times New Roman"/>
          <w:lang w:val="en-US"/>
        </w:rPr>
      </w:pPr>
    </w:p>
    <w:p w14:paraId="1C764BF4" w14:textId="58777B90" w:rsidR="007238EB" w:rsidRPr="007238EB" w:rsidRDefault="007238EB" w:rsidP="007238EB">
      <w:pPr>
        <w:pStyle w:val="EndNoteBibliography"/>
        <w:ind w:left="426" w:hanging="426"/>
        <w:jc w:val="center"/>
        <w:rPr>
          <w:rFonts w:ascii="Times New Roman" w:hAnsi="Times New Roman" w:cs="Times New Roman"/>
          <w:lang w:val="en-US"/>
        </w:rPr>
      </w:pPr>
      <w:r w:rsidRPr="007238EB">
        <w:rPr>
          <w:rFonts w:ascii="Times New Roman" w:hAnsi="Times New Roman" w:cs="Times New Roman"/>
        </w:rPr>
        <w:lastRenderedPageBreak/>
        <w:drawing>
          <wp:inline distT="0" distB="0" distL="0" distR="0" wp14:anchorId="30EF6BED" wp14:editId="165BD774">
            <wp:extent cx="6404610" cy="4098925"/>
            <wp:effectExtent l="0" t="0" r="0" b="0"/>
            <wp:docPr id="459231422" name="图片 6"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31422" name="图片 6" descr="图表&#10;&#10;AI 生成的内容可能不正确。"/>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4610" cy="4098925"/>
                    </a:xfrm>
                    <a:prstGeom prst="rect">
                      <a:avLst/>
                    </a:prstGeom>
                    <a:noFill/>
                    <a:ln>
                      <a:noFill/>
                    </a:ln>
                  </pic:spPr>
                </pic:pic>
              </a:graphicData>
            </a:graphic>
          </wp:inline>
        </w:drawing>
      </w:r>
    </w:p>
    <w:p w14:paraId="5EDD6F83" w14:textId="65A07C76" w:rsidR="007238EB" w:rsidRPr="007238EB" w:rsidRDefault="007238EB" w:rsidP="007238EB">
      <w:pPr>
        <w:pStyle w:val="EndNoteBibliography"/>
        <w:ind w:left="426" w:hanging="426"/>
        <w:jc w:val="center"/>
        <w:rPr>
          <w:rFonts w:ascii="Times New Roman" w:hAnsi="Times New Roman" w:cs="Times New Roman"/>
          <w:lang w:val="en-US"/>
        </w:rPr>
      </w:pPr>
      <w:r w:rsidRPr="007238EB">
        <w:rPr>
          <w:rFonts w:ascii="Times New Roman" w:hAnsi="Times New Roman" w:cs="Times New Roman"/>
          <w:b/>
          <w:bCs/>
          <w:lang w:val="en-US"/>
        </w:rPr>
        <w:t>Fig. 6</w:t>
      </w:r>
      <w:r w:rsidRPr="007238EB">
        <w:rPr>
          <w:rFonts w:ascii="Times New Roman" w:hAnsi="Times New Roman" w:cs="Times New Roman"/>
          <w:lang w:val="en-US"/>
        </w:rPr>
        <w:t xml:space="preserve"> </w:t>
      </w:r>
      <w:r w:rsidRPr="007238EB">
        <w:rPr>
          <w:rFonts w:ascii="Times New Roman" w:hAnsi="Times New Roman" w:cs="Times New Roman"/>
          <w:i/>
          <w:iCs/>
          <w:lang w:val="en-US"/>
        </w:rPr>
        <w:t>CWR</w:t>
      </w:r>
      <w:r w:rsidRPr="007238EB">
        <w:rPr>
          <w:rFonts w:ascii="Times New Roman" w:hAnsi="Times New Roman" w:cs="Times New Roman"/>
          <w:lang w:val="en-US"/>
        </w:rPr>
        <w:t xml:space="preserve"> results of overall waste and four waste types of MC and NMOC cases</w:t>
      </w:r>
    </w:p>
    <w:p w14:paraId="49C9987A" w14:textId="77777777" w:rsidR="007238EB" w:rsidRPr="007238EB" w:rsidRDefault="007238EB" w:rsidP="007238EB">
      <w:pPr>
        <w:pStyle w:val="EndNoteBibliography"/>
        <w:ind w:left="426" w:hanging="426"/>
        <w:jc w:val="center"/>
        <w:rPr>
          <w:rFonts w:ascii="Times New Roman" w:hAnsi="Times New Roman" w:cs="Times New Roman"/>
          <w:lang w:val="en-US"/>
        </w:rPr>
      </w:pPr>
    </w:p>
    <w:p w14:paraId="17FF0D77" w14:textId="1E5A0D94" w:rsidR="007238EB" w:rsidRPr="007238EB" w:rsidRDefault="007238EB" w:rsidP="007238EB">
      <w:pPr>
        <w:pStyle w:val="EndNoteBibliography"/>
        <w:ind w:left="426" w:hanging="426"/>
        <w:jc w:val="center"/>
        <w:rPr>
          <w:rFonts w:ascii="Times New Roman" w:hAnsi="Times New Roman" w:cs="Times New Roman"/>
          <w:lang w:val="en-US"/>
        </w:rPr>
      </w:pPr>
      <w:r w:rsidRPr="007238EB">
        <w:rPr>
          <w:rFonts w:ascii="Times New Roman" w:hAnsi="Times New Roman" w:cs="Times New Roman"/>
        </w:rPr>
        <w:lastRenderedPageBreak/>
        <w:drawing>
          <wp:inline distT="0" distB="0" distL="0" distR="0" wp14:anchorId="3B58660E" wp14:editId="0F3B7ED6">
            <wp:extent cx="6404610" cy="4015105"/>
            <wp:effectExtent l="0" t="0" r="0" b="4445"/>
            <wp:docPr id="1498195649" name="图片 7"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95649" name="图片 7" descr="文本&#10;&#10;AI 生成的内容可能不正确。"/>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4610" cy="4015105"/>
                    </a:xfrm>
                    <a:prstGeom prst="rect">
                      <a:avLst/>
                    </a:prstGeom>
                    <a:noFill/>
                    <a:ln>
                      <a:noFill/>
                    </a:ln>
                  </pic:spPr>
                </pic:pic>
              </a:graphicData>
            </a:graphic>
          </wp:inline>
        </w:drawing>
      </w:r>
    </w:p>
    <w:p w14:paraId="32FF67C0" w14:textId="0EAC1D1B" w:rsidR="007238EB" w:rsidRPr="007238EB" w:rsidRDefault="007238EB" w:rsidP="007238EB">
      <w:pPr>
        <w:pStyle w:val="EndNoteBibliography"/>
        <w:ind w:left="426" w:hanging="426"/>
        <w:jc w:val="center"/>
        <w:rPr>
          <w:rFonts w:ascii="Times New Roman" w:hAnsi="Times New Roman" w:cs="Times New Roman"/>
          <w:lang w:val="en-US"/>
        </w:rPr>
      </w:pPr>
      <w:r w:rsidRPr="007238EB">
        <w:rPr>
          <w:rFonts w:ascii="Times New Roman" w:hAnsi="Times New Roman" w:cs="Times New Roman"/>
          <w:b/>
          <w:bCs/>
          <w:lang w:val="en-US"/>
        </w:rPr>
        <w:t>Fig. 7</w:t>
      </w:r>
      <w:r w:rsidRPr="007238EB">
        <w:rPr>
          <w:rFonts w:ascii="Times New Roman" w:hAnsi="Times New Roman" w:cs="Times New Roman"/>
          <w:lang w:val="en-US"/>
        </w:rPr>
        <w:t xml:space="preserve"> Knowledge gaps and recommended research on construction waste performance of offsite approaches</w:t>
      </w:r>
    </w:p>
    <w:sectPr w:rsidR="007238EB" w:rsidRPr="007238EB" w:rsidSect="000A2DA3">
      <w:footerReference w:type="default" r:id="rId19"/>
      <w:type w:val="continuous"/>
      <w:pgSz w:w="12240" w:h="15840"/>
      <w:pgMar w:top="1440" w:right="1077" w:bottom="1440" w:left="1077"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6308F" w14:textId="77777777" w:rsidR="00707C4B" w:rsidRDefault="00707C4B" w:rsidP="00225BC0">
      <w:pPr>
        <w:rPr>
          <w:rFonts w:hint="eastAsia"/>
        </w:rPr>
      </w:pPr>
      <w:r>
        <w:separator/>
      </w:r>
    </w:p>
  </w:endnote>
  <w:endnote w:type="continuationSeparator" w:id="0">
    <w:p w14:paraId="4DF6CE5D" w14:textId="77777777" w:rsidR="00707C4B" w:rsidRDefault="00707C4B" w:rsidP="00225BC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
    <w:altName w:val="FangSong"/>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010886"/>
      <w:docPartObj>
        <w:docPartGallery w:val="Page Numbers (Bottom of Page)"/>
        <w:docPartUnique/>
      </w:docPartObj>
    </w:sdtPr>
    <w:sdtEndPr>
      <w:rPr>
        <w:rFonts w:ascii="Times New Roman" w:hAnsi="Times New Roman" w:cs="Times New Roman"/>
        <w:noProof/>
      </w:rPr>
    </w:sdtEndPr>
    <w:sdtContent>
      <w:p w14:paraId="53083B75" w14:textId="061A53B8" w:rsidR="009459C6" w:rsidRPr="007034F0" w:rsidRDefault="009459C6">
        <w:pPr>
          <w:pStyle w:val="ae"/>
          <w:jc w:val="center"/>
          <w:rPr>
            <w:rFonts w:ascii="Times New Roman" w:hAnsi="Times New Roman" w:cs="Times New Roman"/>
          </w:rPr>
        </w:pPr>
        <w:r w:rsidRPr="007034F0">
          <w:rPr>
            <w:rFonts w:ascii="Times New Roman" w:hAnsi="Times New Roman" w:cs="Times New Roman"/>
          </w:rPr>
          <w:fldChar w:fldCharType="begin"/>
        </w:r>
        <w:r w:rsidRPr="007034F0">
          <w:rPr>
            <w:rFonts w:ascii="Times New Roman" w:hAnsi="Times New Roman" w:cs="Times New Roman"/>
          </w:rPr>
          <w:instrText xml:space="preserve"> PAGE   \* MERGEFORMAT </w:instrText>
        </w:r>
        <w:r w:rsidRPr="007034F0">
          <w:rPr>
            <w:rFonts w:ascii="Times New Roman" w:hAnsi="Times New Roman" w:cs="Times New Roman"/>
          </w:rPr>
          <w:fldChar w:fldCharType="separate"/>
        </w:r>
        <w:r w:rsidRPr="007034F0">
          <w:rPr>
            <w:rFonts w:ascii="Times New Roman" w:hAnsi="Times New Roman" w:cs="Times New Roman"/>
            <w:noProof/>
          </w:rPr>
          <w:t>2</w:t>
        </w:r>
        <w:r w:rsidRPr="007034F0">
          <w:rPr>
            <w:rFonts w:ascii="Times New Roman" w:hAnsi="Times New Roman" w:cs="Times New Roman"/>
            <w:noProof/>
          </w:rPr>
          <w:fldChar w:fldCharType="end"/>
        </w:r>
        <w:r w:rsidRPr="007034F0">
          <w:rPr>
            <w:rFonts w:ascii="Times New Roman" w:hAnsi="Times New Roman" w:cs="Times New Roman"/>
            <w:noProof/>
          </w:rPr>
          <w:t>/</w:t>
        </w:r>
        <w:r>
          <w:rPr>
            <w:rFonts w:ascii="Times New Roman" w:hAnsi="Times New Roman" w:cs="Times New Roman"/>
            <w:noProof/>
          </w:rPr>
          <w:t>30</w:t>
        </w:r>
      </w:p>
    </w:sdtContent>
  </w:sdt>
  <w:p w14:paraId="30EE88CB" w14:textId="77777777" w:rsidR="009459C6" w:rsidRDefault="009459C6">
    <w:pPr>
      <w:pStyle w:val="ae"/>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DEF0B" w14:textId="77777777" w:rsidR="00707C4B" w:rsidRDefault="00707C4B" w:rsidP="00225BC0">
      <w:pPr>
        <w:rPr>
          <w:rFonts w:hint="eastAsia"/>
        </w:rPr>
      </w:pPr>
      <w:r>
        <w:separator/>
      </w:r>
    </w:p>
  </w:footnote>
  <w:footnote w:type="continuationSeparator" w:id="0">
    <w:p w14:paraId="5FCDE651" w14:textId="77777777" w:rsidR="00707C4B" w:rsidRDefault="00707C4B" w:rsidP="00225BC0">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93C85"/>
    <w:multiLevelType w:val="multilevel"/>
    <w:tmpl w:val="58AAD826"/>
    <w:lvl w:ilvl="0">
      <w:start w:val="1"/>
      <w:numFmt w:val="decimal"/>
      <w:lvlText w:val="%1."/>
      <w:lvlJc w:val="left"/>
      <w:pPr>
        <w:ind w:left="720" w:hanging="360"/>
      </w:pPr>
      <w:rPr>
        <w:rFonts w:hint="default"/>
      </w:rPr>
    </w:lvl>
    <w:lvl w:ilvl="1">
      <w:start w:val="1"/>
      <w:numFmt w:val="decimal"/>
      <w:isLgl/>
      <w:lvlText w:val="%1.%2"/>
      <w:lvlJc w:val="left"/>
      <w:pPr>
        <w:ind w:left="855" w:hanging="360"/>
      </w:pPr>
      <w:rPr>
        <w:rFonts w:ascii="Times New Roman" w:hAnsi="Times New Roman" w:cs="Times New Roman" w:hint="default"/>
        <w:i w:val="0"/>
        <w:sz w:val="22"/>
      </w:rPr>
    </w:lvl>
    <w:lvl w:ilvl="2">
      <w:start w:val="1"/>
      <w:numFmt w:val="decimal"/>
      <w:isLgl/>
      <w:lvlText w:val="%1.%2.%3"/>
      <w:lvlJc w:val="left"/>
      <w:pPr>
        <w:ind w:left="1350" w:hanging="720"/>
      </w:pPr>
      <w:rPr>
        <w:rFonts w:ascii="Times New Roman" w:hAnsi="Times New Roman" w:cs="Times New Roman" w:hint="default"/>
        <w:i w:val="0"/>
        <w:sz w:val="22"/>
      </w:rPr>
    </w:lvl>
    <w:lvl w:ilvl="3">
      <w:start w:val="1"/>
      <w:numFmt w:val="decimal"/>
      <w:isLgl/>
      <w:lvlText w:val="%1.%2.%3.%4"/>
      <w:lvlJc w:val="left"/>
      <w:pPr>
        <w:ind w:left="1485" w:hanging="720"/>
      </w:pPr>
      <w:rPr>
        <w:rFonts w:ascii="Times New Roman" w:hAnsi="Times New Roman" w:cs="Times New Roman" w:hint="default"/>
        <w:i w:val="0"/>
        <w:sz w:val="22"/>
      </w:rPr>
    </w:lvl>
    <w:lvl w:ilvl="4">
      <w:start w:val="1"/>
      <w:numFmt w:val="decimal"/>
      <w:isLgl/>
      <w:lvlText w:val="%1.%2.%3.%4.%5"/>
      <w:lvlJc w:val="left"/>
      <w:pPr>
        <w:ind w:left="1980" w:hanging="1080"/>
      </w:pPr>
      <w:rPr>
        <w:rFonts w:ascii="Times New Roman" w:hAnsi="Times New Roman" w:cs="Times New Roman" w:hint="default"/>
        <w:i w:val="0"/>
        <w:sz w:val="22"/>
      </w:rPr>
    </w:lvl>
    <w:lvl w:ilvl="5">
      <w:start w:val="1"/>
      <w:numFmt w:val="decimal"/>
      <w:isLgl/>
      <w:lvlText w:val="%1.%2.%3.%4.%5.%6"/>
      <w:lvlJc w:val="left"/>
      <w:pPr>
        <w:ind w:left="2115" w:hanging="1080"/>
      </w:pPr>
      <w:rPr>
        <w:rFonts w:ascii="Times New Roman" w:hAnsi="Times New Roman" w:cs="Times New Roman" w:hint="default"/>
        <w:i w:val="0"/>
        <w:sz w:val="22"/>
      </w:rPr>
    </w:lvl>
    <w:lvl w:ilvl="6">
      <w:start w:val="1"/>
      <w:numFmt w:val="decimal"/>
      <w:isLgl/>
      <w:lvlText w:val="%1.%2.%3.%4.%5.%6.%7"/>
      <w:lvlJc w:val="left"/>
      <w:pPr>
        <w:ind w:left="2610" w:hanging="1440"/>
      </w:pPr>
      <w:rPr>
        <w:rFonts w:ascii="Times New Roman" w:hAnsi="Times New Roman" w:cs="Times New Roman" w:hint="default"/>
        <w:i w:val="0"/>
        <w:sz w:val="22"/>
      </w:rPr>
    </w:lvl>
    <w:lvl w:ilvl="7">
      <w:start w:val="1"/>
      <w:numFmt w:val="decimal"/>
      <w:isLgl/>
      <w:lvlText w:val="%1.%2.%3.%4.%5.%6.%7.%8"/>
      <w:lvlJc w:val="left"/>
      <w:pPr>
        <w:ind w:left="2745" w:hanging="1440"/>
      </w:pPr>
      <w:rPr>
        <w:rFonts w:ascii="Times New Roman" w:hAnsi="Times New Roman" w:cs="Times New Roman" w:hint="default"/>
        <w:i w:val="0"/>
        <w:sz w:val="22"/>
      </w:rPr>
    </w:lvl>
    <w:lvl w:ilvl="8">
      <w:start w:val="1"/>
      <w:numFmt w:val="decimal"/>
      <w:isLgl/>
      <w:lvlText w:val="%1.%2.%3.%4.%5.%6.%7.%8.%9"/>
      <w:lvlJc w:val="left"/>
      <w:pPr>
        <w:ind w:left="2880" w:hanging="1440"/>
      </w:pPr>
      <w:rPr>
        <w:rFonts w:ascii="Times New Roman" w:hAnsi="Times New Roman" w:cs="Times New Roman" w:hint="default"/>
        <w:i w:val="0"/>
        <w:sz w:val="22"/>
      </w:rPr>
    </w:lvl>
  </w:abstractNum>
  <w:abstractNum w:abstractNumId="1" w15:restartNumberingAfterBreak="0">
    <w:nsid w:val="0B381171"/>
    <w:multiLevelType w:val="hybridMultilevel"/>
    <w:tmpl w:val="9C82B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F24F39"/>
    <w:multiLevelType w:val="hybridMultilevel"/>
    <w:tmpl w:val="17266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E204F"/>
    <w:multiLevelType w:val="hybridMultilevel"/>
    <w:tmpl w:val="55D4F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A824CA"/>
    <w:multiLevelType w:val="hybridMultilevel"/>
    <w:tmpl w:val="0D2A60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F743A"/>
    <w:multiLevelType w:val="hybridMultilevel"/>
    <w:tmpl w:val="125A66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630D7E"/>
    <w:multiLevelType w:val="hybridMultilevel"/>
    <w:tmpl w:val="85801D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632916"/>
    <w:multiLevelType w:val="hybridMultilevel"/>
    <w:tmpl w:val="D91E0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665CBD"/>
    <w:multiLevelType w:val="hybridMultilevel"/>
    <w:tmpl w:val="FD0072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5E72F18"/>
    <w:multiLevelType w:val="hybridMultilevel"/>
    <w:tmpl w:val="04BC0210"/>
    <w:lvl w:ilvl="0" w:tplc="78362DDE">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6455C8"/>
    <w:multiLevelType w:val="hybridMultilevel"/>
    <w:tmpl w:val="4D1CB6B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68B2486"/>
    <w:multiLevelType w:val="multilevel"/>
    <w:tmpl w:val="D1AEA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4550A4"/>
    <w:multiLevelType w:val="hybridMultilevel"/>
    <w:tmpl w:val="523EAD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F065AC"/>
    <w:multiLevelType w:val="hybridMultilevel"/>
    <w:tmpl w:val="8CFAE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355926"/>
    <w:multiLevelType w:val="hybridMultilevel"/>
    <w:tmpl w:val="A0661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EA1C82"/>
    <w:multiLevelType w:val="hybridMultilevel"/>
    <w:tmpl w:val="FADED3B4"/>
    <w:lvl w:ilvl="0" w:tplc="893A0BD2">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6" w15:restartNumberingAfterBreak="0">
    <w:nsid w:val="44621674"/>
    <w:multiLevelType w:val="hybridMultilevel"/>
    <w:tmpl w:val="C2B8A0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186A3B"/>
    <w:multiLevelType w:val="multilevel"/>
    <w:tmpl w:val="6D607BF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15:restartNumberingAfterBreak="0">
    <w:nsid w:val="4A8C2582"/>
    <w:multiLevelType w:val="multilevel"/>
    <w:tmpl w:val="4E0213AC"/>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CEB0C74"/>
    <w:multiLevelType w:val="hybridMultilevel"/>
    <w:tmpl w:val="DE8C5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2E6341"/>
    <w:multiLevelType w:val="hybridMultilevel"/>
    <w:tmpl w:val="F1025E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3E778B"/>
    <w:multiLevelType w:val="hybridMultilevel"/>
    <w:tmpl w:val="8C284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F53AD4"/>
    <w:multiLevelType w:val="hybridMultilevel"/>
    <w:tmpl w:val="42FC0C60"/>
    <w:lvl w:ilvl="0" w:tplc="DDEE6D0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CF6D26"/>
    <w:multiLevelType w:val="hybridMultilevel"/>
    <w:tmpl w:val="5212CE2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5E458C7"/>
    <w:multiLevelType w:val="hybridMultilevel"/>
    <w:tmpl w:val="35D802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8E27B8"/>
    <w:multiLevelType w:val="hybridMultilevel"/>
    <w:tmpl w:val="A1C0AC1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BF87738"/>
    <w:multiLevelType w:val="hybridMultilevel"/>
    <w:tmpl w:val="FCA6F660"/>
    <w:lvl w:ilvl="0" w:tplc="08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6C9D101C"/>
    <w:multiLevelType w:val="multilevel"/>
    <w:tmpl w:val="5D1A39DE"/>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15:restartNumberingAfterBreak="0">
    <w:nsid w:val="6CB23217"/>
    <w:multiLevelType w:val="hybridMultilevel"/>
    <w:tmpl w:val="CF9AC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E4437A"/>
    <w:multiLevelType w:val="hybridMultilevel"/>
    <w:tmpl w:val="A4640202"/>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6F8D3DD7"/>
    <w:multiLevelType w:val="hybridMultilevel"/>
    <w:tmpl w:val="20BAF7E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FE27926"/>
    <w:multiLevelType w:val="hybridMultilevel"/>
    <w:tmpl w:val="42FC0C60"/>
    <w:lvl w:ilvl="0" w:tplc="DDEE6D0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06D520F"/>
    <w:multiLevelType w:val="hybridMultilevel"/>
    <w:tmpl w:val="A8B46E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6DC157B"/>
    <w:multiLevelType w:val="hybridMultilevel"/>
    <w:tmpl w:val="04404A9C"/>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4" w15:restartNumberingAfterBreak="0">
    <w:nsid w:val="7B3203FF"/>
    <w:multiLevelType w:val="hybridMultilevel"/>
    <w:tmpl w:val="1F5C8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6516DF"/>
    <w:multiLevelType w:val="hybridMultilevel"/>
    <w:tmpl w:val="25C20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BE6679"/>
    <w:multiLevelType w:val="hybridMultilevel"/>
    <w:tmpl w:val="511E8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073870"/>
    <w:multiLevelType w:val="hybridMultilevel"/>
    <w:tmpl w:val="A226F8F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948274353">
    <w:abstractNumId w:val="29"/>
  </w:num>
  <w:num w:numId="2" w16cid:durableId="82335672">
    <w:abstractNumId w:val="23"/>
  </w:num>
  <w:num w:numId="3" w16cid:durableId="2003968849">
    <w:abstractNumId w:val="26"/>
  </w:num>
  <w:num w:numId="4" w16cid:durableId="1603689247">
    <w:abstractNumId w:val="10"/>
  </w:num>
  <w:num w:numId="5" w16cid:durableId="110250565">
    <w:abstractNumId w:val="8"/>
  </w:num>
  <w:num w:numId="6" w16cid:durableId="670916109">
    <w:abstractNumId w:val="32"/>
  </w:num>
  <w:num w:numId="7" w16cid:durableId="1434978617">
    <w:abstractNumId w:val="4"/>
  </w:num>
  <w:num w:numId="8" w16cid:durableId="559288789">
    <w:abstractNumId w:val="6"/>
  </w:num>
  <w:num w:numId="9" w16cid:durableId="777678065">
    <w:abstractNumId w:val="30"/>
  </w:num>
  <w:num w:numId="10" w16cid:durableId="845099113">
    <w:abstractNumId w:val="25"/>
  </w:num>
  <w:num w:numId="11" w16cid:durableId="350449808">
    <w:abstractNumId w:val="34"/>
  </w:num>
  <w:num w:numId="12" w16cid:durableId="614168093">
    <w:abstractNumId w:val="0"/>
  </w:num>
  <w:num w:numId="13" w16cid:durableId="67115544">
    <w:abstractNumId w:val="35"/>
  </w:num>
  <w:num w:numId="14" w16cid:durableId="939874953">
    <w:abstractNumId w:val="28"/>
  </w:num>
  <w:num w:numId="15" w16cid:durableId="361788876">
    <w:abstractNumId w:val="3"/>
  </w:num>
  <w:num w:numId="16" w16cid:durableId="482549592">
    <w:abstractNumId w:val="12"/>
  </w:num>
  <w:num w:numId="17" w16cid:durableId="83769187">
    <w:abstractNumId w:val="21"/>
  </w:num>
  <w:num w:numId="18" w16cid:durableId="149911555">
    <w:abstractNumId w:val="17"/>
  </w:num>
  <w:num w:numId="19" w16cid:durableId="1347903401">
    <w:abstractNumId w:val="27"/>
  </w:num>
  <w:num w:numId="20" w16cid:durableId="2017071497">
    <w:abstractNumId w:val="37"/>
  </w:num>
  <w:num w:numId="21" w16cid:durableId="1089547017">
    <w:abstractNumId w:val="20"/>
  </w:num>
  <w:num w:numId="22" w16cid:durableId="2125733674">
    <w:abstractNumId w:val="7"/>
  </w:num>
  <w:num w:numId="23" w16cid:durableId="551620415">
    <w:abstractNumId w:val="22"/>
  </w:num>
  <w:num w:numId="24" w16cid:durableId="1459226215">
    <w:abstractNumId w:val="13"/>
  </w:num>
  <w:num w:numId="25" w16cid:durableId="1061247460">
    <w:abstractNumId w:val="24"/>
  </w:num>
  <w:num w:numId="26" w16cid:durableId="1899704864">
    <w:abstractNumId w:val="5"/>
  </w:num>
  <w:num w:numId="27" w16cid:durableId="121967165">
    <w:abstractNumId w:val="16"/>
  </w:num>
  <w:num w:numId="28" w16cid:durableId="182326633">
    <w:abstractNumId w:val="14"/>
  </w:num>
  <w:num w:numId="29" w16cid:durableId="1234198713">
    <w:abstractNumId w:val="36"/>
  </w:num>
  <w:num w:numId="30" w16cid:durableId="846486234">
    <w:abstractNumId w:val="1"/>
  </w:num>
  <w:num w:numId="31" w16cid:durableId="901403107">
    <w:abstractNumId w:val="2"/>
  </w:num>
  <w:num w:numId="32" w16cid:durableId="226114947">
    <w:abstractNumId w:val="33"/>
  </w:num>
  <w:num w:numId="33" w16cid:durableId="1255285810">
    <w:abstractNumId w:val="15"/>
  </w:num>
  <w:num w:numId="34" w16cid:durableId="590550614">
    <w:abstractNumId w:val="31"/>
  </w:num>
  <w:num w:numId="35" w16cid:durableId="209270382">
    <w:abstractNumId w:val="9"/>
  </w:num>
  <w:num w:numId="36" w16cid:durableId="1258488677">
    <w:abstractNumId w:val="19"/>
  </w:num>
  <w:num w:numId="37" w16cid:durableId="1268200013">
    <w:abstractNumId w:val="18"/>
  </w:num>
  <w:num w:numId="38" w16cid:durableId="4615349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E3MzcxNDc1Mjc3MjVU0lEKTi0uzszPAykwrAUADPcOaSwAAAA="/>
    <w:docVar w:name="EN.InstantFormat" w:val="&lt;ENInstantFormat&gt;&lt;Enabled&gt;1&lt;/Enabled&gt;&lt;ScanUnformatted&gt;1&lt;/ScanUnformatted&gt;&lt;ScanChanges&gt;1&lt;/ScanChanges&gt;&lt;Suspended&gt;1&lt;/Suspended&gt;&lt;/ENInstantFormat&gt;"/>
  </w:docVars>
  <w:rsids>
    <w:rsidRoot w:val="004D0B26"/>
    <w:rsid w:val="00000267"/>
    <w:rsid w:val="00000404"/>
    <w:rsid w:val="00001DE1"/>
    <w:rsid w:val="00004A2B"/>
    <w:rsid w:val="00004FA8"/>
    <w:rsid w:val="00004FEE"/>
    <w:rsid w:val="0000623F"/>
    <w:rsid w:val="000063B1"/>
    <w:rsid w:val="0000657A"/>
    <w:rsid w:val="00006A40"/>
    <w:rsid w:val="00007D34"/>
    <w:rsid w:val="00012E01"/>
    <w:rsid w:val="00012F8B"/>
    <w:rsid w:val="00013E98"/>
    <w:rsid w:val="00014604"/>
    <w:rsid w:val="0001486B"/>
    <w:rsid w:val="00016238"/>
    <w:rsid w:val="00017818"/>
    <w:rsid w:val="000178A2"/>
    <w:rsid w:val="00020069"/>
    <w:rsid w:val="00021836"/>
    <w:rsid w:val="0002221D"/>
    <w:rsid w:val="00022AD0"/>
    <w:rsid w:val="00023298"/>
    <w:rsid w:val="00023B66"/>
    <w:rsid w:val="00024CBD"/>
    <w:rsid w:val="00025301"/>
    <w:rsid w:val="0002572A"/>
    <w:rsid w:val="00026DCB"/>
    <w:rsid w:val="000271D8"/>
    <w:rsid w:val="00027821"/>
    <w:rsid w:val="00030749"/>
    <w:rsid w:val="00030D3C"/>
    <w:rsid w:val="0003128D"/>
    <w:rsid w:val="00032D6A"/>
    <w:rsid w:val="000341E8"/>
    <w:rsid w:val="0003720A"/>
    <w:rsid w:val="0003745C"/>
    <w:rsid w:val="00037C58"/>
    <w:rsid w:val="000400DE"/>
    <w:rsid w:val="00041118"/>
    <w:rsid w:val="000431CB"/>
    <w:rsid w:val="00043C06"/>
    <w:rsid w:val="00043EF8"/>
    <w:rsid w:val="00044563"/>
    <w:rsid w:val="00044587"/>
    <w:rsid w:val="00044942"/>
    <w:rsid w:val="000455EF"/>
    <w:rsid w:val="00045B0D"/>
    <w:rsid w:val="00046630"/>
    <w:rsid w:val="00047CCE"/>
    <w:rsid w:val="000504E2"/>
    <w:rsid w:val="0005054F"/>
    <w:rsid w:val="000505BE"/>
    <w:rsid w:val="00050D27"/>
    <w:rsid w:val="00051327"/>
    <w:rsid w:val="00051844"/>
    <w:rsid w:val="00051EE2"/>
    <w:rsid w:val="000534AD"/>
    <w:rsid w:val="0005410D"/>
    <w:rsid w:val="0005727C"/>
    <w:rsid w:val="000627B7"/>
    <w:rsid w:val="00063DF6"/>
    <w:rsid w:val="00065531"/>
    <w:rsid w:val="00065604"/>
    <w:rsid w:val="0006578A"/>
    <w:rsid w:val="00066295"/>
    <w:rsid w:val="0006649A"/>
    <w:rsid w:val="00066E39"/>
    <w:rsid w:val="000678B0"/>
    <w:rsid w:val="00067B6F"/>
    <w:rsid w:val="00070EEB"/>
    <w:rsid w:val="00072381"/>
    <w:rsid w:val="00073A7C"/>
    <w:rsid w:val="0007465D"/>
    <w:rsid w:val="000767EC"/>
    <w:rsid w:val="000771CF"/>
    <w:rsid w:val="00077CF1"/>
    <w:rsid w:val="00082AC6"/>
    <w:rsid w:val="00082CE9"/>
    <w:rsid w:val="00083471"/>
    <w:rsid w:val="00085927"/>
    <w:rsid w:val="00085DBD"/>
    <w:rsid w:val="000868FD"/>
    <w:rsid w:val="000871DD"/>
    <w:rsid w:val="00090064"/>
    <w:rsid w:val="00090929"/>
    <w:rsid w:val="00091F1A"/>
    <w:rsid w:val="00092531"/>
    <w:rsid w:val="00092650"/>
    <w:rsid w:val="000930F2"/>
    <w:rsid w:val="00093E56"/>
    <w:rsid w:val="0009689D"/>
    <w:rsid w:val="00096C2F"/>
    <w:rsid w:val="000A12DC"/>
    <w:rsid w:val="000A1715"/>
    <w:rsid w:val="000A1E82"/>
    <w:rsid w:val="000A2063"/>
    <w:rsid w:val="000A2D26"/>
    <w:rsid w:val="000A2DA3"/>
    <w:rsid w:val="000A3F90"/>
    <w:rsid w:val="000A434D"/>
    <w:rsid w:val="000A50BD"/>
    <w:rsid w:val="000A64EA"/>
    <w:rsid w:val="000A6CC1"/>
    <w:rsid w:val="000B272A"/>
    <w:rsid w:val="000B31B8"/>
    <w:rsid w:val="000B3288"/>
    <w:rsid w:val="000B45C6"/>
    <w:rsid w:val="000B4933"/>
    <w:rsid w:val="000B53F1"/>
    <w:rsid w:val="000B6358"/>
    <w:rsid w:val="000B6EDC"/>
    <w:rsid w:val="000B7201"/>
    <w:rsid w:val="000C0928"/>
    <w:rsid w:val="000C12E6"/>
    <w:rsid w:val="000C37FD"/>
    <w:rsid w:val="000C3A9D"/>
    <w:rsid w:val="000C4BBD"/>
    <w:rsid w:val="000C6A7D"/>
    <w:rsid w:val="000C7B0A"/>
    <w:rsid w:val="000D04F8"/>
    <w:rsid w:val="000D0FE7"/>
    <w:rsid w:val="000D157A"/>
    <w:rsid w:val="000D22F3"/>
    <w:rsid w:val="000D2AA7"/>
    <w:rsid w:val="000D3167"/>
    <w:rsid w:val="000D32C1"/>
    <w:rsid w:val="000D3519"/>
    <w:rsid w:val="000D3FC8"/>
    <w:rsid w:val="000D4A7D"/>
    <w:rsid w:val="000D5808"/>
    <w:rsid w:val="000D5CED"/>
    <w:rsid w:val="000D658D"/>
    <w:rsid w:val="000D67DD"/>
    <w:rsid w:val="000D6DB2"/>
    <w:rsid w:val="000D705E"/>
    <w:rsid w:val="000D75EE"/>
    <w:rsid w:val="000D7B15"/>
    <w:rsid w:val="000E01CD"/>
    <w:rsid w:val="000E232D"/>
    <w:rsid w:val="000E2BD7"/>
    <w:rsid w:val="000E3DCE"/>
    <w:rsid w:val="000E4E79"/>
    <w:rsid w:val="000E5223"/>
    <w:rsid w:val="000E7B7F"/>
    <w:rsid w:val="000F09E1"/>
    <w:rsid w:val="000F1B4C"/>
    <w:rsid w:val="000F1D0D"/>
    <w:rsid w:val="000F1E06"/>
    <w:rsid w:val="000F23ED"/>
    <w:rsid w:val="000F2C1B"/>
    <w:rsid w:val="000F45F8"/>
    <w:rsid w:val="000F711A"/>
    <w:rsid w:val="00100F06"/>
    <w:rsid w:val="00102703"/>
    <w:rsid w:val="00103388"/>
    <w:rsid w:val="00103A1B"/>
    <w:rsid w:val="00103CFF"/>
    <w:rsid w:val="00104FB7"/>
    <w:rsid w:val="0010580D"/>
    <w:rsid w:val="00105BA6"/>
    <w:rsid w:val="00106E28"/>
    <w:rsid w:val="00107855"/>
    <w:rsid w:val="00110157"/>
    <w:rsid w:val="00110178"/>
    <w:rsid w:val="001127C6"/>
    <w:rsid w:val="00112BBD"/>
    <w:rsid w:val="00112BC8"/>
    <w:rsid w:val="0011341A"/>
    <w:rsid w:val="00113CD7"/>
    <w:rsid w:val="00115458"/>
    <w:rsid w:val="00115B6F"/>
    <w:rsid w:val="00117A6A"/>
    <w:rsid w:val="00117F53"/>
    <w:rsid w:val="00120023"/>
    <w:rsid w:val="001205A5"/>
    <w:rsid w:val="001207CC"/>
    <w:rsid w:val="00123F63"/>
    <w:rsid w:val="001248B2"/>
    <w:rsid w:val="00125554"/>
    <w:rsid w:val="001259AF"/>
    <w:rsid w:val="00125B88"/>
    <w:rsid w:val="00125C05"/>
    <w:rsid w:val="00125E11"/>
    <w:rsid w:val="001268AB"/>
    <w:rsid w:val="00127754"/>
    <w:rsid w:val="00127CCD"/>
    <w:rsid w:val="001307A6"/>
    <w:rsid w:val="00131B7F"/>
    <w:rsid w:val="0013427F"/>
    <w:rsid w:val="001346FB"/>
    <w:rsid w:val="00135952"/>
    <w:rsid w:val="001378B4"/>
    <w:rsid w:val="0014019F"/>
    <w:rsid w:val="00141667"/>
    <w:rsid w:val="00144254"/>
    <w:rsid w:val="00144CC7"/>
    <w:rsid w:val="0014551D"/>
    <w:rsid w:val="001468EC"/>
    <w:rsid w:val="00146E9A"/>
    <w:rsid w:val="00147757"/>
    <w:rsid w:val="001516AB"/>
    <w:rsid w:val="00152B61"/>
    <w:rsid w:val="0015368A"/>
    <w:rsid w:val="0015388E"/>
    <w:rsid w:val="001539C6"/>
    <w:rsid w:val="00154151"/>
    <w:rsid w:val="00154B77"/>
    <w:rsid w:val="00154B7B"/>
    <w:rsid w:val="00156005"/>
    <w:rsid w:val="00156CA0"/>
    <w:rsid w:val="001571D4"/>
    <w:rsid w:val="001571F9"/>
    <w:rsid w:val="0015753C"/>
    <w:rsid w:val="0015756E"/>
    <w:rsid w:val="00161A96"/>
    <w:rsid w:val="00162623"/>
    <w:rsid w:val="001627B3"/>
    <w:rsid w:val="00162C38"/>
    <w:rsid w:val="001631CC"/>
    <w:rsid w:val="00163B29"/>
    <w:rsid w:val="00164E75"/>
    <w:rsid w:val="00166FA8"/>
    <w:rsid w:val="00167750"/>
    <w:rsid w:val="001677AE"/>
    <w:rsid w:val="001709E0"/>
    <w:rsid w:val="001710E2"/>
    <w:rsid w:val="001717D6"/>
    <w:rsid w:val="0017239B"/>
    <w:rsid w:val="001724CA"/>
    <w:rsid w:val="00173ADD"/>
    <w:rsid w:val="0017532C"/>
    <w:rsid w:val="00175A1C"/>
    <w:rsid w:val="00176DD8"/>
    <w:rsid w:val="00177808"/>
    <w:rsid w:val="00177D01"/>
    <w:rsid w:val="00180667"/>
    <w:rsid w:val="00182871"/>
    <w:rsid w:val="001839E3"/>
    <w:rsid w:val="00183FCE"/>
    <w:rsid w:val="00184331"/>
    <w:rsid w:val="001852B1"/>
    <w:rsid w:val="00185AB9"/>
    <w:rsid w:val="00185DDB"/>
    <w:rsid w:val="00185F2E"/>
    <w:rsid w:val="001866FE"/>
    <w:rsid w:val="00187B63"/>
    <w:rsid w:val="0019115A"/>
    <w:rsid w:val="00191FDD"/>
    <w:rsid w:val="00193E2B"/>
    <w:rsid w:val="00194AEF"/>
    <w:rsid w:val="00194D40"/>
    <w:rsid w:val="00195067"/>
    <w:rsid w:val="00195681"/>
    <w:rsid w:val="001960FD"/>
    <w:rsid w:val="001966B9"/>
    <w:rsid w:val="001A0958"/>
    <w:rsid w:val="001A09C0"/>
    <w:rsid w:val="001A18A3"/>
    <w:rsid w:val="001A1A29"/>
    <w:rsid w:val="001A2CE6"/>
    <w:rsid w:val="001A3054"/>
    <w:rsid w:val="001A30F6"/>
    <w:rsid w:val="001A4417"/>
    <w:rsid w:val="001A4F41"/>
    <w:rsid w:val="001A5972"/>
    <w:rsid w:val="001A6824"/>
    <w:rsid w:val="001A7366"/>
    <w:rsid w:val="001A73F3"/>
    <w:rsid w:val="001B01E3"/>
    <w:rsid w:val="001B0C3D"/>
    <w:rsid w:val="001B272E"/>
    <w:rsid w:val="001B2A8C"/>
    <w:rsid w:val="001B51A8"/>
    <w:rsid w:val="001B52F1"/>
    <w:rsid w:val="001B64A8"/>
    <w:rsid w:val="001B6E46"/>
    <w:rsid w:val="001B749E"/>
    <w:rsid w:val="001B798B"/>
    <w:rsid w:val="001B7C0C"/>
    <w:rsid w:val="001C144F"/>
    <w:rsid w:val="001C1558"/>
    <w:rsid w:val="001C3C0A"/>
    <w:rsid w:val="001C40CF"/>
    <w:rsid w:val="001C5DC9"/>
    <w:rsid w:val="001C63D8"/>
    <w:rsid w:val="001C6862"/>
    <w:rsid w:val="001D04C4"/>
    <w:rsid w:val="001D1018"/>
    <w:rsid w:val="001D1162"/>
    <w:rsid w:val="001D1603"/>
    <w:rsid w:val="001D24CD"/>
    <w:rsid w:val="001D290E"/>
    <w:rsid w:val="001D4AD9"/>
    <w:rsid w:val="001D6C72"/>
    <w:rsid w:val="001E0345"/>
    <w:rsid w:val="001E076B"/>
    <w:rsid w:val="001E175A"/>
    <w:rsid w:val="001E21B5"/>
    <w:rsid w:val="001E22BD"/>
    <w:rsid w:val="001E2BFD"/>
    <w:rsid w:val="001E3004"/>
    <w:rsid w:val="001E3009"/>
    <w:rsid w:val="001E3141"/>
    <w:rsid w:val="001E4590"/>
    <w:rsid w:val="001E4CB2"/>
    <w:rsid w:val="001E5F6C"/>
    <w:rsid w:val="001E715A"/>
    <w:rsid w:val="001E7EBB"/>
    <w:rsid w:val="001F25C8"/>
    <w:rsid w:val="001F2E99"/>
    <w:rsid w:val="001F2FA2"/>
    <w:rsid w:val="001F3B1F"/>
    <w:rsid w:val="001F3DEC"/>
    <w:rsid w:val="001F535B"/>
    <w:rsid w:val="0020018F"/>
    <w:rsid w:val="00200C3D"/>
    <w:rsid w:val="00202BD2"/>
    <w:rsid w:val="00203337"/>
    <w:rsid w:val="002035E5"/>
    <w:rsid w:val="00203BCD"/>
    <w:rsid w:val="002040AD"/>
    <w:rsid w:val="002042F9"/>
    <w:rsid w:val="00205F8D"/>
    <w:rsid w:val="00206FB9"/>
    <w:rsid w:val="002100EE"/>
    <w:rsid w:val="002104B7"/>
    <w:rsid w:val="002105AA"/>
    <w:rsid w:val="00211420"/>
    <w:rsid w:val="002114F3"/>
    <w:rsid w:val="00213C4D"/>
    <w:rsid w:val="00213DF7"/>
    <w:rsid w:val="00214289"/>
    <w:rsid w:val="00214A3D"/>
    <w:rsid w:val="002157AB"/>
    <w:rsid w:val="00216619"/>
    <w:rsid w:val="00217221"/>
    <w:rsid w:val="00217928"/>
    <w:rsid w:val="00217D9A"/>
    <w:rsid w:val="00220749"/>
    <w:rsid w:val="00222222"/>
    <w:rsid w:val="0022429B"/>
    <w:rsid w:val="00224782"/>
    <w:rsid w:val="00224E1A"/>
    <w:rsid w:val="002251A9"/>
    <w:rsid w:val="00225958"/>
    <w:rsid w:val="00225BC0"/>
    <w:rsid w:val="0022661B"/>
    <w:rsid w:val="0022745C"/>
    <w:rsid w:val="00227CF6"/>
    <w:rsid w:val="002305FC"/>
    <w:rsid w:val="0023070E"/>
    <w:rsid w:val="002328CD"/>
    <w:rsid w:val="0023373F"/>
    <w:rsid w:val="00233B41"/>
    <w:rsid w:val="00234E97"/>
    <w:rsid w:val="002361E6"/>
    <w:rsid w:val="002362A9"/>
    <w:rsid w:val="00237361"/>
    <w:rsid w:val="0024042F"/>
    <w:rsid w:val="0024063A"/>
    <w:rsid w:val="00240BF9"/>
    <w:rsid w:val="00246FE7"/>
    <w:rsid w:val="002478F3"/>
    <w:rsid w:val="00250B32"/>
    <w:rsid w:val="00250B49"/>
    <w:rsid w:val="00251344"/>
    <w:rsid w:val="002516FE"/>
    <w:rsid w:val="00253757"/>
    <w:rsid w:val="00254344"/>
    <w:rsid w:val="0025464E"/>
    <w:rsid w:val="00255580"/>
    <w:rsid w:val="0025716A"/>
    <w:rsid w:val="002572F7"/>
    <w:rsid w:val="00257D79"/>
    <w:rsid w:val="002627D5"/>
    <w:rsid w:val="00262E03"/>
    <w:rsid w:val="00265570"/>
    <w:rsid w:val="0026578B"/>
    <w:rsid w:val="00270773"/>
    <w:rsid w:val="002709AF"/>
    <w:rsid w:val="00270EDA"/>
    <w:rsid w:val="0027444F"/>
    <w:rsid w:val="00275E6B"/>
    <w:rsid w:val="00276C84"/>
    <w:rsid w:val="00280E4F"/>
    <w:rsid w:val="00281243"/>
    <w:rsid w:val="00284DF8"/>
    <w:rsid w:val="002850EB"/>
    <w:rsid w:val="00286238"/>
    <w:rsid w:val="00286D9E"/>
    <w:rsid w:val="002877A4"/>
    <w:rsid w:val="002878A8"/>
    <w:rsid w:val="00287D29"/>
    <w:rsid w:val="00287D44"/>
    <w:rsid w:val="0029257B"/>
    <w:rsid w:val="002927A8"/>
    <w:rsid w:val="00293984"/>
    <w:rsid w:val="00294CFF"/>
    <w:rsid w:val="00294F24"/>
    <w:rsid w:val="00295BD6"/>
    <w:rsid w:val="0029676B"/>
    <w:rsid w:val="00296915"/>
    <w:rsid w:val="00296E7D"/>
    <w:rsid w:val="00297C66"/>
    <w:rsid w:val="002A056E"/>
    <w:rsid w:val="002A05F8"/>
    <w:rsid w:val="002A3867"/>
    <w:rsid w:val="002A3B9F"/>
    <w:rsid w:val="002A4143"/>
    <w:rsid w:val="002A47F5"/>
    <w:rsid w:val="002A4840"/>
    <w:rsid w:val="002A4E37"/>
    <w:rsid w:val="002B0FE5"/>
    <w:rsid w:val="002B1997"/>
    <w:rsid w:val="002B1A72"/>
    <w:rsid w:val="002B1AEE"/>
    <w:rsid w:val="002B2ACC"/>
    <w:rsid w:val="002B327E"/>
    <w:rsid w:val="002B359C"/>
    <w:rsid w:val="002B4089"/>
    <w:rsid w:val="002B543E"/>
    <w:rsid w:val="002B5BD0"/>
    <w:rsid w:val="002B5BD9"/>
    <w:rsid w:val="002B710E"/>
    <w:rsid w:val="002C0EA0"/>
    <w:rsid w:val="002C11B4"/>
    <w:rsid w:val="002C156A"/>
    <w:rsid w:val="002C26A1"/>
    <w:rsid w:val="002C3044"/>
    <w:rsid w:val="002C4C3A"/>
    <w:rsid w:val="002C4E29"/>
    <w:rsid w:val="002C4ECA"/>
    <w:rsid w:val="002C5CCB"/>
    <w:rsid w:val="002C5FD7"/>
    <w:rsid w:val="002D013C"/>
    <w:rsid w:val="002D0DC3"/>
    <w:rsid w:val="002D3228"/>
    <w:rsid w:val="002D343E"/>
    <w:rsid w:val="002D364F"/>
    <w:rsid w:val="002D5C1C"/>
    <w:rsid w:val="002D661E"/>
    <w:rsid w:val="002D6CED"/>
    <w:rsid w:val="002E08EB"/>
    <w:rsid w:val="002E5A51"/>
    <w:rsid w:val="002E6C41"/>
    <w:rsid w:val="002E7FD5"/>
    <w:rsid w:val="002F02F4"/>
    <w:rsid w:val="002F0D38"/>
    <w:rsid w:val="002F1748"/>
    <w:rsid w:val="002F18D6"/>
    <w:rsid w:val="002F23EF"/>
    <w:rsid w:val="002F473B"/>
    <w:rsid w:val="002F5FE7"/>
    <w:rsid w:val="002F66A3"/>
    <w:rsid w:val="002F6757"/>
    <w:rsid w:val="002F67CB"/>
    <w:rsid w:val="002F739B"/>
    <w:rsid w:val="00300A78"/>
    <w:rsid w:val="00301ADD"/>
    <w:rsid w:val="00301EA7"/>
    <w:rsid w:val="00304629"/>
    <w:rsid w:val="00304A69"/>
    <w:rsid w:val="00304E9B"/>
    <w:rsid w:val="00304F8F"/>
    <w:rsid w:val="003065F6"/>
    <w:rsid w:val="00306D7C"/>
    <w:rsid w:val="00310831"/>
    <w:rsid w:val="003126E9"/>
    <w:rsid w:val="00313369"/>
    <w:rsid w:val="00313915"/>
    <w:rsid w:val="00313C44"/>
    <w:rsid w:val="00314489"/>
    <w:rsid w:val="003144F3"/>
    <w:rsid w:val="00315FEE"/>
    <w:rsid w:val="003167DA"/>
    <w:rsid w:val="00316948"/>
    <w:rsid w:val="00316DB0"/>
    <w:rsid w:val="0032013C"/>
    <w:rsid w:val="0032051F"/>
    <w:rsid w:val="00321ABB"/>
    <w:rsid w:val="003228C9"/>
    <w:rsid w:val="00323638"/>
    <w:rsid w:val="00325305"/>
    <w:rsid w:val="0032557B"/>
    <w:rsid w:val="00326423"/>
    <w:rsid w:val="003268CF"/>
    <w:rsid w:val="00331549"/>
    <w:rsid w:val="00331D51"/>
    <w:rsid w:val="003320D7"/>
    <w:rsid w:val="003327EF"/>
    <w:rsid w:val="00334AA5"/>
    <w:rsid w:val="00337631"/>
    <w:rsid w:val="00337A1A"/>
    <w:rsid w:val="0034084D"/>
    <w:rsid w:val="00341CAF"/>
    <w:rsid w:val="00342926"/>
    <w:rsid w:val="003445C1"/>
    <w:rsid w:val="00345DCE"/>
    <w:rsid w:val="0034729D"/>
    <w:rsid w:val="00347CD5"/>
    <w:rsid w:val="00347FEE"/>
    <w:rsid w:val="0035041E"/>
    <w:rsid w:val="0035063D"/>
    <w:rsid w:val="0035120C"/>
    <w:rsid w:val="00351514"/>
    <w:rsid w:val="00353AC1"/>
    <w:rsid w:val="003552F8"/>
    <w:rsid w:val="00356DA5"/>
    <w:rsid w:val="003612FA"/>
    <w:rsid w:val="00361DC2"/>
    <w:rsid w:val="0036348C"/>
    <w:rsid w:val="00364266"/>
    <w:rsid w:val="00364B14"/>
    <w:rsid w:val="00366009"/>
    <w:rsid w:val="003676F1"/>
    <w:rsid w:val="00367B24"/>
    <w:rsid w:val="00367E47"/>
    <w:rsid w:val="003707F5"/>
    <w:rsid w:val="00371485"/>
    <w:rsid w:val="00371676"/>
    <w:rsid w:val="00371FDE"/>
    <w:rsid w:val="0037403F"/>
    <w:rsid w:val="0037430F"/>
    <w:rsid w:val="00374893"/>
    <w:rsid w:val="00374942"/>
    <w:rsid w:val="00374D8A"/>
    <w:rsid w:val="00375DD8"/>
    <w:rsid w:val="00377B0B"/>
    <w:rsid w:val="00380A33"/>
    <w:rsid w:val="00381197"/>
    <w:rsid w:val="00382A24"/>
    <w:rsid w:val="00386DE0"/>
    <w:rsid w:val="00387A37"/>
    <w:rsid w:val="00387D7F"/>
    <w:rsid w:val="00390F36"/>
    <w:rsid w:val="003917FA"/>
    <w:rsid w:val="003918EB"/>
    <w:rsid w:val="0039272D"/>
    <w:rsid w:val="00394E0E"/>
    <w:rsid w:val="00396079"/>
    <w:rsid w:val="00396997"/>
    <w:rsid w:val="00396A4E"/>
    <w:rsid w:val="00397197"/>
    <w:rsid w:val="00397BC2"/>
    <w:rsid w:val="003A0B68"/>
    <w:rsid w:val="003A1126"/>
    <w:rsid w:val="003A1230"/>
    <w:rsid w:val="003A2D8D"/>
    <w:rsid w:val="003A312B"/>
    <w:rsid w:val="003A5404"/>
    <w:rsid w:val="003A548D"/>
    <w:rsid w:val="003A5CFD"/>
    <w:rsid w:val="003A5D00"/>
    <w:rsid w:val="003A6844"/>
    <w:rsid w:val="003A6F80"/>
    <w:rsid w:val="003B024C"/>
    <w:rsid w:val="003B1D48"/>
    <w:rsid w:val="003B22D0"/>
    <w:rsid w:val="003B2AFD"/>
    <w:rsid w:val="003B2F3D"/>
    <w:rsid w:val="003B3680"/>
    <w:rsid w:val="003B38D0"/>
    <w:rsid w:val="003B43D6"/>
    <w:rsid w:val="003B4AA7"/>
    <w:rsid w:val="003B4AFE"/>
    <w:rsid w:val="003B53C6"/>
    <w:rsid w:val="003B5736"/>
    <w:rsid w:val="003B58C1"/>
    <w:rsid w:val="003B6217"/>
    <w:rsid w:val="003B63A8"/>
    <w:rsid w:val="003B67C3"/>
    <w:rsid w:val="003B6C53"/>
    <w:rsid w:val="003B6D74"/>
    <w:rsid w:val="003B6FE5"/>
    <w:rsid w:val="003B78E3"/>
    <w:rsid w:val="003C08F6"/>
    <w:rsid w:val="003C0FFC"/>
    <w:rsid w:val="003C139A"/>
    <w:rsid w:val="003C24E9"/>
    <w:rsid w:val="003C300E"/>
    <w:rsid w:val="003C4312"/>
    <w:rsid w:val="003C4839"/>
    <w:rsid w:val="003C52B9"/>
    <w:rsid w:val="003C6720"/>
    <w:rsid w:val="003C717A"/>
    <w:rsid w:val="003D06CB"/>
    <w:rsid w:val="003D209A"/>
    <w:rsid w:val="003D2718"/>
    <w:rsid w:val="003D6A58"/>
    <w:rsid w:val="003E019E"/>
    <w:rsid w:val="003E029F"/>
    <w:rsid w:val="003E0773"/>
    <w:rsid w:val="003E1D64"/>
    <w:rsid w:val="003E225D"/>
    <w:rsid w:val="003E305F"/>
    <w:rsid w:val="003E52D4"/>
    <w:rsid w:val="003E5570"/>
    <w:rsid w:val="003E6252"/>
    <w:rsid w:val="003E71D7"/>
    <w:rsid w:val="003E7AF8"/>
    <w:rsid w:val="003E7BA7"/>
    <w:rsid w:val="003F13CB"/>
    <w:rsid w:val="003F170A"/>
    <w:rsid w:val="003F228B"/>
    <w:rsid w:val="003F23BC"/>
    <w:rsid w:val="003F5754"/>
    <w:rsid w:val="003F5759"/>
    <w:rsid w:val="003F5A54"/>
    <w:rsid w:val="003F662A"/>
    <w:rsid w:val="003F6891"/>
    <w:rsid w:val="003F68A4"/>
    <w:rsid w:val="003F7961"/>
    <w:rsid w:val="003F7BF7"/>
    <w:rsid w:val="004001BA"/>
    <w:rsid w:val="00400B95"/>
    <w:rsid w:val="0040113E"/>
    <w:rsid w:val="0040135D"/>
    <w:rsid w:val="00401475"/>
    <w:rsid w:val="00402266"/>
    <w:rsid w:val="004024F7"/>
    <w:rsid w:val="00402DB9"/>
    <w:rsid w:val="00403C45"/>
    <w:rsid w:val="0040413A"/>
    <w:rsid w:val="0040486F"/>
    <w:rsid w:val="004050F6"/>
    <w:rsid w:val="004060E5"/>
    <w:rsid w:val="004101CA"/>
    <w:rsid w:val="0041033E"/>
    <w:rsid w:val="004110FC"/>
    <w:rsid w:val="00412269"/>
    <w:rsid w:val="00412E3B"/>
    <w:rsid w:val="004132DC"/>
    <w:rsid w:val="00413B1E"/>
    <w:rsid w:val="00414808"/>
    <w:rsid w:val="00416814"/>
    <w:rsid w:val="00417A20"/>
    <w:rsid w:val="00417A6E"/>
    <w:rsid w:val="00417C1C"/>
    <w:rsid w:val="00420035"/>
    <w:rsid w:val="00420FB6"/>
    <w:rsid w:val="00421417"/>
    <w:rsid w:val="004237BA"/>
    <w:rsid w:val="00423966"/>
    <w:rsid w:val="0042426A"/>
    <w:rsid w:val="0042503C"/>
    <w:rsid w:val="004253D5"/>
    <w:rsid w:val="00425B7B"/>
    <w:rsid w:val="00426D9D"/>
    <w:rsid w:val="00431FE9"/>
    <w:rsid w:val="00431FEF"/>
    <w:rsid w:val="0043325F"/>
    <w:rsid w:val="004353E2"/>
    <w:rsid w:val="00436386"/>
    <w:rsid w:val="004366A8"/>
    <w:rsid w:val="0043682C"/>
    <w:rsid w:val="00442480"/>
    <w:rsid w:val="00442A9B"/>
    <w:rsid w:val="00442B6B"/>
    <w:rsid w:val="00443AEE"/>
    <w:rsid w:val="00444A55"/>
    <w:rsid w:val="00444FA4"/>
    <w:rsid w:val="004453E6"/>
    <w:rsid w:val="00445859"/>
    <w:rsid w:val="00446E9B"/>
    <w:rsid w:val="004500E6"/>
    <w:rsid w:val="00450367"/>
    <w:rsid w:val="00451C85"/>
    <w:rsid w:val="00452E8A"/>
    <w:rsid w:val="00453CFD"/>
    <w:rsid w:val="00453D4A"/>
    <w:rsid w:val="00454621"/>
    <w:rsid w:val="004619BD"/>
    <w:rsid w:val="00463963"/>
    <w:rsid w:val="004639B8"/>
    <w:rsid w:val="00464BFF"/>
    <w:rsid w:val="004650D6"/>
    <w:rsid w:val="00465931"/>
    <w:rsid w:val="00465A4D"/>
    <w:rsid w:val="00466612"/>
    <w:rsid w:val="0046689C"/>
    <w:rsid w:val="00466BFB"/>
    <w:rsid w:val="0046703F"/>
    <w:rsid w:val="00467856"/>
    <w:rsid w:val="0047151F"/>
    <w:rsid w:val="00472139"/>
    <w:rsid w:val="00472C44"/>
    <w:rsid w:val="00472F06"/>
    <w:rsid w:val="0047384A"/>
    <w:rsid w:val="00474EB8"/>
    <w:rsid w:val="00475D5A"/>
    <w:rsid w:val="004772DB"/>
    <w:rsid w:val="00477C63"/>
    <w:rsid w:val="00480543"/>
    <w:rsid w:val="0048066C"/>
    <w:rsid w:val="0048082F"/>
    <w:rsid w:val="00480B67"/>
    <w:rsid w:val="0048137E"/>
    <w:rsid w:val="004858AA"/>
    <w:rsid w:val="00485A88"/>
    <w:rsid w:val="00485B15"/>
    <w:rsid w:val="00486DDE"/>
    <w:rsid w:val="00487AC4"/>
    <w:rsid w:val="00490C92"/>
    <w:rsid w:val="00492D91"/>
    <w:rsid w:val="004932D6"/>
    <w:rsid w:val="00494B81"/>
    <w:rsid w:val="004954E2"/>
    <w:rsid w:val="00497471"/>
    <w:rsid w:val="0049763E"/>
    <w:rsid w:val="004A0577"/>
    <w:rsid w:val="004A18C2"/>
    <w:rsid w:val="004A1A1B"/>
    <w:rsid w:val="004A50CB"/>
    <w:rsid w:val="004A5D03"/>
    <w:rsid w:val="004A64C5"/>
    <w:rsid w:val="004A65C7"/>
    <w:rsid w:val="004A6627"/>
    <w:rsid w:val="004A74FD"/>
    <w:rsid w:val="004A7918"/>
    <w:rsid w:val="004B0256"/>
    <w:rsid w:val="004B0DA6"/>
    <w:rsid w:val="004B1F58"/>
    <w:rsid w:val="004B4341"/>
    <w:rsid w:val="004B5BB4"/>
    <w:rsid w:val="004B65DC"/>
    <w:rsid w:val="004B77BD"/>
    <w:rsid w:val="004B7958"/>
    <w:rsid w:val="004C14E1"/>
    <w:rsid w:val="004C2A89"/>
    <w:rsid w:val="004C2AAA"/>
    <w:rsid w:val="004C2B6B"/>
    <w:rsid w:val="004C33F0"/>
    <w:rsid w:val="004C49CA"/>
    <w:rsid w:val="004C4E27"/>
    <w:rsid w:val="004C74A1"/>
    <w:rsid w:val="004C7634"/>
    <w:rsid w:val="004C7C15"/>
    <w:rsid w:val="004D0B26"/>
    <w:rsid w:val="004D0BC4"/>
    <w:rsid w:val="004D2264"/>
    <w:rsid w:val="004D2627"/>
    <w:rsid w:val="004D32D9"/>
    <w:rsid w:val="004D34AF"/>
    <w:rsid w:val="004D3CB8"/>
    <w:rsid w:val="004D4F31"/>
    <w:rsid w:val="004D51F3"/>
    <w:rsid w:val="004D67FD"/>
    <w:rsid w:val="004D713C"/>
    <w:rsid w:val="004D7AF9"/>
    <w:rsid w:val="004E068B"/>
    <w:rsid w:val="004E0C2F"/>
    <w:rsid w:val="004E14B3"/>
    <w:rsid w:val="004E4D86"/>
    <w:rsid w:val="004E53BF"/>
    <w:rsid w:val="004E5FCC"/>
    <w:rsid w:val="004E75D3"/>
    <w:rsid w:val="004F36EE"/>
    <w:rsid w:val="004F56BD"/>
    <w:rsid w:val="004F60CC"/>
    <w:rsid w:val="004F6320"/>
    <w:rsid w:val="004F6D32"/>
    <w:rsid w:val="004F6F4C"/>
    <w:rsid w:val="005024E6"/>
    <w:rsid w:val="00502930"/>
    <w:rsid w:val="0050337F"/>
    <w:rsid w:val="00503856"/>
    <w:rsid w:val="00504264"/>
    <w:rsid w:val="00504A59"/>
    <w:rsid w:val="00504A94"/>
    <w:rsid w:val="00505A5F"/>
    <w:rsid w:val="00505E7B"/>
    <w:rsid w:val="0050729C"/>
    <w:rsid w:val="00507CEC"/>
    <w:rsid w:val="005103F5"/>
    <w:rsid w:val="0051059F"/>
    <w:rsid w:val="00510BA3"/>
    <w:rsid w:val="00510D57"/>
    <w:rsid w:val="00511D2A"/>
    <w:rsid w:val="00511EF7"/>
    <w:rsid w:val="00511FE2"/>
    <w:rsid w:val="005156AE"/>
    <w:rsid w:val="005160A6"/>
    <w:rsid w:val="00516A09"/>
    <w:rsid w:val="0051768D"/>
    <w:rsid w:val="00517728"/>
    <w:rsid w:val="005178B0"/>
    <w:rsid w:val="00520BD3"/>
    <w:rsid w:val="0052191E"/>
    <w:rsid w:val="00521A55"/>
    <w:rsid w:val="00522483"/>
    <w:rsid w:val="00522EB1"/>
    <w:rsid w:val="0052328C"/>
    <w:rsid w:val="00523357"/>
    <w:rsid w:val="005308F6"/>
    <w:rsid w:val="00530D57"/>
    <w:rsid w:val="00531CAD"/>
    <w:rsid w:val="00532276"/>
    <w:rsid w:val="00532B72"/>
    <w:rsid w:val="00532E24"/>
    <w:rsid w:val="005331A7"/>
    <w:rsid w:val="00534161"/>
    <w:rsid w:val="005346E2"/>
    <w:rsid w:val="00534F56"/>
    <w:rsid w:val="005360BD"/>
    <w:rsid w:val="0053695A"/>
    <w:rsid w:val="00537027"/>
    <w:rsid w:val="0053737E"/>
    <w:rsid w:val="00537644"/>
    <w:rsid w:val="0053779A"/>
    <w:rsid w:val="00537D9F"/>
    <w:rsid w:val="00540361"/>
    <w:rsid w:val="00540A96"/>
    <w:rsid w:val="00541C44"/>
    <w:rsid w:val="005422C2"/>
    <w:rsid w:val="00543DB2"/>
    <w:rsid w:val="00546CCD"/>
    <w:rsid w:val="00546F86"/>
    <w:rsid w:val="005477D3"/>
    <w:rsid w:val="0055013D"/>
    <w:rsid w:val="0055076D"/>
    <w:rsid w:val="0055121C"/>
    <w:rsid w:val="00553607"/>
    <w:rsid w:val="00553D93"/>
    <w:rsid w:val="00554365"/>
    <w:rsid w:val="00554F2B"/>
    <w:rsid w:val="00556967"/>
    <w:rsid w:val="00556FE0"/>
    <w:rsid w:val="0055738E"/>
    <w:rsid w:val="00557CEC"/>
    <w:rsid w:val="00557E95"/>
    <w:rsid w:val="00561F19"/>
    <w:rsid w:val="005625D3"/>
    <w:rsid w:val="005649EC"/>
    <w:rsid w:val="005658C9"/>
    <w:rsid w:val="005658CB"/>
    <w:rsid w:val="00565958"/>
    <w:rsid w:val="00566E3E"/>
    <w:rsid w:val="00566F51"/>
    <w:rsid w:val="00567503"/>
    <w:rsid w:val="0057301D"/>
    <w:rsid w:val="00573A37"/>
    <w:rsid w:val="005743A0"/>
    <w:rsid w:val="00574B54"/>
    <w:rsid w:val="005753BF"/>
    <w:rsid w:val="0057601B"/>
    <w:rsid w:val="00576FC3"/>
    <w:rsid w:val="0057701A"/>
    <w:rsid w:val="005777AA"/>
    <w:rsid w:val="00577A30"/>
    <w:rsid w:val="00577F18"/>
    <w:rsid w:val="0058272D"/>
    <w:rsid w:val="0058315E"/>
    <w:rsid w:val="0058390A"/>
    <w:rsid w:val="00583C6D"/>
    <w:rsid w:val="0058446B"/>
    <w:rsid w:val="00584A92"/>
    <w:rsid w:val="005854F8"/>
    <w:rsid w:val="00586C82"/>
    <w:rsid w:val="00586ECD"/>
    <w:rsid w:val="00590D7A"/>
    <w:rsid w:val="0059140B"/>
    <w:rsid w:val="005914A4"/>
    <w:rsid w:val="00591F5F"/>
    <w:rsid w:val="0059242C"/>
    <w:rsid w:val="00593413"/>
    <w:rsid w:val="00593AD4"/>
    <w:rsid w:val="00593E60"/>
    <w:rsid w:val="00595EE2"/>
    <w:rsid w:val="005A0371"/>
    <w:rsid w:val="005A15AE"/>
    <w:rsid w:val="005A162F"/>
    <w:rsid w:val="005A28B5"/>
    <w:rsid w:val="005A2C92"/>
    <w:rsid w:val="005A377A"/>
    <w:rsid w:val="005A5A2A"/>
    <w:rsid w:val="005A6B44"/>
    <w:rsid w:val="005A7184"/>
    <w:rsid w:val="005A7205"/>
    <w:rsid w:val="005B107A"/>
    <w:rsid w:val="005B250E"/>
    <w:rsid w:val="005B2605"/>
    <w:rsid w:val="005B2D1E"/>
    <w:rsid w:val="005B2DDB"/>
    <w:rsid w:val="005B53C1"/>
    <w:rsid w:val="005B57A8"/>
    <w:rsid w:val="005B5883"/>
    <w:rsid w:val="005B5A00"/>
    <w:rsid w:val="005B5B74"/>
    <w:rsid w:val="005B6262"/>
    <w:rsid w:val="005B6CE4"/>
    <w:rsid w:val="005C025D"/>
    <w:rsid w:val="005C08BA"/>
    <w:rsid w:val="005C0CF2"/>
    <w:rsid w:val="005C0D23"/>
    <w:rsid w:val="005C0D6B"/>
    <w:rsid w:val="005C0EDC"/>
    <w:rsid w:val="005C361D"/>
    <w:rsid w:val="005C5033"/>
    <w:rsid w:val="005C5D77"/>
    <w:rsid w:val="005C6B4F"/>
    <w:rsid w:val="005C7010"/>
    <w:rsid w:val="005C7077"/>
    <w:rsid w:val="005C734B"/>
    <w:rsid w:val="005C78B7"/>
    <w:rsid w:val="005D0F61"/>
    <w:rsid w:val="005D2273"/>
    <w:rsid w:val="005D2A1A"/>
    <w:rsid w:val="005D2CE4"/>
    <w:rsid w:val="005D350B"/>
    <w:rsid w:val="005D3BCD"/>
    <w:rsid w:val="005D47DF"/>
    <w:rsid w:val="005D499A"/>
    <w:rsid w:val="005D5936"/>
    <w:rsid w:val="005D5BDA"/>
    <w:rsid w:val="005D6C40"/>
    <w:rsid w:val="005D7A1B"/>
    <w:rsid w:val="005E03A4"/>
    <w:rsid w:val="005E0F4E"/>
    <w:rsid w:val="005E23CB"/>
    <w:rsid w:val="005E27EC"/>
    <w:rsid w:val="005E4580"/>
    <w:rsid w:val="005E49F5"/>
    <w:rsid w:val="005E4AD8"/>
    <w:rsid w:val="005E4D42"/>
    <w:rsid w:val="005E5132"/>
    <w:rsid w:val="005E55D6"/>
    <w:rsid w:val="005F09BE"/>
    <w:rsid w:val="005F0E1D"/>
    <w:rsid w:val="005F0F43"/>
    <w:rsid w:val="005F1C9B"/>
    <w:rsid w:val="005F2325"/>
    <w:rsid w:val="005F2D8A"/>
    <w:rsid w:val="005F4C7B"/>
    <w:rsid w:val="005F6836"/>
    <w:rsid w:val="005F6ED7"/>
    <w:rsid w:val="005F7031"/>
    <w:rsid w:val="00600362"/>
    <w:rsid w:val="006008AE"/>
    <w:rsid w:val="00601911"/>
    <w:rsid w:val="00601D75"/>
    <w:rsid w:val="006021B6"/>
    <w:rsid w:val="00602869"/>
    <w:rsid w:val="006031C3"/>
    <w:rsid w:val="006031E6"/>
    <w:rsid w:val="00603391"/>
    <w:rsid w:val="00604559"/>
    <w:rsid w:val="00604A51"/>
    <w:rsid w:val="006050E2"/>
    <w:rsid w:val="0060510F"/>
    <w:rsid w:val="006053E2"/>
    <w:rsid w:val="00605A27"/>
    <w:rsid w:val="00605C1A"/>
    <w:rsid w:val="006061EC"/>
    <w:rsid w:val="006065DC"/>
    <w:rsid w:val="00606B5B"/>
    <w:rsid w:val="006076E7"/>
    <w:rsid w:val="00607790"/>
    <w:rsid w:val="00607C72"/>
    <w:rsid w:val="006100B3"/>
    <w:rsid w:val="006105D1"/>
    <w:rsid w:val="00610F52"/>
    <w:rsid w:val="006112FA"/>
    <w:rsid w:val="00612E3C"/>
    <w:rsid w:val="0061418C"/>
    <w:rsid w:val="006141CF"/>
    <w:rsid w:val="00615A62"/>
    <w:rsid w:val="00615BF8"/>
    <w:rsid w:val="006216EC"/>
    <w:rsid w:val="00621AF3"/>
    <w:rsid w:val="006230F8"/>
    <w:rsid w:val="006235CF"/>
    <w:rsid w:val="00624F6E"/>
    <w:rsid w:val="0062500B"/>
    <w:rsid w:val="00630774"/>
    <w:rsid w:val="00631523"/>
    <w:rsid w:val="00631CE6"/>
    <w:rsid w:val="006320E5"/>
    <w:rsid w:val="00633F9F"/>
    <w:rsid w:val="00634E2B"/>
    <w:rsid w:val="00634FB9"/>
    <w:rsid w:val="0063633C"/>
    <w:rsid w:val="00636A2E"/>
    <w:rsid w:val="00637428"/>
    <w:rsid w:val="00637A8D"/>
    <w:rsid w:val="006402F9"/>
    <w:rsid w:val="006416B4"/>
    <w:rsid w:val="00642952"/>
    <w:rsid w:val="00643C94"/>
    <w:rsid w:val="00644366"/>
    <w:rsid w:val="00644A56"/>
    <w:rsid w:val="00644C87"/>
    <w:rsid w:val="0064605D"/>
    <w:rsid w:val="0064737A"/>
    <w:rsid w:val="006504AD"/>
    <w:rsid w:val="00652E74"/>
    <w:rsid w:val="00652E95"/>
    <w:rsid w:val="00652EC9"/>
    <w:rsid w:val="00653AB0"/>
    <w:rsid w:val="00653E4E"/>
    <w:rsid w:val="00655EAC"/>
    <w:rsid w:val="006568A3"/>
    <w:rsid w:val="0065712D"/>
    <w:rsid w:val="0065737B"/>
    <w:rsid w:val="006573FC"/>
    <w:rsid w:val="00660158"/>
    <w:rsid w:val="00661643"/>
    <w:rsid w:val="0066188E"/>
    <w:rsid w:val="00661A99"/>
    <w:rsid w:val="006628C7"/>
    <w:rsid w:val="006646B7"/>
    <w:rsid w:val="006651B3"/>
    <w:rsid w:val="00666AE3"/>
    <w:rsid w:val="00667224"/>
    <w:rsid w:val="00670B3A"/>
    <w:rsid w:val="00671D7E"/>
    <w:rsid w:val="00671FF1"/>
    <w:rsid w:val="0067257E"/>
    <w:rsid w:val="0067303F"/>
    <w:rsid w:val="00673538"/>
    <w:rsid w:val="006747B9"/>
    <w:rsid w:val="00675F5F"/>
    <w:rsid w:val="00677DA3"/>
    <w:rsid w:val="0068079B"/>
    <w:rsid w:val="006815DE"/>
    <w:rsid w:val="0068214A"/>
    <w:rsid w:val="006825AB"/>
    <w:rsid w:val="00682DF6"/>
    <w:rsid w:val="00684F85"/>
    <w:rsid w:val="00685705"/>
    <w:rsid w:val="0068651D"/>
    <w:rsid w:val="0068696D"/>
    <w:rsid w:val="006904FF"/>
    <w:rsid w:val="00691736"/>
    <w:rsid w:val="006919C2"/>
    <w:rsid w:val="00692BED"/>
    <w:rsid w:val="00693628"/>
    <w:rsid w:val="00693BE4"/>
    <w:rsid w:val="00693FF2"/>
    <w:rsid w:val="0069494B"/>
    <w:rsid w:val="00694EAB"/>
    <w:rsid w:val="00695C76"/>
    <w:rsid w:val="00695EC8"/>
    <w:rsid w:val="006964C9"/>
    <w:rsid w:val="0069674A"/>
    <w:rsid w:val="00696980"/>
    <w:rsid w:val="00696B97"/>
    <w:rsid w:val="00697117"/>
    <w:rsid w:val="00697BCF"/>
    <w:rsid w:val="006A011F"/>
    <w:rsid w:val="006A0170"/>
    <w:rsid w:val="006A0C84"/>
    <w:rsid w:val="006A0D1A"/>
    <w:rsid w:val="006A171B"/>
    <w:rsid w:val="006A3A33"/>
    <w:rsid w:val="006A5E0A"/>
    <w:rsid w:val="006A684F"/>
    <w:rsid w:val="006A6DE7"/>
    <w:rsid w:val="006A7A23"/>
    <w:rsid w:val="006B4144"/>
    <w:rsid w:val="006B4A01"/>
    <w:rsid w:val="006B4E80"/>
    <w:rsid w:val="006B4E97"/>
    <w:rsid w:val="006B5299"/>
    <w:rsid w:val="006B54F4"/>
    <w:rsid w:val="006B6E9F"/>
    <w:rsid w:val="006C070E"/>
    <w:rsid w:val="006C08D0"/>
    <w:rsid w:val="006C0ABC"/>
    <w:rsid w:val="006C1ED3"/>
    <w:rsid w:val="006C208B"/>
    <w:rsid w:val="006C2463"/>
    <w:rsid w:val="006C319A"/>
    <w:rsid w:val="006C49A0"/>
    <w:rsid w:val="006C7BD6"/>
    <w:rsid w:val="006C7F3B"/>
    <w:rsid w:val="006D1576"/>
    <w:rsid w:val="006D2BB5"/>
    <w:rsid w:val="006D31C1"/>
    <w:rsid w:val="006D4524"/>
    <w:rsid w:val="006D77EE"/>
    <w:rsid w:val="006E0B91"/>
    <w:rsid w:val="006E27CE"/>
    <w:rsid w:val="006E32CF"/>
    <w:rsid w:val="006E37E1"/>
    <w:rsid w:val="006E4ED1"/>
    <w:rsid w:val="006E6571"/>
    <w:rsid w:val="006E78D6"/>
    <w:rsid w:val="006E7B14"/>
    <w:rsid w:val="006E7E7D"/>
    <w:rsid w:val="006F13FF"/>
    <w:rsid w:val="006F2966"/>
    <w:rsid w:val="006F2C21"/>
    <w:rsid w:val="006F4147"/>
    <w:rsid w:val="006F6114"/>
    <w:rsid w:val="006F62B1"/>
    <w:rsid w:val="006F7D07"/>
    <w:rsid w:val="007013CE"/>
    <w:rsid w:val="007016F9"/>
    <w:rsid w:val="00702268"/>
    <w:rsid w:val="00702C7E"/>
    <w:rsid w:val="007034F0"/>
    <w:rsid w:val="0070399B"/>
    <w:rsid w:val="0070422B"/>
    <w:rsid w:val="00704256"/>
    <w:rsid w:val="00704590"/>
    <w:rsid w:val="007051DA"/>
    <w:rsid w:val="00705677"/>
    <w:rsid w:val="00706049"/>
    <w:rsid w:val="00706145"/>
    <w:rsid w:val="00707C4B"/>
    <w:rsid w:val="0071093F"/>
    <w:rsid w:val="007113D6"/>
    <w:rsid w:val="00713D37"/>
    <w:rsid w:val="00715718"/>
    <w:rsid w:val="00716425"/>
    <w:rsid w:val="00716885"/>
    <w:rsid w:val="00716D4F"/>
    <w:rsid w:val="00717DD1"/>
    <w:rsid w:val="00717F84"/>
    <w:rsid w:val="00721A1A"/>
    <w:rsid w:val="00721D27"/>
    <w:rsid w:val="0072303B"/>
    <w:rsid w:val="0072384C"/>
    <w:rsid w:val="007238EB"/>
    <w:rsid w:val="007248A0"/>
    <w:rsid w:val="007256B4"/>
    <w:rsid w:val="0072589C"/>
    <w:rsid w:val="00727EC0"/>
    <w:rsid w:val="007300B1"/>
    <w:rsid w:val="0073081A"/>
    <w:rsid w:val="007318A7"/>
    <w:rsid w:val="0073260E"/>
    <w:rsid w:val="00732CC2"/>
    <w:rsid w:val="00733403"/>
    <w:rsid w:val="0073391E"/>
    <w:rsid w:val="00733B75"/>
    <w:rsid w:val="00734101"/>
    <w:rsid w:val="00734131"/>
    <w:rsid w:val="00734C64"/>
    <w:rsid w:val="00735898"/>
    <w:rsid w:val="007373D5"/>
    <w:rsid w:val="00740173"/>
    <w:rsid w:val="00740D52"/>
    <w:rsid w:val="0074155E"/>
    <w:rsid w:val="007416B9"/>
    <w:rsid w:val="00741C2C"/>
    <w:rsid w:val="00743695"/>
    <w:rsid w:val="00743983"/>
    <w:rsid w:val="00746109"/>
    <w:rsid w:val="00746C8D"/>
    <w:rsid w:val="00747C26"/>
    <w:rsid w:val="00750FC3"/>
    <w:rsid w:val="00751250"/>
    <w:rsid w:val="00752098"/>
    <w:rsid w:val="0075278E"/>
    <w:rsid w:val="00752C6A"/>
    <w:rsid w:val="00752E46"/>
    <w:rsid w:val="00753095"/>
    <w:rsid w:val="0075351C"/>
    <w:rsid w:val="00754FDD"/>
    <w:rsid w:val="0075541B"/>
    <w:rsid w:val="007557D3"/>
    <w:rsid w:val="0075610B"/>
    <w:rsid w:val="007565E3"/>
    <w:rsid w:val="00760A91"/>
    <w:rsid w:val="00761587"/>
    <w:rsid w:val="007624C6"/>
    <w:rsid w:val="00762C5C"/>
    <w:rsid w:val="007630EE"/>
    <w:rsid w:val="00763AE0"/>
    <w:rsid w:val="00763D05"/>
    <w:rsid w:val="00764D32"/>
    <w:rsid w:val="00766434"/>
    <w:rsid w:val="0076793A"/>
    <w:rsid w:val="007712EB"/>
    <w:rsid w:val="0077263F"/>
    <w:rsid w:val="00772B0E"/>
    <w:rsid w:val="00772EF3"/>
    <w:rsid w:val="007733D0"/>
    <w:rsid w:val="007738EF"/>
    <w:rsid w:val="00774AE1"/>
    <w:rsid w:val="00775029"/>
    <w:rsid w:val="00775F0E"/>
    <w:rsid w:val="00776A45"/>
    <w:rsid w:val="00777EAB"/>
    <w:rsid w:val="00781600"/>
    <w:rsid w:val="00781642"/>
    <w:rsid w:val="00782027"/>
    <w:rsid w:val="007827E9"/>
    <w:rsid w:val="00782D45"/>
    <w:rsid w:val="007836C3"/>
    <w:rsid w:val="007838B8"/>
    <w:rsid w:val="00784398"/>
    <w:rsid w:val="00784478"/>
    <w:rsid w:val="00784A44"/>
    <w:rsid w:val="00784D95"/>
    <w:rsid w:val="00786B0D"/>
    <w:rsid w:val="00786C0F"/>
    <w:rsid w:val="007905F4"/>
    <w:rsid w:val="007909DA"/>
    <w:rsid w:val="007910F6"/>
    <w:rsid w:val="007920A8"/>
    <w:rsid w:val="007935DE"/>
    <w:rsid w:val="007945A9"/>
    <w:rsid w:val="00794FCE"/>
    <w:rsid w:val="0079529F"/>
    <w:rsid w:val="00795F2A"/>
    <w:rsid w:val="00796612"/>
    <w:rsid w:val="00796A7B"/>
    <w:rsid w:val="007973CD"/>
    <w:rsid w:val="00797689"/>
    <w:rsid w:val="007A0CA2"/>
    <w:rsid w:val="007A1206"/>
    <w:rsid w:val="007A18C6"/>
    <w:rsid w:val="007A1A2F"/>
    <w:rsid w:val="007A2165"/>
    <w:rsid w:val="007A25BF"/>
    <w:rsid w:val="007A5B0C"/>
    <w:rsid w:val="007A5CB4"/>
    <w:rsid w:val="007A6E24"/>
    <w:rsid w:val="007A7537"/>
    <w:rsid w:val="007B141E"/>
    <w:rsid w:val="007B2159"/>
    <w:rsid w:val="007B241D"/>
    <w:rsid w:val="007B2614"/>
    <w:rsid w:val="007B42B2"/>
    <w:rsid w:val="007B45CF"/>
    <w:rsid w:val="007B4A22"/>
    <w:rsid w:val="007B4ACF"/>
    <w:rsid w:val="007B4B68"/>
    <w:rsid w:val="007B4D7E"/>
    <w:rsid w:val="007B5DDD"/>
    <w:rsid w:val="007B635D"/>
    <w:rsid w:val="007B63BD"/>
    <w:rsid w:val="007B7A41"/>
    <w:rsid w:val="007B7BD9"/>
    <w:rsid w:val="007B7F6A"/>
    <w:rsid w:val="007C24EE"/>
    <w:rsid w:val="007C401A"/>
    <w:rsid w:val="007C51C8"/>
    <w:rsid w:val="007C597D"/>
    <w:rsid w:val="007C5B6D"/>
    <w:rsid w:val="007C5C67"/>
    <w:rsid w:val="007C5CBE"/>
    <w:rsid w:val="007C6C12"/>
    <w:rsid w:val="007C7201"/>
    <w:rsid w:val="007D0463"/>
    <w:rsid w:val="007D0E51"/>
    <w:rsid w:val="007D1778"/>
    <w:rsid w:val="007D24B0"/>
    <w:rsid w:val="007D4532"/>
    <w:rsid w:val="007D48E4"/>
    <w:rsid w:val="007D4DF7"/>
    <w:rsid w:val="007D55D3"/>
    <w:rsid w:val="007D5737"/>
    <w:rsid w:val="007D6213"/>
    <w:rsid w:val="007E00DD"/>
    <w:rsid w:val="007E2567"/>
    <w:rsid w:val="007E29CF"/>
    <w:rsid w:val="007E33DD"/>
    <w:rsid w:val="007E36D7"/>
    <w:rsid w:val="007E4B32"/>
    <w:rsid w:val="007E4F89"/>
    <w:rsid w:val="007E6736"/>
    <w:rsid w:val="007E6EEB"/>
    <w:rsid w:val="007E6F5F"/>
    <w:rsid w:val="007F053D"/>
    <w:rsid w:val="007F0DDA"/>
    <w:rsid w:val="007F1890"/>
    <w:rsid w:val="007F241B"/>
    <w:rsid w:val="007F24C0"/>
    <w:rsid w:val="007F29A8"/>
    <w:rsid w:val="007F2A9D"/>
    <w:rsid w:val="007F3F8D"/>
    <w:rsid w:val="007F5EE4"/>
    <w:rsid w:val="007F749F"/>
    <w:rsid w:val="008001C1"/>
    <w:rsid w:val="00800201"/>
    <w:rsid w:val="008033F5"/>
    <w:rsid w:val="00803880"/>
    <w:rsid w:val="00803C5E"/>
    <w:rsid w:val="00804ED9"/>
    <w:rsid w:val="0080575E"/>
    <w:rsid w:val="008061A5"/>
    <w:rsid w:val="00807109"/>
    <w:rsid w:val="008072A5"/>
    <w:rsid w:val="0081115D"/>
    <w:rsid w:val="008112B3"/>
    <w:rsid w:val="00811EC9"/>
    <w:rsid w:val="008149BB"/>
    <w:rsid w:val="0081530A"/>
    <w:rsid w:val="00815FE9"/>
    <w:rsid w:val="008177C9"/>
    <w:rsid w:val="00820509"/>
    <w:rsid w:val="00821197"/>
    <w:rsid w:val="00822DBC"/>
    <w:rsid w:val="00823E1F"/>
    <w:rsid w:val="008248A2"/>
    <w:rsid w:val="00824FC6"/>
    <w:rsid w:val="00827491"/>
    <w:rsid w:val="00827D48"/>
    <w:rsid w:val="00827E1A"/>
    <w:rsid w:val="0083055F"/>
    <w:rsid w:val="00830952"/>
    <w:rsid w:val="00830E0B"/>
    <w:rsid w:val="008314A8"/>
    <w:rsid w:val="008314CE"/>
    <w:rsid w:val="00831754"/>
    <w:rsid w:val="008329C5"/>
    <w:rsid w:val="00833296"/>
    <w:rsid w:val="00834198"/>
    <w:rsid w:val="00834461"/>
    <w:rsid w:val="00835225"/>
    <w:rsid w:val="00836220"/>
    <w:rsid w:val="0083713E"/>
    <w:rsid w:val="0083771D"/>
    <w:rsid w:val="00837E14"/>
    <w:rsid w:val="00843445"/>
    <w:rsid w:val="008435EF"/>
    <w:rsid w:val="008446C7"/>
    <w:rsid w:val="008454DB"/>
    <w:rsid w:val="00846A15"/>
    <w:rsid w:val="00847F59"/>
    <w:rsid w:val="008509D7"/>
    <w:rsid w:val="00851217"/>
    <w:rsid w:val="00852E58"/>
    <w:rsid w:val="00854DEF"/>
    <w:rsid w:val="008562BD"/>
    <w:rsid w:val="00856BB3"/>
    <w:rsid w:val="00857989"/>
    <w:rsid w:val="00857B53"/>
    <w:rsid w:val="00860AAD"/>
    <w:rsid w:val="00863880"/>
    <w:rsid w:val="00863D85"/>
    <w:rsid w:val="00863E78"/>
    <w:rsid w:val="008670B6"/>
    <w:rsid w:val="0086777E"/>
    <w:rsid w:val="00867CF2"/>
    <w:rsid w:val="008709D5"/>
    <w:rsid w:val="00871649"/>
    <w:rsid w:val="008725EA"/>
    <w:rsid w:val="00872D14"/>
    <w:rsid w:val="0087311D"/>
    <w:rsid w:val="00873C90"/>
    <w:rsid w:val="00873C91"/>
    <w:rsid w:val="00874825"/>
    <w:rsid w:val="00874958"/>
    <w:rsid w:val="0087503D"/>
    <w:rsid w:val="00875CBE"/>
    <w:rsid w:val="00875E9C"/>
    <w:rsid w:val="00876380"/>
    <w:rsid w:val="00876E77"/>
    <w:rsid w:val="00880F97"/>
    <w:rsid w:val="00881785"/>
    <w:rsid w:val="008828DE"/>
    <w:rsid w:val="0088300D"/>
    <w:rsid w:val="008854F7"/>
    <w:rsid w:val="00885DBD"/>
    <w:rsid w:val="00886CDC"/>
    <w:rsid w:val="008870AE"/>
    <w:rsid w:val="008877B7"/>
    <w:rsid w:val="00890A8D"/>
    <w:rsid w:val="00890C13"/>
    <w:rsid w:val="0089221A"/>
    <w:rsid w:val="008924A8"/>
    <w:rsid w:val="008929EA"/>
    <w:rsid w:val="00892F2D"/>
    <w:rsid w:val="00894899"/>
    <w:rsid w:val="0089522B"/>
    <w:rsid w:val="00895C6A"/>
    <w:rsid w:val="008968B1"/>
    <w:rsid w:val="00897BF7"/>
    <w:rsid w:val="00897E7C"/>
    <w:rsid w:val="008A0331"/>
    <w:rsid w:val="008A0472"/>
    <w:rsid w:val="008A1E87"/>
    <w:rsid w:val="008A3AAA"/>
    <w:rsid w:val="008A3D03"/>
    <w:rsid w:val="008A3D93"/>
    <w:rsid w:val="008A54B0"/>
    <w:rsid w:val="008A6620"/>
    <w:rsid w:val="008A77DE"/>
    <w:rsid w:val="008A7B9B"/>
    <w:rsid w:val="008B13B1"/>
    <w:rsid w:val="008B1B96"/>
    <w:rsid w:val="008B2599"/>
    <w:rsid w:val="008B27EF"/>
    <w:rsid w:val="008B2E1A"/>
    <w:rsid w:val="008B3412"/>
    <w:rsid w:val="008B3B9C"/>
    <w:rsid w:val="008B40F3"/>
    <w:rsid w:val="008C0277"/>
    <w:rsid w:val="008C0B3A"/>
    <w:rsid w:val="008C4213"/>
    <w:rsid w:val="008C44D2"/>
    <w:rsid w:val="008C4E3B"/>
    <w:rsid w:val="008C548E"/>
    <w:rsid w:val="008C7247"/>
    <w:rsid w:val="008C76AB"/>
    <w:rsid w:val="008D0916"/>
    <w:rsid w:val="008D2602"/>
    <w:rsid w:val="008D37E2"/>
    <w:rsid w:val="008D3AB9"/>
    <w:rsid w:val="008D4668"/>
    <w:rsid w:val="008D4A99"/>
    <w:rsid w:val="008D61D9"/>
    <w:rsid w:val="008D71CC"/>
    <w:rsid w:val="008D7869"/>
    <w:rsid w:val="008E079E"/>
    <w:rsid w:val="008E0F42"/>
    <w:rsid w:val="008E12C4"/>
    <w:rsid w:val="008E3752"/>
    <w:rsid w:val="008E3D48"/>
    <w:rsid w:val="008E5028"/>
    <w:rsid w:val="008E6E0F"/>
    <w:rsid w:val="008E714C"/>
    <w:rsid w:val="008E71EA"/>
    <w:rsid w:val="008E79E2"/>
    <w:rsid w:val="008E7BD9"/>
    <w:rsid w:val="008F059D"/>
    <w:rsid w:val="008F06EE"/>
    <w:rsid w:val="008F21FB"/>
    <w:rsid w:val="008F43A1"/>
    <w:rsid w:val="008F55D8"/>
    <w:rsid w:val="008F5660"/>
    <w:rsid w:val="008F6680"/>
    <w:rsid w:val="008F67E8"/>
    <w:rsid w:val="008F6822"/>
    <w:rsid w:val="008F6FE6"/>
    <w:rsid w:val="008F712E"/>
    <w:rsid w:val="008F7ABA"/>
    <w:rsid w:val="008F7B83"/>
    <w:rsid w:val="009015EE"/>
    <w:rsid w:val="00901BD3"/>
    <w:rsid w:val="009023AE"/>
    <w:rsid w:val="00902CEB"/>
    <w:rsid w:val="00903ABD"/>
    <w:rsid w:val="0090438D"/>
    <w:rsid w:val="009078F3"/>
    <w:rsid w:val="009103CA"/>
    <w:rsid w:val="00911E00"/>
    <w:rsid w:val="009125E4"/>
    <w:rsid w:val="00913177"/>
    <w:rsid w:val="009132B7"/>
    <w:rsid w:val="009136D3"/>
    <w:rsid w:val="00913C16"/>
    <w:rsid w:val="009166BD"/>
    <w:rsid w:val="00916BF8"/>
    <w:rsid w:val="00916C03"/>
    <w:rsid w:val="00916E47"/>
    <w:rsid w:val="0091706B"/>
    <w:rsid w:val="0091766F"/>
    <w:rsid w:val="00920989"/>
    <w:rsid w:val="00920A24"/>
    <w:rsid w:val="00921B97"/>
    <w:rsid w:val="00922C39"/>
    <w:rsid w:val="00922DE6"/>
    <w:rsid w:val="009234D3"/>
    <w:rsid w:val="009235F5"/>
    <w:rsid w:val="00925529"/>
    <w:rsid w:val="009258A9"/>
    <w:rsid w:val="009270DF"/>
    <w:rsid w:val="00931C81"/>
    <w:rsid w:val="009321FA"/>
    <w:rsid w:val="00932485"/>
    <w:rsid w:val="009336CA"/>
    <w:rsid w:val="00933C35"/>
    <w:rsid w:val="00933EDD"/>
    <w:rsid w:val="0093534A"/>
    <w:rsid w:val="00936E75"/>
    <w:rsid w:val="00940B77"/>
    <w:rsid w:val="00941905"/>
    <w:rsid w:val="0094480B"/>
    <w:rsid w:val="00944C80"/>
    <w:rsid w:val="009457E9"/>
    <w:rsid w:val="009459C6"/>
    <w:rsid w:val="00946AE5"/>
    <w:rsid w:val="00947838"/>
    <w:rsid w:val="00947AE7"/>
    <w:rsid w:val="00947D2B"/>
    <w:rsid w:val="009503D7"/>
    <w:rsid w:val="0095055A"/>
    <w:rsid w:val="00950F7C"/>
    <w:rsid w:val="009519CD"/>
    <w:rsid w:val="00952E78"/>
    <w:rsid w:val="0095573D"/>
    <w:rsid w:val="0095584A"/>
    <w:rsid w:val="00955D95"/>
    <w:rsid w:val="0095699D"/>
    <w:rsid w:val="009569EC"/>
    <w:rsid w:val="00960181"/>
    <w:rsid w:val="009650CD"/>
    <w:rsid w:val="00965EE0"/>
    <w:rsid w:val="00966EA5"/>
    <w:rsid w:val="0096760E"/>
    <w:rsid w:val="00970874"/>
    <w:rsid w:val="00970E79"/>
    <w:rsid w:val="00972CD9"/>
    <w:rsid w:val="00972D5B"/>
    <w:rsid w:val="00972D5F"/>
    <w:rsid w:val="009730A7"/>
    <w:rsid w:val="0097317D"/>
    <w:rsid w:val="00973291"/>
    <w:rsid w:val="00973E78"/>
    <w:rsid w:val="00973FEF"/>
    <w:rsid w:val="009764DB"/>
    <w:rsid w:val="00977297"/>
    <w:rsid w:val="00977D40"/>
    <w:rsid w:val="009825B3"/>
    <w:rsid w:val="009828BE"/>
    <w:rsid w:val="00982E18"/>
    <w:rsid w:val="00983B68"/>
    <w:rsid w:val="00984045"/>
    <w:rsid w:val="009847B5"/>
    <w:rsid w:val="0098491E"/>
    <w:rsid w:val="00991A53"/>
    <w:rsid w:val="00991A77"/>
    <w:rsid w:val="00992E9A"/>
    <w:rsid w:val="00995109"/>
    <w:rsid w:val="00996DCA"/>
    <w:rsid w:val="00997312"/>
    <w:rsid w:val="00997DC8"/>
    <w:rsid w:val="009A0625"/>
    <w:rsid w:val="009A186D"/>
    <w:rsid w:val="009A2363"/>
    <w:rsid w:val="009A25A1"/>
    <w:rsid w:val="009A2C2A"/>
    <w:rsid w:val="009A2D35"/>
    <w:rsid w:val="009A3591"/>
    <w:rsid w:val="009A39A5"/>
    <w:rsid w:val="009A3C74"/>
    <w:rsid w:val="009A4170"/>
    <w:rsid w:val="009A4935"/>
    <w:rsid w:val="009A4AD0"/>
    <w:rsid w:val="009A4B80"/>
    <w:rsid w:val="009A4E78"/>
    <w:rsid w:val="009A58F9"/>
    <w:rsid w:val="009A70A4"/>
    <w:rsid w:val="009A70E3"/>
    <w:rsid w:val="009A731D"/>
    <w:rsid w:val="009A763A"/>
    <w:rsid w:val="009A7A46"/>
    <w:rsid w:val="009B005B"/>
    <w:rsid w:val="009B095A"/>
    <w:rsid w:val="009B0BBC"/>
    <w:rsid w:val="009B0CA6"/>
    <w:rsid w:val="009B0F02"/>
    <w:rsid w:val="009B105E"/>
    <w:rsid w:val="009B1C57"/>
    <w:rsid w:val="009B2238"/>
    <w:rsid w:val="009B4C31"/>
    <w:rsid w:val="009B52CA"/>
    <w:rsid w:val="009B5E22"/>
    <w:rsid w:val="009B68D9"/>
    <w:rsid w:val="009B6C2A"/>
    <w:rsid w:val="009B6D37"/>
    <w:rsid w:val="009B6D7E"/>
    <w:rsid w:val="009B6E5D"/>
    <w:rsid w:val="009B70DA"/>
    <w:rsid w:val="009C1019"/>
    <w:rsid w:val="009C29E5"/>
    <w:rsid w:val="009C557B"/>
    <w:rsid w:val="009C607E"/>
    <w:rsid w:val="009C612D"/>
    <w:rsid w:val="009C6326"/>
    <w:rsid w:val="009C7D1A"/>
    <w:rsid w:val="009D086B"/>
    <w:rsid w:val="009D139E"/>
    <w:rsid w:val="009D1B09"/>
    <w:rsid w:val="009D2AFA"/>
    <w:rsid w:val="009D3A9E"/>
    <w:rsid w:val="009D3AA7"/>
    <w:rsid w:val="009D3CAC"/>
    <w:rsid w:val="009D44F0"/>
    <w:rsid w:val="009D4F56"/>
    <w:rsid w:val="009D5981"/>
    <w:rsid w:val="009D5A3E"/>
    <w:rsid w:val="009D663E"/>
    <w:rsid w:val="009D7065"/>
    <w:rsid w:val="009D7271"/>
    <w:rsid w:val="009E07EC"/>
    <w:rsid w:val="009E3E86"/>
    <w:rsid w:val="009E4A63"/>
    <w:rsid w:val="009E5B9E"/>
    <w:rsid w:val="009E5EBC"/>
    <w:rsid w:val="009E70BA"/>
    <w:rsid w:val="009F0D96"/>
    <w:rsid w:val="009F2126"/>
    <w:rsid w:val="009F23B9"/>
    <w:rsid w:val="009F266B"/>
    <w:rsid w:val="009F336F"/>
    <w:rsid w:val="009F34D7"/>
    <w:rsid w:val="009F3874"/>
    <w:rsid w:val="009F43C5"/>
    <w:rsid w:val="009F5B38"/>
    <w:rsid w:val="009F6DE1"/>
    <w:rsid w:val="00A019FC"/>
    <w:rsid w:val="00A02286"/>
    <w:rsid w:val="00A02992"/>
    <w:rsid w:val="00A03B8E"/>
    <w:rsid w:val="00A045A7"/>
    <w:rsid w:val="00A07F9F"/>
    <w:rsid w:val="00A10835"/>
    <w:rsid w:val="00A11259"/>
    <w:rsid w:val="00A122E6"/>
    <w:rsid w:val="00A129E0"/>
    <w:rsid w:val="00A13EA2"/>
    <w:rsid w:val="00A13FB1"/>
    <w:rsid w:val="00A14B95"/>
    <w:rsid w:val="00A14BDB"/>
    <w:rsid w:val="00A1757B"/>
    <w:rsid w:val="00A17F3A"/>
    <w:rsid w:val="00A21488"/>
    <w:rsid w:val="00A21FA6"/>
    <w:rsid w:val="00A23311"/>
    <w:rsid w:val="00A239FB"/>
    <w:rsid w:val="00A23CCD"/>
    <w:rsid w:val="00A2493F"/>
    <w:rsid w:val="00A255D4"/>
    <w:rsid w:val="00A258A9"/>
    <w:rsid w:val="00A260B9"/>
    <w:rsid w:val="00A26553"/>
    <w:rsid w:val="00A272B4"/>
    <w:rsid w:val="00A27583"/>
    <w:rsid w:val="00A27961"/>
    <w:rsid w:val="00A27D31"/>
    <w:rsid w:val="00A27EF5"/>
    <w:rsid w:val="00A30A34"/>
    <w:rsid w:val="00A313DD"/>
    <w:rsid w:val="00A3407B"/>
    <w:rsid w:val="00A37D39"/>
    <w:rsid w:val="00A40746"/>
    <w:rsid w:val="00A40766"/>
    <w:rsid w:val="00A41F8C"/>
    <w:rsid w:val="00A420B4"/>
    <w:rsid w:val="00A42D47"/>
    <w:rsid w:val="00A43668"/>
    <w:rsid w:val="00A44FAB"/>
    <w:rsid w:val="00A46865"/>
    <w:rsid w:val="00A47697"/>
    <w:rsid w:val="00A51B0F"/>
    <w:rsid w:val="00A53A89"/>
    <w:rsid w:val="00A543F9"/>
    <w:rsid w:val="00A546A4"/>
    <w:rsid w:val="00A549A6"/>
    <w:rsid w:val="00A560BA"/>
    <w:rsid w:val="00A574E6"/>
    <w:rsid w:val="00A5768D"/>
    <w:rsid w:val="00A60F66"/>
    <w:rsid w:val="00A63271"/>
    <w:rsid w:val="00A640F5"/>
    <w:rsid w:val="00A67272"/>
    <w:rsid w:val="00A6768A"/>
    <w:rsid w:val="00A70323"/>
    <w:rsid w:val="00A70F9C"/>
    <w:rsid w:val="00A7286A"/>
    <w:rsid w:val="00A7325F"/>
    <w:rsid w:val="00A73633"/>
    <w:rsid w:val="00A74157"/>
    <w:rsid w:val="00A74626"/>
    <w:rsid w:val="00A77819"/>
    <w:rsid w:val="00A77A02"/>
    <w:rsid w:val="00A77BE7"/>
    <w:rsid w:val="00A77DDD"/>
    <w:rsid w:val="00A80366"/>
    <w:rsid w:val="00A8055F"/>
    <w:rsid w:val="00A80C03"/>
    <w:rsid w:val="00A82621"/>
    <w:rsid w:val="00A848E4"/>
    <w:rsid w:val="00A84DA2"/>
    <w:rsid w:val="00A854ED"/>
    <w:rsid w:val="00A865D5"/>
    <w:rsid w:val="00A8668E"/>
    <w:rsid w:val="00A86829"/>
    <w:rsid w:val="00A86D1E"/>
    <w:rsid w:val="00A877EC"/>
    <w:rsid w:val="00A87ADF"/>
    <w:rsid w:val="00A900A6"/>
    <w:rsid w:val="00A90707"/>
    <w:rsid w:val="00A90CB8"/>
    <w:rsid w:val="00A90F99"/>
    <w:rsid w:val="00A913A7"/>
    <w:rsid w:val="00A9257C"/>
    <w:rsid w:val="00A92655"/>
    <w:rsid w:val="00A93951"/>
    <w:rsid w:val="00A9653F"/>
    <w:rsid w:val="00A965B6"/>
    <w:rsid w:val="00A97272"/>
    <w:rsid w:val="00AA0170"/>
    <w:rsid w:val="00AA0DA4"/>
    <w:rsid w:val="00AA15C6"/>
    <w:rsid w:val="00AA3315"/>
    <w:rsid w:val="00AA547B"/>
    <w:rsid w:val="00AA57A6"/>
    <w:rsid w:val="00AB0B02"/>
    <w:rsid w:val="00AB26D6"/>
    <w:rsid w:val="00AB3257"/>
    <w:rsid w:val="00AB5089"/>
    <w:rsid w:val="00AB51FA"/>
    <w:rsid w:val="00AB6065"/>
    <w:rsid w:val="00AB6786"/>
    <w:rsid w:val="00AB753A"/>
    <w:rsid w:val="00AB7CB5"/>
    <w:rsid w:val="00AC0E32"/>
    <w:rsid w:val="00AC20C8"/>
    <w:rsid w:val="00AC2782"/>
    <w:rsid w:val="00AC3033"/>
    <w:rsid w:val="00AC34CE"/>
    <w:rsid w:val="00AC3924"/>
    <w:rsid w:val="00AC3E94"/>
    <w:rsid w:val="00AC47A5"/>
    <w:rsid w:val="00AC4B01"/>
    <w:rsid w:val="00AC5D6D"/>
    <w:rsid w:val="00AC69B9"/>
    <w:rsid w:val="00AC69C0"/>
    <w:rsid w:val="00AC7E4D"/>
    <w:rsid w:val="00AD0399"/>
    <w:rsid w:val="00AD18E3"/>
    <w:rsid w:val="00AD1ACB"/>
    <w:rsid w:val="00AD2C42"/>
    <w:rsid w:val="00AD2F0E"/>
    <w:rsid w:val="00AD30D0"/>
    <w:rsid w:val="00AD33D0"/>
    <w:rsid w:val="00AD4E00"/>
    <w:rsid w:val="00AD5322"/>
    <w:rsid w:val="00AD5768"/>
    <w:rsid w:val="00AD5F73"/>
    <w:rsid w:val="00AE039D"/>
    <w:rsid w:val="00AE09E8"/>
    <w:rsid w:val="00AE186B"/>
    <w:rsid w:val="00AE1F39"/>
    <w:rsid w:val="00AE322B"/>
    <w:rsid w:val="00AE3559"/>
    <w:rsid w:val="00AE38BC"/>
    <w:rsid w:val="00AE39B0"/>
    <w:rsid w:val="00AE3D6C"/>
    <w:rsid w:val="00AE5152"/>
    <w:rsid w:val="00AE519B"/>
    <w:rsid w:val="00AE595A"/>
    <w:rsid w:val="00AE6F5A"/>
    <w:rsid w:val="00AF0000"/>
    <w:rsid w:val="00AF0690"/>
    <w:rsid w:val="00AF0E5E"/>
    <w:rsid w:val="00AF17DE"/>
    <w:rsid w:val="00AF26D5"/>
    <w:rsid w:val="00AF3360"/>
    <w:rsid w:val="00AF3787"/>
    <w:rsid w:val="00AF445D"/>
    <w:rsid w:val="00AF455F"/>
    <w:rsid w:val="00AF464D"/>
    <w:rsid w:val="00AF591B"/>
    <w:rsid w:val="00AF5E4E"/>
    <w:rsid w:val="00AF62CA"/>
    <w:rsid w:val="00AF7891"/>
    <w:rsid w:val="00B002F6"/>
    <w:rsid w:val="00B00C5B"/>
    <w:rsid w:val="00B0204F"/>
    <w:rsid w:val="00B02DEB"/>
    <w:rsid w:val="00B02F54"/>
    <w:rsid w:val="00B0403C"/>
    <w:rsid w:val="00B0794C"/>
    <w:rsid w:val="00B100AC"/>
    <w:rsid w:val="00B105F4"/>
    <w:rsid w:val="00B10E53"/>
    <w:rsid w:val="00B132B5"/>
    <w:rsid w:val="00B13DB6"/>
    <w:rsid w:val="00B14180"/>
    <w:rsid w:val="00B149F6"/>
    <w:rsid w:val="00B14F66"/>
    <w:rsid w:val="00B163FE"/>
    <w:rsid w:val="00B16FD6"/>
    <w:rsid w:val="00B17091"/>
    <w:rsid w:val="00B17790"/>
    <w:rsid w:val="00B17CF9"/>
    <w:rsid w:val="00B21BEA"/>
    <w:rsid w:val="00B21D0B"/>
    <w:rsid w:val="00B21D93"/>
    <w:rsid w:val="00B22B81"/>
    <w:rsid w:val="00B22D4E"/>
    <w:rsid w:val="00B22FE1"/>
    <w:rsid w:val="00B2325D"/>
    <w:rsid w:val="00B23E01"/>
    <w:rsid w:val="00B24863"/>
    <w:rsid w:val="00B24EF7"/>
    <w:rsid w:val="00B2549A"/>
    <w:rsid w:val="00B270BA"/>
    <w:rsid w:val="00B27FDA"/>
    <w:rsid w:val="00B30962"/>
    <w:rsid w:val="00B30C4D"/>
    <w:rsid w:val="00B323E1"/>
    <w:rsid w:val="00B326D8"/>
    <w:rsid w:val="00B33147"/>
    <w:rsid w:val="00B34A87"/>
    <w:rsid w:val="00B34B2F"/>
    <w:rsid w:val="00B34FBF"/>
    <w:rsid w:val="00B35159"/>
    <w:rsid w:val="00B359E1"/>
    <w:rsid w:val="00B37735"/>
    <w:rsid w:val="00B400C2"/>
    <w:rsid w:val="00B405BB"/>
    <w:rsid w:val="00B418B6"/>
    <w:rsid w:val="00B42734"/>
    <w:rsid w:val="00B42C03"/>
    <w:rsid w:val="00B42DF6"/>
    <w:rsid w:val="00B435DC"/>
    <w:rsid w:val="00B4467B"/>
    <w:rsid w:val="00B50BA2"/>
    <w:rsid w:val="00B50F65"/>
    <w:rsid w:val="00B51452"/>
    <w:rsid w:val="00B5226B"/>
    <w:rsid w:val="00B53991"/>
    <w:rsid w:val="00B55B0A"/>
    <w:rsid w:val="00B55B51"/>
    <w:rsid w:val="00B56501"/>
    <w:rsid w:val="00B5799A"/>
    <w:rsid w:val="00B60853"/>
    <w:rsid w:val="00B60E54"/>
    <w:rsid w:val="00B64139"/>
    <w:rsid w:val="00B6528B"/>
    <w:rsid w:val="00B661E9"/>
    <w:rsid w:val="00B670E4"/>
    <w:rsid w:val="00B72614"/>
    <w:rsid w:val="00B73CE6"/>
    <w:rsid w:val="00B73F43"/>
    <w:rsid w:val="00B74198"/>
    <w:rsid w:val="00B76C2E"/>
    <w:rsid w:val="00B809FE"/>
    <w:rsid w:val="00B812EF"/>
    <w:rsid w:val="00B81D96"/>
    <w:rsid w:val="00B8276D"/>
    <w:rsid w:val="00B82E31"/>
    <w:rsid w:val="00B83153"/>
    <w:rsid w:val="00B831AD"/>
    <w:rsid w:val="00B847F0"/>
    <w:rsid w:val="00B84BB3"/>
    <w:rsid w:val="00B85523"/>
    <w:rsid w:val="00B85708"/>
    <w:rsid w:val="00B8611D"/>
    <w:rsid w:val="00B86426"/>
    <w:rsid w:val="00B87B2C"/>
    <w:rsid w:val="00B903A5"/>
    <w:rsid w:val="00B91B8A"/>
    <w:rsid w:val="00B92CDD"/>
    <w:rsid w:val="00B9414A"/>
    <w:rsid w:val="00B946BD"/>
    <w:rsid w:val="00B94DAB"/>
    <w:rsid w:val="00B9596E"/>
    <w:rsid w:val="00B96D71"/>
    <w:rsid w:val="00B97CE3"/>
    <w:rsid w:val="00BA188E"/>
    <w:rsid w:val="00BA20A1"/>
    <w:rsid w:val="00BA39B4"/>
    <w:rsid w:val="00BA3D95"/>
    <w:rsid w:val="00BA58EF"/>
    <w:rsid w:val="00BA5BC5"/>
    <w:rsid w:val="00BB0FA9"/>
    <w:rsid w:val="00BB1ADC"/>
    <w:rsid w:val="00BB1E1A"/>
    <w:rsid w:val="00BB26F6"/>
    <w:rsid w:val="00BB2F8A"/>
    <w:rsid w:val="00BB4DE7"/>
    <w:rsid w:val="00BB52E2"/>
    <w:rsid w:val="00BB58DE"/>
    <w:rsid w:val="00BB5F3C"/>
    <w:rsid w:val="00BB6033"/>
    <w:rsid w:val="00BB76F9"/>
    <w:rsid w:val="00BC0215"/>
    <w:rsid w:val="00BC02FD"/>
    <w:rsid w:val="00BC0E2B"/>
    <w:rsid w:val="00BC141C"/>
    <w:rsid w:val="00BC2B5C"/>
    <w:rsid w:val="00BC2CD1"/>
    <w:rsid w:val="00BC4660"/>
    <w:rsid w:val="00BC4A6E"/>
    <w:rsid w:val="00BC4FCE"/>
    <w:rsid w:val="00BC5CC6"/>
    <w:rsid w:val="00BC606F"/>
    <w:rsid w:val="00BC643F"/>
    <w:rsid w:val="00BC6778"/>
    <w:rsid w:val="00BC6A39"/>
    <w:rsid w:val="00BC6B2C"/>
    <w:rsid w:val="00BC6D46"/>
    <w:rsid w:val="00BC719A"/>
    <w:rsid w:val="00BC7E21"/>
    <w:rsid w:val="00BD0038"/>
    <w:rsid w:val="00BD1C0D"/>
    <w:rsid w:val="00BD2B99"/>
    <w:rsid w:val="00BD3655"/>
    <w:rsid w:val="00BD3BF0"/>
    <w:rsid w:val="00BD4834"/>
    <w:rsid w:val="00BD58F4"/>
    <w:rsid w:val="00BD5CFF"/>
    <w:rsid w:val="00BD60DD"/>
    <w:rsid w:val="00BD717F"/>
    <w:rsid w:val="00BD7FE6"/>
    <w:rsid w:val="00BE08D6"/>
    <w:rsid w:val="00BE15EA"/>
    <w:rsid w:val="00BE1FF5"/>
    <w:rsid w:val="00BE3F75"/>
    <w:rsid w:val="00BE62D3"/>
    <w:rsid w:val="00BF0247"/>
    <w:rsid w:val="00BF0840"/>
    <w:rsid w:val="00BF097A"/>
    <w:rsid w:val="00BF0D88"/>
    <w:rsid w:val="00BF1CDB"/>
    <w:rsid w:val="00BF30E3"/>
    <w:rsid w:val="00BF3150"/>
    <w:rsid w:val="00BF4FE3"/>
    <w:rsid w:val="00BF62EF"/>
    <w:rsid w:val="00BF647D"/>
    <w:rsid w:val="00C002B2"/>
    <w:rsid w:val="00C00E57"/>
    <w:rsid w:val="00C00F57"/>
    <w:rsid w:val="00C0120E"/>
    <w:rsid w:val="00C02350"/>
    <w:rsid w:val="00C03EEC"/>
    <w:rsid w:val="00C051FC"/>
    <w:rsid w:val="00C0586C"/>
    <w:rsid w:val="00C06C53"/>
    <w:rsid w:val="00C06D94"/>
    <w:rsid w:val="00C1084A"/>
    <w:rsid w:val="00C11C13"/>
    <w:rsid w:val="00C12973"/>
    <w:rsid w:val="00C1349C"/>
    <w:rsid w:val="00C13867"/>
    <w:rsid w:val="00C152F7"/>
    <w:rsid w:val="00C160CE"/>
    <w:rsid w:val="00C17998"/>
    <w:rsid w:val="00C2029F"/>
    <w:rsid w:val="00C207E8"/>
    <w:rsid w:val="00C21724"/>
    <w:rsid w:val="00C2365B"/>
    <w:rsid w:val="00C23CDB"/>
    <w:rsid w:val="00C23E81"/>
    <w:rsid w:val="00C24573"/>
    <w:rsid w:val="00C24ADB"/>
    <w:rsid w:val="00C25100"/>
    <w:rsid w:val="00C25606"/>
    <w:rsid w:val="00C25822"/>
    <w:rsid w:val="00C26212"/>
    <w:rsid w:val="00C262DD"/>
    <w:rsid w:val="00C265DC"/>
    <w:rsid w:val="00C26787"/>
    <w:rsid w:val="00C26B7D"/>
    <w:rsid w:val="00C3053A"/>
    <w:rsid w:val="00C3279D"/>
    <w:rsid w:val="00C343B8"/>
    <w:rsid w:val="00C35A65"/>
    <w:rsid w:val="00C37AB9"/>
    <w:rsid w:val="00C37DF7"/>
    <w:rsid w:val="00C406DA"/>
    <w:rsid w:val="00C40D3F"/>
    <w:rsid w:val="00C413B2"/>
    <w:rsid w:val="00C42105"/>
    <w:rsid w:val="00C424D1"/>
    <w:rsid w:val="00C42DC4"/>
    <w:rsid w:val="00C432F5"/>
    <w:rsid w:val="00C43982"/>
    <w:rsid w:val="00C43C86"/>
    <w:rsid w:val="00C46198"/>
    <w:rsid w:val="00C4666C"/>
    <w:rsid w:val="00C4698C"/>
    <w:rsid w:val="00C46A3D"/>
    <w:rsid w:val="00C46ACE"/>
    <w:rsid w:val="00C46C6D"/>
    <w:rsid w:val="00C46D26"/>
    <w:rsid w:val="00C47001"/>
    <w:rsid w:val="00C472C7"/>
    <w:rsid w:val="00C4748B"/>
    <w:rsid w:val="00C4781E"/>
    <w:rsid w:val="00C47E87"/>
    <w:rsid w:val="00C50D56"/>
    <w:rsid w:val="00C51735"/>
    <w:rsid w:val="00C52316"/>
    <w:rsid w:val="00C5239B"/>
    <w:rsid w:val="00C53168"/>
    <w:rsid w:val="00C53E6A"/>
    <w:rsid w:val="00C53F77"/>
    <w:rsid w:val="00C54811"/>
    <w:rsid w:val="00C55DEC"/>
    <w:rsid w:val="00C56F6D"/>
    <w:rsid w:val="00C578A3"/>
    <w:rsid w:val="00C61099"/>
    <w:rsid w:val="00C6175B"/>
    <w:rsid w:val="00C62AFF"/>
    <w:rsid w:val="00C636BE"/>
    <w:rsid w:val="00C63863"/>
    <w:rsid w:val="00C64D0F"/>
    <w:rsid w:val="00C660AF"/>
    <w:rsid w:val="00C660FD"/>
    <w:rsid w:val="00C663AE"/>
    <w:rsid w:val="00C6654C"/>
    <w:rsid w:val="00C66C10"/>
    <w:rsid w:val="00C66EDE"/>
    <w:rsid w:val="00C67CB8"/>
    <w:rsid w:val="00C67E88"/>
    <w:rsid w:val="00C71717"/>
    <w:rsid w:val="00C71DF6"/>
    <w:rsid w:val="00C72704"/>
    <w:rsid w:val="00C7329E"/>
    <w:rsid w:val="00C744AD"/>
    <w:rsid w:val="00C767FC"/>
    <w:rsid w:val="00C80026"/>
    <w:rsid w:val="00C81263"/>
    <w:rsid w:val="00C814BB"/>
    <w:rsid w:val="00C822F4"/>
    <w:rsid w:val="00C832F0"/>
    <w:rsid w:val="00C837DC"/>
    <w:rsid w:val="00C83846"/>
    <w:rsid w:val="00C84212"/>
    <w:rsid w:val="00C8636E"/>
    <w:rsid w:val="00C866E4"/>
    <w:rsid w:val="00C8780D"/>
    <w:rsid w:val="00C878BC"/>
    <w:rsid w:val="00C87944"/>
    <w:rsid w:val="00C8798C"/>
    <w:rsid w:val="00C90170"/>
    <w:rsid w:val="00C904A6"/>
    <w:rsid w:val="00C904B3"/>
    <w:rsid w:val="00C91023"/>
    <w:rsid w:val="00C91178"/>
    <w:rsid w:val="00C91BE4"/>
    <w:rsid w:val="00C92DA5"/>
    <w:rsid w:val="00C9322E"/>
    <w:rsid w:val="00C937B2"/>
    <w:rsid w:val="00C94616"/>
    <w:rsid w:val="00C94634"/>
    <w:rsid w:val="00C94E85"/>
    <w:rsid w:val="00C96907"/>
    <w:rsid w:val="00C97A62"/>
    <w:rsid w:val="00C97DA2"/>
    <w:rsid w:val="00C97FAA"/>
    <w:rsid w:val="00CA2D45"/>
    <w:rsid w:val="00CA30F5"/>
    <w:rsid w:val="00CA3604"/>
    <w:rsid w:val="00CA3860"/>
    <w:rsid w:val="00CA38FC"/>
    <w:rsid w:val="00CA3BC3"/>
    <w:rsid w:val="00CA4B4E"/>
    <w:rsid w:val="00CA6952"/>
    <w:rsid w:val="00CA7937"/>
    <w:rsid w:val="00CA7E8E"/>
    <w:rsid w:val="00CB0343"/>
    <w:rsid w:val="00CB11CC"/>
    <w:rsid w:val="00CB1A4E"/>
    <w:rsid w:val="00CB1F19"/>
    <w:rsid w:val="00CC01B0"/>
    <w:rsid w:val="00CC0860"/>
    <w:rsid w:val="00CC2352"/>
    <w:rsid w:val="00CC258E"/>
    <w:rsid w:val="00CC337D"/>
    <w:rsid w:val="00CC374F"/>
    <w:rsid w:val="00CC38E8"/>
    <w:rsid w:val="00CC3EBD"/>
    <w:rsid w:val="00CC43D4"/>
    <w:rsid w:val="00CC69C7"/>
    <w:rsid w:val="00CC6A79"/>
    <w:rsid w:val="00CC7EF4"/>
    <w:rsid w:val="00CD02C5"/>
    <w:rsid w:val="00CD11A6"/>
    <w:rsid w:val="00CD1651"/>
    <w:rsid w:val="00CD288F"/>
    <w:rsid w:val="00CD32F6"/>
    <w:rsid w:val="00CD4DA2"/>
    <w:rsid w:val="00CD4DEC"/>
    <w:rsid w:val="00CD5F54"/>
    <w:rsid w:val="00CD6938"/>
    <w:rsid w:val="00CD7053"/>
    <w:rsid w:val="00CE0010"/>
    <w:rsid w:val="00CE001D"/>
    <w:rsid w:val="00CE029D"/>
    <w:rsid w:val="00CE1335"/>
    <w:rsid w:val="00CE1602"/>
    <w:rsid w:val="00CE190E"/>
    <w:rsid w:val="00CE1B73"/>
    <w:rsid w:val="00CE1C02"/>
    <w:rsid w:val="00CE1C91"/>
    <w:rsid w:val="00CE1E82"/>
    <w:rsid w:val="00CE439D"/>
    <w:rsid w:val="00CE5D4A"/>
    <w:rsid w:val="00CE6A2F"/>
    <w:rsid w:val="00CE6B3E"/>
    <w:rsid w:val="00CE77EB"/>
    <w:rsid w:val="00CE78D6"/>
    <w:rsid w:val="00CF0196"/>
    <w:rsid w:val="00CF0E16"/>
    <w:rsid w:val="00CF1BE7"/>
    <w:rsid w:val="00CF1E2F"/>
    <w:rsid w:val="00CF2B0A"/>
    <w:rsid w:val="00CF4A6A"/>
    <w:rsid w:val="00CF584C"/>
    <w:rsid w:val="00CF6AC0"/>
    <w:rsid w:val="00CF75BB"/>
    <w:rsid w:val="00CF76D7"/>
    <w:rsid w:val="00CF7B2A"/>
    <w:rsid w:val="00D01E94"/>
    <w:rsid w:val="00D027A0"/>
    <w:rsid w:val="00D02C10"/>
    <w:rsid w:val="00D02D5E"/>
    <w:rsid w:val="00D02DA0"/>
    <w:rsid w:val="00D04040"/>
    <w:rsid w:val="00D04A33"/>
    <w:rsid w:val="00D04F8F"/>
    <w:rsid w:val="00D0545B"/>
    <w:rsid w:val="00D05B75"/>
    <w:rsid w:val="00D062F4"/>
    <w:rsid w:val="00D07A4B"/>
    <w:rsid w:val="00D101E7"/>
    <w:rsid w:val="00D1130D"/>
    <w:rsid w:val="00D1190F"/>
    <w:rsid w:val="00D12015"/>
    <w:rsid w:val="00D1260E"/>
    <w:rsid w:val="00D13281"/>
    <w:rsid w:val="00D135C2"/>
    <w:rsid w:val="00D137FA"/>
    <w:rsid w:val="00D13948"/>
    <w:rsid w:val="00D14130"/>
    <w:rsid w:val="00D14BB2"/>
    <w:rsid w:val="00D1565A"/>
    <w:rsid w:val="00D1674C"/>
    <w:rsid w:val="00D172E1"/>
    <w:rsid w:val="00D17DDF"/>
    <w:rsid w:val="00D20EAB"/>
    <w:rsid w:val="00D20F96"/>
    <w:rsid w:val="00D218AF"/>
    <w:rsid w:val="00D222DA"/>
    <w:rsid w:val="00D22D45"/>
    <w:rsid w:val="00D23E2A"/>
    <w:rsid w:val="00D24262"/>
    <w:rsid w:val="00D259A1"/>
    <w:rsid w:val="00D26DCD"/>
    <w:rsid w:val="00D27BCC"/>
    <w:rsid w:val="00D27F08"/>
    <w:rsid w:val="00D31F76"/>
    <w:rsid w:val="00D326AD"/>
    <w:rsid w:val="00D32796"/>
    <w:rsid w:val="00D32DC9"/>
    <w:rsid w:val="00D331F9"/>
    <w:rsid w:val="00D341C1"/>
    <w:rsid w:val="00D34320"/>
    <w:rsid w:val="00D34618"/>
    <w:rsid w:val="00D355F6"/>
    <w:rsid w:val="00D35E94"/>
    <w:rsid w:val="00D36246"/>
    <w:rsid w:val="00D3695A"/>
    <w:rsid w:val="00D41395"/>
    <w:rsid w:val="00D4595A"/>
    <w:rsid w:val="00D464BC"/>
    <w:rsid w:val="00D465AA"/>
    <w:rsid w:val="00D474C0"/>
    <w:rsid w:val="00D474C5"/>
    <w:rsid w:val="00D479D0"/>
    <w:rsid w:val="00D50B18"/>
    <w:rsid w:val="00D50C5A"/>
    <w:rsid w:val="00D50CC8"/>
    <w:rsid w:val="00D52135"/>
    <w:rsid w:val="00D529E5"/>
    <w:rsid w:val="00D53083"/>
    <w:rsid w:val="00D53517"/>
    <w:rsid w:val="00D53681"/>
    <w:rsid w:val="00D54A93"/>
    <w:rsid w:val="00D54E58"/>
    <w:rsid w:val="00D551A7"/>
    <w:rsid w:val="00D56434"/>
    <w:rsid w:val="00D56818"/>
    <w:rsid w:val="00D56A67"/>
    <w:rsid w:val="00D56AC1"/>
    <w:rsid w:val="00D60236"/>
    <w:rsid w:val="00D60988"/>
    <w:rsid w:val="00D60F01"/>
    <w:rsid w:val="00D61158"/>
    <w:rsid w:val="00D61577"/>
    <w:rsid w:val="00D635C7"/>
    <w:rsid w:val="00D63679"/>
    <w:rsid w:val="00D63796"/>
    <w:rsid w:val="00D63BB2"/>
    <w:rsid w:val="00D63E06"/>
    <w:rsid w:val="00D64671"/>
    <w:rsid w:val="00D65217"/>
    <w:rsid w:val="00D66A27"/>
    <w:rsid w:val="00D7038D"/>
    <w:rsid w:val="00D70BB7"/>
    <w:rsid w:val="00D70CD1"/>
    <w:rsid w:val="00D70CE7"/>
    <w:rsid w:val="00D717F3"/>
    <w:rsid w:val="00D731D2"/>
    <w:rsid w:val="00D73F64"/>
    <w:rsid w:val="00D753EC"/>
    <w:rsid w:val="00D7746D"/>
    <w:rsid w:val="00D77615"/>
    <w:rsid w:val="00D77E14"/>
    <w:rsid w:val="00D80CCF"/>
    <w:rsid w:val="00D81CF2"/>
    <w:rsid w:val="00D83085"/>
    <w:rsid w:val="00D8439B"/>
    <w:rsid w:val="00D85123"/>
    <w:rsid w:val="00D8541D"/>
    <w:rsid w:val="00D854C2"/>
    <w:rsid w:val="00D85BA4"/>
    <w:rsid w:val="00D86A03"/>
    <w:rsid w:val="00D86D6E"/>
    <w:rsid w:val="00D87999"/>
    <w:rsid w:val="00D900B4"/>
    <w:rsid w:val="00D91022"/>
    <w:rsid w:val="00D912A4"/>
    <w:rsid w:val="00D95113"/>
    <w:rsid w:val="00D95B27"/>
    <w:rsid w:val="00D96694"/>
    <w:rsid w:val="00D97864"/>
    <w:rsid w:val="00DA0000"/>
    <w:rsid w:val="00DA0792"/>
    <w:rsid w:val="00DA0F5A"/>
    <w:rsid w:val="00DA1405"/>
    <w:rsid w:val="00DA19EE"/>
    <w:rsid w:val="00DA2C0C"/>
    <w:rsid w:val="00DA2CBA"/>
    <w:rsid w:val="00DA2D75"/>
    <w:rsid w:val="00DA3907"/>
    <w:rsid w:val="00DA3D08"/>
    <w:rsid w:val="00DA4031"/>
    <w:rsid w:val="00DA57B5"/>
    <w:rsid w:val="00DA707A"/>
    <w:rsid w:val="00DB05EB"/>
    <w:rsid w:val="00DB0A7A"/>
    <w:rsid w:val="00DB1936"/>
    <w:rsid w:val="00DB413C"/>
    <w:rsid w:val="00DB4364"/>
    <w:rsid w:val="00DB43FA"/>
    <w:rsid w:val="00DB45EF"/>
    <w:rsid w:val="00DB5BEF"/>
    <w:rsid w:val="00DB618F"/>
    <w:rsid w:val="00DB7A8F"/>
    <w:rsid w:val="00DC0624"/>
    <w:rsid w:val="00DC3EC5"/>
    <w:rsid w:val="00DC5859"/>
    <w:rsid w:val="00DC5F55"/>
    <w:rsid w:val="00DD0E82"/>
    <w:rsid w:val="00DD2965"/>
    <w:rsid w:val="00DD3375"/>
    <w:rsid w:val="00DD37C7"/>
    <w:rsid w:val="00DD4981"/>
    <w:rsid w:val="00DD4E40"/>
    <w:rsid w:val="00DD5D80"/>
    <w:rsid w:val="00DD6AF9"/>
    <w:rsid w:val="00DD72C3"/>
    <w:rsid w:val="00DD7C0C"/>
    <w:rsid w:val="00DD7D56"/>
    <w:rsid w:val="00DE09ED"/>
    <w:rsid w:val="00DE10C1"/>
    <w:rsid w:val="00DE13DA"/>
    <w:rsid w:val="00DE1571"/>
    <w:rsid w:val="00DE1794"/>
    <w:rsid w:val="00DE2C9B"/>
    <w:rsid w:val="00DE2D8B"/>
    <w:rsid w:val="00DE3570"/>
    <w:rsid w:val="00DE35C2"/>
    <w:rsid w:val="00DE37BA"/>
    <w:rsid w:val="00DE3A4B"/>
    <w:rsid w:val="00DE425C"/>
    <w:rsid w:val="00DE4983"/>
    <w:rsid w:val="00DE4DFA"/>
    <w:rsid w:val="00DE5381"/>
    <w:rsid w:val="00DE67E7"/>
    <w:rsid w:val="00DE693C"/>
    <w:rsid w:val="00DE696C"/>
    <w:rsid w:val="00DE6DF5"/>
    <w:rsid w:val="00DE7779"/>
    <w:rsid w:val="00DF0032"/>
    <w:rsid w:val="00DF06C5"/>
    <w:rsid w:val="00DF08C1"/>
    <w:rsid w:val="00DF16E4"/>
    <w:rsid w:val="00DF1E15"/>
    <w:rsid w:val="00DF2057"/>
    <w:rsid w:val="00DF2FEF"/>
    <w:rsid w:val="00DF3158"/>
    <w:rsid w:val="00DF36D9"/>
    <w:rsid w:val="00DF4931"/>
    <w:rsid w:val="00DF667E"/>
    <w:rsid w:val="00DF7B6F"/>
    <w:rsid w:val="00DF7D34"/>
    <w:rsid w:val="00DF7E5E"/>
    <w:rsid w:val="00E00763"/>
    <w:rsid w:val="00E0209E"/>
    <w:rsid w:val="00E02D62"/>
    <w:rsid w:val="00E03E8E"/>
    <w:rsid w:val="00E04764"/>
    <w:rsid w:val="00E05430"/>
    <w:rsid w:val="00E062EE"/>
    <w:rsid w:val="00E0651C"/>
    <w:rsid w:val="00E06A39"/>
    <w:rsid w:val="00E1006F"/>
    <w:rsid w:val="00E10605"/>
    <w:rsid w:val="00E1078C"/>
    <w:rsid w:val="00E1163F"/>
    <w:rsid w:val="00E12E57"/>
    <w:rsid w:val="00E135B9"/>
    <w:rsid w:val="00E13A6F"/>
    <w:rsid w:val="00E14F7C"/>
    <w:rsid w:val="00E1554E"/>
    <w:rsid w:val="00E167D6"/>
    <w:rsid w:val="00E16AF7"/>
    <w:rsid w:val="00E170AB"/>
    <w:rsid w:val="00E17B5F"/>
    <w:rsid w:val="00E17B7E"/>
    <w:rsid w:val="00E17F58"/>
    <w:rsid w:val="00E20623"/>
    <w:rsid w:val="00E212F9"/>
    <w:rsid w:val="00E22253"/>
    <w:rsid w:val="00E2416F"/>
    <w:rsid w:val="00E2443F"/>
    <w:rsid w:val="00E2604D"/>
    <w:rsid w:val="00E26732"/>
    <w:rsid w:val="00E2676C"/>
    <w:rsid w:val="00E2691C"/>
    <w:rsid w:val="00E26ED3"/>
    <w:rsid w:val="00E26F9E"/>
    <w:rsid w:val="00E2751A"/>
    <w:rsid w:val="00E27A7D"/>
    <w:rsid w:val="00E27B7D"/>
    <w:rsid w:val="00E306C7"/>
    <w:rsid w:val="00E31DAA"/>
    <w:rsid w:val="00E31DB8"/>
    <w:rsid w:val="00E31E3B"/>
    <w:rsid w:val="00E32BF4"/>
    <w:rsid w:val="00E32C26"/>
    <w:rsid w:val="00E339AF"/>
    <w:rsid w:val="00E33BD0"/>
    <w:rsid w:val="00E340AC"/>
    <w:rsid w:val="00E34BB5"/>
    <w:rsid w:val="00E35309"/>
    <w:rsid w:val="00E3596F"/>
    <w:rsid w:val="00E35A35"/>
    <w:rsid w:val="00E40163"/>
    <w:rsid w:val="00E4022C"/>
    <w:rsid w:val="00E426CE"/>
    <w:rsid w:val="00E429C6"/>
    <w:rsid w:val="00E42EF6"/>
    <w:rsid w:val="00E43081"/>
    <w:rsid w:val="00E43C72"/>
    <w:rsid w:val="00E441CC"/>
    <w:rsid w:val="00E4441F"/>
    <w:rsid w:val="00E44D40"/>
    <w:rsid w:val="00E452DB"/>
    <w:rsid w:val="00E457EB"/>
    <w:rsid w:val="00E45B40"/>
    <w:rsid w:val="00E45C87"/>
    <w:rsid w:val="00E465DA"/>
    <w:rsid w:val="00E47321"/>
    <w:rsid w:val="00E473FE"/>
    <w:rsid w:val="00E5017B"/>
    <w:rsid w:val="00E50500"/>
    <w:rsid w:val="00E50FE4"/>
    <w:rsid w:val="00E5118D"/>
    <w:rsid w:val="00E5184E"/>
    <w:rsid w:val="00E53A6C"/>
    <w:rsid w:val="00E5492E"/>
    <w:rsid w:val="00E54B91"/>
    <w:rsid w:val="00E554B4"/>
    <w:rsid w:val="00E55FB9"/>
    <w:rsid w:val="00E56733"/>
    <w:rsid w:val="00E6049F"/>
    <w:rsid w:val="00E618BE"/>
    <w:rsid w:val="00E62DCC"/>
    <w:rsid w:val="00E65054"/>
    <w:rsid w:val="00E65CE8"/>
    <w:rsid w:val="00E6633C"/>
    <w:rsid w:val="00E70AF0"/>
    <w:rsid w:val="00E70EEE"/>
    <w:rsid w:val="00E715D1"/>
    <w:rsid w:val="00E71A32"/>
    <w:rsid w:val="00E71B59"/>
    <w:rsid w:val="00E72759"/>
    <w:rsid w:val="00E73474"/>
    <w:rsid w:val="00E73725"/>
    <w:rsid w:val="00E73BE0"/>
    <w:rsid w:val="00E74174"/>
    <w:rsid w:val="00E74493"/>
    <w:rsid w:val="00E74617"/>
    <w:rsid w:val="00E74D0D"/>
    <w:rsid w:val="00E75680"/>
    <w:rsid w:val="00E75770"/>
    <w:rsid w:val="00E7605E"/>
    <w:rsid w:val="00E76289"/>
    <w:rsid w:val="00E76B50"/>
    <w:rsid w:val="00E76CF9"/>
    <w:rsid w:val="00E77E5D"/>
    <w:rsid w:val="00E804AA"/>
    <w:rsid w:val="00E81101"/>
    <w:rsid w:val="00E82C03"/>
    <w:rsid w:val="00E82D67"/>
    <w:rsid w:val="00E848EA"/>
    <w:rsid w:val="00E84A3F"/>
    <w:rsid w:val="00E84E4E"/>
    <w:rsid w:val="00E850F5"/>
    <w:rsid w:val="00E85A7E"/>
    <w:rsid w:val="00E8690F"/>
    <w:rsid w:val="00E86D4F"/>
    <w:rsid w:val="00E92461"/>
    <w:rsid w:val="00E92829"/>
    <w:rsid w:val="00E9333E"/>
    <w:rsid w:val="00E94307"/>
    <w:rsid w:val="00E95A28"/>
    <w:rsid w:val="00E96EEB"/>
    <w:rsid w:val="00EA003A"/>
    <w:rsid w:val="00EA1A31"/>
    <w:rsid w:val="00EA1B59"/>
    <w:rsid w:val="00EA2EEF"/>
    <w:rsid w:val="00EA6C03"/>
    <w:rsid w:val="00EB0CB8"/>
    <w:rsid w:val="00EB2A01"/>
    <w:rsid w:val="00EB2ACF"/>
    <w:rsid w:val="00EB2D75"/>
    <w:rsid w:val="00EB2FE5"/>
    <w:rsid w:val="00EB5558"/>
    <w:rsid w:val="00EB5AEF"/>
    <w:rsid w:val="00EB618B"/>
    <w:rsid w:val="00EB7567"/>
    <w:rsid w:val="00EB796A"/>
    <w:rsid w:val="00EC0835"/>
    <w:rsid w:val="00EC1086"/>
    <w:rsid w:val="00EC1258"/>
    <w:rsid w:val="00EC1582"/>
    <w:rsid w:val="00EC1810"/>
    <w:rsid w:val="00EC38D1"/>
    <w:rsid w:val="00ED0BA6"/>
    <w:rsid w:val="00ED1BE5"/>
    <w:rsid w:val="00ED2D09"/>
    <w:rsid w:val="00ED3177"/>
    <w:rsid w:val="00ED4B23"/>
    <w:rsid w:val="00ED60A6"/>
    <w:rsid w:val="00ED6E16"/>
    <w:rsid w:val="00ED6E4E"/>
    <w:rsid w:val="00EE0239"/>
    <w:rsid w:val="00EE062B"/>
    <w:rsid w:val="00EE0DD1"/>
    <w:rsid w:val="00EE1BC7"/>
    <w:rsid w:val="00EE23FE"/>
    <w:rsid w:val="00EE4065"/>
    <w:rsid w:val="00EE4CD1"/>
    <w:rsid w:val="00EE5065"/>
    <w:rsid w:val="00EE52A4"/>
    <w:rsid w:val="00EE57E9"/>
    <w:rsid w:val="00EF031B"/>
    <w:rsid w:val="00EF0EE3"/>
    <w:rsid w:val="00EF1625"/>
    <w:rsid w:val="00EF3DF3"/>
    <w:rsid w:val="00EF548B"/>
    <w:rsid w:val="00EF627C"/>
    <w:rsid w:val="00EF7521"/>
    <w:rsid w:val="00F00290"/>
    <w:rsid w:val="00F0059C"/>
    <w:rsid w:val="00F02159"/>
    <w:rsid w:val="00F052B6"/>
    <w:rsid w:val="00F0547A"/>
    <w:rsid w:val="00F06FE7"/>
    <w:rsid w:val="00F07C46"/>
    <w:rsid w:val="00F10433"/>
    <w:rsid w:val="00F10DDF"/>
    <w:rsid w:val="00F11FA5"/>
    <w:rsid w:val="00F127C5"/>
    <w:rsid w:val="00F1337F"/>
    <w:rsid w:val="00F15BF6"/>
    <w:rsid w:val="00F16920"/>
    <w:rsid w:val="00F1693A"/>
    <w:rsid w:val="00F176D3"/>
    <w:rsid w:val="00F178ED"/>
    <w:rsid w:val="00F179B9"/>
    <w:rsid w:val="00F20A39"/>
    <w:rsid w:val="00F20B66"/>
    <w:rsid w:val="00F20D39"/>
    <w:rsid w:val="00F22597"/>
    <w:rsid w:val="00F231B4"/>
    <w:rsid w:val="00F231C4"/>
    <w:rsid w:val="00F235E8"/>
    <w:rsid w:val="00F23A82"/>
    <w:rsid w:val="00F24BAC"/>
    <w:rsid w:val="00F24CD3"/>
    <w:rsid w:val="00F27860"/>
    <w:rsid w:val="00F30141"/>
    <w:rsid w:val="00F3086C"/>
    <w:rsid w:val="00F3183B"/>
    <w:rsid w:val="00F31FD8"/>
    <w:rsid w:val="00F32235"/>
    <w:rsid w:val="00F3314D"/>
    <w:rsid w:val="00F34A9B"/>
    <w:rsid w:val="00F35CE2"/>
    <w:rsid w:val="00F3645E"/>
    <w:rsid w:val="00F4037C"/>
    <w:rsid w:val="00F40801"/>
    <w:rsid w:val="00F40B22"/>
    <w:rsid w:val="00F40C68"/>
    <w:rsid w:val="00F4119B"/>
    <w:rsid w:val="00F411A4"/>
    <w:rsid w:val="00F41A63"/>
    <w:rsid w:val="00F41E7D"/>
    <w:rsid w:val="00F421F7"/>
    <w:rsid w:val="00F42D3C"/>
    <w:rsid w:val="00F43203"/>
    <w:rsid w:val="00F437F5"/>
    <w:rsid w:val="00F43D5B"/>
    <w:rsid w:val="00F45A7E"/>
    <w:rsid w:val="00F471D2"/>
    <w:rsid w:val="00F478BC"/>
    <w:rsid w:val="00F479C2"/>
    <w:rsid w:val="00F5006F"/>
    <w:rsid w:val="00F51D3E"/>
    <w:rsid w:val="00F5351D"/>
    <w:rsid w:val="00F54D6D"/>
    <w:rsid w:val="00F54E1C"/>
    <w:rsid w:val="00F5552B"/>
    <w:rsid w:val="00F55C4F"/>
    <w:rsid w:val="00F563E7"/>
    <w:rsid w:val="00F56F77"/>
    <w:rsid w:val="00F57847"/>
    <w:rsid w:val="00F61F29"/>
    <w:rsid w:val="00F61F49"/>
    <w:rsid w:val="00F634CD"/>
    <w:rsid w:val="00F636E8"/>
    <w:rsid w:val="00F6664A"/>
    <w:rsid w:val="00F719DC"/>
    <w:rsid w:val="00F71E98"/>
    <w:rsid w:val="00F72232"/>
    <w:rsid w:val="00F728D0"/>
    <w:rsid w:val="00F73D0B"/>
    <w:rsid w:val="00F75758"/>
    <w:rsid w:val="00F75A29"/>
    <w:rsid w:val="00F8082A"/>
    <w:rsid w:val="00F81A94"/>
    <w:rsid w:val="00F8245A"/>
    <w:rsid w:val="00F8296A"/>
    <w:rsid w:val="00F82A1A"/>
    <w:rsid w:val="00F82EFB"/>
    <w:rsid w:val="00F83C45"/>
    <w:rsid w:val="00F8482D"/>
    <w:rsid w:val="00F84B05"/>
    <w:rsid w:val="00F85FB1"/>
    <w:rsid w:val="00F9014C"/>
    <w:rsid w:val="00F909E2"/>
    <w:rsid w:val="00F90E99"/>
    <w:rsid w:val="00F9120C"/>
    <w:rsid w:val="00F917C8"/>
    <w:rsid w:val="00F91C5E"/>
    <w:rsid w:val="00F93503"/>
    <w:rsid w:val="00F94204"/>
    <w:rsid w:val="00F94A28"/>
    <w:rsid w:val="00F97585"/>
    <w:rsid w:val="00F975C3"/>
    <w:rsid w:val="00FA0380"/>
    <w:rsid w:val="00FA23EF"/>
    <w:rsid w:val="00FA2B81"/>
    <w:rsid w:val="00FA31A1"/>
    <w:rsid w:val="00FA338B"/>
    <w:rsid w:val="00FA3E1D"/>
    <w:rsid w:val="00FA55F5"/>
    <w:rsid w:val="00FA5C57"/>
    <w:rsid w:val="00FA6DC6"/>
    <w:rsid w:val="00FB01DE"/>
    <w:rsid w:val="00FB2806"/>
    <w:rsid w:val="00FB2B0A"/>
    <w:rsid w:val="00FB318A"/>
    <w:rsid w:val="00FB399F"/>
    <w:rsid w:val="00FB3A17"/>
    <w:rsid w:val="00FB4190"/>
    <w:rsid w:val="00FB448B"/>
    <w:rsid w:val="00FB7BE9"/>
    <w:rsid w:val="00FC148C"/>
    <w:rsid w:val="00FC181A"/>
    <w:rsid w:val="00FC19DD"/>
    <w:rsid w:val="00FC20EE"/>
    <w:rsid w:val="00FC2636"/>
    <w:rsid w:val="00FC2FEB"/>
    <w:rsid w:val="00FC33F0"/>
    <w:rsid w:val="00FC4E0D"/>
    <w:rsid w:val="00FC6A3D"/>
    <w:rsid w:val="00FC6A83"/>
    <w:rsid w:val="00FC78FD"/>
    <w:rsid w:val="00FC7C23"/>
    <w:rsid w:val="00FD1742"/>
    <w:rsid w:val="00FD20CF"/>
    <w:rsid w:val="00FD2331"/>
    <w:rsid w:val="00FD2DB8"/>
    <w:rsid w:val="00FD2F13"/>
    <w:rsid w:val="00FD2FBE"/>
    <w:rsid w:val="00FD3225"/>
    <w:rsid w:val="00FD37B3"/>
    <w:rsid w:val="00FD529F"/>
    <w:rsid w:val="00FD553D"/>
    <w:rsid w:val="00FD58FC"/>
    <w:rsid w:val="00FD59D4"/>
    <w:rsid w:val="00FD5D95"/>
    <w:rsid w:val="00FD6048"/>
    <w:rsid w:val="00FD74BC"/>
    <w:rsid w:val="00FE0671"/>
    <w:rsid w:val="00FE08C8"/>
    <w:rsid w:val="00FE0949"/>
    <w:rsid w:val="00FE19E3"/>
    <w:rsid w:val="00FE2A02"/>
    <w:rsid w:val="00FE340D"/>
    <w:rsid w:val="00FE38B1"/>
    <w:rsid w:val="00FE3E02"/>
    <w:rsid w:val="00FE60C2"/>
    <w:rsid w:val="00FE6C8F"/>
    <w:rsid w:val="00FE7174"/>
    <w:rsid w:val="00FE74C7"/>
    <w:rsid w:val="00FF12E3"/>
    <w:rsid w:val="00FF1BB1"/>
    <w:rsid w:val="00FF2E7F"/>
    <w:rsid w:val="00FF4B66"/>
    <w:rsid w:val="00FF58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A2812E"/>
  <w15:chartTrackingRefBased/>
  <w15:docId w15:val="{45EA9F4F-BFA2-4878-BB61-266893CE0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仿宋" w:hAnsi="Times New Roman" w:cs="Times New Roman"/>
        <w:sz w:val="24"/>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6238"/>
    <w:pPr>
      <w:widowControl w:val="0"/>
      <w:spacing w:after="0" w:line="240" w:lineRule="auto"/>
      <w:jc w:val="both"/>
    </w:pPr>
    <w:rPr>
      <w:rFonts w:asciiTheme="minorHAnsi" w:eastAsiaTheme="minorEastAsia" w:hAnsiTheme="minorHAnsi" w:cstheme="minorBidi"/>
      <w:kern w:val="2"/>
      <w:sz w:val="21"/>
      <w:lang w:val="en-US"/>
    </w:rPr>
  </w:style>
  <w:style w:type="paragraph" w:styleId="1">
    <w:name w:val="heading 1"/>
    <w:basedOn w:val="a"/>
    <w:next w:val="a"/>
    <w:link w:val="10"/>
    <w:uiPriority w:val="9"/>
    <w:qFormat/>
    <w:rsid w:val="004D0B26"/>
    <w:pPr>
      <w:keepNext/>
      <w:keepLines/>
      <w:widowControl/>
      <w:spacing w:before="240" w:line="276" w:lineRule="auto"/>
      <w:jc w:val="left"/>
      <w:outlineLvl w:val="0"/>
    </w:pPr>
    <w:rPr>
      <w:rFonts w:asciiTheme="majorHAnsi" w:eastAsiaTheme="majorEastAsia" w:hAnsiTheme="majorHAnsi" w:cstheme="majorBidi"/>
      <w:color w:val="2F5496" w:themeColor="accent1" w:themeShade="BF"/>
      <w:kern w:val="0"/>
      <w:sz w:val="32"/>
      <w:szCs w:val="32"/>
    </w:rPr>
  </w:style>
  <w:style w:type="paragraph" w:styleId="2">
    <w:name w:val="heading 2"/>
    <w:basedOn w:val="a"/>
    <w:next w:val="a"/>
    <w:link w:val="20"/>
    <w:uiPriority w:val="9"/>
    <w:unhideWhenUsed/>
    <w:qFormat/>
    <w:rsid w:val="004D0B26"/>
    <w:pPr>
      <w:keepNext/>
      <w:keepLines/>
      <w:widowControl/>
      <w:spacing w:before="40" w:line="259" w:lineRule="auto"/>
      <w:jc w:val="left"/>
      <w:outlineLvl w:val="1"/>
    </w:pPr>
    <w:rPr>
      <w:rFonts w:asciiTheme="majorHAnsi" w:eastAsiaTheme="majorEastAsia" w:hAnsiTheme="majorHAnsi" w:cstheme="majorBidi"/>
      <w:color w:val="2F5496" w:themeColor="accent1" w:themeShade="BF"/>
      <w:kern w:val="0"/>
      <w:sz w:val="26"/>
      <w:szCs w:val="26"/>
      <w:lang w:val="en-GB"/>
    </w:rPr>
  </w:style>
  <w:style w:type="paragraph" w:styleId="3">
    <w:name w:val="heading 3"/>
    <w:basedOn w:val="a"/>
    <w:next w:val="a"/>
    <w:link w:val="30"/>
    <w:uiPriority w:val="9"/>
    <w:unhideWhenUsed/>
    <w:qFormat/>
    <w:rsid w:val="004D0B26"/>
    <w:pPr>
      <w:keepNext/>
      <w:keepLines/>
      <w:widowControl/>
      <w:spacing w:before="40" w:line="259" w:lineRule="auto"/>
      <w:jc w:val="left"/>
      <w:outlineLvl w:val="2"/>
    </w:pPr>
    <w:rPr>
      <w:rFonts w:asciiTheme="majorHAnsi" w:eastAsiaTheme="majorEastAsia" w:hAnsiTheme="majorHAnsi" w:cstheme="majorBidi"/>
      <w:color w:val="1F3763" w:themeColor="accent1" w:themeShade="7F"/>
      <w:kern w:val="0"/>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4D0B26"/>
    <w:rPr>
      <w:rFonts w:asciiTheme="majorHAnsi" w:eastAsiaTheme="majorEastAsia" w:hAnsiTheme="majorHAnsi" w:cstheme="majorBidi"/>
      <w:color w:val="2F5496" w:themeColor="accent1" w:themeShade="BF"/>
      <w:sz w:val="32"/>
      <w:szCs w:val="32"/>
      <w:lang w:val="en-US"/>
    </w:rPr>
  </w:style>
  <w:style w:type="character" w:customStyle="1" w:styleId="20">
    <w:name w:val="标题 2 字符"/>
    <w:basedOn w:val="a0"/>
    <w:link w:val="2"/>
    <w:uiPriority w:val="9"/>
    <w:qFormat/>
    <w:rsid w:val="004D0B26"/>
    <w:rPr>
      <w:rFonts w:asciiTheme="majorHAnsi" w:eastAsiaTheme="majorEastAsia" w:hAnsiTheme="majorHAnsi" w:cstheme="majorBidi"/>
      <w:color w:val="2F5496" w:themeColor="accent1" w:themeShade="BF"/>
      <w:sz w:val="26"/>
      <w:szCs w:val="26"/>
    </w:rPr>
  </w:style>
  <w:style w:type="character" w:customStyle="1" w:styleId="30">
    <w:name w:val="标题 3 字符"/>
    <w:basedOn w:val="a0"/>
    <w:link w:val="3"/>
    <w:uiPriority w:val="9"/>
    <w:rsid w:val="004D0B26"/>
    <w:rPr>
      <w:rFonts w:asciiTheme="majorHAnsi" w:eastAsiaTheme="majorEastAsia" w:hAnsiTheme="majorHAnsi" w:cstheme="majorBidi"/>
      <w:color w:val="1F3763" w:themeColor="accent1" w:themeShade="7F"/>
      <w:szCs w:val="24"/>
    </w:rPr>
  </w:style>
  <w:style w:type="paragraph" w:styleId="a3">
    <w:name w:val="List Paragraph"/>
    <w:basedOn w:val="a"/>
    <w:link w:val="a4"/>
    <w:uiPriority w:val="34"/>
    <w:qFormat/>
    <w:rsid w:val="004D0B26"/>
    <w:pPr>
      <w:widowControl/>
      <w:spacing w:after="200" w:line="276" w:lineRule="auto"/>
      <w:ind w:left="720"/>
      <w:contextualSpacing/>
      <w:jc w:val="left"/>
    </w:pPr>
    <w:rPr>
      <w:rFonts w:ascii="Times New Roman" w:hAnsi="Times New Roman"/>
      <w:kern w:val="0"/>
      <w:sz w:val="22"/>
    </w:rPr>
  </w:style>
  <w:style w:type="character" w:customStyle="1" w:styleId="a4">
    <w:name w:val="列表段落 字符"/>
    <w:basedOn w:val="a0"/>
    <w:link w:val="a3"/>
    <w:uiPriority w:val="34"/>
    <w:rsid w:val="004D0B26"/>
    <w:rPr>
      <w:rFonts w:eastAsiaTheme="minorEastAsia" w:cstheme="minorBidi"/>
      <w:sz w:val="22"/>
      <w:lang w:val="en-US"/>
    </w:rPr>
  </w:style>
  <w:style w:type="character" w:styleId="a5">
    <w:name w:val="annotation reference"/>
    <w:basedOn w:val="a0"/>
    <w:uiPriority w:val="99"/>
    <w:unhideWhenUsed/>
    <w:rsid w:val="004D0B26"/>
    <w:rPr>
      <w:sz w:val="16"/>
      <w:szCs w:val="16"/>
    </w:rPr>
  </w:style>
  <w:style w:type="paragraph" w:styleId="a6">
    <w:name w:val="annotation text"/>
    <w:basedOn w:val="a"/>
    <w:link w:val="a7"/>
    <w:uiPriority w:val="99"/>
    <w:unhideWhenUsed/>
    <w:qFormat/>
    <w:rsid w:val="004D0B26"/>
    <w:pPr>
      <w:widowControl/>
      <w:spacing w:after="200"/>
      <w:jc w:val="left"/>
    </w:pPr>
    <w:rPr>
      <w:kern w:val="0"/>
      <w:sz w:val="20"/>
      <w:szCs w:val="20"/>
    </w:rPr>
  </w:style>
  <w:style w:type="character" w:customStyle="1" w:styleId="a7">
    <w:name w:val="批注文字 字符"/>
    <w:basedOn w:val="a0"/>
    <w:link w:val="a6"/>
    <w:uiPriority w:val="99"/>
    <w:rsid w:val="004D0B26"/>
    <w:rPr>
      <w:rFonts w:asciiTheme="minorHAnsi" w:eastAsiaTheme="minorEastAsia" w:hAnsiTheme="minorHAnsi" w:cstheme="minorBidi"/>
      <w:sz w:val="20"/>
      <w:szCs w:val="20"/>
      <w:lang w:val="en-US"/>
    </w:rPr>
  </w:style>
  <w:style w:type="paragraph" w:styleId="a8">
    <w:name w:val="Balloon Text"/>
    <w:basedOn w:val="a"/>
    <w:link w:val="a9"/>
    <w:uiPriority w:val="99"/>
    <w:semiHidden/>
    <w:unhideWhenUsed/>
    <w:rsid w:val="004D0B26"/>
    <w:pPr>
      <w:widowControl/>
      <w:jc w:val="left"/>
    </w:pPr>
    <w:rPr>
      <w:rFonts w:ascii="Segoe UI" w:hAnsi="Segoe UI" w:cs="Segoe UI"/>
      <w:kern w:val="0"/>
      <w:sz w:val="18"/>
      <w:szCs w:val="18"/>
      <w:lang w:val="en-GB"/>
    </w:rPr>
  </w:style>
  <w:style w:type="character" w:customStyle="1" w:styleId="a9">
    <w:name w:val="批注框文本 字符"/>
    <w:basedOn w:val="a0"/>
    <w:link w:val="a8"/>
    <w:uiPriority w:val="99"/>
    <w:semiHidden/>
    <w:rsid w:val="004D0B26"/>
    <w:rPr>
      <w:rFonts w:ascii="Segoe UI" w:eastAsiaTheme="minorEastAsia" w:hAnsi="Segoe UI" w:cs="Segoe UI"/>
      <w:sz w:val="18"/>
      <w:szCs w:val="18"/>
    </w:rPr>
  </w:style>
  <w:style w:type="paragraph" w:styleId="aa">
    <w:name w:val="annotation subject"/>
    <w:basedOn w:val="a6"/>
    <w:next w:val="a6"/>
    <w:link w:val="ab"/>
    <w:uiPriority w:val="99"/>
    <w:semiHidden/>
    <w:unhideWhenUsed/>
    <w:rsid w:val="004D0B26"/>
    <w:pPr>
      <w:spacing w:after="160"/>
    </w:pPr>
    <w:rPr>
      <w:b/>
      <w:bCs/>
    </w:rPr>
  </w:style>
  <w:style w:type="character" w:customStyle="1" w:styleId="ab">
    <w:name w:val="批注主题 字符"/>
    <w:basedOn w:val="a7"/>
    <w:link w:val="aa"/>
    <w:uiPriority w:val="99"/>
    <w:semiHidden/>
    <w:rsid w:val="004D0B26"/>
    <w:rPr>
      <w:rFonts w:asciiTheme="minorHAnsi" w:eastAsiaTheme="minorEastAsia" w:hAnsiTheme="minorHAnsi" w:cstheme="minorBidi"/>
      <w:b/>
      <w:bCs/>
      <w:sz w:val="20"/>
      <w:szCs w:val="20"/>
      <w:lang w:val="en-US"/>
    </w:rPr>
  </w:style>
  <w:style w:type="paragraph" w:customStyle="1" w:styleId="Default">
    <w:name w:val="Default"/>
    <w:rsid w:val="004D0B26"/>
    <w:pPr>
      <w:autoSpaceDE w:val="0"/>
      <w:autoSpaceDN w:val="0"/>
      <w:adjustRightInd w:val="0"/>
      <w:spacing w:after="0" w:line="240" w:lineRule="auto"/>
    </w:pPr>
    <w:rPr>
      <w:rFonts w:eastAsiaTheme="minorEastAsia"/>
      <w:color w:val="000000"/>
      <w:szCs w:val="24"/>
      <w:lang w:val="en-HK"/>
    </w:rPr>
  </w:style>
  <w:style w:type="paragraph" w:styleId="ac">
    <w:name w:val="header"/>
    <w:basedOn w:val="a"/>
    <w:link w:val="ad"/>
    <w:uiPriority w:val="99"/>
    <w:unhideWhenUsed/>
    <w:rsid w:val="004D0B26"/>
    <w:pPr>
      <w:widowControl/>
      <w:pBdr>
        <w:bottom w:val="single" w:sz="6" w:space="1" w:color="auto"/>
      </w:pBdr>
      <w:tabs>
        <w:tab w:val="center" w:pos="4153"/>
        <w:tab w:val="right" w:pos="8306"/>
      </w:tabs>
      <w:snapToGrid w:val="0"/>
      <w:spacing w:after="160"/>
      <w:jc w:val="center"/>
    </w:pPr>
    <w:rPr>
      <w:kern w:val="0"/>
      <w:sz w:val="18"/>
      <w:szCs w:val="18"/>
      <w:lang w:val="en-GB"/>
    </w:rPr>
  </w:style>
  <w:style w:type="character" w:customStyle="1" w:styleId="ad">
    <w:name w:val="页眉 字符"/>
    <w:basedOn w:val="a0"/>
    <w:link w:val="ac"/>
    <w:uiPriority w:val="99"/>
    <w:rsid w:val="004D0B26"/>
    <w:rPr>
      <w:rFonts w:asciiTheme="minorHAnsi" w:eastAsiaTheme="minorEastAsia" w:hAnsiTheme="minorHAnsi" w:cstheme="minorBidi"/>
      <w:sz w:val="18"/>
      <w:szCs w:val="18"/>
    </w:rPr>
  </w:style>
  <w:style w:type="paragraph" w:styleId="ae">
    <w:name w:val="footer"/>
    <w:basedOn w:val="a"/>
    <w:link w:val="af"/>
    <w:uiPriority w:val="99"/>
    <w:unhideWhenUsed/>
    <w:rsid w:val="004D0B26"/>
    <w:pPr>
      <w:widowControl/>
      <w:tabs>
        <w:tab w:val="center" w:pos="4153"/>
        <w:tab w:val="right" w:pos="8306"/>
      </w:tabs>
      <w:snapToGrid w:val="0"/>
      <w:spacing w:after="160"/>
      <w:jc w:val="left"/>
    </w:pPr>
    <w:rPr>
      <w:kern w:val="0"/>
      <w:sz w:val="18"/>
      <w:szCs w:val="18"/>
      <w:lang w:val="en-GB"/>
    </w:rPr>
  </w:style>
  <w:style w:type="character" w:customStyle="1" w:styleId="af">
    <w:name w:val="页脚 字符"/>
    <w:basedOn w:val="a0"/>
    <w:link w:val="ae"/>
    <w:uiPriority w:val="99"/>
    <w:rsid w:val="004D0B26"/>
    <w:rPr>
      <w:rFonts w:asciiTheme="minorHAnsi" w:eastAsiaTheme="minorEastAsia" w:hAnsiTheme="minorHAnsi" w:cstheme="minorBidi"/>
      <w:sz w:val="18"/>
      <w:szCs w:val="18"/>
    </w:rPr>
  </w:style>
  <w:style w:type="paragraph" w:styleId="af0">
    <w:name w:val="Revision"/>
    <w:hidden/>
    <w:uiPriority w:val="99"/>
    <w:semiHidden/>
    <w:rsid w:val="004D0B26"/>
    <w:pPr>
      <w:spacing w:after="0" w:line="240" w:lineRule="auto"/>
    </w:pPr>
    <w:rPr>
      <w:rFonts w:asciiTheme="minorHAnsi" w:eastAsiaTheme="minorEastAsia" w:hAnsiTheme="minorHAnsi" w:cstheme="minorBidi"/>
      <w:sz w:val="22"/>
    </w:rPr>
  </w:style>
  <w:style w:type="table" w:styleId="af1">
    <w:name w:val="Table Grid"/>
    <w:basedOn w:val="a1"/>
    <w:uiPriority w:val="39"/>
    <w:rsid w:val="004D0B26"/>
    <w:pPr>
      <w:spacing w:after="0" w:line="240" w:lineRule="auto"/>
    </w:pPr>
    <w:rPr>
      <w:rFonts w:asciiTheme="minorHAnsi" w:eastAsiaTheme="minorEastAsia" w:hAnsiTheme="minorHAnsi" w:cstheme="minorBid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4D0B26"/>
    <w:pPr>
      <w:widowControl/>
      <w:spacing w:line="259" w:lineRule="auto"/>
      <w:jc w:val="center"/>
    </w:pPr>
    <w:rPr>
      <w:rFonts w:ascii="Calibri" w:hAnsi="Calibri" w:cs="Calibri"/>
      <w:noProof/>
      <w:kern w:val="0"/>
      <w:sz w:val="22"/>
      <w:lang w:val="en-GB"/>
    </w:rPr>
  </w:style>
  <w:style w:type="character" w:customStyle="1" w:styleId="EndNoteBibliographyTitle0">
    <w:name w:val="EndNote Bibliography Title 字符"/>
    <w:basedOn w:val="a0"/>
    <w:link w:val="EndNoteBibliographyTitle"/>
    <w:rsid w:val="004D0B26"/>
    <w:rPr>
      <w:rFonts w:ascii="Calibri" w:eastAsiaTheme="minorEastAsia" w:hAnsi="Calibri" w:cs="Calibri"/>
      <w:noProof/>
      <w:sz w:val="22"/>
    </w:rPr>
  </w:style>
  <w:style w:type="paragraph" w:customStyle="1" w:styleId="EndNoteBibliography">
    <w:name w:val="EndNote Bibliography"/>
    <w:basedOn w:val="a"/>
    <w:link w:val="EndNoteBibliography0"/>
    <w:rsid w:val="004D0B26"/>
    <w:pPr>
      <w:widowControl/>
      <w:spacing w:after="160"/>
    </w:pPr>
    <w:rPr>
      <w:rFonts w:ascii="Calibri" w:hAnsi="Calibri" w:cs="Calibri"/>
      <w:noProof/>
      <w:kern w:val="0"/>
      <w:sz w:val="22"/>
      <w:lang w:val="en-GB"/>
    </w:rPr>
  </w:style>
  <w:style w:type="character" w:customStyle="1" w:styleId="EndNoteBibliography0">
    <w:name w:val="EndNote Bibliography 字符"/>
    <w:basedOn w:val="a0"/>
    <w:link w:val="EndNoteBibliography"/>
    <w:rsid w:val="004D0B26"/>
    <w:rPr>
      <w:rFonts w:ascii="Calibri" w:eastAsiaTheme="minorEastAsia" w:hAnsi="Calibri" w:cs="Calibri"/>
      <w:noProof/>
      <w:sz w:val="22"/>
    </w:rPr>
  </w:style>
  <w:style w:type="paragraph" w:customStyle="1" w:styleId="11">
    <w:name w:val="1号标题"/>
    <w:basedOn w:val="1"/>
    <w:link w:val="1Char"/>
    <w:qFormat/>
    <w:rsid w:val="004D0B26"/>
    <w:pPr>
      <w:snapToGrid w:val="0"/>
      <w:spacing w:before="0" w:line="480" w:lineRule="auto"/>
      <w:jc w:val="both"/>
    </w:pPr>
    <w:rPr>
      <w:b/>
      <w:color w:val="000000" w:themeColor="text1"/>
      <w:spacing w:val="-2"/>
      <w:kern w:val="52"/>
      <w:sz w:val="28"/>
      <w:szCs w:val="24"/>
      <w:lang w:eastAsia="zh-HK"/>
    </w:rPr>
  </w:style>
  <w:style w:type="character" w:customStyle="1" w:styleId="1Char">
    <w:name w:val="1号标题 Char"/>
    <w:basedOn w:val="10"/>
    <w:link w:val="11"/>
    <w:qFormat/>
    <w:rsid w:val="004D0B26"/>
    <w:rPr>
      <w:rFonts w:asciiTheme="majorHAnsi" w:eastAsiaTheme="majorEastAsia" w:hAnsiTheme="majorHAnsi" w:cstheme="majorBidi"/>
      <w:b/>
      <w:color w:val="000000" w:themeColor="text1"/>
      <w:spacing w:val="-2"/>
      <w:kern w:val="52"/>
      <w:sz w:val="28"/>
      <w:szCs w:val="24"/>
      <w:lang w:val="en-US" w:eastAsia="zh-HK"/>
    </w:rPr>
  </w:style>
  <w:style w:type="character" w:styleId="af2">
    <w:name w:val="Hyperlink"/>
    <w:basedOn w:val="a0"/>
    <w:uiPriority w:val="99"/>
    <w:unhideWhenUsed/>
    <w:rsid w:val="004D0B26"/>
    <w:rPr>
      <w:color w:val="0563C1" w:themeColor="hyperlink"/>
      <w:u w:val="single"/>
    </w:rPr>
  </w:style>
  <w:style w:type="character" w:styleId="af3">
    <w:name w:val="Unresolved Mention"/>
    <w:basedOn w:val="a0"/>
    <w:uiPriority w:val="99"/>
    <w:semiHidden/>
    <w:unhideWhenUsed/>
    <w:rsid w:val="004D0B26"/>
    <w:rPr>
      <w:color w:val="605E5C"/>
      <w:shd w:val="clear" w:color="auto" w:fill="E1DFDD"/>
    </w:rPr>
  </w:style>
  <w:style w:type="character" w:styleId="af4">
    <w:name w:val="Placeholder Text"/>
    <w:basedOn w:val="a0"/>
    <w:uiPriority w:val="99"/>
    <w:semiHidden/>
    <w:rsid w:val="004D0B26"/>
    <w:rPr>
      <w:color w:val="808080"/>
    </w:rPr>
  </w:style>
  <w:style w:type="character" w:customStyle="1" w:styleId="UnresolvedMention1">
    <w:name w:val="Unresolved Mention1"/>
    <w:basedOn w:val="a0"/>
    <w:uiPriority w:val="99"/>
    <w:semiHidden/>
    <w:unhideWhenUsed/>
    <w:rsid w:val="004D0B26"/>
    <w:rPr>
      <w:color w:val="605E5C"/>
      <w:shd w:val="clear" w:color="auto" w:fill="E1DFDD"/>
    </w:rPr>
  </w:style>
  <w:style w:type="character" w:styleId="af5">
    <w:name w:val="line number"/>
    <w:basedOn w:val="a0"/>
    <w:uiPriority w:val="99"/>
    <w:semiHidden/>
    <w:unhideWhenUsed/>
    <w:rsid w:val="004D0B26"/>
  </w:style>
  <w:style w:type="character" w:styleId="af6">
    <w:name w:val="Emphasis"/>
    <w:basedOn w:val="a0"/>
    <w:uiPriority w:val="20"/>
    <w:qFormat/>
    <w:rsid w:val="00531CAD"/>
    <w:rPr>
      <w:i/>
      <w:iCs/>
    </w:rPr>
  </w:style>
  <w:style w:type="character" w:styleId="af7">
    <w:name w:val="Strong"/>
    <w:basedOn w:val="a0"/>
    <w:uiPriority w:val="22"/>
    <w:qFormat/>
    <w:rsid w:val="002F23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874165">
      <w:bodyDiv w:val="1"/>
      <w:marLeft w:val="0"/>
      <w:marRight w:val="0"/>
      <w:marTop w:val="0"/>
      <w:marBottom w:val="0"/>
      <w:divBdr>
        <w:top w:val="none" w:sz="0" w:space="0" w:color="auto"/>
        <w:left w:val="none" w:sz="0" w:space="0" w:color="auto"/>
        <w:bottom w:val="none" w:sz="0" w:space="0" w:color="auto"/>
        <w:right w:val="none" w:sz="0" w:space="0" w:color="auto"/>
      </w:divBdr>
    </w:div>
    <w:div w:id="419986087">
      <w:bodyDiv w:val="1"/>
      <w:marLeft w:val="0"/>
      <w:marRight w:val="0"/>
      <w:marTop w:val="0"/>
      <w:marBottom w:val="0"/>
      <w:divBdr>
        <w:top w:val="none" w:sz="0" w:space="0" w:color="auto"/>
        <w:left w:val="none" w:sz="0" w:space="0" w:color="auto"/>
        <w:bottom w:val="none" w:sz="0" w:space="0" w:color="auto"/>
        <w:right w:val="none" w:sz="0" w:space="0" w:color="auto"/>
      </w:divBdr>
    </w:div>
    <w:div w:id="906652874">
      <w:bodyDiv w:val="1"/>
      <w:marLeft w:val="0"/>
      <w:marRight w:val="0"/>
      <w:marTop w:val="0"/>
      <w:marBottom w:val="0"/>
      <w:divBdr>
        <w:top w:val="none" w:sz="0" w:space="0" w:color="auto"/>
        <w:left w:val="none" w:sz="0" w:space="0" w:color="auto"/>
        <w:bottom w:val="none" w:sz="0" w:space="0" w:color="auto"/>
        <w:right w:val="none" w:sz="0" w:space="0" w:color="auto"/>
      </w:divBdr>
    </w:div>
    <w:div w:id="177347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ngzhg@connect.hku.hk" TargetMode="Externa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wchenly@connect.hku.hk"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ustomXml" Target="../customXml/item3.xml"/><Relationship Id="rId10" Type="http://schemas.openxmlformats.org/officeDocument/2006/relationships/hyperlink" Target="mailto:yue.teng@polyu.edu.h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wpan@hku.hk" TargetMode="External"/><Relationship Id="rId14" Type="http://schemas.openxmlformats.org/officeDocument/2006/relationships/image" Target="media/image3.jpeg"/><Relationship Id="rId22" Type="http://schemas.openxmlformats.org/officeDocument/2006/relationships/customXml" Target="../customXml/item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E9F94A-042A-4EC5-B094-F1A2413BDC03}">
  <ds:schemaRefs>
    <ds:schemaRef ds:uri="http://schemas.openxmlformats.org/officeDocument/2006/bibliography"/>
  </ds:schemaRefs>
</ds:datastoreItem>
</file>

<file path=customXml/itemProps2.xml><?xml version="1.0" encoding="utf-8"?>
<ds:datastoreItem xmlns:ds="http://schemas.openxmlformats.org/officeDocument/2006/customXml" ds:itemID="{9820BBA5-50FC-479F-96F2-E6BA771E3984}"/>
</file>

<file path=customXml/itemProps3.xml><?xml version="1.0" encoding="utf-8"?>
<ds:datastoreItem xmlns:ds="http://schemas.openxmlformats.org/officeDocument/2006/customXml" ds:itemID="{D36110D0-2B44-46AC-825E-67715926E821}"/>
</file>

<file path=customXml/itemProps4.xml><?xml version="1.0" encoding="utf-8"?>
<ds:datastoreItem xmlns:ds="http://schemas.openxmlformats.org/officeDocument/2006/customXml" ds:itemID="{6170BD96-A0E3-4CBF-9485-A5487CA38D54}"/>
</file>

<file path=docProps/app.xml><?xml version="1.0" encoding="utf-8"?>
<Properties xmlns="http://schemas.openxmlformats.org/officeDocument/2006/extended-properties" xmlns:vt="http://schemas.openxmlformats.org/officeDocument/2006/docPropsVTypes">
  <Template>Normal.dotm</Template>
  <TotalTime>498</TotalTime>
  <Pages>37</Pages>
  <Words>10735</Words>
  <Characters>57330</Characters>
  <Application>Microsoft Office Word</Application>
  <DocSecurity>0</DocSecurity>
  <Lines>2605</Lines>
  <Paragraphs>907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jump young</dc:creator>
  <cp:keywords/>
  <dc:description/>
  <cp:lastModifiedBy>Yang Zhang</cp:lastModifiedBy>
  <cp:revision>439</cp:revision>
  <dcterms:created xsi:type="dcterms:W3CDTF">2023-10-14T07:35:00Z</dcterms:created>
  <dcterms:modified xsi:type="dcterms:W3CDTF">2025-12-03T09:39:00Z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afad218fb911e930fc9c8442c32c8df0733619d738618cf44daaae141e986ba5</vt:lpwstr>
  </property>
  <property fmtid="{D5CDD505-2E9C-101B-9397-08002B2CF9AE}" pid="3" name="ContentTypeId">
    <vt:lpwstr>0x0101001A0E3DAEA65ABA4696FB57E9DC05F090</vt:lpwstr>
  </property>
</Properties>
</file>