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567777" w14:textId="22F3824B" w:rsidR="00FB347E" w:rsidRPr="00BD49C1" w:rsidRDefault="00FB347E" w:rsidP="00801DD0">
      <w:pPr>
        <w:pStyle w:val="BATitle"/>
        <w:spacing w:before="0" w:after="0"/>
        <w:jc w:val="both"/>
        <w:rPr>
          <w:color w:val="222222"/>
          <w:sz w:val="24"/>
          <w:szCs w:val="24"/>
          <w:shd w:val="clear" w:color="auto" w:fill="FFFFFF"/>
        </w:rPr>
      </w:pPr>
      <w:r w:rsidRPr="00BD49C1">
        <w:rPr>
          <w:color w:val="222222"/>
          <w:sz w:val="24"/>
          <w:szCs w:val="24"/>
          <w:shd w:val="clear" w:color="auto" w:fill="FFFFFF"/>
        </w:rPr>
        <w:t xml:space="preserve">Xie, Wenyan, </w:t>
      </w:r>
      <w:proofErr w:type="spellStart"/>
      <w:r w:rsidRPr="00BD49C1">
        <w:rPr>
          <w:color w:val="222222"/>
          <w:sz w:val="24"/>
          <w:szCs w:val="24"/>
          <w:shd w:val="clear" w:color="auto" w:fill="FFFFFF"/>
        </w:rPr>
        <w:t>Linjie</w:t>
      </w:r>
      <w:proofErr w:type="spellEnd"/>
      <w:r w:rsidRPr="00BD49C1">
        <w:rPr>
          <w:color w:val="222222"/>
          <w:sz w:val="24"/>
          <w:szCs w:val="24"/>
          <w:shd w:val="clear" w:color="auto" w:fill="FFFFFF"/>
        </w:rPr>
        <w:t xml:space="preserve"> Ma, Peng Wang, Xiaojing Liu, Di Wu, Yuan Lin, </w:t>
      </w:r>
      <w:proofErr w:type="spellStart"/>
      <w:r w:rsidRPr="00BD49C1">
        <w:rPr>
          <w:color w:val="222222"/>
          <w:sz w:val="24"/>
          <w:szCs w:val="24"/>
          <w:shd w:val="clear" w:color="auto" w:fill="FFFFFF"/>
        </w:rPr>
        <w:t>Zhiqin</w:t>
      </w:r>
      <w:proofErr w:type="spellEnd"/>
      <w:r w:rsidRPr="00BD49C1">
        <w:rPr>
          <w:color w:val="222222"/>
          <w:sz w:val="24"/>
          <w:szCs w:val="24"/>
          <w:shd w:val="clear" w:color="auto" w:fill="FFFFFF"/>
        </w:rPr>
        <w:t xml:space="preserve"> Chu, Yong Hou, and Qiang Wei. "Dynamic Regulation of Cell Mechanotransduction through Sequentially Controlled Mobile Surfaces." </w:t>
      </w:r>
      <w:r w:rsidRPr="00BD49C1">
        <w:rPr>
          <w:i/>
          <w:iCs/>
          <w:color w:val="222222"/>
          <w:sz w:val="24"/>
          <w:szCs w:val="24"/>
          <w:shd w:val="clear" w:color="auto" w:fill="FFFFFF"/>
        </w:rPr>
        <w:t>Nano Letters</w:t>
      </w:r>
      <w:r w:rsidRPr="00BD49C1">
        <w:rPr>
          <w:color w:val="222222"/>
          <w:sz w:val="24"/>
          <w:szCs w:val="24"/>
          <w:shd w:val="clear" w:color="auto" w:fill="FFFFFF"/>
        </w:rPr>
        <w:t> 24, no. 26 (2024): 7953-7961.</w:t>
      </w:r>
      <w:r w:rsidR="00801DD0" w:rsidRPr="00BD49C1">
        <w:rPr>
          <w:sz w:val="24"/>
          <w:szCs w:val="24"/>
        </w:rPr>
        <w:t xml:space="preserve"> </w:t>
      </w:r>
      <w:proofErr w:type="gramStart"/>
      <w:r w:rsidR="00801DD0" w:rsidRPr="00BD49C1">
        <w:rPr>
          <w:sz w:val="24"/>
          <w:szCs w:val="24"/>
          <w:lang w:eastAsia="zh-CN"/>
        </w:rPr>
        <w:t>D</w:t>
      </w:r>
      <w:r w:rsidR="00801DD0" w:rsidRPr="00BD49C1">
        <w:rPr>
          <w:rFonts w:hint="eastAsia"/>
          <w:sz w:val="24"/>
          <w:szCs w:val="24"/>
          <w:lang w:eastAsia="zh-CN"/>
        </w:rPr>
        <w:t>oi:</w:t>
      </w:r>
      <w:r w:rsidR="00801DD0" w:rsidRPr="00BD49C1">
        <w:rPr>
          <w:color w:val="222222"/>
          <w:sz w:val="24"/>
          <w:szCs w:val="24"/>
          <w:shd w:val="clear" w:color="auto" w:fill="FFFFFF"/>
        </w:rPr>
        <w:t>10.1021/acs.nanolett</w:t>
      </w:r>
      <w:proofErr w:type="gramEnd"/>
      <w:r w:rsidR="00801DD0" w:rsidRPr="00BD49C1">
        <w:rPr>
          <w:color w:val="222222"/>
          <w:sz w:val="24"/>
          <w:szCs w:val="24"/>
          <w:shd w:val="clear" w:color="auto" w:fill="FFFFFF"/>
        </w:rPr>
        <w:t>.4c01371</w:t>
      </w:r>
    </w:p>
    <w:p w14:paraId="4AD4659D" w14:textId="5BBE0BBF" w:rsidR="00801DD0" w:rsidRPr="00A14A60" w:rsidRDefault="00801DD0" w:rsidP="002B4997">
      <w:pPr>
        <w:pStyle w:val="BBAuthorName"/>
        <w:spacing w:after="120"/>
        <w:rPr>
          <w:b/>
          <w:bCs/>
          <w:i w:val="0"/>
          <w:iCs/>
          <w:sz w:val="32"/>
          <w:szCs w:val="32"/>
        </w:rPr>
      </w:pPr>
      <w:r w:rsidRPr="00A14A60">
        <w:rPr>
          <w:b/>
          <w:bCs/>
          <w:i w:val="0"/>
          <w:iCs/>
          <w:sz w:val="32"/>
          <w:szCs w:val="32"/>
        </w:rPr>
        <w:t>Dynamic Regulation of Cell Mechanotransduction through Sequentially Controlled Mobile Surfaces</w:t>
      </w:r>
    </w:p>
    <w:p w14:paraId="4BAAEC8B" w14:textId="3C520D52" w:rsidR="00801DD0" w:rsidRPr="00BD49C1" w:rsidRDefault="00801DD0" w:rsidP="00801DD0">
      <w:pPr>
        <w:pStyle w:val="BCAuthorAddress"/>
        <w:spacing w:after="0"/>
        <w:rPr>
          <w:szCs w:val="24"/>
          <w:lang w:eastAsia="zh-CN"/>
        </w:rPr>
      </w:pPr>
      <w:r w:rsidRPr="00BD49C1">
        <w:rPr>
          <w:rFonts w:hint="eastAsia"/>
          <w:szCs w:val="24"/>
          <w:lang w:eastAsia="zh-CN"/>
        </w:rPr>
        <w:t>Wenyan Xie</w:t>
      </w:r>
    </w:p>
    <w:p w14:paraId="079166E9" w14:textId="7A7E3916" w:rsidR="00801DD0" w:rsidRPr="00BD49C1" w:rsidRDefault="00801DD0" w:rsidP="00801DD0">
      <w:pPr>
        <w:pStyle w:val="BIEmailAddress"/>
        <w:spacing w:after="0"/>
        <w:jc w:val="center"/>
        <w:rPr>
          <w:szCs w:val="24"/>
          <w:lang w:eastAsia="zh-CN"/>
        </w:rPr>
      </w:pPr>
      <w:proofErr w:type="spellStart"/>
      <w:r w:rsidRPr="00BD49C1">
        <w:rPr>
          <w:rFonts w:hint="eastAsia"/>
          <w:szCs w:val="24"/>
          <w:lang w:eastAsia="zh-CN"/>
        </w:rPr>
        <w:t>Linjie</w:t>
      </w:r>
      <w:proofErr w:type="spellEnd"/>
      <w:r w:rsidRPr="00BD49C1">
        <w:rPr>
          <w:rFonts w:hint="eastAsia"/>
          <w:szCs w:val="24"/>
          <w:lang w:eastAsia="zh-CN"/>
        </w:rPr>
        <w:t xml:space="preserve"> Ma</w:t>
      </w:r>
    </w:p>
    <w:p w14:paraId="413DD87A" w14:textId="08447413" w:rsidR="00801DD0" w:rsidRPr="00BD49C1" w:rsidRDefault="00801DD0" w:rsidP="00801DD0">
      <w:pPr>
        <w:pStyle w:val="AIReceivedDate"/>
        <w:spacing w:after="0"/>
        <w:jc w:val="center"/>
        <w:rPr>
          <w:b w:val="0"/>
          <w:szCs w:val="24"/>
          <w:lang w:eastAsia="zh-CN"/>
        </w:rPr>
      </w:pPr>
      <w:r w:rsidRPr="00BD49C1">
        <w:rPr>
          <w:rFonts w:hint="eastAsia"/>
          <w:b w:val="0"/>
          <w:szCs w:val="24"/>
          <w:lang w:eastAsia="zh-CN"/>
        </w:rPr>
        <w:t>Peng Wang</w:t>
      </w:r>
    </w:p>
    <w:p w14:paraId="5308DE1B" w14:textId="5516B2C4" w:rsidR="00801DD0" w:rsidRPr="00BD49C1" w:rsidRDefault="00801DD0" w:rsidP="00801DD0">
      <w:pPr>
        <w:pStyle w:val="BDAbstract"/>
        <w:spacing w:before="0" w:after="0"/>
        <w:jc w:val="center"/>
        <w:rPr>
          <w:szCs w:val="24"/>
          <w:lang w:eastAsia="zh-CN"/>
        </w:rPr>
      </w:pPr>
      <w:r w:rsidRPr="00BD49C1">
        <w:rPr>
          <w:rFonts w:hint="eastAsia"/>
          <w:szCs w:val="24"/>
          <w:lang w:eastAsia="zh-CN"/>
        </w:rPr>
        <w:t>Xiaojing Liu</w:t>
      </w:r>
    </w:p>
    <w:p w14:paraId="203B9EF3" w14:textId="6CB61D63" w:rsidR="00801DD0" w:rsidRPr="00BD49C1" w:rsidRDefault="00801DD0" w:rsidP="00801DD0">
      <w:pPr>
        <w:pStyle w:val="TAMainText"/>
        <w:jc w:val="center"/>
        <w:rPr>
          <w:szCs w:val="24"/>
          <w:lang w:eastAsia="zh-CN"/>
        </w:rPr>
      </w:pPr>
      <w:r w:rsidRPr="00BD49C1">
        <w:rPr>
          <w:rFonts w:hint="eastAsia"/>
          <w:szCs w:val="24"/>
          <w:lang w:eastAsia="zh-CN"/>
        </w:rPr>
        <w:t>Di Wu</w:t>
      </w:r>
    </w:p>
    <w:p w14:paraId="057F7BC9" w14:textId="7F48C7DB" w:rsidR="00801DD0" w:rsidRPr="00BD49C1" w:rsidRDefault="00801DD0" w:rsidP="00801DD0">
      <w:pPr>
        <w:pStyle w:val="TAMainText"/>
        <w:jc w:val="center"/>
        <w:rPr>
          <w:szCs w:val="24"/>
          <w:lang w:eastAsia="zh-CN"/>
        </w:rPr>
      </w:pPr>
      <w:r w:rsidRPr="00BD49C1">
        <w:rPr>
          <w:rFonts w:hint="eastAsia"/>
          <w:szCs w:val="24"/>
          <w:lang w:eastAsia="zh-CN"/>
        </w:rPr>
        <w:t>Yuan Lin</w:t>
      </w:r>
    </w:p>
    <w:p w14:paraId="692F75D4" w14:textId="576A6BFE" w:rsidR="00801DD0" w:rsidRPr="00BD49C1" w:rsidRDefault="00801DD0" w:rsidP="00801DD0">
      <w:pPr>
        <w:pStyle w:val="TAMainText"/>
        <w:jc w:val="center"/>
        <w:rPr>
          <w:szCs w:val="24"/>
          <w:lang w:eastAsia="zh-CN"/>
        </w:rPr>
      </w:pPr>
      <w:proofErr w:type="spellStart"/>
      <w:r w:rsidRPr="00BD49C1">
        <w:rPr>
          <w:rFonts w:hint="eastAsia"/>
          <w:szCs w:val="24"/>
          <w:lang w:eastAsia="zh-CN"/>
        </w:rPr>
        <w:t>Zhiqin</w:t>
      </w:r>
      <w:proofErr w:type="spellEnd"/>
      <w:r w:rsidRPr="00BD49C1">
        <w:rPr>
          <w:rFonts w:hint="eastAsia"/>
          <w:szCs w:val="24"/>
          <w:lang w:eastAsia="zh-CN"/>
        </w:rPr>
        <w:t xml:space="preserve"> Chu</w:t>
      </w:r>
    </w:p>
    <w:p w14:paraId="12973DB2" w14:textId="01084A98" w:rsidR="00801DD0" w:rsidRPr="00BD49C1" w:rsidRDefault="00801DD0" w:rsidP="00801DD0">
      <w:pPr>
        <w:pStyle w:val="TAMainText"/>
        <w:jc w:val="center"/>
        <w:rPr>
          <w:szCs w:val="24"/>
          <w:lang w:eastAsia="zh-CN"/>
        </w:rPr>
      </w:pPr>
      <w:r w:rsidRPr="00BD49C1">
        <w:rPr>
          <w:rFonts w:hint="eastAsia"/>
          <w:szCs w:val="24"/>
          <w:lang w:eastAsia="zh-CN"/>
        </w:rPr>
        <w:t>Yong Hou</w:t>
      </w:r>
    </w:p>
    <w:p w14:paraId="5F8467C0" w14:textId="650D0C40" w:rsidR="00801DD0" w:rsidRPr="00BD49C1" w:rsidRDefault="00801DD0" w:rsidP="00801DD0">
      <w:pPr>
        <w:pStyle w:val="TAMainText"/>
        <w:jc w:val="center"/>
        <w:rPr>
          <w:szCs w:val="24"/>
          <w:lang w:eastAsia="zh-CN"/>
        </w:rPr>
      </w:pPr>
      <w:r w:rsidRPr="00BD49C1">
        <w:rPr>
          <w:rFonts w:hint="eastAsia"/>
          <w:szCs w:val="24"/>
          <w:lang w:eastAsia="zh-CN"/>
        </w:rPr>
        <w:t>Qiang Wei</w:t>
      </w:r>
    </w:p>
    <w:p w14:paraId="3CB867D7" w14:textId="77777777" w:rsidR="00A14A60" w:rsidRPr="00C64853" w:rsidRDefault="00A14A60" w:rsidP="00A14A60">
      <w:pPr>
        <w:spacing w:after="0" w:line="480" w:lineRule="auto"/>
        <w:jc w:val="center"/>
        <w:rPr>
          <w:rFonts w:ascii="Times New Roman" w:hAnsi="Times New Roman"/>
        </w:rPr>
      </w:pPr>
      <w:r w:rsidRPr="00C64853">
        <w:rPr>
          <w:rFonts w:ascii="Times New Roman" w:hAnsi="Times New Roman"/>
        </w:rPr>
        <w:t>Department of Electrical and Electronic Engineering</w:t>
      </w:r>
      <w:r>
        <w:rPr>
          <w:rFonts w:ascii="Times New Roman" w:hAnsi="Times New Roman" w:hint="eastAsia"/>
        </w:rPr>
        <w:t xml:space="preserve"> </w:t>
      </w:r>
    </w:p>
    <w:p w14:paraId="60E85D6A" w14:textId="553EA7CE" w:rsidR="000B27B5" w:rsidRPr="00A14A60" w:rsidRDefault="00A14A60" w:rsidP="00A14A60">
      <w:pPr>
        <w:spacing w:after="0" w:line="480" w:lineRule="auto"/>
        <w:jc w:val="center"/>
        <w:rPr>
          <w:rFonts w:ascii="Times New Roman" w:hAnsi="Times New Roman"/>
        </w:rPr>
      </w:pPr>
      <w:r w:rsidRPr="00C64853">
        <w:rPr>
          <w:rFonts w:ascii="Times New Roman" w:hAnsi="Times New Roman"/>
        </w:rPr>
        <w:t>The University of Hong Kong</w:t>
      </w:r>
    </w:p>
    <w:p w14:paraId="5FE42409" w14:textId="3D90D67F" w:rsidR="000B27B5" w:rsidRDefault="00801DD0" w:rsidP="00A14A60">
      <w:pPr>
        <w:pStyle w:val="BATitle"/>
        <w:spacing w:before="0" w:after="0"/>
        <w:jc w:val="both"/>
        <w:rPr>
          <w:sz w:val="24"/>
          <w:szCs w:val="24"/>
          <w:lang w:eastAsia="zh-CN"/>
        </w:rPr>
      </w:pPr>
      <w:r w:rsidRPr="00BD49C1">
        <w:rPr>
          <w:color w:val="000000" w:themeColor="text1"/>
          <w:sz w:val="24"/>
          <w:szCs w:val="24"/>
        </w:rPr>
        <w:t>Corresponding author:</w:t>
      </w:r>
      <w:r w:rsidRPr="00BD49C1">
        <w:rPr>
          <w:rFonts w:hint="eastAsia"/>
          <w:color w:val="000000" w:themeColor="text1"/>
          <w:sz w:val="24"/>
          <w:szCs w:val="24"/>
          <w:lang w:eastAsia="zh-CN"/>
        </w:rPr>
        <w:t xml:space="preserve"> Yong Hou, </w:t>
      </w:r>
      <w:r w:rsidRPr="00BD49C1">
        <w:rPr>
          <w:color w:val="000000" w:themeColor="text1"/>
          <w:sz w:val="24"/>
          <w:szCs w:val="24"/>
          <w:lang w:eastAsia="zh-CN"/>
        </w:rPr>
        <w:t>Department of Electrical and Electronic Engineering, The University of Hong Kong, Hong Kong.</w:t>
      </w:r>
      <w:r w:rsidR="00A14A60">
        <w:rPr>
          <w:rFonts w:hint="eastAsia"/>
          <w:color w:val="000000" w:themeColor="text1"/>
          <w:sz w:val="24"/>
          <w:szCs w:val="24"/>
          <w:lang w:eastAsia="zh-CN"/>
        </w:rPr>
        <w:t xml:space="preserve"> </w:t>
      </w:r>
      <w:r w:rsidR="000B27B5" w:rsidRPr="00BD49C1">
        <w:rPr>
          <w:rFonts w:hint="eastAsia"/>
          <w:sz w:val="24"/>
          <w:szCs w:val="24"/>
          <w:lang w:eastAsia="zh-CN"/>
        </w:rPr>
        <w:t xml:space="preserve">Email: </w:t>
      </w:r>
      <w:r w:rsidR="00A14A60" w:rsidRPr="002B4997">
        <w:rPr>
          <w:rFonts w:hint="eastAsia"/>
          <w:sz w:val="24"/>
          <w:szCs w:val="24"/>
          <w:lang w:eastAsia="zh-CN"/>
        </w:rPr>
        <w:t>houyong@hku.hk</w:t>
      </w:r>
    </w:p>
    <w:p w14:paraId="13B5AFD2" w14:textId="492344C7" w:rsidR="002B4997" w:rsidRDefault="00A14A60" w:rsidP="002B4997">
      <w:pPr>
        <w:pStyle w:val="BBAuthorName"/>
        <w:spacing w:after="0"/>
        <w:jc w:val="left"/>
        <w:rPr>
          <w:i w:val="0"/>
          <w:iCs/>
          <w:lang w:eastAsia="zh-CN"/>
        </w:rPr>
      </w:pPr>
      <w:r w:rsidRPr="00A14A60">
        <w:rPr>
          <w:i w:val="0"/>
          <w:iCs/>
          <w:lang w:eastAsia="zh-CN"/>
        </w:rPr>
        <w:t>Qiang Wei</w:t>
      </w:r>
      <w:r>
        <w:rPr>
          <w:rFonts w:hint="eastAsia"/>
          <w:i w:val="0"/>
          <w:iCs/>
          <w:lang w:eastAsia="zh-CN"/>
        </w:rPr>
        <w:t>, C</w:t>
      </w:r>
      <w:r w:rsidRPr="00A14A60">
        <w:rPr>
          <w:i w:val="0"/>
          <w:iCs/>
          <w:lang w:eastAsia="zh-CN"/>
        </w:rPr>
        <w:t>ollege of polymer science and engineering at the Sichuan University</w:t>
      </w:r>
      <w:r w:rsidR="002B4997">
        <w:rPr>
          <w:rFonts w:hint="eastAsia"/>
          <w:i w:val="0"/>
          <w:iCs/>
          <w:lang w:eastAsia="zh-CN"/>
        </w:rPr>
        <w:t xml:space="preserve">, Chengdu, China. Email: </w:t>
      </w:r>
      <w:r w:rsidR="002B4997" w:rsidRPr="002B4997">
        <w:rPr>
          <w:rFonts w:hint="eastAsia"/>
          <w:i w:val="0"/>
          <w:iCs/>
          <w:lang w:eastAsia="zh-CN"/>
        </w:rPr>
        <w:t>wei@scu.edu.cn</w:t>
      </w:r>
    </w:p>
    <w:p w14:paraId="78CFD678" w14:textId="1AED1119" w:rsidR="00FB347E" w:rsidRPr="00BD49C1" w:rsidRDefault="000B27B5" w:rsidP="002B4997">
      <w:pPr>
        <w:pStyle w:val="BBAuthorName"/>
        <w:spacing w:after="0"/>
        <w:jc w:val="left"/>
        <w:rPr>
          <w:color w:val="000000" w:themeColor="text1"/>
          <w:szCs w:val="24"/>
          <w:lang w:eastAsia="zh-CN"/>
        </w:rPr>
      </w:pPr>
      <w:r w:rsidRPr="002B4997">
        <w:rPr>
          <w:rFonts w:hint="eastAsia"/>
          <w:i w:val="0"/>
          <w:iCs/>
          <w:color w:val="000000" w:themeColor="text1"/>
          <w:szCs w:val="24"/>
          <w:lang w:eastAsia="zh-CN"/>
        </w:rPr>
        <w:t>Submitted to</w:t>
      </w:r>
      <w:r w:rsidRPr="00BD49C1">
        <w:rPr>
          <w:rFonts w:hint="eastAsia"/>
          <w:color w:val="000000" w:themeColor="text1"/>
          <w:szCs w:val="24"/>
          <w:lang w:eastAsia="zh-CN"/>
        </w:rPr>
        <w:t xml:space="preserve"> Nano Letters March 24, 2024</w:t>
      </w:r>
    </w:p>
    <w:p w14:paraId="55F889D4" w14:textId="00F570C8" w:rsidR="000B27B5" w:rsidRPr="00BD49C1" w:rsidRDefault="000B27B5" w:rsidP="002B4997">
      <w:pPr>
        <w:pStyle w:val="BBAuthorName"/>
        <w:spacing w:after="0"/>
        <w:jc w:val="left"/>
        <w:rPr>
          <w:i w:val="0"/>
          <w:iCs/>
          <w:szCs w:val="24"/>
          <w:lang w:eastAsia="zh-CN"/>
        </w:rPr>
      </w:pPr>
      <w:r w:rsidRPr="00BD49C1">
        <w:rPr>
          <w:rFonts w:hint="eastAsia"/>
          <w:i w:val="0"/>
          <w:iCs/>
          <w:szCs w:val="24"/>
          <w:lang w:eastAsia="zh-CN"/>
        </w:rPr>
        <w:t>Accepted June 12, 2024</w:t>
      </w:r>
    </w:p>
    <w:p w14:paraId="43500962" w14:textId="77777777" w:rsidR="004033AA" w:rsidRDefault="004033AA" w:rsidP="004033AA">
      <w:pPr>
        <w:pStyle w:val="BCAuthorAddress"/>
        <w:jc w:val="left"/>
        <w:rPr>
          <w:lang w:eastAsia="zh-CN"/>
        </w:rPr>
      </w:pPr>
      <w:r w:rsidRPr="004033AA">
        <w:rPr>
          <w:lang w:eastAsia="zh-CN"/>
        </w:rPr>
        <w:lastRenderedPageBreak/>
        <w:t>Author Biographies</w:t>
      </w:r>
    </w:p>
    <w:p w14:paraId="7B6B13E9" w14:textId="7085425E" w:rsidR="000B27B5" w:rsidRPr="004E7A7E" w:rsidRDefault="000B27B5" w:rsidP="004033AA">
      <w:pPr>
        <w:pStyle w:val="BCAuthorAddress"/>
        <w:jc w:val="left"/>
        <w:rPr>
          <w:color w:val="000000" w:themeColor="text1"/>
          <w:szCs w:val="24"/>
          <w:lang w:eastAsia="zh-CN"/>
        </w:rPr>
      </w:pPr>
      <w:r w:rsidRPr="004E7A7E">
        <w:rPr>
          <w:rFonts w:hint="eastAsia"/>
          <w:color w:val="000000" w:themeColor="text1"/>
          <w:szCs w:val="24"/>
        </w:rPr>
        <w:t>Wenyan Xie</w:t>
      </w:r>
      <w:r w:rsidRPr="004E7A7E">
        <w:rPr>
          <w:rFonts w:hint="eastAsia"/>
          <w:color w:val="000000" w:themeColor="text1"/>
          <w:szCs w:val="24"/>
          <w:lang w:eastAsia="zh-CN"/>
        </w:rPr>
        <w:t xml:space="preserve">, PhD, is </w:t>
      </w:r>
      <w:r w:rsidR="00B53C7A" w:rsidRPr="004E7A7E">
        <w:rPr>
          <w:rFonts w:hint="eastAsia"/>
          <w:color w:val="000000" w:themeColor="text1"/>
          <w:szCs w:val="24"/>
          <w:lang w:eastAsia="zh-CN"/>
        </w:rPr>
        <w:t xml:space="preserve">a </w:t>
      </w:r>
      <w:r w:rsidRPr="004E7A7E">
        <w:rPr>
          <w:rFonts w:hint="eastAsia"/>
          <w:color w:val="000000" w:themeColor="text1"/>
          <w:szCs w:val="24"/>
          <w:lang w:eastAsia="zh-CN"/>
        </w:rPr>
        <w:t xml:space="preserve">postdoc in </w:t>
      </w:r>
      <w:r w:rsidRPr="004E7A7E">
        <w:rPr>
          <w:color w:val="000000" w:themeColor="text1"/>
          <w:szCs w:val="24"/>
          <w:lang w:eastAsia="zh-CN"/>
        </w:rPr>
        <w:t>State Key Laboratory of Biotherapy and Cancer Center</w:t>
      </w:r>
      <w:r w:rsidRPr="004E7A7E">
        <w:rPr>
          <w:rFonts w:hint="eastAsia"/>
          <w:color w:val="000000" w:themeColor="text1"/>
          <w:szCs w:val="24"/>
          <w:lang w:eastAsia="zh-CN"/>
        </w:rPr>
        <w:t xml:space="preserve"> at the Sichuan University. Her research interests focus on </w:t>
      </w:r>
      <w:r w:rsidR="00B53C7A" w:rsidRPr="004E7A7E">
        <w:rPr>
          <w:rFonts w:hint="eastAsia"/>
          <w:color w:val="000000" w:themeColor="text1"/>
          <w:szCs w:val="24"/>
          <w:lang w:eastAsia="zh-CN"/>
        </w:rPr>
        <w:t>c</w:t>
      </w:r>
      <w:r w:rsidR="00B53C7A" w:rsidRPr="004E7A7E">
        <w:rPr>
          <w:color w:val="000000" w:themeColor="text1"/>
          <w:szCs w:val="24"/>
          <w:lang w:eastAsia="zh-CN"/>
        </w:rPr>
        <w:t xml:space="preserve">ancer </w:t>
      </w:r>
      <w:proofErr w:type="gramStart"/>
      <w:r w:rsidR="00B53C7A" w:rsidRPr="004E7A7E">
        <w:rPr>
          <w:color w:val="000000" w:themeColor="text1"/>
          <w:szCs w:val="24"/>
          <w:lang w:eastAsia="zh-CN"/>
        </w:rPr>
        <w:t>biology,</w:t>
      </w:r>
      <w:proofErr w:type="gramEnd"/>
      <w:r w:rsidR="00B53C7A" w:rsidRPr="004E7A7E">
        <w:rPr>
          <w:color w:val="000000" w:themeColor="text1"/>
          <w:szCs w:val="24"/>
          <w:lang w:eastAsia="zh-CN"/>
        </w:rPr>
        <w:t xml:space="preserve"> </w:t>
      </w:r>
      <w:r w:rsidR="00B53C7A" w:rsidRPr="004E7A7E">
        <w:rPr>
          <w:rFonts w:hint="eastAsia"/>
          <w:color w:val="000000" w:themeColor="text1"/>
          <w:szCs w:val="24"/>
          <w:lang w:eastAsia="zh-CN"/>
        </w:rPr>
        <w:t>i</w:t>
      </w:r>
      <w:r w:rsidR="00B53C7A" w:rsidRPr="004E7A7E">
        <w:rPr>
          <w:color w:val="000000" w:themeColor="text1"/>
          <w:szCs w:val="24"/>
          <w:lang w:eastAsia="zh-CN"/>
        </w:rPr>
        <w:t>mmunology</w:t>
      </w:r>
      <w:r w:rsidR="00B53C7A" w:rsidRPr="004E7A7E">
        <w:rPr>
          <w:rFonts w:hint="eastAsia"/>
          <w:color w:val="000000" w:themeColor="text1"/>
          <w:szCs w:val="24"/>
          <w:lang w:eastAsia="zh-CN"/>
        </w:rPr>
        <w:t>.</w:t>
      </w:r>
    </w:p>
    <w:p w14:paraId="55E7C974" w14:textId="41F9BB6F" w:rsidR="000B27B5" w:rsidRPr="004E7A7E" w:rsidRDefault="000B27B5" w:rsidP="003F685F">
      <w:pPr>
        <w:pStyle w:val="BATitle"/>
        <w:spacing w:before="0" w:after="0"/>
        <w:jc w:val="both"/>
        <w:rPr>
          <w:color w:val="000000" w:themeColor="text1"/>
          <w:sz w:val="24"/>
          <w:szCs w:val="24"/>
          <w:lang w:eastAsia="zh-CN"/>
        </w:rPr>
      </w:pPr>
      <w:proofErr w:type="spellStart"/>
      <w:r w:rsidRPr="004E7A7E">
        <w:rPr>
          <w:rFonts w:hint="eastAsia"/>
          <w:color w:val="000000" w:themeColor="text1"/>
          <w:sz w:val="24"/>
          <w:szCs w:val="24"/>
        </w:rPr>
        <w:t>Linjie</w:t>
      </w:r>
      <w:proofErr w:type="spellEnd"/>
      <w:r w:rsidRPr="004E7A7E">
        <w:rPr>
          <w:rFonts w:hint="eastAsia"/>
          <w:color w:val="000000" w:themeColor="text1"/>
          <w:sz w:val="24"/>
          <w:szCs w:val="24"/>
        </w:rPr>
        <w:t xml:space="preserve"> Ma</w:t>
      </w:r>
      <w:r w:rsidR="00B53C7A" w:rsidRPr="004E7A7E">
        <w:rPr>
          <w:rFonts w:hint="eastAsia"/>
          <w:color w:val="000000" w:themeColor="text1"/>
          <w:sz w:val="24"/>
          <w:szCs w:val="24"/>
          <w:lang w:eastAsia="zh-CN"/>
        </w:rPr>
        <w:t xml:space="preserve"> is a PhD student in the department of electrical and electrical engineering at the University of Hong Kong. His research interests focus on quantum biosensing.</w:t>
      </w:r>
    </w:p>
    <w:p w14:paraId="38285210" w14:textId="774F0D4E" w:rsidR="000B27B5" w:rsidRPr="004E7A7E" w:rsidRDefault="000B27B5" w:rsidP="003F685F">
      <w:pPr>
        <w:pStyle w:val="BATitle"/>
        <w:spacing w:before="0" w:after="0"/>
        <w:jc w:val="both"/>
        <w:rPr>
          <w:color w:val="000000" w:themeColor="text1"/>
          <w:sz w:val="24"/>
          <w:szCs w:val="24"/>
          <w:lang w:eastAsia="zh-CN"/>
        </w:rPr>
      </w:pPr>
      <w:r w:rsidRPr="004E7A7E">
        <w:rPr>
          <w:rFonts w:hint="eastAsia"/>
          <w:color w:val="000000" w:themeColor="text1"/>
          <w:sz w:val="24"/>
          <w:szCs w:val="24"/>
        </w:rPr>
        <w:t>Peng Wang</w:t>
      </w:r>
      <w:r w:rsidR="00B53C7A" w:rsidRPr="004E7A7E">
        <w:rPr>
          <w:rFonts w:hint="eastAsia"/>
          <w:color w:val="000000" w:themeColor="text1"/>
          <w:sz w:val="24"/>
          <w:szCs w:val="24"/>
          <w:lang w:eastAsia="zh-CN"/>
        </w:rPr>
        <w:t>, PhD, is a postdoc in c</w:t>
      </w:r>
      <w:r w:rsidR="00B53C7A" w:rsidRPr="004E7A7E">
        <w:rPr>
          <w:color w:val="000000" w:themeColor="text1"/>
          <w:sz w:val="24"/>
          <w:szCs w:val="24"/>
          <w:lang w:eastAsia="zh-CN"/>
        </w:rPr>
        <w:t xml:space="preserve">ollege of </w:t>
      </w:r>
      <w:r w:rsidR="00B53C7A" w:rsidRPr="004E7A7E">
        <w:rPr>
          <w:rFonts w:hint="eastAsia"/>
          <w:color w:val="000000" w:themeColor="text1"/>
          <w:sz w:val="24"/>
          <w:szCs w:val="24"/>
          <w:lang w:eastAsia="zh-CN"/>
        </w:rPr>
        <w:t>p</w:t>
      </w:r>
      <w:r w:rsidR="00B53C7A" w:rsidRPr="004E7A7E">
        <w:rPr>
          <w:color w:val="000000" w:themeColor="text1"/>
          <w:sz w:val="24"/>
          <w:szCs w:val="24"/>
          <w:lang w:eastAsia="zh-CN"/>
        </w:rPr>
        <w:t xml:space="preserve">olymer </w:t>
      </w:r>
      <w:r w:rsidR="00B53C7A" w:rsidRPr="004E7A7E">
        <w:rPr>
          <w:rFonts w:hint="eastAsia"/>
          <w:color w:val="000000" w:themeColor="text1"/>
          <w:sz w:val="24"/>
          <w:szCs w:val="24"/>
          <w:lang w:eastAsia="zh-CN"/>
        </w:rPr>
        <w:t>s</w:t>
      </w:r>
      <w:r w:rsidR="00B53C7A" w:rsidRPr="004E7A7E">
        <w:rPr>
          <w:color w:val="000000" w:themeColor="text1"/>
          <w:sz w:val="24"/>
          <w:szCs w:val="24"/>
          <w:lang w:eastAsia="zh-CN"/>
        </w:rPr>
        <w:t xml:space="preserve">cience and </w:t>
      </w:r>
      <w:r w:rsidR="00B53C7A" w:rsidRPr="004E7A7E">
        <w:rPr>
          <w:rFonts w:hint="eastAsia"/>
          <w:color w:val="000000" w:themeColor="text1"/>
          <w:sz w:val="24"/>
          <w:szCs w:val="24"/>
          <w:lang w:eastAsia="zh-CN"/>
        </w:rPr>
        <w:t>e</w:t>
      </w:r>
      <w:r w:rsidR="00B53C7A" w:rsidRPr="004E7A7E">
        <w:rPr>
          <w:color w:val="000000" w:themeColor="text1"/>
          <w:sz w:val="24"/>
          <w:szCs w:val="24"/>
          <w:lang w:eastAsia="zh-CN"/>
        </w:rPr>
        <w:t>ngineering</w:t>
      </w:r>
      <w:r w:rsidR="00B53C7A" w:rsidRPr="004E7A7E">
        <w:rPr>
          <w:rFonts w:hint="eastAsia"/>
          <w:color w:val="000000" w:themeColor="text1"/>
          <w:sz w:val="24"/>
          <w:szCs w:val="24"/>
          <w:lang w:eastAsia="zh-CN"/>
        </w:rPr>
        <w:t xml:space="preserve"> at the Sichuan University. His </w:t>
      </w:r>
      <w:r w:rsidR="00B53C7A" w:rsidRPr="004E7A7E">
        <w:rPr>
          <w:color w:val="000000" w:themeColor="text1"/>
          <w:sz w:val="24"/>
          <w:szCs w:val="24"/>
          <w:lang w:eastAsia="zh-CN"/>
        </w:rPr>
        <w:t>research</w:t>
      </w:r>
      <w:r w:rsidR="00B53C7A" w:rsidRPr="004E7A7E">
        <w:rPr>
          <w:rFonts w:hint="eastAsia"/>
          <w:color w:val="000000" w:themeColor="text1"/>
          <w:sz w:val="24"/>
          <w:szCs w:val="24"/>
          <w:lang w:eastAsia="zh-CN"/>
        </w:rPr>
        <w:t xml:space="preserve"> interests focus on mechanobiology.</w:t>
      </w:r>
    </w:p>
    <w:p w14:paraId="1E3A4935" w14:textId="0E552C74" w:rsidR="00B53C7A" w:rsidRPr="004E7A7E" w:rsidRDefault="000B27B5" w:rsidP="003F685F">
      <w:pPr>
        <w:pStyle w:val="BATitle"/>
        <w:spacing w:before="0" w:after="0"/>
        <w:jc w:val="both"/>
        <w:rPr>
          <w:color w:val="000000" w:themeColor="text1"/>
          <w:sz w:val="24"/>
          <w:szCs w:val="24"/>
          <w:lang w:eastAsia="zh-CN"/>
        </w:rPr>
      </w:pPr>
      <w:r w:rsidRPr="004E7A7E">
        <w:rPr>
          <w:rFonts w:hint="eastAsia"/>
          <w:color w:val="000000" w:themeColor="text1"/>
          <w:sz w:val="24"/>
          <w:szCs w:val="24"/>
        </w:rPr>
        <w:t>Xiaojing Liu</w:t>
      </w:r>
      <w:r w:rsidR="00B53C7A" w:rsidRPr="004E7A7E">
        <w:rPr>
          <w:rFonts w:hint="eastAsia"/>
          <w:color w:val="000000" w:themeColor="text1"/>
          <w:sz w:val="24"/>
          <w:szCs w:val="24"/>
          <w:lang w:eastAsia="zh-CN"/>
        </w:rPr>
        <w:t>, PhD, is a postdoc in s</w:t>
      </w:r>
      <w:r w:rsidR="00B53C7A" w:rsidRPr="004E7A7E">
        <w:rPr>
          <w:color w:val="000000" w:themeColor="text1"/>
          <w:sz w:val="24"/>
          <w:szCs w:val="24"/>
          <w:lang w:eastAsia="zh-CN"/>
        </w:rPr>
        <w:t xml:space="preserve">chool and </w:t>
      </w:r>
      <w:r w:rsidR="00B53C7A" w:rsidRPr="004E7A7E">
        <w:rPr>
          <w:rFonts w:hint="eastAsia"/>
          <w:color w:val="000000" w:themeColor="text1"/>
          <w:sz w:val="24"/>
          <w:szCs w:val="24"/>
          <w:lang w:eastAsia="zh-CN"/>
        </w:rPr>
        <w:t>h</w:t>
      </w:r>
      <w:r w:rsidR="00B53C7A" w:rsidRPr="004E7A7E">
        <w:rPr>
          <w:color w:val="000000" w:themeColor="text1"/>
          <w:sz w:val="24"/>
          <w:szCs w:val="24"/>
          <w:lang w:eastAsia="zh-CN"/>
        </w:rPr>
        <w:t xml:space="preserve">ospital of </w:t>
      </w:r>
      <w:r w:rsidR="00B53C7A" w:rsidRPr="004E7A7E">
        <w:rPr>
          <w:rFonts w:hint="eastAsia"/>
          <w:color w:val="000000" w:themeColor="text1"/>
          <w:sz w:val="24"/>
          <w:szCs w:val="24"/>
          <w:lang w:eastAsia="zh-CN"/>
        </w:rPr>
        <w:t>s</w:t>
      </w:r>
      <w:r w:rsidR="00B53C7A" w:rsidRPr="004E7A7E">
        <w:rPr>
          <w:color w:val="000000" w:themeColor="text1"/>
          <w:sz w:val="24"/>
          <w:szCs w:val="24"/>
          <w:lang w:eastAsia="zh-CN"/>
        </w:rPr>
        <w:t>tomatology</w:t>
      </w:r>
      <w:r w:rsidR="00B53C7A" w:rsidRPr="004E7A7E">
        <w:rPr>
          <w:rFonts w:hint="eastAsia"/>
          <w:color w:val="000000" w:themeColor="text1"/>
          <w:sz w:val="24"/>
          <w:szCs w:val="24"/>
          <w:lang w:eastAsia="zh-CN"/>
        </w:rPr>
        <w:t xml:space="preserve"> at the Shandong University. H</w:t>
      </w:r>
      <w:r w:rsidR="003F685F" w:rsidRPr="004E7A7E">
        <w:rPr>
          <w:rFonts w:hint="eastAsia"/>
          <w:color w:val="000000" w:themeColor="text1"/>
          <w:sz w:val="24"/>
          <w:szCs w:val="24"/>
          <w:lang w:eastAsia="zh-CN"/>
        </w:rPr>
        <w:t xml:space="preserve">er </w:t>
      </w:r>
      <w:r w:rsidR="00B53C7A" w:rsidRPr="004E7A7E">
        <w:rPr>
          <w:color w:val="000000" w:themeColor="text1"/>
          <w:sz w:val="24"/>
          <w:szCs w:val="24"/>
          <w:lang w:eastAsia="zh-CN"/>
        </w:rPr>
        <w:t>research</w:t>
      </w:r>
      <w:r w:rsidR="00B53C7A" w:rsidRPr="004E7A7E">
        <w:rPr>
          <w:rFonts w:hint="eastAsia"/>
          <w:color w:val="000000" w:themeColor="text1"/>
          <w:sz w:val="24"/>
          <w:szCs w:val="24"/>
          <w:lang w:eastAsia="zh-CN"/>
        </w:rPr>
        <w:t xml:space="preserve"> interests focus on mechanobiology.</w:t>
      </w:r>
    </w:p>
    <w:p w14:paraId="7E4CEE49" w14:textId="1F6E7A72" w:rsidR="003F685F" w:rsidRPr="004E7A7E" w:rsidRDefault="000B27B5" w:rsidP="003F685F">
      <w:pPr>
        <w:pStyle w:val="BATitle"/>
        <w:spacing w:before="0" w:after="0"/>
        <w:jc w:val="both"/>
        <w:rPr>
          <w:color w:val="000000" w:themeColor="text1"/>
          <w:sz w:val="24"/>
          <w:szCs w:val="24"/>
          <w:lang w:eastAsia="zh-CN"/>
        </w:rPr>
      </w:pPr>
      <w:r w:rsidRPr="004E7A7E">
        <w:rPr>
          <w:rFonts w:hint="eastAsia"/>
          <w:color w:val="000000" w:themeColor="text1"/>
          <w:sz w:val="24"/>
          <w:szCs w:val="24"/>
        </w:rPr>
        <w:t>Di Wu</w:t>
      </w:r>
      <w:r w:rsidR="003F685F" w:rsidRPr="004E7A7E">
        <w:rPr>
          <w:rFonts w:hint="eastAsia"/>
          <w:color w:val="000000" w:themeColor="text1"/>
          <w:sz w:val="24"/>
          <w:szCs w:val="24"/>
          <w:lang w:eastAsia="zh-CN"/>
        </w:rPr>
        <w:t xml:space="preserve"> is a PhD student in the m</w:t>
      </w:r>
      <w:r w:rsidR="003F685F" w:rsidRPr="004E7A7E">
        <w:rPr>
          <w:color w:val="000000" w:themeColor="text1"/>
          <w:sz w:val="24"/>
          <w:szCs w:val="24"/>
          <w:lang w:eastAsia="zh-CN"/>
        </w:rPr>
        <w:t xml:space="preserve">echanical </w:t>
      </w:r>
      <w:r w:rsidR="003F685F" w:rsidRPr="004E7A7E">
        <w:rPr>
          <w:rFonts w:hint="eastAsia"/>
          <w:color w:val="000000" w:themeColor="text1"/>
          <w:sz w:val="24"/>
          <w:szCs w:val="24"/>
          <w:lang w:eastAsia="zh-CN"/>
        </w:rPr>
        <w:t>e</w:t>
      </w:r>
      <w:r w:rsidR="003F685F" w:rsidRPr="004E7A7E">
        <w:rPr>
          <w:color w:val="000000" w:themeColor="text1"/>
          <w:sz w:val="24"/>
          <w:szCs w:val="24"/>
          <w:lang w:eastAsia="zh-CN"/>
        </w:rPr>
        <w:t>ngineering</w:t>
      </w:r>
      <w:r w:rsidR="003F685F" w:rsidRPr="004E7A7E">
        <w:rPr>
          <w:rFonts w:hint="eastAsia"/>
          <w:color w:val="000000" w:themeColor="text1"/>
          <w:sz w:val="24"/>
          <w:szCs w:val="24"/>
          <w:lang w:eastAsia="zh-CN"/>
        </w:rPr>
        <w:t xml:space="preserve"> at the University of Hong Kong. Her research interests focus on b</w:t>
      </w:r>
      <w:r w:rsidR="003F685F" w:rsidRPr="004E7A7E">
        <w:rPr>
          <w:color w:val="000000" w:themeColor="text1"/>
          <w:sz w:val="24"/>
          <w:szCs w:val="24"/>
          <w:lang w:eastAsia="zh-CN"/>
        </w:rPr>
        <w:t>iophysics</w:t>
      </w:r>
      <w:r w:rsidR="003F685F" w:rsidRPr="004E7A7E">
        <w:rPr>
          <w:rFonts w:hint="eastAsia"/>
          <w:color w:val="000000" w:themeColor="text1"/>
          <w:sz w:val="24"/>
          <w:szCs w:val="24"/>
          <w:lang w:eastAsia="zh-CN"/>
        </w:rPr>
        <w:t>.</w:t>
      </w:r>
    </w:p>
    <w:p w14:paraId="249306CF" w14:textId="2F484083" w:rsidR="000B27B5" w:rsidRPr="004E7A7E" w:rsidRDefault="000B27B5" w:rsidP="003F685F">
      <w:pPr>
        <w:pStyle w:val="BATitle"/>
        <w:spacing w:before="0" w:after="0"/>
        <w:jc w:val="both"/>
        <w:rPr>
          <w:color w:val="000000" w:themeColor="text1"/>
          <w:sz w:val="24"/>
          <w:szCs w:val="24"/>
          <w:lang w:eastAsia="zh-CN"/>
        </w:rPr>
      </w:pPr>
      <w:r w:rsidRPr="004E7A7E">
        <w:rPr>
          <w:rFonts w:hint="eastAsia"/>
          <w:color w:val="000000" w:themeColor="text1"/>
          <w:sz w:val="24"/>
          <w:szCs w:val="24"/>
        </w:rPr>
        <w:t>Yuan Lin</w:t>
      </w:r>
      <w:r w:rsidR="003F685F" w:rsidRPr="004E7A7E">
        <w:rPr>
          <w:rFonts w:hint="eastAsia"/>
          <w:color w:val="000000" w:themeColor="text1"/>
          <w:sz w:val="24"/>
          <w:szCs w:val="24"/>
          <w:lang w:eastAsia="zh-CN"/>
        </w:rPr>
        <w:t>,</w:t>
      </w:r>
      <w:r w:rsidR="003F685F" w:rsidRPr="004E7A7E">
        <w:rPr>
          <w:sz w:val="24"/>
          <w:szCs w:val="24"/>
        </w:rPr>
        <w:t xml:space="preserve"> </w:t>
      </w:r>
      <w:r w:rsidR="003F685F" w:rsidRPr="004E7A7E">
        <w:rPr>
          <w:color w:val="000000" w:themeColor="text1"/>
          <w:sz w:val="24"/>
          <w:szCs w:val="24"/>
        </w:rPr>
        <w:t xml:space="preserve">PhD, is </w:t>
      </w:r>
      <w:r w:rsidR="008674F8" w:rsidRPr="004E7A7E">
        <w:rPr>
          <w:rFonts w:hint="eastAsia"/>
          <w:color w:val="000000" w:themeColor="text1"/>
          <w:sz w:val="24"/>
          <w:szCs w:val="24"/>
          <w:lang w:eastAsia="zh-CN"/>
        </w:rPr>
        <w:t>p</w:t>
      </w:r>
      <w:r w:rsidR="003F685F" w:rsidRPr="004E7A7E">
        <w:rPr>
          <w:color w:val="000000" w:themeColor="text1"/>
          <w:sz w:val="24"/>
          <w:szCs w:val="24"/>
        </w:rPr>
        <w:t>rofessor</w:t>
      </w:r>
      <w:r w:rsidR="003F685F" w:rsidRPr="004E7A7E">
        <w:rPr>
          <w:rFonts w:hint="eastAsia"/>
          <w:color w:val="000000" w:themeColor="text1"/>
          <w:sz w:val="24"/>
          <w:szCs w:val="24"/>
          <w:lang w:eastAsia="zh-CN"/>
        </w:rPr>
        <w:t xml:space="preserve"> </w:t>
      </w:r>
      <w:r w:rsidR="003F685F" w:rsidRPr="004E7A7E">
        <w:rPr>
          <w:color w:val="000000" w:themeColor="text1"/>
          <w:sz w:val="24"/>
          <w:szCs w:val="24"/>
          <w:lang w:eastAsia="zh-CN"/>
        </w:rPr>
        <w:t>in the</w:t>
      </w:r>
      <w:r w:rsidR="003F685F" w:rsidRPr="004E7A7E">
        <w:rPr>
          <w:rFonts w:hint="eastAsia"/>
          <w:color w:val="000000" w:themeColor="text1"/>
          <w:sz w:val="24"/>
          <w:szCs w:val="24"/>
          <w:lang w:eastAsia="zh-CN"/>
        </w:rPr>
        <w:t xml:space="preserve"> department of</w:t>
      </w:r>
      <w:r w:rsidR="003F685F" w:rsidRPr="004E7A7E">
        <w:rPr>
          <w:color w:val="000000" w:themeColor="text1"/>
          <w:sz w:val="24"/>
          <w:szCs w:val="24"/>
          <w:lang w:eastAsia="zh-CN"/>
        </w:rPr>
        <w:t xml:space="preserve"> mechanical engineering at the University of Hong Kong. Her research interests focus on </w:t>
      </w:r>
      <w:r w:rsidR="003F685F" w:rsidRPr="004E7A7E">
        <w:rPr>
          <w:rFonts w:hint="eastAsia"/>
          <w:color w:val="000000" w:themeColor="text1"/>
          <w:sz w:val="24"/>
          <w:szCs w:val="24"/>
          <w:lang w:eastAsia="zh-CN"/>
        </w:rPr>
        <w:t>c</w:t>
      </w:r>
      <w:r w:rsidR="003F685F" w:rsidRPr="004E7A7E">
        <w:rPr>
          <w:color w:val="000000" w:themeColor="text1"/>
          <w:sz w:val="24"/>
          <w:szCs w:val="24"/>
          <w:lang w:eastAsia="zh-CN"/>
        </w:rPr>
        <w:t xml:space="preserve">ell </w:t>
      </w:r>
      <w:r w:rsidR="003F685F" w:rsidRPr="004E7A7E">
        <w:rPr>
          <w:rFonts w:hint="eastAsia"/>
          <w:color w:val="000000" w:themeColor="text1"/>
          <w:sz w:val="24"/>
          <w:szCs w:val="24"/>
          <w:lang w:eastAsia="zh-CN"/>
        </w:rPr>
        <w:t>m</w:t>
      </w:r>
      <w:r w:rsidR="003F685F" w:rsidRPr="004E7A7E">
        <w:rPr>
          <w:color w:val="000000" w:themeColor="text1"/>
          <w:sz w:val="24"/>
          <w:szCs w:val="24"/>
          <w:lang w:eastAsia="zh-CN"/>
        </w:rPr>
        <w:t>echanics</w:t>
      </w:r>
      <w:r w:rsidR="003F685F" w:rsidRPr="004E7A7E">
        <w:rPr>
          <w:rFonts w:hint="eastAsia"/>
          <w:color w:val="000000" w:themeColor="text1"/>
          <w:sz w:val="24"/>
          <w:szCs w:val="24"/>
          <w:lang w:eastAsia="zh-CN"/>
        </w:rPr>
        <w:t xml:space="preserve"> and b</w:t>
      </w:r>
      <w:r w:rsidR="003F685F" w:rsidRPr="004E7A7E">
        <w:rPr>
          <w:color w:val="000000" w:themeColor="text1"/>
          <w:sz w:val="24"/>
          <w:szCs w:val="24"/>
          <w:lang w:eastAsia="zh-CN"/>
        </w:rPr>
        <w:t>iophysics.</w:t>
      </w:r>
    </w:p>
    <w:p w14:paraId="3779089E" w14:textId="0680AFC6" w:rsidR="000B27B5" w:rsidRPr="004E7A7E" w:rsidRDefault="000B27B5" w:rsidP="003F685F">
      <w:pPr>
        <w:pStyle w:val="BATitle"/>
        <w:spacing w:before="0" w:after="0"/>
        <w:jc w:val="both"/>
        <w:rPr>
          <w:color w:val="000000" w:themeColor="text1"/>
          <w:sz w:val="24"/>
          <w:szCs w:val="24"/>
        </w:rPr>
      </w:pPr>
      <w:proofErr w:type="spellStart"/>
      <w:r w:rsidRPr="004E7A7E">
        <w:rPr>
          <w:rFonts w:hint="eastAsia"/>
          <w:color w:val="000000" w:themeColor="text1"/>
          <w:sz w:val="24"/>
          <w:szCs w:val="24"/>
        </w:rPr>
        <w:t>Zhiqin</w:t>
      </w:r>
      <w:proofErr w:type="spellEnd"/>
      <w:r w:rsidRPr="004E7A7E">
        <w:rPr>
          <w:rFonts w:hint="eastAsia"/>
          <w:color w:val="000000" w:themeColor="text1"/>
          <w:sz w:val="24"/>
          <w:szCs w:val="24"/>
        </w:rPr>
        <w:t xml:space="preserve"> Chu</w:t>
      </w:r>
      <w:bookmarkStart w:id="0" w:name="_Hlk214959694"/>
      <w:r w:rsidR="003F685F" w:rsidRPr="004E7A7E">
        <w:rPr>
          <w:rFonts w:hint="eastAsia"/>
          <w:color w:val="000000" w:themeColor="text1"/>
          <w:sz w:val="24"/>
          <w:szCs w:val="24"/>
          <w:lang w:eastAsia="zh-CN"/>
        </w:rPr>
        <w:t>,</w:t>
      </w:r>
      <w:r w:rsidR="003F685F" w:rsidRPr="004E7A7E">
        <w:rPr>
          <w:sz w:val="24"/>
          <w:szCs w:val="24"/>
        </w:rPr>
        <w:t xml:space="preserve"> </w:t>
      </w:r>
      <w:r w:rsidR="003F685F" w:rsidRPr="004E7A7E">
        <w:rPr>
          <w:color w:val="000000" w:themeColor="text1"/>
          <w:sz w:val="24"/>
          <w:szCs w:val="24"/>
        </w:rPr>
        <w:t xml:space="preserve">PhD, is </w:t>
      </w:r>
      <w:r w:rsidR="008674F8" w:rsidRPr="004E7A7E">
        <w:rPr>
          <w:rFonts w:hint="eastAsia"/>
          <w:color w:val="000000" w:themeColor="text1"/>
          <w:sz w:val="24"/>
          <w:szCs w:val="24"/>
          <w:lang w:eastAsia="zh-CN"/>
        </w:rPr>
        <w:t>a</w:t>
      </w:r>
      <w:r w:rsidR="003F685F" w:rsidRPr="004E7A7E">
        <w:rPr>
          <w:rFonts w:hint="eastAsia"/>
          <w:color w:val="000000" w:themeColor="text1"/>
          <w:sz w:val="24"/>
          <w:szCs w:val="24"/>
          <w:lang w:eastAsia="zh-CN"/>
        </w:rPr>
        <w:t xml:space="preserve">ssociate </w:t>
      </w:r>
      <w:r w:rsidR="008674F8" w:rsidRPr="004E7A7E">
        <w:rPr>
          <w:rFonts w:hint="eastAsia"/>
          <w:color w:val="000000" w:themeColor="text1"/>
          <w:sz w:val="24"/>
          <w:szCs w:val="24"/>
          <w:lang w:eastAsia="zh-CN"/>
        </w:rPr>
        <w:t>p</w:t>
      </w:r>
      <w:r w:rsidR="003F685F" w:rsidRPr="004E7A7E">
        <w:rPr>
          <w:color w:val="000000" w:themeColor="text1"/>
          <w:sz w:val="24"/>
          <w:szCs w:val="24"/>
        </w:rPr>
        <w:t>rofessor</w:t>
      </w:r>
      <w:r w:rsidR="003F685F" w:rsidRPr="004E7A7E">
        <w:rPr>
          <w:rFonts w:hint="eastAsia"/>
          <w:color w:val="000000" w:themeColor="text1"/>
          <w:sz w:val="24"/>
          <w:szCs w:val="24"/>
          <w:lang w:eastAsia="zh-CN"/>
        </w:rPr>
        <w:t xml:space="preserve"> </w:t>
      </w:r>
      <w:r w:rsidR="003F685F" w:rsidRPr="004E7A7E">
        <w:rPr>
          <w:color w:val="000000" w:themeColor="text1"/>
          <w:sz w:val="24"/>
          <w:szCs w:val="24"/>
          <w:lang w:eastAsia="zh-CN"/>
        </w:rPr>
        <w:t>in the</w:t>
      </w:r>
      <w:r w:rsidR="003F685F" w:rsidRPr="004E7A7E">
        <w:rPr>
          <w:rFonts w:hint="eastAsia"/>
          <w:color w:val="000000" w:themeColor="text1"/>
          <w:sz w:val="24"/>
          <w:szCs w:val="24"/>
          <w:lang w:eastAsia="zh-CN"/>
        </w:rPr>
        <w:t xml:space="preserve"> department of electrical and electrical engineering at the University of Hong Kong. His research interests focus on q</w:t>
      </w:r>
      <w:r w:rsidR="003F685F" w:rsidRPr="004E7A7E">
        <w:rPr>
          <w:color w:val="000000" w:themeColor="text1"/>
          <w:sz w:val="24"/>
          <w:szCs w:val="24"/>
          <w:lang w:eastAsia="zh-CN"/>
        </w:rPr>
        <w:t>uantum biosensing</w:t>
      </w:r>
      <w:r w:rsidR="003F685F" w:rsidRPr="004E7A7E">
        <w:rPr>
          <w:rFonts w:hint="eastAsia"/>
          <w:color w:val="000000" w:themeColor="text1"/>
          <w:sz w:val="24"/>
          <w:szCs w:val="24"/>
          <w:lang w:eastAsia="zh-CN"/>
        </w:rPr>
        <w:t xml:space="preserve"> and </w:t>
      </w:r>
      <w:r w:rsidR="003F685F" w:rsidRPr="004E7A7E">
        <w:rPr>
          <w:color w:val="000000" w:themeColor="text1"/>
          <w:sz w:val="24"/>
          <w:szCs w:val="24"/>
          <w:lang w:eastAsia="zh-CN"/>
        </w:rPr>
        <w:t xml:space="preserve">CVD </w:t>
      </w:r>
      <w:r w:rsidR="003F685F" w:rsidRPr="004E7A7E">
        <w:rPr>
          <w:rFonts w:hint="eastAsia"/>
          <w:color w:val="000000" w:themeColor="text1"/>
          <w:sz w:val="24"/>
          <w:szCs w:val="24"/>
          <w:lang w:eastAsia="zh-CN"/>
        </w:rPr>
        <w:t>d</w:t>
      </w:r>
      <w:r w:rsidR="003F685F" w:rsidRPr="004E7A7E">
        <w:rPr>
          <w:color w:val="000000" w:themeColor="text1"/>
          <w:sz w:val="24"/>
          <w:szCs w:val="24"/>
          <w:lang w:eastAsia="zh-CN"/>
        </w:rPr>
        <w:t>iamond</w:t>
      </w:r>
      <w:r w:rsidR="003F685F" w:rsidRPr="004E7A7E">
        <w:rPr>
          <w:rFonts w:hint="eastAsia"/>
          <w:color w:val="000000" w:themeColor="text1"/>
          <w:sz w:val="24"/>
          <w:szCs w:val="24"/>
          <w:lang w:eastAsia="zh-CN"/>
        </w:rPr>
        <w:t>.</w:t>
      </w:r>
    </w:p>
    <w:bookmarkEnd w:id="0"/>
    <w:p w14:paraId="394C71F0" w14:textId="2FD332FB" w:rsidR="000B27B5" w:rsidRPr="004E7A7E" w:rsidRDefault="000B27B5" w:rsidP="003F685F">
      <w:pPr>
        <w:pStyle w:val="BATitle"/>
        <w:spacing w:before="0" w:after="0"/>
        <w:jc w:val="both"/>
        <w:rPr>
          <w:color w:val="000000" w:themeColor="text1"/>
          <w:sz w:val="24"/>
          <w:szCs w:val="24"/>
        </w:rPr>
      </w:pPr>
      <w:r w:rsidRPr="004E7A7E">
        <w:rPr>
          <w:rFonts w:hint="eastAsia"/>
          <w:color w:val="000000" w:themeColor="text1"/>
          <w:sz w:val="24"/>
          <w:szCs w:val="24"/>
        </w:rPr>
        <w:t>Yong Hou</w:t>
      </w:r>
      <w:bookmarkStart w:id="1" w:name="_Hlk214959683"/>
      <w:r w:rsidR="003F685F" w:rsidRPr="004E7A7E">
        <w:rPr>
          <w:rFonts w:hint="eastAsia"/>
          <w:color w:val="000000" w:themeColor="text1"/>
          <w:sz w:val="24"/>
          <w:szCs w:val="24"/>
          <w:lang w:eastAsia="zh-CN"/>
        </w:rPr>
        <w:t>,</w:t>
      </w:r>
      <w:r w:rsidR="003F685F" w:rsidRPr="004E7A7E">
        <w:rPr>
          <w:color w:val="000000" w:themeColor="text1"/>
          <w:sz w:val="24"/>
          <w:szCs w:val="24"/>
        </w:rPr>
        <w:t xml:space="preserve"> PhD, is </w:t>
      </w:r>
      <w:r w:rsidR="008674F8" w:rsidRPr="004E7A7E">
        <w:rPr>
          <w:rFonts w:hint="eastAsia"/>
          <w:color w:val="000000" w:themeColor="text1"/>
          <w:sz w:val="24"/>
          <w:szCs w:val="24"/>
          <w:lang w:eastAsia="zh-CN"/>
        </w:rPr>
        <w:t>r</w:t>
      </w:r>
      <w:r w:rsidR="003F685F" w:rsidRPr="004E7A7E">
        <w:rPr>
          <w:rFonts w:hint="eastAsia"/>
          <w:color w:val="000000" w:themeColor="text1"/>
          <w:sz w:val="24"/>
          <w:szCs w:val="24"/>
          <w:lang w:eastAsia="zh-CN"/>
        </w:rPr>
        <w:t xml:space="preserve">esearch </w:t>
      </w:r>
      <w:r w:rsidR="008674F8" w:rsidRPr="004E7A7E">
        <w:rPr>
          <w:rFonts w:hint="eastAsia"/>
          <w:color w:val="000000" w:themeColor="text1"/>
          <w:sz w:val="24"/>
          <w:szCs w:val="24"/>
          <w:lang w:eastAsia="zh-CN"/>
        </w:rPr>
        <w:t>a</w:t>
      </w:r>
      <w:r w:rsidR="003F685F" w:rsidRPr="004E7A7E">
        <w:rPr>
          <w:rFonts w:hint="eastAsia"/>
          <w:color w:val="000000" w:themeColor="text1"/>
          <w:sz w:val="24"/>
          <w:szCs w:val="24"/>
          <w:lang w:eastAsia="zh-CN"/>
        </w:rPr>
        <w:t xml:space="preserve">ssistant </w:t>
      </w:r>
      <w:r w:rsidR="008674F8" w:rsidRPr="004E7A7E">
        <w:rPr>
          <w:rFonts w:hint="eastAsia"/>
          <w:color w:val="000000" w:themeColor="text1"/>
          <w:sz w:val="24"/>
          <w:szCs w:val="24"/>
          <w:lang w:eastAsia="zh-CN"/>
        </w:rPr>
        <w:t>p</w:t>
      </w:r>
      <w:r w:rsidR="003F685F" w:rsidRPr="004E7A7E">
        <w:rPr>
          <w:color w:val="000000" w:themeColor="text1"/>
          <w:sz w:val="24"/>
          <w:szCs w:val="24"/>
        </w:rPr>
        <w:t>rofessor</w:t>
      </w:r>
      <w:r w:rsidR="003F685F" w:rsidRPr="004E7A7E">
        <w:rPr>
          <w:rFonts w:hint="eastAsia"/>
          <w:color w:val="000000" w:themeColor="text1"/>
          <w:sz w:val="24"/>
          <w:szCs w:val="24"/>
          <w:lang w:eastAsia="zh-CN"/>
        </w:rPr>
        <w:t xml:space="preserve"> </w:t>
      </w:r>
      <w:r w:rsidR="003F685F" w:rsidRPr="004E7A7E">
        <w:rPr>
          <w:color w:val="000000" w:themeColor="text1"/>
          <w:sz w:val="24"/>
          <w:szCs w:val="24"/>
          <w:lang w:eastAsia="zh-CN"/>
        </w:rPr>
        <w:t>in the</w:t>
      </w:r>
      <w:r w:rsidR="003F685F" w:rsidRPr="004E7A7E">
        <w:rPr>
          <w:rFonts w:hint="eastAsia"/>
          <w:color w:val="000000" w:themeColor="text1"/>
          <w:sz w:val="24"/>
          <w:szCs w:val="24"/>
          <w:lang w:eastAsia="zh-CN"/>
        </w:rPr>
        <w:t xml:space="preserve"> department of electrical and electrical engineering at the University of Hong Kong. His research interests focus on </w:t>
      </w:r>
      <w:r w:rsidR="008674F8" w:rsidRPr="004E7A7E">
        <w:rPr>
          <w:rFonts w:hint="eastAsia"/>
          <w:color w:val="000000" w:themeColor="text1"/>
          <w:sz w:val="24"/>
          <w:szCs w:val="24"/>
          <w:lang w:eastAsia="zh-CN"/>
        </w:rPr>
        <w:t>mechanobiology, biosensing and biointerfaces.</w:t>
      </w:r>
      <w:bookmarkEnd w:id="1"/>
    </w:p>
    <w:p w14:paraId="44BBC42D" w14:textId="767F07FF" w:rsidR="000B27B5" w:rsidRPr="004E7A7E" w:rsidRDefault="000B27B5" w:rsidP="003F685F">
      <w:pPr>
        <w:pStyle w:val="BATitle"/>
        <w:spacing w:before="0" w:after="0"/>
        <w:jc w:val="both"/>
        <w:rPr>
          <w:color w:val="000000" w:themeColor="text1"/>
          <w:sz w:val="24"/>
          <w:szCs w:val="24"/>
        </w:rPr>
      </w:pPr>
      <w:r w:rsidRPr="004E7A7E">
        <w:rPr>
          <w:rFonts w:hint="eastAsia"/>
          <w:color w:val="000000" w:themeColor="text1"/>
          <w:sz w:val="24"/>
          <w:szCs w:val="24"/>
        </w:rPr>
        <w:t>Qiang Wei</w:t>
      </w:r>
      <w:bookmarkStart w:id="2" w:name="_Hlk214959656"/>
      <w:r w:rsidR="008674F8" w:rsidRPr="004E7A7E">
        <w:rPr>
          <w:rFonts w:hint="eastAsia"/>
          <w:color w:val="000000" w:themeColor="text1"/>
          <w:sz w:val="24"/>
          <w:szCs w:val="24"/>
          <w:lang w:eastAsia="zh-CN"/>
        </w:rPr>
        <w:t>,</w:t>
      </w:r>
      <w:r w:rsidR="008674F8" w:rsidRPr="004E7A7E">
        <w:rPr>
          <w:color w:val="000000" w:themeColor="text1"/>
          <w:sz w:val="24"/>
          <w:szCs w:val="24"/>
        </w:rPr>
        <w:t xml:space="preserve"> PhD, is </w:t>
      </w:r>
      <w:r w:rsidR="008674F8" w:rsidRPr="004E7A7E">
        <w:rPr>
          <w:rFonts w:hint="eastAsia"/>
          <w:color w:val="000000" w:themeColor="text1"/>
          <w:sz w:val="24"/>
          <w:szCs w:val="24"/>
          <w:lang w:eastAsia="zh-CN"/>
        </w:rPr>
        <w:t>p</w:t>
      </w:r>
      <w:r w:rsidR="008674F8" w:rsidRPr="004E7A7E">
        <w:rPr>
          <w:color w:val="000000" w:themeColor="text1"/>
          <w:sz w:val="24"/>
          <w:szCs w:val="24"/>
        </w:rPr>
        <w:t>rofessor</w:t>
      </w:r>
      <w:r w:rsidR="008674F8" w:rsidRPr="004E7A7E">
        <w:rPr>
          <w:rFonts w:hint="eastAsia"/>
          <w:color w:val="000000" w:themeColor="text1"/>
          <w:sz w:val="24"/>
          <w:szCs w:val="24"/>
          <w:lang w:eastAsia="zh-CN"/>
        </w:rPr>
        <w:t xml:space="preserve"> </w:t>
      </w:r>
      <w:r w:rsidR="008674F8" w:rsidRPr="004E7A7E">
        <w:rPr>
          <w:color w:val="000000" w:themeColor="text1"/>
          <w:sz w:val="24"/>
          <w:szCs w:val="24"/>
          <w:lang w:eastAsia="zh-CN"/>
        </w:rPr>
        <w:t>in the</w:t>
      </w:r>
      <w:r w:rsidR="008674F8" w:rsidRPr="004E7A7E">
        <w:rPr>
          <w:rFonts w:hint="eastAsia"/>
          <w:color w:val="000000" w:themeColor="text1"/>
          <w:sz w:val="24"/>
          <w:szCs w:val="24"/>
          <w:lang w:eastAsia="zh-CN"/>
        </w:rPr>
        <w:t xml:space="preserve"> c</w:t>
      </w:r>
      <w:r w:rsidR="008674F8" w:rsidRPr="004E7A7E">
        <w:rPr>
          <w:color w:val="000000" w:themeColor="text1"/>
          <w:sz w:val="24"/>
          <w:szCs w:val="24"/>
          <w:lang w:eastAsia="zh-CN"/>
        </w:rPr>
        <w:t xml:space="preserve">ollege of </w:t>
      </w:r>
      <w:r w:rsidR="008674F8" w:rsidRPr="004E7A7E">
        <w:rPr>
          <w:rFonts w:hint="eastAsia"/>
          <w:color w:val="000000" w:themeColor="text1"/>
          <w:sz w:val="24"/>
          <w:szCs w:val="24"/>
          <w:lang w:eastAsia="zh-CN"/>
        </w:rPr>
        <w:t>p</w:t>
      </w:r>
      <w:r w:rsidR="008674F8" w:rsidRPr="004E7A7E">
        <w:rPr>
          <w:color w:val="000000" w:themeColor="text1"/>
          <w:sz w:val="24"/>
          <w:szCs w:val="24"/>
          <w:lang w:eastAsia="zh-CN"/>
        </w:rPr>
        <w:t xml:space="preserve">olymer </w:t>
      </w:r>
      <w:r w:rsidR="008674F8" w:rsidRPr="004E7A7E">
        <w:rPr>
          <w:rFonts w:hint="eastAsia"/>
          <w:color w:val="000000" w:themeColor="text1"/>
          <w:sz w:val="24"/>
          <w:szCs w:val="24"/>
          <w:lang w:eastAsia="zh-CN"/>
        </w:rPr>
        <w:t>s</w:t>
      </w:r>
      <w:r w:rsidR="008674F8" w:rsidRPr="004E7A7E">
        <w:rPr>
          <w:color w:val="000000" w:themeColor="text1"/>
          <w:sz w:val="24"/>
          <w:szCs w:val="24"/>
          <w:lang w:eastAsia="zh-CN"/>
        </w:rPr>
        <w:t xml:space="preserve">cience and </w:t>
      </w:r>
      <w:r w:rsidR="008674F8" w:rsidRPr="004E7A7E">
        <w:rPr>
          <w:rFonts w:hint="eastAsia"/>
          <w:color w:val="000000" w:themeColor="text1"/>
          <w:sz w:val="24"/>
          <w:szCs w:val="24"/>
          <w:lang w:eastAsia="zh-CN"/>
        </w:rPr>
        <w:t>e</w:t>
      </w:r>
      <w:r w:rsidR="008674F8" w:rsidRPr="004E7A7E">
        <w:rPr>
          <w:color w:val="000000" w:themeColor="text1"/>
          <w:sz w:val="24"/>
          <w:szCs w:val="24"/>
          <w:lang w:eastAsia="zh-CN"/>
        </w:rPr>
        <w:t>ngineering</w:t>
      </w:r>
      <w:r w:rsidR="008674F8" w:rsidRPr="004E7A7E">
        <w:rPr>
          <w:rFonts w:hint="eastAsia"/>
          <w:color w:val="000000" w:themeColor="text1"/>
          <w:sz w:val="24"/>
          <w:szCs w:val="24"/>
          <w:lang w:eastAsia="zh-CN"/>
        </w:rPr>
        <w:t xml:space="preserve"> at </w:t>
      </w:r>
      <w:r w:rsidR="00A14A60" w:rsidRPr="004E7A7E">
        <w:rPr>
          <w:color w:val="000000" w:themeColor="text1"/>
          <w:sz w:val="24"/>
          <w:szCs w:val="24"/>
          <w:lang w:eastAsia="zh-CN"/>
        </w:rPr>
        <w:t>Sichuan</w:t>
      </w:r>
      <w:r w:rsidR="008674F8" w:rsidRPr="004E7A7E">
        <w:rPr>
          <w:rFonts w:hint="eastAsia"/>
          <w:color w:val="000000" w:themeColor="text1"/>
          <w:sz w:val="24"/>
          <w:szCs w:val="24"/>
          <w:lang w:eastAsia="zh-CN"/>
        </w:rPr>
        <w:t xml:space="preserve"> University. His </w:t>
      </w:r>
      <w:r w:rsidR="008674F8" w:rsidRPr="004E7A7E">
        <w:rPr>
          <w:color w:val="000000" w:themeColor="text1"/>
          <w:sz w:val="24"/>
          <w:szCs w:val="24"/>
          <w:lang w:eastAsia="zh-CN"/>
        </w:rPr>
        <w:t>research</w:t>
      </w:r>
      <w:r w:rsidR="008674F8" w:rsidRPr="004E7A7E">
        <w:rPr>
          <w:rFonts w:hint="eastAsia"/>
          <w:color w:val="000000" w:themeColor="text1"/>
          <w:sz w:val="24"/>
          <w:szCs w:val="24"/>
          <w:lang w:eastAsia="zh-CN"/>
        </w:rPr>
        <w:t xml:space="preserve"> interests focus on cell mechanics, biointerfaces and biomaterials.</w:t>
      </w:r>
      <w:bookmarkEnd w:id="2"/>
    </w:p>
    <w:p w14:paraId="7AFE58D8" w14:textId="65EED886" w:rsidR="009246AD" w:rsidRPr="00FD20B2" w:rsidRDefault="0044371E" w:rsidP="007F3555">
      <w:pPr>
        <w:pStyle w:val="BATitle"/>
        <w:jc w:val="both"/>
        <w:rPr>
          <w:color w:val="000000" w:themeColor="text1"/>
        </w:rPr>
      </w:pPr>
      <w:r w:rsidRPr="00FD20B2">
        <w:rPr>
          <w:color w:val="000000" w:themeColor="text1"/>
        </w:rPr>
        <w:lastRenderedPageBreak/>
        <w:t>Dynamic Regulation of Cell Mechanotransduction through Sequentially Controlled Mobile Surfaces</w:t>
      </w:r>
    </w:p>
    <w:p w14:paraId="0AA33F12" w14:textId="31E79B09" w:rsidR="009246AD" w:rsidRPr="00FD20B2" w:rsidRDefault="00C557B6" w:rsidP="00C557B6">
      <w:pPr>
        <w:pStyle w:val="BBAuthorName"/>
        <w:rPr>
          <w:color w:val="000000" w:themeColor="text1"/>
        </w:rPr>
      </w:pPr>
      <w:r w:rsidRPr="00FD20B2">
        <w:rPr>
          <w:color w:val="000000" w:themeColor="text1"/>
        </w:rPr>
        <w:t>Wenyan Xie</w:t>
      </w:r>
      <w:r w:rsidRPr="00FD20B2">
        <w:rPr>
          <w:color w:val="000000" w:themeColor="text1"/>
          <w:vertAlign w:val="superscript"/>
        </w:rPr>
        <w:t>1</w:t>
      </w:r>
      <w:r w:rsidRPr="00FD20B2">
        <w:rPr>
          <w:color w:val="000000" w:themeColor="text1"/>
        </w:rPr>
        <w:t xml:space="preserve">, </w:t>
      </w:r>
      <w:proofErr w:type="spellStart"/>
      <w:r w:rsidRPr="00FD20B2">
        <w:rPr>
          <w:color w:val="000000" w:themeColor="text1"/>
        </w:rPr>
        <w:t>Linjie</w:t>
      </w:r>
      <w:proofErr w:type="spellEnd"/>
      <w:r w:rsidRPr="00FD20B2">
        <w:rPr>
          <w:color w:val="000000" w:themeColor="text1"/>
        </w:rPr>
        <w:t xml:space="preserve"> Ma</w:t>
      </w:r>
      <w:r w:rsidRPr="00FD20B2">
        <w:rPr>
          <w:color w:val="000000" w:themeColor="text1"/>
          <w:vertAlign w:val="superscript"/>
        </w:rPr>
        <w:t>2</w:t>
      </w:r>
      <w:r w:rsidRPr="00FD20B2">
        <w:rPr>
          <w:color w:val="000000" w:themeColor="text1"/>
        </w:rPr>
        <w:t>, Peng Wang</w:t>
      </w:r>
      <w:r w:rsidRPr="00FD20B2">
        <w:rPr>
          <w:color w:val="000000" w:themeColor="text1"/>
          <w:vertAlign w:val="superscript"/>
        </w:rPr>
        <w:t>3</w:t>
      </w:r>
      <w:r w:rsidRPr="00FD20B2">
        <w:rPr>
          <w:color w:val="000000" w:themeColor="text1"/>
        </w:rPr>
        <w:t>, Xiaojing Liu</w:t>
      </w:r>
      <w:r w:rsidRPr="00FD20B2">
        <w:rPr>
          <w:color w:val="000000" w:themeColor="text1"/>
          <w:vertAlign w:val="superscript"/>
        </w:rPr>
        <w:t>4</w:t>
      </w:r>
      <w:r w:rsidRPr="00FD20B2">
        <w:rPr>
          <w:color w:val="000000" w:themeColor="text1"/>
        </w:rPr>
        <w:t>,</w:t>
      </w:r>
      <w:r w:rsidR="00D87405" w:rsidRPr="00FD20B2">
        <w:rPr>
          <w:color w:val="000000" w:themeColor="text1"/>
          <w:lang w:eastAsia="zh-CN"/>
        </w:rPr>
        <w:t xml:space="preserve"> Di Wu</w:t>
      </w:r>
      <w:r w:rsidR="00D87405" w:rsidRPr="00FD20B2">
        <w:rPr>
          <w:color w:val="000000" w:themeColor="text1"/>
          <w:vertAlign w:val="superscript"/>
          <w:lang w:eastAsia="zh-CN"/>
        </w:rPr>
        <w:t>5</w:t>
      </w:r>
      <w:r w:rsidR="00D87405" w:rsidRPr="00FD20B2">
        <w:rPr>
          <w:color w:val="000000" w:themeColor="text1"/>
          <w:lang w:eastAsia="zh-CN"/>
        </w:rPr>
        <w:t>, Yuan Lin</w:t>
      </w:r>
      <w:r w:rsidR="009A7098" w:rsidRPr="00FD20B2">
        <w:rPr>
          <w:color w:val="000000" w:themeColor="text1"/>
          <w:vertAlign w:val="superscript"/>
          <w:lang w:eastAsia="zh-CN"/>
        </w:rPr>
        <w:t>5,</w:t>
      </w:r>
      <w:r w:rsidR="009958EE" w:rsidRPr="00FD20B2">
        <w:rPr>
          <w:color w:val="000000" w:themeColor="text1"/>
          <w:vertAlign w:val="superscript"/>
          <w:lang w:eastAsia="zh-CN"/>
        </w:rPr>
        <w:t>6</w:t>
      </w:r>
      <w:r w:rsidR="00D87405" w:rsidRPr="00FD20B2">
        <w:rPr>
          <w:color w:val="000000" w:themeColor="text1"/>
          <w:lang w:eastAsia="zh-CN"/>
        </w:rPr>
        <w:t>,</w:t>
      </w:r>
      <w:r w:rsidRPr="00FD20B2">
        <w:rPr>
          <w:color w:val="000000" w:themeColor="text1"/>
        </w:rPr>
        <w:t xml:space="preserve"> </w:t>
      </w:r>
      <w:proofErr w:type="spellStart"/>
      <w:r w:rsidRPr="00FD20B2">
        <w:rPr>
          <w:color w:val="000000" w:themeColor="text1"/>
        </w:rPr>
        <w:t>Zhiqin</w:t>
      </w:r>
      <w:proofErr w:type="spellEnd"/>
      <w:r w:rsidRPr="00FD20B2">
        <w:rPr>
          <w:color w:val="000000" w:themeColor="text1"/>
        </w:rPr>
        <w:t xml:space="preserve"> Chu</w:t>
      </w:r>
      <w:r w:rsidRPr="00FD20B2">
        <w:rPr>
          <w:color w:val="000000" w:themeColor="text1"/>
          <w:vertAlign w:val="superscript"/>
        </w:rPr>
        <w:t>2,</w:t>
      </w:r>
      <w:r w:rsidR="00D87405" w:rsidRPr="00FD20B2">
        <w:rPr>
          <w:color w:val="000000" w:themeColor="text1"/>
          <w:vertAlign w:val="superscript"/>
          <w:lang w:eastAsia="zh-CN"/>
        </w:rPr>
        <w:t>6</w:t>
      </w:r>
      <w:r w:rsidRPr="00FD20B2">
        <w:rPr>
          <w:color w:val="000000" w:themeColor="text1"/>
          <w:vertAlign w:val="superscript"/>
        </w:rPr>
        <w:t>,</w:t>
      </w:r>
      <w:r w:rsidR="00D87405" w:rsidRPr="00FD20B2">
        <w:rPr>
          <w:color w:val="000000" w:themeColor="text1"/>
          <w:vertAlign w:val="superscript"/>
          <w:lang w:eastAsia="zh-CN"/>
        </w:rPr>
        <w:t>7</w:t>
      </w:r>
      <w:r w:rsidRPr="00FD20B2">
        <w:rPr>
          <w:color w:val="000000" w:themeColor="text1"/>
        </w:rPr>
        <w:t>, Yong Hou</w:t>
      </w:r>
      <w:r w:rsidRPr="00FD20B2">
        <w:rPr>
          <w:color w:val="000000" w:themeColor="text1"/>
          <w:vertAlign w:val="superscript"/>
        </w:rPr>
        <w:t>2,</w:t>
      </w:r>
      <w:r w:rsidR="009958EE" w:rsidRPr="00FD20B2">
        <w:rPr>
          <w:color w:val="000000" w:themeColor="text1"/>
          <w:vertAlign w:val="superscript"/>
          <w:lang w:eastAsia="zh-CN"/>
        </w:rPr>
        <w:t>6</w:t>
      </w:r>
      <w:r w:rsidRPr="00FD20B2">
        <w:rPr>
          <w:color w:val="000000" w:themeColor="text1"/>
        </w:rPr>
        <w:t>*, Qiang Wei</w:t>
      </w:r>
      <w:r w:rsidRPr="00FD20B2">
        <w:rPr>
          <w:color w:val="000000" w:themeColor="text1"/>
          <w:vertAlign w:val="superscript"/>
        </w:rPr>
        <w:t>3</w:t>
      </w:r>
      <w:r w:rsidRPr="00FD20B2">
        <w:rPr>
          <w:color w:val="000000" w:themeColor="text1"/>
        </w:rPr>
        <w:t>*</w:t>
      </w:r>
    </w:p>
    <w:p w14:paraId="339A23D2" w14:textId="77777777" w:rsidR="00F75E75" w:rsidRPr="00FD20B2" w:rsidRDefault="00F75E75" w:rsidP="00FD20B2">
      <w:pPr>
        <w:pStyle w:val="BCAuthorAddress"/>
        <w:spacing w:after="120"/>
        <w:jc w:val="left"/>
        <w:rPr>
          <w:color w:val="000000" w:themeColor="text1"/>
        </w:rPr>
      </w:pPr>
      <w:r w:rsidRPr="00FD20B2">
        <w:rPr>
          <w:color w:val="000000" w:themeColor="text1"/>
        </w:rPr>
        <w:t>1.</w:t>
      </w:r>
      <w:r w:rsidRPr="00FD20B2">
        <w:rPr>
          <w:color w:val="000000" w:themeColor="text1"/>
        </w:rPr>
        <w:tab/>
        <w:t xml:space="preserve">Department of Biotherapy, State Key Laboratory of Biotherapy and Cancer Center, West China Hospital, Sichuan University, Chengdu, Sichuan, 610065, China. </w:t>
      </w:r>
    </w:p>
    <w:p w14:paraId="3B5D0289" w14:textId="77777777" w:rsidR="00F75E75" w:rsidRPr="00FD20B2" w:rsidRDefault="00F75E75" w:rsidP="00FD20B2">
      <w:pPr>
        <w:pStyle w:val="BCAuthorAddress"/>
        <w:spacing w:after="120"/>
        <w:jc w:val="left"/>
        <w:rPr>
          <w:color w:val="000000" w:themeColor="text1"/>
        </w:rPr>
      </w:pPr>
      <w:r w:rsidRPr="00FD20B2">
        <w:rPr>
          <w:color w:val="000000" w:themeColor="text1"/>
        </w:rPr>
        <w:t>2.</w:t>
      </w:r>
      <w:r w:rsidRPr="00FD20B2">
        <w:rPr>
          <w:color w:val="000000" w:themeColor="text1"/>
        </w:rPr>
        <w:tab/>
        <w:t>Department of Electrical and Electronic Engineering, The University of Hong Kong, Hong Kong.</w:t>
      </w:r>
    </w:p>
    <w:p w14:paraId="7A37140A" w14:textId="77777777" w:rsidR="00F75E75" w:rsidRPr="00FD20B2" w:rsidRDefault="00F75E75" w:rsidP="00FD20B2">
      <w:pPr>
        <w:pStyle w:val="BCAuthorAddress"/>
        <w:spacing w:after="120"/>
        <w:jc w:val="left"/>
        <w:rPr>
          <w:color w:val="000000" w:themeColor="text1"/>
        </w:rPr>
      </w:pPr>
      <w:r w:rsidRPr="00FD20B2">
        <w:rPr>
          <w:color w:val="000000" w:themeColor="text1"/>
        </w:rPr>
        <w:t>3.</w:t>
      </w:r>
      <w:r w:rsidRPr="00FD20B2">
        <w:rPr>
          <w:color w:val="000000" w:themeColor="text1"/>
        </w:rPr>
        <w:tab/>
        <w:t xml:space="preserve">College of Polymer Science and Engineering, State Key Laboratory of Polymer Materials and Engineering, Sichuan University, Chengdu, Sichuan, 610065, China. </w:t>
      </w:r>
    </w:p>
    <w:p w14:paraId="2E08AE68" w14:textId="77777777" w:rsidR="00F75E75" w:rsidRPr="00FD20B2" w:rsidRDefault="00F75E75" w:rsidP="00832FD8">
      <w:pPr>
        <w:pStyle w:val="BCAuthorAddress"/>
        <w:spacing w:after="120"/>
        <w:jc w:val="left"/>
        <w:rPr>
          <w:color w:val="000000" w:themeColor="text1"/>
        </w:rPr>
      </w:pPr>
      <w:r w:rsidRPr="00FD20B2">
        <w:rPr>
          <w:color w:val="000000" w:themeColor="text1"/>
        </w:rPr>
        <w:t>4.</w:t>
      </w:r>
      <w:r w:rsidRPr="00FD20B2">
        <w:rPr>
          <w:color w:val="000000" w:themeColor="text1"/>
        </w:rPr>
        <w:tab/>
        <w:t xml:space="preserve">School and Hospital of Stomatology, </w:t>
      </w:r>
      <w:proofErr w:type="spellStart"/>
      <w:r w:rsidRPr="00FD20B2">
        <w:rPr>
          <w:color w:val="000000" w:themeColor="text1"/>
        </w:rPr>
        <w:t>Cheeloo</w:t>
      </w:r>
      <w:proofErr w:type="spellEnd"/>
      <w:r w:rsidRPr="00FD20B2">
        <w:rPr>
          <w:color w:val="000000" w:themeColor="text1"/>
        </w:rPr>
        <w:t xml:space="preserve"> College of Medicine, Shandong University, Jinan, </w:t>
      </w:r>
      <w:proofErr w:type="spellStart"/>
      <w:r w:rsidRPr="00FD20B2">
        <w:rPr>
          <w:color w:val="000000" w:themeColor="text1"/>
        </w:rPr>
        <w:t>Shangdong</w:t>
      </w:r>
      <w:proofErr w:type="spellEnd"/>
      <w:r w:rsidRPr="00FD20B2">
        <w:rPr>
          <w:color w:val="000000" w:themeColor="text1"/>
        </w:rPr>
        <w:t>, 250012, China</w:t>
      </w:r>
    </w:p>
    <w:p w14:paraId="0635582E" w14:textId="33D92D50" w:rsidR="00832FD8" w:rsidRPr="00FD20B2" w:rsidRDefault="00832FD8" w:rsidP="00832FD8">
      <w:pPr>
        <w:pStyle w:val="BCAuthorAddress"/>
        <w:spacing w:after="120"/>
        <w:jc w:val="left"/>
        <w:rPr>
          <w:color w:val="000000" w:themeColor="text1"/>
        </w:rPr>
      </w:pPr>
      <w:r w:rsidRPr="00FD20B2">
        <w:rPr>
          <w:color w:val="000000" w:themeColor="text1"/>
        </w:rPr>
        <w:t>5.</w:t>
      </w:r>
      <w:r w:rsidRPr="00FD20B2">
        <w:rPr>
          <w:color w:val="000000" w:themeColor="text1"/>
        </w:rPr>
        <w:tab/>
        <w:t>Department of Mechanical Engineering, The University of Hong Kong, Pok Fu Lam, Hong Kong, China.</w:t>
      </w:r>
    </w:p>
    <w:p w14:paraId="1E179F7B" w14:textId="3D3F6E6B" w:rsidR="00F75E75" w:rsidRPr="00FD20B2" w:rsidRDefault="00832FD8" w:rsidP="00FD20B2">
      <w:pPr>
        <w:pStyle w:val="BCAuthorAddress"/>
        <w:spacing w:after="120"/>
        <w:jc w:val="left"/>
        <w:rPr>
          <w:color w:val="000000" w:themeColor="text1"/>
        </w:rPr>
      </w:pPr>
      <w:r w:rsidRPr="00FD20B2">
        <w:rPr>
          <w:color w:val="000000" w:themeColor="text1"/>
          <w:lang w:eastAsia="zh-CN"/>
        </w:rPr>
        <w:t>6</w:t>
      </w:r>
      <w:r w:rsidR="00F75E75" w:rsidRPr="00FD20B2">
        <w:rPr>
          <w:color w:val="000000" w:themeColor="text1"/>
        </w:rPr>
        <w:t>.</w:t>
      </w:r>
      <w:r w:rsidR="00F75E75" w:rsidRPr="00FD20B2">
        <w:rPr>
          <w:color w:val="000000" w:themeColor="text1"/>
        </w:rPr>
        <w:tab/>
      </w:r>
      <w:r w:rsidR="009958EE" w:rsidRPr="00FD20B2">
        <w:rPr>
          <w:color w:val="000000" w:themeColor="text1"/>
        </w:rPr>
        <w:t>Advanced Biomedical Instrumentation Centre, Hong Kong Science Park, Shatin, New Territories, Hong Kong, China.</w:t>
      </w:r>
    </w:p>
    <w:p w14:paraId="09F97A16" w14:textId="457BC827" w:rsidR="009958EE" w:rsidRDefault="00832FD8" w:rsidP="009958EE">
      <w:pPr>
        <w:pStyle w:val="BCAuthorAddress"/>
        <w:spacing w:after="120"/>
        <w:jc w:val="left"/>
        <w:rPr>
          <w:color w:val="000000" w:themeColor="text1"/>
        </w:rPr>
      </w:pPr>
      <w:r w:rsidRPr="00FD20B2">
        <w:rPr>
          <w:color w:val="000000" w:themeColor="text1"/>
          <w:lang w:eastAsia="zh-CN"/>
        </w:rPr>
        <w:t>7</w:t>
      </w:r>
      <w:r w:rsidR="00F75E75" w:rsidRPr="00FD20B2">
        <w:rPr>
          <w:color w:val="000000" w:themeColor="text1"/>
        </w:rPr>
        <w:t>.</w:t>
      </w:r>
      <w:r w:rsidR="00F75E75" w:rsidRPr="00FD20B2">
        <w:rPr>
          <w:color w:val="000000" w:themeColor="text1"/>
        </w:rPr>
        <w:tab/>
      </w:r>
      <w:r w:rsidR="009958EE" w:rsidRPr="00FD20B2">
        <w:rPr>
          <w:color w:val="000000" w:themeColor="text1"/>
        </w:rPr>
        <w:t>School of Biomedical Sciences, The University of Hong Kong, Pok Fu Lam, Hong Kong, China.</w:t>
      </w:r>
    </w:p>
    <w:p w14:paraId="2C644DBC" w14:textId="77777777" w:rsidR="007C0D89" w:rsidRDefault="007C0D89" w:rsidP="007C0D89">
      <w:pPr>
        <w:spacing w:line="360" w:lineRule="auto"/>
      </w:pPr>
      <w:r w:rsidRPr="005B1286">
        <w:t xml:space="preserve">* Corresponding authors: </w:t>
      </w:r>
    </w:p>
    <w:p w14:paraId="43873EF6" w14:textId="14756B68" w:rsidR="007C0D89" w:rsidRDefault="007C0D89" w:rsidP="00801DD0">
      <w:pPr>
        <w:spacing w:line="360" w:lineRule="auto"/>
      </w:pPr>
      <w:r w:rsidRPr="005B1286">
        <w:lastRenderedPageBreak/>
        <w:t xml:space="preserve">Dr. Yong Hou, Email: </w:t>
      </w:r>
      <w:hyperlink r:id="rId8" w:history="1">
        <w:r w:rsidRPr="005B1286">
          <w:t>houyong@hku.hk</w:t>
        </w:r>
      </w:hyperlink>
      <w:r w:rsidRPr="005B1286">
        <w:tab/>
      </w:r>
      <w:r w:rsidRPr="005B1286">
        <w:tab/>
      </w:r>
    </w:p>
    <w:p w14:paraId="6748AE9B" w14:textId="1877B5D4" w:rsidR="007C0D89" w:rsidRPr="005B1286" w:rsidRDefault="007C0D89" w:rsidP="007C0D89">
      <w:pPr>
        <w:tabs>
          <w:tab w:val="left" w:pos="40"/>
          <w:tab w:val="left" w:pos="2155"/>
        </w:tabs>
        <w:spacing w:line="360" w:lineRule="auto"/>
      </w:pPr>
      <w:r w:rsidRPr="005B1286">
        <w:t xml:space="preserve">Prof. Dr. Qiang Wei, Email: </w:t>
      </w:r>
      <w:hyperlink r:id="rId9" w:history="1">
        <w:r w:rsidRPr="005B1286">
          <w:t>wei@scu.edu.cn</w:t>
        </w:r>
      </w:hyperlink>
    </w:p>
    <w:p w14:paraId="39058ACF" w14:textId="77777777" w:rsidR="00F67DEA" w:rsidRPr="00F67DEA" w:rsidRDefault="00F67DEA" w:rsidP="00F67DEA">
      <w:pPr>
        <w:pStyle w:val="AIReceivedDate"/>
      </w:pPr>
    </w:p>
    <w:p w14:paraId="2B2443E3" w14:textId="7973B632" w:rsidR="00683131" w:rsidRPr="00FD20B2" w:rsidRDefault="00AB34C5" w:rsidP="00C557B6">
      <w:pPr>
        <w:pStyle w:val="BDAbstract"/>
        <w:rPr>
          <w:color w:val="000000" w:themeColor="text1"/>
        </w:rPr>
      </w:pPr>
      <w:r w:rsidRPr="00FD20B2">
        <w:rPr>
          <w:color w:val="000000" w:themeColor="text1"/>
        </w:rPr>
        <w:t>ABSTRACT</w:t>
      </w:r>
      <w:r w:rsidR="00F75E75" w:rsidRPr="00FD20B2">
        <w:rPr>
          <w:color w:val="000000" w:themeColor="text1"/>
        </w:rPr>
        <w:t>:</w:t>
      </w:r>
      <w:r w:rsidRPr="00FD20B2">
        <w:rPr>
          <w:color w:val="000000" w:themeColor="text1"/>
        </w:rPr>
        <w:t xml:space="preserve"> </w:t>
      </w:r>
      <w:r w:rsidR="009F498D" w:rsidRPr="00FD20B2">
        <w:rPr>
          <w:color w:val="000000" w:themeColor="text1"/>
        </w:rPr>
        <w:t xml:space="preserve">The physical properties of nanoscale cell-extracellular matrix (ECM) ligands profoundly impact biological processes </w:t>
      </w:r>
      <w:r w:rsidR="0028285B">
        <w:rPr>
          <w:color w:val="000000" w:themeColor="text1"/>
        </w:rPr>
        <w:t>such as</w:t>
      </w:r>
      <w:r w:rsidR="009F498D" w:rsidRPr="00FD20B2">
        <w:rPr>
          <w:color w:val="000000" w:themeColor="text1"/>
        </w:rPr>
        <w:t xml:space="preserve"> adhesion, motility, and differentiation. While the mechanoresponse of cells to static ligands is well-studied, the effect of dynamic ligand presentation with "adaptive" properties on cell mechanotransduction remains less understood. Utilizing a controllable diffusible ligand interface, we demonstrated that cells on surfaces with rapid ligand mobility could recruit ligands through by activating integrin α5β1, leading to faster focal adhesion growth and spreading at the early adhesion stage.</w:t>
      </w:r>
      <w:r w:rsidR="00EE4DB3" w:rsidRPr="00FD20B2">
        <w:rPr>
          <w:color w:val="000000" w:themeColor="text1"/>
        </w:rPr>
        <w:t xml:space="preserve"> </w:t>
      </w:r>
      <w:r w:rsidR="009F498D" w:rsidRPr="00FD20B2">
        <w:rPr>
          <w:color w:val="000000" w:themeColor="text1"/>
        </w:rPr>
        <w:t xml:space="preserve">By leveraging UV light-sensitive anchor molecules to trigger a "dynamic to static" transformation of ligands, we sequentially activated α5β1 and αvβ3 integrins, significantly promoting osteogenic differentiation of mesenchymal stem cells. This study illustrates how manipulating molecular dynamics can directly influence stem cell fate, suggesting the potential of </w:t>
      </w:r>
      <w:bookmarkStart w:id="3" w:name="_Hlk167989234"/>
      <w:r w:rsidR="009F498D" w:rsidRPr="00FD20B2">
        <w:rPr>
          <w:color w:val="000000" w:themeColor="text1"/>
        </w:rPr>
        <w:t xml:space="preserve">"sequentially" controlled mobile surfaces as adaptable platforms for </w:t>
      </w:r>
      <w:bookmarkEnd w:id="3"/>
      <w:r w:rsidR="009F498D" w:rsidRPr="00FD20B2">
        <w:rPr>
          <w:color w:val="000000" w:themeColor="text1"/>
        </w:rPr>
        <w:t>engineering smart biomaterial coatings.</w:t>
      </w:r>
    </w:p>
    <w:p w14:paraId="1405141E" w14:textId="77777777" w:rsidR="00C557B6" w:rsidRPr="00FD20B2" w:rsidRDefault="00C557B6" w:rsidP="00C557B6">
      <w:pPr>
        <w:pStyle w:val="BGKeywords"/>
        <w:rPr>
          <w:color w:val="000000" w:themeColor="text1"/>
        </w:rPr>
      </w:pPr>
      <w:r w:rsidRPr="00FD20B2">
        <w:rPr>
          <w:color w:val="000000" w:themeColor="text1"/>
        </w:rPr>
        <w:t>KEYWORDS</w:t>
      </w:r>
      <w:r w:rsidRPr="00FD20B2">
        <w:rPr>
          <w:color w:val="000000" w:themeColor="text1"/>
          <w:lang w:eastAsia="zh-CN"/>
        </w:rPr>
        <w:t xml:space="preserve">: </w:t>
      </w:r>
      <w:r w:rsidRPr="00FD20B2">
        <w:rPr>
          <w:color w:val="000000" w:themeColor="text1"/>
        </w:rPr>
        <w:t>diffusible ligands, ligand recruitment, biointerfaces, mechanotransduction, cell adhesion</w:t>
      </w:r>
    </w:p>
    <w:p w14:paraId="26227C3E" w14:textId="77777777" w:rsidR="00C557B6" w:rsidRPr="00FD20B2" w:rsidRDefault="00C557B6" w:rsidP="00C557B6">
      <w:pPr>
        <w:pStyle w:val="TAMainText"/>
        <w:rPr>
          <w:color w:val="000000" w:themeColor="text1"/>
        </w:rPr>
      </w:pPr>
    </w:p>
    <w:p w14:paraId="4E041758" w14:textId="087F1C01" w:rsidR="00EF5E45" w:rsidRPr="00FD20B2" w:rsidRDefault="00EF5E45" w:rsidP="00B239B0">
      <w:pPr>
        <w:pStyle w:val="TAMainText"/>
        <w:rPr>
          <w:color w:val="000000" w:themeColor="text1"/>
        </w:rPr>
      </w:pPr>
      <w:r w:rsidRPr="00FD20B2">
        <w:rPr>
          <w:color w:val="000000" w:themeColor="text1"/>
        </w:rPr>
        <w:t>Cells live in a highly dynamic microenvironment where they constantly sense and respond to the nanoscale features of matrix through the integrin-ECM molecules interactions.</w:t>
      </w:r>
      <w:r w:rsidRPr="00FD20B2">
        <w:rPr>
          <w:color w:val="000000" w:themeColor="text1"/>
          <w:vertAlign w:val="superscript"/>
        </w:rPr>
        <w:t>1,2</w:t>
      </w:r>
      <w:r w:rsidRPr="00FD20B2">
        <w:rPr>
          <w:color w:val="000000" w:themeColor="text1"/>
        </w:rPr>
        <w:t xml:space="preserve"> These transmembrane "linkers" not only anchor cells to the ECM but also enable them to apply forces to probe neighboring cells or the matrix, initiating signaling pathways.</w:t>
      </w:r>
      <w:r w:rsidRPr="00FD20B2">
        <w:rPr>
          <w:color w:val="000000" w:themeColor="text1"/>
          <w:vertAlign w:val="superscript"/>
        </w:rPr>
        <w:t>3</w:t>
      </w:r>
      <w:r w:rsidRPr="00FD20B2">
        <w:rPr>
          <w:color w:val="000000" w:themeColor="text1"/>
        </w:rPr>
        <w:t xml:space="preserve"> A crucial aspect of integrin-</w:t>
      </w:r>
      <w:r w:rsidRPr="00FD20B2">
        <w:rPr>
          <w:color w:val="000000" w:themeColor="text1"/>
        </w:rPr>
        <w:lastRenderedPageBreak/>
        <w:t>based mechanotransduction is the regulation of integrin mechanical behaviors, including force-induced ligand motion, localization, and activation.</w:t>
      </w:r>
      <w:r w:rsidRPr="00FD20B2">
        <w:rPr>
          <w:color w:val="000000" w:themeColor="text1"/>
          <w:vertAlign w:val="superscript"/>
        </w:rPr>
        <w:t>4</w:t>
      </w:r>
      <w:r w:rsidRPr="00FD20B2">
        <w:rPr>
          <w:color w:val="000000" w:themeColor="text1"/>
        </w:rPr>
        <w:t xml:space="preserve"> Initially, extracellular ligand binding triggers a series of biochemical reactions, recruiting adaptor proteins and integrins, causing them to crosslink into nanosized clusters, which further assemble into larger clusters to reinforce cell adhesion.</w:t>
      </w:r>
      <w:r w:rsidRPr="00FD20B2">
        <w:rPr>
          <w:color w:val="000000" w:themeColor="text1"/>
          <w:vertAlign w:val="superscript"/>
        </w:rPr>
        <w:t>3,</w:t>
      </w:r>
      <w:r w:rsidR="00FD20B2">
        <w:rPr>
          <w:color w:val="000000" w:themeColor="text1"/>
          <w:vertAlign w:val="superscript"/>
        </w:rPr>
        <w:t>4,</w:t>
      </w:r>
      <w:r w:rsidRPr="00FD20B2">
        <w:rPr>
          <w:color w:val="000000" w:themeColor="text1"/>
          <w:vertAlign w:val="superscript"/>
        </w:rPr>
        <w:t>5</w:t>
      </w:r>
      <w:r w:rsidRPr="00FD20B2">
        <w:rPr>
          <w:color w:val="000000" w:themeColor="text1"/>
        </w:rPr>
        <w:t xml:space="preserve"> Thus, understanding the interplay between force and ligand dynamics during receptor-ligand interactions is essential for deepening our knowledge of various cellular </w:t>
      </w:r>
      <w:proofErr w:type="spellStart"/>
      <w:r w:rsidRPr="00FD20B2">
        <w:rPr>
          <w:color w:val="000000" w:themeColor="text1"/>
        </w:rPr>
        <w:t>mechanoresponses</w:t>
      </w:r>
      <w:proofErr w:type="spellEnd"/>
      <w:r w:rsidRPr="00FD20B2">
        <w:rPr>
          <w:color w:val="000000" w:themeColor="text1"/>
        </w:rPr>
        <w:t xml:space="preserve"> and guiding the design of novel active biomaterials.</w:t>
      </w:r>
    </w:p>
    <w:p w14:paraId="0E005B38" w14:textId="3FA08E1B" w:rsidR="00EF5E45" w:rsidRPr="00FD20B2" w:rsidRDefault="00EF5E45" w:rsidP="00B239B0">
      <w:pPr>
        <w:pStyle w:val="TAMainText"/>
        <w:rPr>
          <w:color w:val="000000" w:themeColor="text1"/>
        </w:rPr>
      </w:pPr>
      <w:r w:rsidRPr="00FD20B2">
        <w:rPr>
          <w:color w:val="000000" w:themeColor="text1"/>
        </w:rPr>
        <w:t>Consequently, significant efforts have been directed towards synthetic approaches that mimic these molecular-scale interactions at the cell-matrix interface. Control over ligand density, binding affinity, mobility, and molecular flexibility to replicate natural ligands' mechanics (e.g., protein turnover, unfolding, and lifetime dynamics) are crucial in guiding desired cell responses</w:t>
      </w:r>
      <w:proofErr w:type="gramStart"/>
      <w:r w:rsidRPr="00FD20B2">
        <w:rPr>
          <w:color w:val="000000" w:themeColor="text1"/>
        </w:rPr>
        <w:t>.</w:t>
      </w:r>
      <w:r w:rsidR="00FD20B2">
        <w:rPr>
          <w:color w:val="000000" w:themeColor="text1"/>
          <w:vertAlign w:val="superscript"/>
        </w:rPr>
        <w:t>6</w:t>
      </w:r>
      <w:proofErr w:type="gramEnd"/>
      <w:r w:rsidRPr="00FD20B2">
        <w:rPr>
          <w:color w:val="000000" w:themeColor="text1"/>
        </w:rPr>
        <w:t xml:space="preserve"> Functional bio-interfaces can be achieved by immobilizing ligands on a bioinert background. By carefully adjusting the ratio, chemical structure of bio-functional units on substrate, one can control the density, separation, and binding affinity of ligands with their receptors.</w:t>
      </w:r>
      <w:r w:rsidRPr="00FD20B2">
        <w:rPr>
          <w:color w:val="000000" w:themeColor="text1"/>
          <w:vertAlign w:val="superscript"/>
        </w:rPr>
        <w:t>7</w:t>
      </w:r>
      <w:r w:rsidRPr="00FD20B2">
        <w:rPr>
          <w:color w:val="000000" w:themeColor="text1"/>
        </w:rPr>
        <w:t xml:space="preserve"> Additionally, advanced nanopatterning technologies now allow highly precise control of the spatial distribution and orientation of ligands. For instance, using block or </w:t>
      </w:r>
      <w:proofErr w:type="spellStart"/>
      <w:r w:rsidRPr="00FD20B2">
        <w:rPr>
          <w:color w:val="000000" w:themeColor="text1"/>
        </w:rPr>
        <w:t>diblock</w:t>
      </w:r>
      <w:proofErr w:type="spellEnd"/>
      <w:r w:rsidRPr="00FD20B2">
        <w:rPr>
          <w:color w:val="000000" w:themeColor="text1"/>
        </w:rPr>
        <w:t xml:space="preserve"> copolymer micelle nano-lithography (BCML) and polymer pen lithography (PPL), researchers can achieve precise spatial arrangements of nanodots/lines and integrin receptors.</w:t>
      </w:r>
      <w:r w:rsidRPr="00FD20B2">
        <w:rPr>
          <w:color w:val="000000" w:themeColor="text1"/>
          <w:vertAlign w:val="superscript"/>
        </w:rPr>
        <w:t>8–11</w:t>
      </w:r>
      <w:r w:rsidRPr="00FD20B2">
        <w:rPr>
          <w:color w:val="000000" w:themeColor="text1"/>
        </w:rPr>
        <w:t xml:space="preserve"> These technologies open a new door that enables people to realize the inter-ligand spacing and the anisotropic ligand presentation show great impact on the focal adhesion formation.</w:t>
      </w:r>
      <w:r w:rsidRPr="00FD20B2">
        <w:rPr>
          <w:color w:val="000000" w:themeColor="text1"/>
          <w:vertAlign w:val="superscript"/>
        </w:rPr>
        <w:t>12,13</w:t>
      </w:r>
      <w:r w:rsidRPr="00FD20B2">
        <w:rPr>
          <w:color w:val="000000" w:themeColor="text1"/>
        </w:rPr>
        <w:t xml:space="preserve"> Even though the mechanism of cellular response to ligand spacing is still debated, these studies offer deep insights into the effects of nanoscale ligand presentation on cell adhesion, focal adhesion (FA) formation, and cell motility and differentiation.</w:t>
      </w:r>
    </w:p>
    <w:p w14:paraId="04775631" w14:textId="41C98C63" w:rsidR="00BC064B" w:rsidRPr="00FD20B2" w:rsidRDefault="00EF5E45" w:rsidP="00B239B0">
      <w:pPr>
        <w:pStyle w:val="TAMainText"/>
        <w:rPr>
          <w:color w:val="000000" w:themeColor="text1"/>
        </w:rPr>
      </w:pPr>
      <w:r w:rsidRPr="00FD20B2">
        <w:rPr>
          <w:color w:val="000000" w:themeColor="text1"/>
        </w:rPr>
        <w:lastRenderedPageBreak/>
        <w:t xml:space="preserve">However, the strategies discussed above mainly utilize covalent modifications to conjugate ligands on substrates, resulting in static or limited ligand dynamics for cells. It is not possible to know how spatial-temporal redistribution of ligands are involved in a dynamic assembly nature. To this end, a few supramolecular-based surface (e.g., </w:t>
      </w:r>
      <w:r w:rsidR="00240810" w:rsidRPr="00FD20B2">
        <w:rPr>
          <w:color w:val="000000" w:themeColor="text1"/>
          <w:lang w:eastAsia="zh-CN"/>
        </w:rPr>
        <w:t>s</w:t>
      </w:r>
      <w:r w:rsidR="00240810" w:rsidRPr="00FD20B2">
        <w:rPr>
          <w:color w:val="000000" w:themeColor="text1"/>
        </w:rPr>
        <w:t>upported</w:t>
      </w:r>
      <w:r w:rsidR="00240810" w:rsidRPr="00FD20B2">
        <w:rPr>
          <w:color w:val="000000" w:themeColor="text1"/>
          <w:lang w:eastAsia="zh-CN"/>
        </w:rPr>
        <w:t xml:space="preserve"> </w:t>
      </w:r>
      <w:r w:rsidRPr="00FD20B2">
        <w:rPr>
          <w:color w:val="000000" w:themeColor="text1"/>
        </w:rPr>
        <w:t>lipid bilayer surfaces</w:t>
      </w:r>
      <w:r w:rsidR="00240810" w:rsidRPr="00FD20B2">
        <w:rPr>
          <w:color w:val="000000" w:themeColor="text1"/>
          <w:lang w:eastAsia="zh-CN"/>
        </w:rPr>
        <w:t xml:space="preserve"> (SLBs)</w:t>
      </w:r>
      <w:r w:rsidRPr="00FD20B2">
        <w:rPr>
          <w:color w:val="000000" w:themeColor="text1"/>
        </w:rPr>
        <w:t xml:space="preserve"> and polymer surface) have been used to establish artificial self-dynamics system.</w:t>
      </w:r>
      <w:r w:rsidRPr="00FD20B2">
        <w:rPr>
          <w:color w:val="000000" w:themeColor="text1"/>
          <w:vertAlign w:val="superscript"/>
        </w:rPr>
        <w:t>7,14–18</w:t>
      </w:r>
      <w:r w:rsidRPr="00FD20B2">
        <w:rPr>
          <w:color w:val="000000" w:themeColor="text1"/>
        </w:rPr>
        <w:t xml:space="preserve"> These polymer-based surfaces composed of di</w:t>
      </w:r>
      <w:r w:rsidRPr="00FD20B2">
        <w:rPr>
          <w:rFonts w:ascii="Times New Roman" w:hAnsi="Times New Roman" w:hint="eastAsia"/>
          <w:color w:val="000000" w:themeColor="text1"/>
        </w:rPr>
        <w:t>ﬀ</w:t>
      </w:r>
      <w:r w:rsidRPr="00FD20B2">
        <w:rPr>
          <w:color w:val="000000" w:themeColor="text1"/>
        </w:rPr>
        <w:t>erent molecules exert di</w:t>
      </w:r>
      <w:r w:rsidRPr="00FD20B2">
        <w:rPr>
          <w:rFonts w:ascii="Times New Roman" w:hAnsi="Times New Roman" w:hint="eastAsia"/>
          <w:color w:val="000000" w:themeColor="text1"/>
        </w:rPr>
        <w:t>ﬀ</w:t>
      </w:r>
      <w:r w:rsidRPr="00FD20B2">
        <w:rPr>
          <w:color w:val="000000" w:themeColor="text1"/>
        </w:rPr>
        <w:t>erent viscosity and could o</w:t>
      </w:r>
      <w:r w:rsidRPr="00FD20B2">
        <w:rPr>
          <w:rFonts w:ascii="Times New Roman" w:hAnsi="Times New Roman" w:hint="eastAsia"/>
          <w:color w:val="000000" w:themeColor="text1"/>
        </w:rPr>
        <w:t>ﬀ</w:t>
      </w:r>
      <w:r w:rsidRPr="00FD20B2">
        <w:rPr>
          <w:color w:val="000000" w:themeColor="text1"/>
        </w:rPr>
        <w:t xml:space="preserve">er additional molecular </w:t>
      </w:r>
      <w:r w:rsidRPr="00FD20B2">
        <w:rPr>
          <w:rFonts w:hint="eastAsia"/>
          <w:color w:val="000000" w:themeColor="text1"/>
        </w:rPr>
        <w:t>ﬂ</w:t>
      </w:r>
      <w:r w:rsidRPr="00FD20B2">
        <w:rPr>
          <w:color w:val="000000" w:themeColor="text1"/>
        </w:rPr>
        <w:t>exibility, binding a</w:t>
      </w:r>
      <w:r w:rsidRPr="00FD20B2">
        <w:rPr>
          <w:rFonts w:ascii="Times New Roman" w:hAnsi="Times New Roman" w:hint="eastAsia"/>
          <w:color w:val="000000" w:themeColor="text1"/>
        </w:rPr>
        <w:t>ﬃ</w:t>
      </w:r>
      <w:r w:rsidRPr="00FD20B2">
        <w:rPr>
          <w:color w:val="000000" w:themeColor="text1"/>
        </w:rPr>
        <w:t>nity, ligand density, and ligand mobility for cells, and therefore can in</w:t>
      </w:r>
      <w:r w:rsidRPr="00FD20B2">
        <w:rPr>
          <w:rFonts w:hint="eastAsia"/>
          <w:color w:val="000000" w:themeColor="text1"/>
        </w:rPr>
        <w:t>ﬂ</w:t>
      </w:r>
      <w:r w:rsidRPr="00FD20B2">
        <w:rPr>
          <w:color w:val="000000" w:themeColor="text1"/>
        </w:rPr>
        <w:t>uence cellular behaviors such as cell adhesion, spreading, and di</w:t>
      </w:r>
      <w:r w:rsidRPr="00FD20B2">
        <w:rPr>
          <w:rFonts w:ascii="Times New Roman" w:hAnsi="Times New Roman" w:hint="eastAsia"/>
          <w:color w:val="000000" w:themeColor="text1"/>
        </w:rPr>
        <w:t>ﬀ</w:t>
      </w:r>
      <w:r w:rsidRPr="00FD20B2">
        <w:rPr>
          <w:color w:val="000000" w:themeColor="text1"/>
        </w:rPr>
        <w:t>erentiation.</w:t>
      </w:r>
      <w:r w:rsidRPr="00FD20B2">
        <w:rPr>
          <w:color w:val="000000" w:themeColor="text1"/>
          <w:vertAlign w:val="superscript"/>
        </w:rPr>
        <w:t>4,19</w:t>
      </w:r>
    </w:p>
    <w:p w14:paraId="6A28B596" w14:textId="77777777" w:rsidR="00BC064B" w:rsidRPr="00FD20B2" w:rsidRDefault="00EF5E45" w:rsidP="00B239B0">
      <w:pPr>
        <w:pStyle w:val="TAMainText"/>
        <w:rPr>
          <w:color w:val="000000" w:themeColor="text1"/>
        </w:rPr>
      </w:pPr>
      <w:r w:rsidRPr="00FD20B2">
        <w:rPr>
          <w:color w:val="000000" w:themeColor="text1"/>
        </w:rPr>
        <w:t>Recently, by using a self-assembled monolayer of amphiphilic block copolymers, we established a dynamic and adaptive cell-material interface with tunable ligand diffusivity to investigate how ligand diffusion affects cell adhesion and differentiation.</w:t>
      </w:r>
      <w:r w:rsidRPr="00FD20B2">
        <w:rPr>
          <w:color w:val="000000" w:themeColor="text1"/>
          <w:vertAlign w:val="superscript"/>
        </w:rPr>
        <w:t>20,21</w:t>
      </w:r>
      <w:r w:rsidRPr="00FD20B2">
        <w:rPr>
          <w:color w:val="000000" w:themeColor="text1"/>
        </w:rPr>
        <w:t xml:space="preserve"> Intriguingly, we observed integrin-dependent biphasic cell spreading in response to different ligand mobilities. Fast mobile surfaces-initiated Rac signaling through α5β1 activation, promoting lamellipodium expression and cell spreading. Meanwhile, on immobile surfaces, intracellular forces-initiated ROCK signaling and stem cell osteogenesis via the activation of both αvβ3 and α5β1 integrins.</w:t>
      </w:r>
      <w:r w:rsidRPr="00FD20B2">
        <w:rPr>
          <w:color w:val="000000" w:themeColor="text1"/>
          <w:vertAlign w:val="superscript"/>
        </w:rPr>
        <w:t>21</w:t>
      </w:r>
      <w:r w:rsidRPr="00FD20B2">
        <w:rPr>
          <w:color w:val="000000" w:themeColor="text1"/>
        </w:rPr>
        <w:t xml:space="preserve"> Despite these intriguing findings, fundamental questions about ligand mobility's role in governing cell spreading remain unanswered. 1) How do cells deform surfaces with varying ligand mobility? 2) How does the combined effect of ligand density and mobility impact cell adhesion? 3) Can ligand mobility be sequentially controlled to regulate cell function? In this study, we aim to investigate the co-effects of ligand density and mobility on cell spreading by establishing a surface coating system with varied ligand density and mobility. We then label the ligands with dye to track ligand dynamics during cell adhesion and study how cells deform mobile surfaces. Notably, we have demonstrated </w:t>
      </w:r>
      <w:r w:rsidRPr="00FD20B2">
        <w:rPr>
          <w:color w:val="000000" w:themeColor="text1"/>
        </w:rPr>
        <w:lastRenderedPageBreak/>
        <w:t>that ligand mobility can be controlled sequentially using photochemistry during cell culture and presented its effects on cell adhesion, differentiation, and signaling activation.</w:t>
      </w:r>
    </w:p>
    <w:p w14:paraId="26FE764B" w14:textId="0C60C9F3" w:rsidR="00486D50" w:rsidRPr="00FD20B2" w:rsidRDefault="00486D50" w:rsidP="00EA6845">
      <w:pPr>
        <w:pStyle w:val="TAMainText"/>
        <w:rPr>
          <w:color w:val="000000" w:themeColor="text1"/>
        </w:rPr>
      </w:pPr>
      <w:r w:rsidRPr="00FD20B2">
        <w:rPr>
          <w:color w:val="000000" w:themeColor="text1"/>
        </w:rPr>
        <w:t xml:space="preserve">The ligand structure and construction of the diffusible system at the cell-matrix biointerface are depicted in </w:t>
      </w:r>
      <w:r w:rsidRPr="00FD20B2">
        <w:rPr>
          <w:b/>
          <w:bCs/>
          <w:color w:val="000000" w:themeColor="text1"/>
        </w:rPr>
        <w:t>Figure 1a</w:t>
      </w:r>
      <w:r w:rsidRPr="00FD20B2">
        <w:rPr>
          <w:color w:val="000000" w:themeColor="text1"/>
        </w:rPr>
        <w:t>. By assembling the linear polyglycerol-based amphiphilic block copolymer (LPG) on alkyl-modified substrates with varying hydrophobicity (propyl and octyl functionalized glass substrates) through dynamic hydrophobic interactions, we controlled interfacial ligand diffusivity (</w:t>
      </w:r>
      <w:r w:rsidRPr="00FD20B2">
        <w:rPr>
          <w:b/>
          <w:bCs/>
          <w:color w:val="000000" w:themeColor="text1"/>
        </w:rPr>
        <w:t>Figure 1b and g</w:t>
      </w:r>
      <w:r w:rsidRPr="00FD20B2">
        <w:rPr>
          <w:color w:val="000000" w:themeColor="text1"/>
        </w:rPr>
        <w:t>).</w:t>
      </w:r>
      <w:r w:rsidRPr="00FD20B2">
        <w:rPr>
          <w:color w:val="000000" w:themeColor="text1"/>
          <w:vertAlign w:val="superscript"/>
        </w:rPr>
        <w:t>21</w:t>
      </w:r>
      <w:r w:rsidRPr="00FD20B2">
        <w:rPr>
          <w:color w:val="000000" w:themeColor="text1"/>
        </w:rPr>
        <w:t xml:space="preserve"> The hydrophilic domain's head was modified with the integrin binding motif (</w:t>
      </w:r>
      <w:proofErr w:type="spellStart"/>
      <w:r w:rsidRPr="00FD20B2">
        <w:rPr>
          <w:color w:val="000000" w:themeColor="text1"/>
        </w:rPr>
        <w:t>ClycoRGD</w:t>
      </w:r>
      <w:proofErr w:type="spellEnd"/>
      <w:r w:rsidRPr="00FD20B2">
        <w:rPr>
          <w:color w:val="000000" w:themeColor="text1"/>
        </w:rPr>
        <w:t>). Crucially, the amphiphilic polymer chain utilized benzophenone (</w:t>
      </w:r>
      <w:proofErr w:type="spellStart"/>
      <w:r w:rsidRPr="00FD20B2">
        <w:rPr>
          <w:color w:val="000000" w:themeColor="text1"/>
        </w:rPr>
        <w:t>BPh</w:t>
      </w:r>
      <w:proofErr w:type="spellEnd"/>
      <w:r w:rsidRPr="00FD20B2">
        <w:rPr>
          <w:color w:val="000000" w:themeColor="text1"/>
        </w:rPr>
        <w:t>) as the hydrophobic domain, not only can form the controllable, dynamic bonds with the hydrophobic substrate but also allow a covalent binding to the substrate via highly efficient "</w:t>
      </w:r>
      <w:proofErr w:type="spellStart"/>
      <w:r w:rsidRPr="00FD20B2">
        <w:rPr>
          <w:color w:val="000000" w:themeColor="text1"/>
        </w:rPr>
        <w:t>BPh</w:t>
      </w:r>
      <w:proofErr w:type="spellEnd"/>
      <w:r w:rsidRPr="00FD20B2">
        <w:rPr>
          <w:color w:val="000000" w:themeColor="text1"/>
        </w:rPr>
        <w:t>-induced aliphatic C-H insertion" photochemistry under mild conditions (</w:t>
      </w:r>
      <w:r w:rsidRPr="00FD20B2">
        <w:rPr>
          <w:b/>
          <w:bCs/>
          <w:color w:val="000000" w:themeColor="text1"/>
        </w:rPr>
        <w:t>Figure 1c</w:t>
      </w:r>
      <w:r w:rsidRPr="00FD20B2">
        <w:rPr>
          <w:color w:val="000000" w:themeColor="text1"/>
        </w:rPr>
        <w:t>).</w:t>
      </w:r>
      <w:r w:rsidRPr="00FD20B2">
        <w:rPr>
          <w:color w:val="000000" w:themeColor="text1"/>
          <w:vertAlign w:val="superscript"/>
        </w:rPr>
        <w:t>22</w:t>
      </w:r>
      <w:r w:rsidRPr="00FD20B2">
        <w:rPr>
          <w:color w:val="000000" w:themeColor="text1"/>
        </w:rPr>
        <w:t xml:space="preserve"> This enabled us to fabricate three coating systems, including two mobile surfaces and one static surface for control, respectively. Importantly, the mobile surface could be transitioned to the static surface through </w:t>
      </w:r>
      <w:proofErr w:type="gramStart"/>
      <w:r w:rsidRPr="00FD20B2">
        <w:rPr>
          <w:color w:val="000000" w:themeColor="text1"/>
        </w:rPr>
        <w:t>a mild</w:t>
      </w:r>
      <w:proofErr w:type="gramEnd"/>
      <w:r w:rsidRPr="00FD20B2">
        <w:rPr>
          <w:color w:val="000000" w:themeColor="text1"/>
        </w:rPr>
        <w:t xml:space="preserve"> UV irradiation at any time during cell culture, offering a sequential mechanical stimulus for cells.</w:t>
      </w:r>
    </w:p>
    <w:p w14:paraId="0B0CE175" w14:textId="4C17BBE4" w:rsidR="00486D50" w:rsidRPr="00FD20B2" w:rsidRDefault="00486D50" w:rsidP="00B239B0">
      <w:pPr>
        <w:pStyle w:val="TAMainText"/>
        <w:rPr>
          <w:color w:val="000000" w:themeColor="text1"/>
        </w:rPr>
      </w:pPr>
      <w:r w:rsidRPr="00FD20B2">
        <w:rPr>
          <w:color w:val="000000" w:themeColor="text1"/>
        </w:rPr>
        <w:t xml:space="preserve">Surface morphology, characterized by AFM as shown in </w:t>
      </w:r>
      <w:r w:rsidRPr="00FD20B2">
        <w:rPr>
          <w:b/>
          <w:bCs/>
          <w:color w:val="000000" w:themeColor="text1"/>
        </w:rPr>
        <w:t>Figure 1d</w:t>
      </w:r>
      <w:r w:rsidRPr="00FD20B2">
        <w:rPr>
          <w:color w:val="000000" w:themeColor="text1"/>
        </w:rPr>
        <w:t>, revealed "island" like dots with high density on all the diffusible surfaces and the photo-crosslinked surface, indicating successful monolayer coatings.</w:t>
      </w:r>
      <w:r w:rsidRPr="00FD20B2">
        <w:rPr>
          <w:color w:val="000000" w:themeColor="text1"/>
          <w:vertAlign w:val="superscript"/>
        </w:rPr>
        <w:t>22</w:t>
      </w:r>
      <w:r w:rsidRPr="00FD20B2">
        <w:rPr>
          <w:color w:val="000000" w:themeColor="text1"/>
        </w:rPr>
        <w:t xml:space="preserve"> The ligand density on all surfaces was approximately 25 ligands per 100 nm^2, sufficient to support cell adhesion and spreading as demonstrated in our previous studies.</w:t>
      </w:r>
      <w:r w:rsidRPr="00FD20B2">
        <w:rPr>
          <w:color w:val="000000" w:themeColor="text1"/>
          <w:vertAlign w:val="superscript"/>
        </w:rPr>
        <w:t>21</w:t>
      </w:r>
      <w:r w:rsidRPr="00FD20B2">
        <w:rPr>
          <w:color w:val="000000" w:themeColor="text1"/>
        </w:rPr>
        <w:t xml:space="preserve"> Importantly, there were no differences in surface morphology or hydrophobicity after photo crosslinking in all coatings (</w:t>
      </w:r>
      <w:r w:rsidRPr="00FD20B2">
        <w:rPr>
          <w:b/>
          <w:bCs/>
          <w:color w:val="000000" w:themeColor="text1"/>
        </w:rPr>
        <w:t>Figure 1</w:t>
      </w:r>
      <w:r w:rsidR="00990198" w:rsidRPr="00FD20B2">
        <w:rPr>
          <w:b/>
          <w:bCs/>
          <w:color w:val="000000" w:themeColor="text1"/>
          <w:lang w:eastAsia="zh-CN"/>
        </w:rPr>
        <w:t>e, f</w:t>
      </w:r>
      <w:r w:rsidRPr="00FD20B2">
        <w:rPr>
          <w:color w:val="000000" w:themeColor="text1"/>
        </w:rPr>
        <w:t xml:space="preserve"> and Figure S1). The ligand diffusibility has been </w:t>
      </w:r>
      <w:r w:rsidR="00155AE2" w:rsidRPr="00FD20B2">
        <w:rPr>
          <w:color w:val="000000" w:themeColor="text1"/>
          <w:lang w:eastAsia="zh-CN"/>
        </w:rPr>
        <w:t>reported</w:t>
      </w:r>
      <w:r w:rsidRPr="00FD20B2">
        <w:rPr>
          <w:color w:val="000000" w:themeColor="text1"/>
        </w:rPr>
        <w:t xml:space="preserve"> in our previous work, showing 2.6</w:t>
      </w:r>
      <w:r w:rsidR="00B239B0" w:rsidRPr="00FD20B2">
        <w:rPr>
          <w:rFonts w:ascii="Times New Roman" w:hAnsi="Times New Roman"/>
          <w:color w:val="000000" w:themeColor="text1"/>
        </w:rPr>
        <w:t>×</w:t>
      </w:r>
      <w:r w:rsidRPr="00FD20B2">
        <w:rPr>
          <w:color w:val="000000" w:themeColor="text1"/>
        </w:rPr>
        <w:t>10</w:t>
      </w:r>
      <w:r w:rsidRPr="00FD20B2">
        <w:rPr>
          <w:color w:val="000000" w:themeColor="text1"/>
          <w:vertAlign w:val="superscript"/>
        </w:rPr>
        <w:t>-3</w:t>
      </w:r>
      <w:r w:rsidRPr="00FD20B2">
        <w:rPr>
          <w:color w:val="000000" w:themeColor="text1"/>
        </w:rPr>
        <w:t xml:space="preserve"> µm</w:t>
      </w:r>
      <w:r w:rsidRPr="00FD20B2">
        <w:rPr>
          <w:color w:val="000000" w:themeColor="text1"/>
          <w:vertAlign w:val="superscript"/>
        </w:rPr>
        <w:t>2</w:t>
      </w:r>
      <w:r w:rsidRPr="00FD20B2">
        <w:rPr>
          <w:color w:val="000000" w:themeColor="text1"/>
        </w:rPr>
        <w:t xml:space="preserve"> s</w:t>
      </w:r>
      <w:r w:rsidRPr="00FD20B2">
        <w:rPr>
          <w:color w:val="000000" w:themeColor="text1"/>
          <w:vertAlign w:val="superscript"/>
        </w:rPr>
        <w:t>−1</w:t>
      </w:r>
      <w:r w:rsidRPr="00FD20B2">
        <w:rPr>
          <w:color w:val="000000" w:themeColor="text1"/>
        </w:rPr>
        <w:t xml:space="preserve"> and 5.2</w:t>
      </w:r>
      <w:r w:rsidR="00B239B0" w:rsidRPr="00FD20B2">
        <w:rPr>
          <w:rFonts w:ascii="Times New Roman" w:hAnsi="Times New Roman"/>
          <w:color w:val="000000" w:themeColor="text1"/>
        </w:rPr>
        <w:t>×</w:t>
      </w:r>
      <w:r w:rsidRPr="00FD20B2">
        <w:rPr>
          <w:color w:val="000000" w:themeColor="text1"/>
        </w:rPr>
        <w:t>10</w:t>
      </w:r>
      <w:r w:rsidRPr="00FD20B2">
        <w:rPr>
          <w:color w:val="000000" w:themeColor="text1"/>
          <w:vertAlign w:val="superscript"/>
        </w:rPr>
        <w:t>-4</w:t>
      </w:r>
      <w:r w:rsidRPr="00FD20B2">
        <w:rPr>
          <w:color w:val="000000" w:themeColor="text1"/>
        </w:rPr>
        <w:t xml:space="preserve"> µm</w:t>
      </w:r>
      <w:r w:rsidRPr="00FD20B2">
        <w:rPr>
          <w:color w:val="000000" w:themeColor="text1"/>
          <w:vertAlign w:val="superscript"/>
        </w:rPr>
        <w:t>2</w:t>
      </w:r>
      <w:r w:rsidRPr="00FD20B2">
        <w:rPr>
          <w:color w:val="000000" w:themeColor="text1"/>
        </w:rPr>
        <w:t xml:space="preserve"> s</w:t>
      </w:r>
      <w:r w:rsidRPr="00FD20B2">
        <w:rPr>
          <w:color w:val="000000" w:themeColor="text1"/>
          <w:vertAlign w:val="superscript"/>
        </w:rPr>
        <w:t>−1</w:t>
      </w:r>
      <w:r w:rsidRPr="00FD20B2">
        <w:rPr>
          <w:color w:val="000000" w:themeColor="text1"/>
        </w:rPr>
        <w:t xml:space="preserve"> on propyl and octyl substrates, respectively.</w:t>
      </w:r>
      <w:r w:rsidRPr="00FD20B2">
        <w:rPr>
          <w:color w:val="000000" w:themeColor="text1"/>
          <w:vertAlign w:val="superscript"/>
        </w:rPr>
        <w:t>21</w:t>
      </w:r>
      <w:r w:rsidRPr="00FD20B2">
        <w:rPr>
          <w:color w:val="000000" w:themeColor="text1"/>
        </w:rPr>
        <w:t xml:space="preserve"> </w:t>
      </w:r>
      <w:r w:rsidR="00155AE2" w:rsidRPr="00FD20B2">
        <w:rPr>
          <w:color w:val="000000" w:themeColor="text1"/>
          <w:lang w:eastAsia="zh-CN"/>
        </w:rPr>
        <w:t>T</w:t>
      </w:r>
      <w:r w:rsidRPr="00FD20B2">
        <w:rPr>
          <w:color w:val="000000" w:themeColor="text1"/>
        </w:rPr>
        <w:t xml:space="preserve">he diffusibility of our coatings is 1-3 order of magnitude lower than </w:t>
      </w:r>
      <w:r w:rsidRPr="00FD20B2">
        <w:rPr>
          <w:color w:val="000000" w:themeColor="text1"/>
        </w:rPr>
        <w:lastRenderedPageBreak/>
        <w:t>the classical SLBs and other polymer based diffusible coating systems (</w:t>
      </w:r>
      <w:r w:rsidRPr="00FD20B2">
        <w:rPr>
          <w:b/>
          <w:bCs/>
          <w:color w:val="000000" w:themeColor="text1"/>
        </w:rPr>
        <w:t>Figure 1g</w:t>
      </w:r>
      <w:r w:rsidRPr="00FD20B2">
        <w:rPr>
          <w:color w:val="000000" w:themeColor="text1"/>
        </w:rPr>
        <w:t>). Furthermore, the</w:t>
      </w:r>
      <w:r w:rsidR="00155AE2" w:rsidRPr="00FD20B2">
        <w:rPr>
          <w:color w:val="000000" w:themeColor="text1"/>
          <w:lang w:eastAsia="zh-CN"/>
        </w:rPr>
        <w:t xml:space="preserve"> excellent</w:t>
      </w:r>
      <w:r w:rsidRPr="00FD20B2">
        <w:rPr>
          <w:color w:val="000000" w:themeColor="text1"/>
        </w:rPr>
        <w:t xml:space="preserve"> fouling-resistance ability and coating stability in complex cell culture conditions were </w:t>
      </w:r>
      <w:r w:rsidR="00155AE2" w:rsidRPr="00FD20B2">
        <w:rPr>
          <w:color w:val="000000" w:themeColor="text1"/>
          <w:lang w:eastAsia="zh-CN"/>
        </w:rPr>
        <w:t>confirmed</w:t>
      </w:r>
      <w:r w:rsidR="00155AE2" w:rsidRPr="00FD20B2">
        <w:rPr>
          <w:color w:val="000000" w:themeColor="text1"/>
        </w:rPr>
        <w:t xml:space="preserve"> </w:t>
      </w:r>
      <w:r w:rsidRPr="00FD20B2">
        <w:rPr>
          <w:color w:val="000000" w:themeColor="text1"/>
        </w:rPr>
        <w:t>through a 7-day cell culture test to examine protein fouling of our coatings</w:t>
      </w:r>
      <w:r w:rsidR="00155AE2" w:rsidRPr="00FD20B2">
        <w:rPr>
          <w:color w:val="000000" w:themeColor="text1"/>
          <w:lang w:eastAsia="zh-CN"/>
        </w:rPr>
        <w:t xml:space="preserve"> </w:t>
      </w:r>
      <w:r w:rsidR="00155AE2" w:rsidRPr="00FD20B2">
        <w:rPr>
          <w:color w:val="000000" w:themeColor="text1"/>
        </w:rPr>
        <w:t>(Figure S2)</w:t>
      </w:r>
      <w:r w:rsidRPr="00FD20B2">
        <w:rPr>
          <w:color w:val="000000" w:themeColor="text1"/>
        </w:rPr>
        <w:t>.</w:t>
      </w:r>
    </w:p>
    <w:p w14:paraId="15703A35" w14:textId="6834E8C6" w:rsidR="00486D50" w:rsidRPr="00FD20B2" w:rsidRDefault="00D812AC" w:rsidP="00EF5E45">
      <w:pPr>
        <w:pStyle w:val="TAMainText"/>
        <w:spacing w:after="240"/>
        <w:ind w:firstLine="0"/>
        <w:jc w:val="left"/>
        <w:rPr>
          <w:color w:val="000000" w:themeColor="text1"/>
        </w:rPr>
      </w:pPr>
      <w:r w:rsidRPr="00FD20B2">
        <w:rPr>
          <w:noProof/>
          <w:color w:val="000000" w:themeColor="text1"/>
        </w:rPr>
        <w:drawing>
          <wp:inline distT="0" distB="0" distL="0" distR="0" wp14:anchorId="40A437A4" wp14:editId="40152E66">
            <wp:extent cx="5943600" cy="4698365"/>
            <wp:effectExtent l="0" t="0" r="0" b="635"/>
            <wp:docPr id="2369678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67860" name="图片 23696786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698365"/>
                    </a:xfrm>
                    <a:prstGeom prst="rect">
                      <a:avLst/>
                    </a:prstGeom>
                  </pic:spPr>
                </pic:pic>
              </a:graphicData>
            </a:graphic>
          </wp:inline>
        </w:drawing>
      </w:r>
    </w:p>
    <w:p w14:paraId="0D2B3BBF" w14:textId="3D7E04E0" w:rsidR="00EF5E45" w:rsidRPr="00FD20B2" w:rsidRDefault="0037250D" w:rsidP="00B239B0">
      <w:pPr>
        <w:pStyle w:val="VAFigureCaption"/>
        <w:rPr>
          <w:color w:val="000000" w:themeColor="text1"/>
          <w:lang w:eastAsia="zh-CN"/>
        </w:rPr>
      </w:pPr>
      <w:r w:rsidRPr="00FD20B2">
        <w:rPr>
          <w:b/>
          <w:bCs/>
          <w:color w:val="000000" w:themeColor="text1"/>
        </w:rPr>
        <w:t>Figure 1.</w:t>
      </w:r>
      <w:r w:rsidRPr="00FD20B2">
        <w:rPr>
          <w:color w:val="000000" w:themeColor="text1"/>
        </w:rPr>
        <w:t xml:space="preserve"> </w:t>
      </w:r>
      <w:r w:rsidR="007C2850" w:rsidRPr="007C2850">
        <w:rPr>
          <w:color w:val="000000" w:themeColor="text1"/>
        </w:rPr>
        <w:t xml:space="preserve">Sketch of the systems used to control surface </w:t>
      </w:r>
      <w:r w:rsidR="007C2850">
        <w:rPr>
          <w:rFonts w:hint="eastAsia"/>
          <w:color w:val="000000" w:themeColor="text1"/>
          <w:lang w:eastAsia="zh-CN"/>
        </w:rPr>
        <w:t xml:space="preserve">ligand </w:t>
      </w:r>
      <w:r w:rsidR="003E44FA" w:rsidRPr="00FD20B2">
        <w:rPr>
          <w:color w:val="000000" w:themeColor="text1"/>
        </w:rPr>
        <w:t>mobility</w:t>
      </w:r>
      <w:r w:rsidRPr="00FD20B2">
        <w:rPr>
          <w:color w:val="000000" w:themeColor="text1"/>
        </w:rPr>
        <w:t>. a) The surface was coated with RGD-functionalized ligand polymers using tunable hydrophobic interaction. The ligands can be crosslinked through UV-based photochemistry for static control. b) Water contact angle images and structures of propyl and octyl substrates. c) Chemical structure of the ligands and the concept of the "Dynamic to Static" transformation of ligands on the substrate. d-g) Surface characterization of the surfaces, including surface morphology, roughness, contact angle, and ligand diffusibility.</w:t>
      </w:r>
      <w:r w:rsidR="000677D0" w:rsidRPr="00FD20B2">
        <w:rPr>
          <w:color w:val="000000" w:themeColor="text1"/>
        </w:rPr>
        <w:t xml:space="preserve"> </w:t>
      </w:r>
      <w:r w:rsidR="00D812AC" w:rsidRPr="00FD20B2">
        <w:rPr>
          <w:color w:val="000000" w:themeColor="text1"/>
        </w:rPr>
        <w:lastRenderedPageBreak/>
        <w:t>h</w:t>
      </w:r>
      <w:r w:rsidR="000677D0" w:rsidRPr="00FD20B2">
        <w:rPr>
          <w:color w:val="000000" w:themeColor="text1"/>
        </w:rPr>
        <w:t xml:space="preserve">) Representative images of F-actin and paxillin </w:t>
      </w:r>
      <w:r w:rsidR="006631F4">
        <w:rPr>
          <w:rFonts w:hint="eastAsia"/>
          <w:color w:val="000000" w:themeColor="text1"/>
          <w:lang w:eastAsia="zh-CN"/>
        </w:rPr>
        <w:t>of cells</w:t>
      </w:r>
      <w:r w:rsidR="000677D0" w:rsidRPr="00FD20B2">
        <w:rPr>
          <w:color w:val="000000" w:themeColor="text1"/>
        </w:rPr>
        <w:t xml:space="preserve"> after 4 hours of culture</w:t>
      </w:r>
      <w:r w:rsidR="006631F4">
        <w:rPr>
          <w:rFonts w:hint="eastAsia"/>
          <w:color w:val="000000" w:themeColor="text1"/>
          <w:lang w:eastAsia="zh-CN"/>
        </w:rPr>
        <w:t xml:space="preserve"> on </w:t>
      </w:r>
      <w:r w:rsidR="006631F4">
        <w:rPr>
          <w:color w:val="000000" w:themeColor="text1"/>
          <w:lang w:eastAsia="zh-CN"/>
        </w:rPr>
        <w:t>surfaces</w:t>
      </w:r>
      <w:r w:rsidR="006631F4">
        <w:rPr>
          <w:rFonts w:hint="eastAsia"/>
          <w:color w:val="000000" w:themeColor="text1"/>
          <w:lang w:eastAsia="zh-CN"/>
        </w:rPr>
        <w:t xml:space="preserve"> with different ligand mobility</w:t>
      </w:r>
      <w:r w:rsidR="000677D0" w:rsidRPr="00FD20B2">
        <w:rPr>
          <w:color w:val="000000" w:themeColor="text1"/>
        </w:rPr>
        <w:t xml:space="preserve">. </w:t>
      </w:r>
      <w:proofErr w:type="spellStart"/>
      <w:r w:rsidR="00D812AC" w:rsidRPr="00FD20B2">
        <w:rPr>
          <w:color w:val="000000" w:themeColor="text1"/>
        </w:rPr>
        <w:t>i</w:t>
      </w:r>
      <w:proofErr w:type="spellEnd"/>
      <w:r w:rsidR="000677D0" w:rsidRPr="00FD20B2">
        <w:rPr>
          <w:color w:val="000000" w:themeColor="text1"/>
        </w:rPr>
        <w:t>-</w:t>
      </w:r>
      <w:r w:rsidR="00D812AC" w:rsidRPr="00FD20B2">
        <w:rPr>
          <w:color w:val="000000" w:themeColor="text1"/>
        </w:rPr>
        <w:t>k</w:t>
      </w:r>
      <w:r w:rsidR="000677D0" w:rsidRPr="00FD20B2">
        <w:rPr>
          <w:color w:val="000000" w:themeColor="text1"/>
        </w:rPr>
        <w:t>) Quantification of spreading area, cell aspect ratio, and paxillin area after 4 hours of culture (n = 20–30, three technical replicates)</w:t>
      </w:r>
      <w:r w:rsidR="00EE4DB3" w:rsidRPr="00FD20B2">
        <w:rPr>
          <w:color w:val="000000" w:themeColor="text1"/>
        </w:rPr>
        <w:t>.</w:t>
      </w:r>
    </w:p>
    <w:p w14:paraId="23B917FE" w14:textId="688FEABA" w:rsidR="00445818" w:rsidRPr="00FD20B2" w:rsidRDefault="0037250D" w:rsidP="00FD20B2">
      <w:pPr>
        <w:pStyle w:val="TAMainText"/>
        <w:rPr>
          <w:color w:val="000000" w:themeColor="text1"/>
        </w:rPr>
      </w:pPr>
      <w:r w:rsidRPr="00FD20B2">
        <w:rPr>
          <w:color w:val="000000" w:themeColor="text1"/>
        </w:rPr>
        <w:t xml:space="preserve">As cells </w:t>
      </w:r>
      <w:r w:rsidR="00312C3B" w:rsidRPr="00FD20B2">
        <w:rPr>
          <w:color w:val="000000" w:themeColor="text1"/>
        </w:rPr>
        <w:t>attach to</w:t>
      </w:r>
      <w:r w:rsidRPr="00FD20B2">
        <w:rPr>
          <w:color w:val="000000" w:themeColor="text1"/>
        </w:rPr>
        <w:t xml:space="preserve"> an adhesive substrate, the initial adhesion events involve integrin binding to adhesive ligands on the surface, leading to focal adhesion formation.</w:t>
      </w:r>
      <w:r w:rsidRPr="00FD20B2">
        <w:rPr>
          <w:color w:val="000000" w:themeColor="text1"/>
          <w:vertAlign w:val="superscript"/>
        </w:rPr>
        <w:t>23</w:t>
      </w:r>
      <w:r w:rsidRPr="00FD20B2">
        <w:rPr>
          <w:color w:val="000000" w:themeColor="text1"/>
        </w:rPr>
        <w:t xml:space="preserve"> Therefore, we initially focused on the early cell adhesion behavior of human </w:t>
      </w:r>
      <w:r w:rsidR="003E44FA" w:rsidRPr="00FD20B2">
        <w:rPr>
          <w:color w:val="000000" w:themeColor="text1"/>
          <w:lang w:eastAsia="zh-CN"/>
        </w:rPr>
        <w:t>m</w:t>
      </w:r>
      <w:r w:rsidRPr="00FD20B2">
        <w:rPr>
          <w:color w:val="000000" w:themeColor="text1"/>
        </w:rPr>
        <w:t xml:space="preserve">esenchymal stem cells (hMSCs) on our diffusible surface. </w:t>
      </w:r>
      <w:r w:rsidRPr="00FD20B2">
        <w:rPr>
          <w:b/>
          <w:bCs/>
          <w:color w:val="000000" w:themeColor="text1"/>
        </w:rPr>
        <w:t xml:space="preserve">Figure </w:t>
      </w:r>
      <w:proofErr w:type="gramStart"/>
      <w:r w:rsidR="000677D0" w:rsidRPr="00FD20B2">
        <w:rPr>
          <w:b/>
          <w:bCs/>
          <w:color w:val="000000" w:themeColor="text1"/>
        </w:rPr>
        <w:t>1</w:t>
      </w:r>
      <w:r w:rsidR="002A7146" w:rsidRPr="00FD20B2">
        <w:rPr>
          <w:b/>
          <w:bCs/>
          <w:color w:val="000000" w:themeColor="text1"/>
        </w:rPr>
        <w:t>h</w:t>
      </w:r>
      <w:proofErr w:type="gramEnd"/>
      <w:r w:rsidRPr="00FD20B2">
        <w:rPr>
          <w:color w:val="000000" w:themeColor="text1"/>
        </w:rPr>
        <w:t xml:space="preserve"> </w:t>
      </w:r>
      <w:r w:rsidR="00312C3B" w:rsidRPr="00FD20B2">
        <w:rPr>
          <w:color w:val="000000" w:themeColor="text1"/>
        </w:rPr>
        <w:t>display</w:t>
      </w:r>
      <w:r w:rsidRPr="00FD20B2">
        <w:rPr>
          <w:color w:val="000000" w:themeColor="text1"/>
        </w:rPr>
        <w:t>s fluorescent images of cell morphology after 4 hours of culture. The cell spreading exhibited a biphasic response to ligand diffusibility, with enhanced cell spreading and paxillin expression observed on FAST and CONS surfaces (</w:t>
      </w:r>
      <w:r w:rsidRPr="00FD20B2">
        <w:rPr>
          <w:b/>
          <w:bCs/>
          <w:color w:val="000000" w:themeColor="text1"/>
        </w:rPr>
        <w:t xml:space="preserve">Figure </w:t>
      </w:r>
      <w:r w:rsidR="000677D0" w:rsidRPr="00FD20B2">
        <w:rPr>
          <w:b/>
          <w:bCs/>
          <w:color w:val="000000" w:themeColor="text1"/>
        </w:rPr>
        <w:t>1</w:t>
      </w:r>
      <w:r w:rsidR="002A7146" w:rsidRPr="00FD20B2">
        <w:rPr>
          <w:b/>
          <w:bCs/>
          <w:color w:val="000000" w:themeColor="text1"/>
        </w:rPr>
        <w:t>i</w:t>
      </w:r>
      <w:r w:rsidR="008E7A86" w:rsidRPr="00FD20B2">
        <w:rPr>
          <w:b/>
          <w:bCs/>
          <w:color w:val="000000" w:themeColor="text1"/>
          <w:lang w:eastAsia="zh-CN"/>
        </w:rPr>
        <w:t>-</w:t>
      </w:r>
      <w:r w:rsidR="002A7146" w:rsidRPr="00FD20B2">
        <w:rPr>
          <w:b/>
          <w:bCs/>
          <w:color w:val="000000" w:themeColor="text1"/>
          <w:lang w:eastAsia="zh-CN"/>
        </w:rPr>
        <w:t>k</w:t>
      </w:r>
      <w:r w:rsidRPr="00FD20B2">
        <w:rPr>
          <w:color w:val="000000" w:themeColor="text1"/>
        </w:rPr>
        <w:t xml:space="preserve">). </w:t>
      </w:r>
      <w:r w:rsidR="00312C3B" w:rsidRPr="00FD20B2">
        <w:rPr>
          <w:color w:val="000000" w:themeColor="text1"/>
        </w:rPr>
        <w:t>There were no</w:t>
      </w:r>
      <w:r w:rsidRPr="00FD20B2">
        <w:rPr>
          <w:color w:val="000000" w:themeColor="text1"/>
        </w:rPr>
        <w:t xml:space="preserve"> significant differences in cell spreading area and FA formation between cells on FAST and CONS surfaces</w:t>
      </w:r>
      <w:r w:rsidR="008E7A86" w:rsidRPr="00FD20B2">
        <w:rPr>
          <w:color w:val="000000" w:themeColor="text1"/>
          <w:lang w:eastAsia="zh-CN"/>
        </w:rPr>
        <w:t xml:space="preserve"> </w:t>
      </w:r>
      <w:r w:rsidR="008E7A86" w:rsidRPr="00FD20B2">
        <w:rPr>
          <w:color w:val="000000" w:themeColor="text1"/>
        </w:rPr>
        <w:t>(</w:t>
      </w:r>
      <w:r w:rsidR="008E7A86" w:rsidRPr="00FD20B2">
        <w:rPr>
          <w:b/>
          <w:bCs/>
          <w:color w:val="000000" w:themeColor="text1"/>
        </w:rPr>
        <w:t xml:space="preserve">Figure </w:t>
      </w:r>
      <w:r w:rsidR="000677D0" w:rsidRPr="00FD20B2">
        <w:rPr>
          <w:b/>
          <w:bCs/>
          <w:color w:val="000000" w:themeColor="text1"/>
        </w:rPr>
        <w:t>1</w:t>
      </w:r>
      <w:r w:rsidR="002A7146" w:rsidRPr="00FD20B2">
        <w:rPr>
          <w:b/>
          <w:bCs/>
          <w:color w:val="000000" w:themeColor="text1"/>
        </w:rPr>
        <w:t>i</w:t>
      </w:r>
      <w:r w:rsidR="008E7A86" w:rsidRPr="00FD20B2">
        <w:rPr>
          <w:b/>
          <w:bCs/>
          <w:color w:val="000000" w:themeColor="text1"/>
          <w:lang w:eastAsia="zh-CN"/>
        </w:rPr>
        <w:t>-</w:t>
      </w:r>
      <w:r w:rsidR="002A7146" w:rsidRPr="00FD20B2">
        <w:rPr>
          <w:b/>
          <w:bCs/>
          <w:color w:val="000000" w:themeColor="text1"/>
          <w:lang w:eastAsia="zh-CN"/>
        </w:rPr>
        <w:t>k</w:t>
      </w:r>
      <w:r w:rsidR="008E7A86" w:rsidRPr="00FD20B2">
        <w:rPr>
          <w:color w:val="000000" w:themeColor="text1"/>
        </w:rPr>
        <w:t>)</w:t>
      </w:r>
      <w:r w:rsidRPr="00FD20B2">
        <w:rPr>
          <w:color w:val="000000" w:themeColor="text1"/>
        </w:rPr>
        <w:t xml:space="preserve">. Notably, these results contradicted previous studies on other mobile surface systems (e.g., SLBs) where excessive ligand diffusibility suppressed cell spreading. It </w:t>
      </w:r>
      <w:r w:rsidR="00312C3B" w:rsidRPr="00FD20B2">
        <w:rPr>
          <w:color w:val="000000" w:themeColor="text1"/>
        </w:rPr>
        <w:t>is understood</w:t>
      </w:r>
      <w:r w:rsidRPr="00FD20B2">
        <w:rPr>
          <w:color w:val="000000" w:themeColor="text1"/>
        </w:rPr>
        <w:t xml:space="preserve"> that high diffusible surfaces </w:t>
      </w:r>
      <w:r w:rsidR="00312C3B" w:rsidRPr="00FD20B2">
        <w:rPr>
          <w:color w:val="000000" w:themeColor="text1"/>
        </w:rPr>
        <w:t>can hinder</w:t>
      </w:r>
      <w:r w:rsidRPr="00FD20B2">
        <w:rPr>
          <w:color w:val="000000" w:themeColor="text1"/>
        </w:rPr>
        <w:t xml:space="preserve"> force transmission, leading to a cell phenotype </w:t>
      </w:r>
      <w:proofErr w:type="gramStart"/>
      <w:r w:rsidR="00312C3B" w:rsidRPr="00FD20B2">
        <w:rPr>
          <w:color w:val="000000" w:themeColor="text1"/>
        </w:rPr>
        <w:t>similar to</w:t>
      </w:r>
      <w:proofErr w:type="gramEnd"/>
      <w:r w:rsidRPr="00FD20B2">
        <w:rPr>
          <w:color w:val="000000" w:themeColor="text1"/>
        </w:rPr>
        <w:t xml:space="preserve"> </w:t>
      </w:r>
      <w:r w:rsidR="00312C3B" w:rsidRPr="00FD20B2">
        <w:rPr>
          <w:color w:val="000000" w:themeColor="text1"/>
        </w:rPr>
        <w:t>wh</w:t>
      </w:r>
      <w:r w:rsidRPr="00FD20B2">
        <w:rPr>
          <w:color w:val="000000" w:themeColor="text1"/>
        </w:rPr>
        <w:t xml:space="preserve">at </w:t>
      </w:r>
      <w:r w:rsidR="00312C3B" w:rsidRPr="00FD20B2">
        <w:rPr>
          <w:color w:val="000000" w:themeColor="text1"/>
        </w:rPr>
        <w:t xml:space="preserve">is </w:t>
      </w:r>
      <w:r w:rsidRPr="00FD20B2">
        <w:rPr>
          <w:color w:val="000000" w:themeColor="text1"/>
        </w:rPr>
        <w:t xml:space="preserve">observed on very soft substrates. However, our LPG system </w:t>
      </w:r>
      <w:r w:rsidR="00431CF3" w:rsidRPr="00FD20B2">
        <w:rPr>
          <w:color w:val="000000" w:themeColor="text1"/>
        </w:rPr>
        <w:t>yields</w:t>
      </w:r>
      <w:r w:rsidRPr="00FD20B2">
        <w:rPr>
          <w:color w:val="000000" w:themeColor="text1"/>
        </w:rPr>
        <w:t xml:space="preserve"> different </w:t>
      </w:r>
      <w:r w:rsidR="00312C3B" w:rsidRPr="00FD20B2">
        <w:rPr>
          <w:color w:val="000000" w:themeColor="text1"/>
        </w:rPr>
        <w:t>results</w:t>
      </w:r>
      <w:r w:rsidRPr="00FD20B2">
        <w:rPr>
          <w:color w:val="000000" w:themeColor="text1"/>
        </w:rPr>
        <w:t xml:space="preserve">, </w:t>
      </w:r>
      <w:r w:rsidR="00312C3B" w:rsidRPr="00FD20B2">
        <w:rPr>
          <w:color w:val="000000" w:themeColor="text1"/>
        </w:rPr>
        <w:t>as</w:t>
      </w:r>
      <w:r w:rsidRPr="00FD20B2">
        <w:rPr>
          <w:color w:val="000000" w:themeColor="text1"/>
        </w:rPr>
        <w:t xml:space="preserve"> cell adhesion on the low diffusible surface (SLOW) </w:t>
      </w:r>
      <w:r w:rsidR="00431CF3" w:rsidRPr="00FD20B2">
        <w:rPr>
          <w:color w:val="000000" w:themeColor="text1"/>
        </w:rPr>
        <w:t>was</w:t>
      </w:r>
      <w:r w:rsidRPr="00FD20B2">
        <w:rPr>
          <w:color w:val="000000" w:themeColor="text1"/>
        </w:rPr>
        <w:t xml:space="preserve"> significantly inhibited. Considering the ligand binding force on SLOW surface (76 </w:t>
      </w:r>
      <w:proofErr w:type="spellStart"/>
      <w:r w:rsidRPr="00FD20B2">
        <w:rPr>
          <w:color w:val="000000" w:themeColor="text1"/>
        </w:rPr>
        <w:t>pN</w:t>
      </w:r>
      <w:proofErr w:type="spellEnd"/>
      <w:r w:rsidRPr="00FD20B2">
        <w:rPr>
          <w:color w:val="000000" w:themeColor="text1"/>
        </w:rPr>
        <w:t xml:space="preserve">) being significantly higher than on the FAST surface (53 </w:t>
      </w:r>
      <w:proofErr w:type="spellStart"/>
      <w:r w:rsidRPr="00FD20B2">
        <w:rPr>
          <w:color w:val="000000" w:themeColor="text1"/>
        </w:rPr>
        <w:t>pN</w:t>
      </w:r>
      <w:proofErr w:type="spellEnd"/>
      <w:r w:rsidRPr="00FD20B2">
        <w:rPr>
          <w:color w:val="000000" w:themeColor="text1"/>
        </w:rPr>
        <w:t>), with no difference in ligand density between the FAST and SLOW surface (Figure S3),</w:t>
      </w:r>
      <w:r w:rsidRPr="00FD20B2">
        <w:rPr>
          <w:color w:val="000000" w:themeColor="text1"/>
          <w:vertAlign w:val="superscript"/>
        </w:rPr>
        <w:t>21</w:t>
      </w:r>
      <w:r w:rsidRPr="00FD20B2">
        <w:rPr>
          <w:color w:val="000000" w:themeColor="text1"/>
        </w:rPr>
        <w:t xml:space="preserve"> we hypothesized that the force loading</w:t>
      </w:r>
      <w:r w:rsidR="00431CF3" w:rsidRPr="00FD20B2">
        <w:rPr>
          <w:color w:val="000000" w:themeColor="text1"/>
        </w:rPr>
        <w:t xml:space="preserve"> of</w:t>
      </w:r>
      <w:r w:rsidRPr="00FD20B2">
        <w:rPr>
          <w:color w:val="000000" w:themeColor="text1"/>
        </w:rPr>
        <w:t xml:space="preserve"> </w:t>
      </w:r>
      <w:r w:rsidR="00431CF3" w:rsidRPr="00FD20B2">
        <w:rPr>
          <w:color w:val="000000" w:themeColor="text1"/>
        </w:rPr>
        <w:t xml:space="preserve">ligands </w:t>
      </w:r>
      <w:r w:rsidRPr="00FD20B2">
        <w:rPr>
          <w:color w:val="000000" w:themeColor="text1"/>
        </w:rPr>
        <w:t xml:space="preserve">on both dynamic surfaces was </w:t>
      </w:r>
      <w:r w:rsidR="00431CF3" w:rsidRPr="00FD20B2">
        <w:rPr>
          <w:color w:val="000000" w:themeColor="text1"/>
        </w:rPr>
        <w:t>below</w:t>
      </w:r>
      <w:r w:rsidRPr="00FD20B2">
        <w:rPr>
          <w:color w:val="000000" w:themeColor="text1"/>
        </w:rPr>
        <w:t xml:space="preserve"> the threshold force required to unfold key adapter proteins in FA formation (e.g., </w:t>
      </w:r>
      <w:proofErr w:type="spellStart"/>
      <w:r w:rsidRPr="00FD20B2">
        <w:rPr>
          <w:color w:val="000000" w:themeColor="text1"/>
        </w:rPr>
        <w:t>talin</w:t>
      </w:r>
      <w:proofErr w:type="spellEnd"/>
      <w:r w:rsidRPr="00FD20B2">
        <w:rPr>
          <w:color w:val="000000" w:themeColor="text1"/>
        </w:rPr>
        <w:t xml:space="preserve">). </w:t>
      </w:r>
      <w:r w:rsidR="00431CF3" w:rsidRPr="00FD20B2">
        <w:rPr>
          <w:color w:val="000000" w:themeColor="text1"/>
        </w:rPr>
        <w:t>Additional unidentified</w:t>
      </w:r>
      <w:r w:rsidRPr="00FD20B2">
        <w:rPr>
          <w:color w:val="000000" w:themeColor="text1"/>
        </w:rPr>
        <w:t xml:space="preserve"> factors related to ligand diffusion may strengthen force loading on high</w:t>
      </w:r>
      <w:r w:rsidR="00431CF3" w:rsidRPr="00FD20B2">
        <w:rPr>
          <w:color w:val="000000" w:themeColor="text1"/>
        </w:rPr>
        <w:t>ly</w:t>
      </w:r>
      <w:r w:rsidRPr="00FD20B2">
        <w:rPr>
          <w:color w:val="000000" w:themeColor="text1"/>
        </w:rPr>
        <w:t xml:space="preserve"> diffusible surfaces, </w:t>
      </w:r>
      <w:r w:rsidR="00431CF3" w:rsidRPr="00FD20B2">
        <w:rPr>
          <w:color w:val="000000" w:themeColor="text1"/>
        </w:rPr>
        <w:t xml:space="preserve">thus </w:t>
      </w:r>
      <w:r w:rsidRPr="00FD20B2">
        <w:rPr>
          <w:color w:val="000000" w:themeColor="text1"/>
        </w:rPr>
        <w:t>promoting cell adhesion</w:t>
      </w:r>
      <w:r w:rsidR="002A7146" w:rsidRPr="00FD20B2">
        <w:rPr>
          <w:b/>
          <w:bCs/>
          <w:color w:val="000000" w:themeColor="text1"/>
        </w:rPr>
        <w:t>.</w:t>
      </w:r>
    </w:p>
    <w:p w14:paraId="6F76442D" w14:textId="50A17A8E" w:rsidR="00445818" w:rsidRPr="00FD20B2" w:rsidRDefault="00445818" w:rsidP="00C32B50">
      <w:pPr>
        <w:pStyle w:val="TAMainText"/>
        <w:rPr>
          <w:color w:val="000000" w:themeColor="text1"/>
        </w:rPr>
      </w:pPr>
      <w:r w:rsidRPr="00FD20B2">
        <w:rPr>
          <w:color w:val="000000" w:themeColor="text1"/>
        </w:rPr>
        <w:t xml:space="preserve">Increasing evidence </w:t>
      </w:r>
      <w:r w:rsidR="0018624D" w:rsidRPr="00FD20B2">
        <w:rPr>
          <w:color w:val="000000" w:themeColor="text1"/>
        </w:rPr>
        <w:t>highlights</w:t>
      </w:r>
      <w:r w:rsidRPr="00FD20B2">
        <w:rPr>
          <w:color w:val="000000" w:themeColor="text1"/>
        </w:rPr>
        <w:t xml:space="preserve"> cells</w:t>
      </w:r>
      <w:r w:rsidR="0018624D" w:rsidRPr="00FD20B2">
        <w:rPr>
          <w:color w:val="000000" w:themeColor="text1"/>
        </w:rPr>
        <w:t>’ ability to apply</w:t>
      </w:r>
      <w:r w:rsidRPr="00FD20B2">
        <w:rPr>
          <w:color w:val="000000" w:themeColor="text1"/>
        </w:rPr>
        <w:t xml:space="preserve"> force to </w:t>
      </w:r>
      <w:r w:rsidR="0018624D" w:rsidRPr="00FD20B2">
        <w:rPr>
          <w:color w:val="000000" w:themeColor="text1"/>
        </w:rPr>
        <w:t>alter</w:t>
      </w:r>
      <w:r w:rsidRPr="00FD20B2">
        <w:rPr>
          <w:color w:val="000000" w:themeColor="text1"/>
        </w:rPr>
        <w:t xml:space="preserve"> the mechanical properties of </w:t>
      </w:r>
      <w:r w:rsidR="0018624D" w:rsidRPr="00FD20B2">
        <w:rPr>
          <w:color w:val="000000" w:themeColor="text1"/>
        </w:rPr>
        <w:t xml:space="preserve">their surroundings for </w:t>
      </w:r>
      <w:r w:rsidRPr="00FD20B2">
        <w:rPr>
          <w:color w:val="000000" w:themeColor="text1"/>
        </w:rPr>
        <w:t>enhance</w:t>
      </w:r>
      <w:r w:rsidR="0018624D" w:rsidRPr="00FD20B2">
        <w:rPr>
          <w:color w:val="000000" w:themeColor="text1"/>
        </w:rPr>
        <w:t>d</w:t>
      </w:r>
      <w:r w:rsidRPr="00FD20B2">
        <w:rPr>
          <w:color w:val="000000" w:themeColor="text1"/>
        </w:rPr>
        <w:t xml:space="preserve"> mechanotransduction.</w:t>
      </w:r>
      <w:r w:rsidRPr="00FD20B2">
        <w:rPr>
          <w:color w:val="000000" w:themeColor="text1"/>
          <w:vertAlign w:val="superscript"/>
        </w:rPr>
        <w:t>24</w:t>
      </w:r>
      <w:r w:rsidR="00E444B4" w:rsidRPr="00FD20B2">
        <w:rPr>
          <w:color w:val="000000" w:themeColor="text1"/>
          <w:vertAlign w:val="superscript"/>
        </w:rPr>
        <w:t>-29</w:t>
      </w:r>
      <w:r w:rsidRPr="00FD20B2">
        <w:rPr>
          <w:color w:val="000000" w:themeColor="text1"/>
        </w:rPr>
        <w:t xml:space="preserve"> </w:t>
      </w:r>
      <w:r w:rsidR="00C32B50" w:rsidRPr="00FD20B2">
        <w:rPr>
          <w:color w:val="000000" w:themeColor="text1"/>
          <w:lang w:eastAsia="zh-CN"/>
        </w:rPr>
        <w:t>T</w:t>
      </w:r>
      <w:r w:rsidRPr="00FD20B2">
        <w:rPr>
          <w:color w:val="000000" w:themeColor="text1"/>
        </w:rPr>
        <w:t xml:space="preserve">o </w:t>
      </w:r>
      <w:r w:rsidR="0018624D" w:rsidRPr="00FD20B2">
        <w:rPr>
          <w:color w:val="000000" w:themeColor="text1"/>
        </w:rPr>
        <w:t>explore</w:t>
      </w:r>
      <w:r w:rsidRPr="00FD20B2">
        <w:rPr>
          <w:color w:val="000000" w:themeColor="text1"/>
        </w:rPr>
        <w:t xml:space="preserve"> how cell force deforms </w:t>
      </w:r>
      <w:r w:rsidRPr="00FD20B2">
        <w:rPr>
          <w:color w:val="000000" w:themeColor="text1"/>
        </w:rPr>
        <w:lastRenderedPageBreak/>
        <w:t xml:space="preserve">diffusible ligand distributions and </w:t>
      </w:r>
      <w:r w:rsidR="00F62E6F" w:rsidRPr="00FD20B2">
        <w:rPr>
          <w:color w:val="000000" w:themeColor="text1"/>
          <w:lang w:eastAsia="zh-CN"/>
        </w:rPr>
        <w:t>their</w:t>
      </w:r>
      <w:r w:rsidRPr="00FD20B2">
        <w:rPr>
          <w:color w:val="000000" w:themeColor="text1"/>
        </w:rPr>
        <w:t xml:space="preserve"> impact</w:t>
      </w:r>
      <w:r w:rsidR="00F62E6F" w:rsidRPr="00FD20B2">
        <w:rPr>
          <w:color w:val="000000" w:themeColor="text1"/>
          <w:lang w:eastAsia="zh-CN"/>
        </w:rPr>
        <w:t>s on</w:t>
      </w:r>
      <w:r w:rsidRPr="00FD20B2">
        <w:rPr>
          <w:color w:val="000000" w:themeColor="text1"/>
        </w:rPr>
        <w:t xml:space="preserve"> early cell adhesion</w:t>
      </w:r>
      <w:r w:rsidR="00C32B50" w:rsidRPr="00FD20B2">
        <w:rPr>
          <w:color w:val="000000" w:themeColor="text1"/>
          <w:lang w:eastAsia="zh-CN"/>
        </w:rPr>
        <w:t xml:space="preserve">, we labeled </w:t>
      </w:r>
      <w:r w:rsidRPr="00FD20B2">
        <w:rPr>
          <w:color w:val="000000" w:themeColor="text1"/>
        </w:rPr>
        <w:t>the LPG-based cell adhesive ligands with fluorescent dyes (Rhodamine) to track the reorganization of the diffusible coatings during cell spreading (</w:t>
      </w:r>
      <w:r w:rsidRPr="00FD20B2">
        <w:rPr>
          <w:b/>
          <w:bCs/>
          <w:color w:val="000000" w:themeColor="text1"/>
        </w:rPr>
        <w:t xml:space="preserve">Figure </w:t>
      </w:r>
      <w:r w:rsidR="000677D0" w:rsidRPr="00FD20B2">
        <w:rPr>
          <w:b/>
          <w:bCs/>
          <w:color w:val="000000" w:themeColor="text1"/>
        </w:rPr>
        <w:t>2</w:t>
      </w:r>
      <w:r w:rsidRPr="00FD20B2">
        <w:rPr>
          <w:b/>
          <w:bCs/>
          <w:color w:val="000000" w:themeColor="text1"/>
        </w:rPr>
        <w:t>a</w:t>
      </w:r>
      <w:r w:rsidRPr="00FD20B2">
        <w:rPr>
          <w:color w:val="000000" w:themeColor="text1"/>
        </w:rPr>
        <w:t xml:space="preserve">). </w:t>
      </w:r>
      <w:r w:rsidR="0018624D" w:rsidRPr="00FD20B2">
        <w:rPr>
          <w:color w:val="000000" w:themeColor="text1"/>
        </w:rPr>
        <w:t>Remarkably</w:t>
      </w:r>
      <w:r w:rsidRPr="00FD20B2">
        <w:rPr>
          <w:color w:val="000000" w:themeColor="text1"/>
        </w:rPr>
        <w:t>, on FAST surfaces</w:t>
      </w:r>
      <w:r w:rsidR="0018624D" w:rsidRPr="00FD20B2">
        <w:rPr>
          <w:color w:val="000000" w:themeColor="text1"/>
        </w:rPr>
        <w:t>, cells were observed</w:t>
      </w:r>
      <w:r w:rsidR="00AF0DA5" w:rsidRPr="00FD20B2">
        <w:rPr>
          <w:color w:val="000000" w:themeColor="text1"/>
        </w:rPr>
        <w:t xml:space="preserve"> to</w:t>
      </w:r>
      <w:r w:rsidRPr="00FD20B2">
        <w:rPr>
          <w:color w:val="000000" w:themeColor="text1"/>
        </w:rPr>
        <w:t xml:space="preserve"> recruit ligands </w:t>
      </w:r>
      <w:r w:rsidR="00AF0DA5" w:rsidRPr="00FD20B2">
        <w:rPr>
          <w:color w:val="000000" w:themeColor="text1"/>
        </w:rPr>
        <w:t>in</w:t>
      </w:r>
      <w:r w:rsidRPr="00FD20B2">
        <w:rPr>
          <w:color w:val="000000" w:themeColor="text1"/>
        </w:rPr>
        <w:t xml:space="preserve"> the perinuclear region </w:t>
      </w:r>
      <w:r w:rsidR="00AF0DA5" w:rsidRPr="00FD20B2">
        <w:rPr>
          <w:color w:val="000000" w:themeColor="text1"/>
        </w:rPr>
        <w:t>after</w:t>
      </w:r>
      <w:r w:rsidRPr="00FD20B2">
        <w:rPr>
          <w:color w:val="000000" w:themeColor="text1"/>
        </w:rPr>
        <w:t xml:space="preserve"> 1 hour of culture. A similar but weaker ligand accumulation was observed on SLOW surfaces, wh</w:t>
      </w:r>
      <w:r w:rsidR="00AF0DA5" w:rsidRPr="00FD20B2">
        <w:rPr>
          <w:color w:val="000000" w:themeColor="text1"/>
        </w:rPr>
        <w:t>ile</w:t>
      </w:r>
      <w:r w:rsidRPr="00FD20B2">
        <w:rPr>
          <w:color w:val="000000" w:themeColor="text1"/>
        </w:rPr>
        <w:t xml:space="preserve"> no ligand reorganization </w:t>
      </w:r>
      <w:r w:rsidR="00AF0DA5" w:rsidRPr="00FD20B2">
        <w:rPr>
          <w:color w:val="000000" w:themeColor="text1"/>
        </w:rPr>
        <w:t xml:space="preserve">was </w:t>
      </w:r>
      <w:r w:rsidRPr="00FD20B2">
        <w:rPr>
          <w:color w:val="000000" w:themeColor="text1"/>
        </w:rPr>
        <w:t>found on CONS surfaces</w:t>
      </w:r>
      <w:r w:rsidR="00AF0DA5" w:rsidRPr="00FD20B2">
        <w:rPr>
          <w:color w:val="000000" w:themeColor="text1"/>
        </w:rPr>
        <w:t>,</w:t>
      </w:r>
      <w:r w:rsidRPr="00FD20B2">
        <w:rPr>
          <w:color w:val="000000" w:themeColor="text1"/>
        </w:rPr>
        <w:t xml:space="preserve"> as expected (</w:t>
      </w:r>
      <w:r w:rsidRPr="00FD20B2">
        <w:rPr>
          <w:b/>
          <w:bCs/>
          <w:color w:val="000000" w:themeColor="text1"/>
        </w:rPr>
        <w:t xml:space="preserve">Figure </w:t>
      </w:r>
      <w:r w:rsidR="000677D0" w:rsidRPr="00FD20B2">
        <w:rPr>
          <w:b/>
          <w:bCs/>
          <w:color w:val="000000" w:themeColor="text1"/>
        </w:rPr>
        <w:t>2</w:t>
      </w:r>
      <w:r w:rsidRPr="00FD20B2">
        <w:rPr>
          <w:b/>
          <w:bCs/>
          <w:color w:val="000000" w:themeColor="text1"/>
        </w:rPr>
        <w:t>b and f</w:t>
      </w:r>
      <w:r w:rsidRPr="00FD20B2">
        <w:rPr>
          <w:color w:val="000000" w:themeColor="text1"/>
        </w:rPr>
        <w:t xml:space="preserve">). </w:t>
      </w:r>
      <w:r w:rsidR="00AF0DA5" w:rsidRPr="00FD20B2">
        <w:rPr>
          <w:color w:val="000000" w:themeColor="text1"/>
        </w:rPr>
        <w:t>Prolonged</w:t>
      </w:r>
      <w:r w:rsidRPr="00FD20B2">
        <w:rPr>
          <w:color w:val="000000" w:themeColor="text1"/>
        </w:rPr>
        <w:t xml:space="preserve"> observation revealed that diffusible ligands </w:t>
      </w:r>
      <w:r w:rsidR="00AF0DA5" w:rsidRPr="00FD20B2">
        <w:rPr>
          <w:color w:val="000000" w:themeColor="text1"/>
        </w:rPr>
        <w:t>began</w:t>
      </w:r>
      <w:r w:rsidRPr="00FD20B2">
        <w:rPr>
          <w:color w:val="000000" w:themeColor="text1"/>
        </w:rPr>
        <w:t xml:space="preserve"> to </w:t>
      </w:r>
      <w:r w:rsidR="00AF0DA5" w:rsidRPr="00FD20B2">
        <w:rPr>
          <w:color w:val="000000" w:themeColor="text1"/>
        </w:rPr>
        <w:t>cluster</w:t>
      </w:r>
      <w:r w:rsidRPr="00FD20B2">
        <w:rPr>
          <w:color w:val="000000" w:themeColor="text1"/>
        </w:rPr>
        <w:t xml:space="preserve"> after 1 hour, showing higher fluorescence intensity underneath the cell compared to the non-cell </w:t>
      </w:r>
      <w:r w:rsidR="00AF0DA5" w:rsidRPr="00FD20B2">
        <w:rPr>
          <w:color w:val="000000" w:themeColor="text1"/>
        </w:rPr>
        <w:t>region</w:t>
      </w:r>
      <w:r w:rsidRPr="00FD20B2">
        <w:rPr>
          <w:color w:val="000000" w:themeColor="text1"/>
        </w:rPr>
        <w:t xml:space="preserve">. The </w:t>
      </w:r>
      <w:r w:rsidR="00AF0DA5" w:rsidRPr="00FD20B2">
        <w:rPr>
          <w:color w:val="000000" w:themeColor="text1"/>
        </w:rPr>
        <w:t>clustering</w:t>
      </w:r>
      <w:r w:rsidRPr="00FD20B2">
        <w:rPr>
          <w:color w:val="000000" w:themeColor="text1"/>
        </w:rPr>
        <w:t xml:space="preserve"> </w:t>
      </w:r>
      <w:r w:rsidR="00AF0DA5" w:rsidRPr="00FD20B2">
        <w:rPr>
          <w:color w:val="000000" w:themeColor="text1"/>
        </w:rPr>
        <w:t>progressed over</w:t>
      </w:r>
      <w:r w:rsidRPr="00FD20B2">
        <w:rPr>
          <w:color w:val="000000" w:themeColor="text1"/>
        </w:rPr>
        <w:t xml:space="preserve"> the next 2 hours, </w:t>
      </w:r>
      <w:r w:rsidR="00AF0DA5" w:rsidRPr="00FD20B2">
        <w:rPr>
          <w:color w:val="000000" w:themeColor="text1"/>
        </w:rPr>
        <w:t xml:space="preserve">reaching its peak </w:t>
      </w:r>
      <w:r w:rsidRPr="00FD20B2">
        <w:rPr>
          <w:color w:val="000000" w:themeColor="text1"/>
        </w:rPr>
        <w:t>at hour 3, followed by a decrease over time</w:t>
      </w:r>
      <w:r w:rsidR="00AF0DA5" w:rsidRPr="00FD20B2">
        <w:rPr>
          <w:color w:val="000000" w:themeColor="text1"/>
        </w:rPr>
        <w:t>,</w:t>
      </w:r>
      <w:r w:rsidRPr="00FD20B2">
        <w:rPr>
          <w:color w:val="000000" w:themeColor="text1"/>
        </w:rPr>
        <w:t xml:space="preserve"> with no significant ligand accumulation observed after 16 hours of culture (</w:t>
      </w:r>
      <w:r w:rsidRPr="00FD20B2">
        <w:rPr>
          <w:b/>
          <w:bCs/>
          <w:color w:val="000000" w:themeColor="text1"/>
        </w:rPr>
        <w:t xml:space="preserve">Figure </w:t>
      </w:r>
      <w:r w:rsidR="000677D0" w:rsidRPr="00FD20B2">
        <w:rPr>
          <w:b/>
          <w:bCs/>
          <w:color w:val="000000" w:themeColor="text1"/>
        </w:rPr>
        <w:t>2</w:t>
      </w:r>
      <w:r w:rsidRPr="00FD20B2">
        <w:rPr>
          <w:b/>
          <w:bCs/>
          <w:color w:val="000000" w:themeColor="text1"/>
        </w:rPr>
        <w:t>c and g</w:t>
      </w:r>
      <w:r w:rsidRPr="00FD20B2">
        <w:rPr>
          <w:color w:val="000000" w:themeColor="text1"/>
        </w:rPr>
        <w:t>).</w:t>
      </w:r>
      <w:r w:rsidR="00D122B7" w:rsidRPr="00FD20B2">
        <w:rPr>
          <w:color w:val="000000" w:themeColor="text1"/>
          <w:lang w:eastAsia="zh-CN"/>
        </w:rPr>
        <w:t xml:space="preserve"> Similar time-dependent ligand accumulation behavior was also observed on the adipose-</w:t>
      </w:r>
      <w:r w:rsidR="00B007E9" w:rsidRPr="00FD20B2">
        <w:rPr>
          <w:color w:val="000000" w:themeColor="text1"/>
          <w:lang w:eastAsia="zh-CN"/>
        </w:rPr>
        <w:t>derived stem</w:t>
      </w:r>
      <w:r w:rsidR="00D122B7" w:rsidRPr="00FD20B2">
        <w:rPr>
          <w:color w:val="000000" w:themeColor="text1"/>
          <w:lang w:eastAsia="zh-CN"/>
        </w:rPr>
        <w:t xml:space="preserve"> cells (ADSCs) (Figure S</w:t>
      </w:r>
      <w:r w:rsidR="00C06EDB" w:rsidRPr="00FD20B2">
        <w:rPr>
          <w:color w:val="000000" w:themeColor="text1"/>
          <w:lang w:eastAsia="zh-CN"/>
        </w:rPr>
        <w:t>4</w:t>
      </w:r>
      <w:r w:rsidR="00D122B7" w:rsidRPr="00FD20B2">
        <w:rPr>
          <w:color w:val="000000" w:themeColor="text1"/>
          <w:lang w:eastAsia="zh-CN"/>
        </w:rPr>
        <w:t xml:space="preserve">). </w:t>
      </w:r>
      <w:r w:rsidRPr="00FD20B2">
        <w:rPr>
          <w:color w:val="000000" w:themeColor="text1"/>
        </w:rPr>
        <w:t xml:space="preserve"> </w:t>
      </w:r>
      <w:r w:rsidR="00D122B7" w:rsidRPr="00FD20B2">
        <w:rPr>
          <w:color w:val="000000" w:themeColor="text1"/>
        </w:rPr>
        <w:t>Th</w:t>
      </w:r>
      <w:r w:rsidR="00D122B7" w:rsidRPr="00FD20B2">
        <w:rPr>
          <w:color w:val="000000" w:themeColor="text1"/>
          <w:lang w:eastAsia="zh-CN"/>
        </w:rPr>
        <w:t>ese</w:t>
      </w:r>
      <w:r w:rsidR="00D122B7" w:rsidRPr="00FD20B2">
        <w:rPr>
          <w:color w:val="000000" w:themeColor="text1"/>
        </w:rPr>
        <w:t xml:space="preserve"> </w:t>
      </w:r>
      <w:r w:rsidRPr="00FD20B2">
        <w:rPr>
          <w:color w:val="000000" w:themeColor="text1"/>
        </w:rPr>
        <w:t>behavior</w:t>
      </w:r>
      <w:r w:rsidR="00D122B7" w:rsidRPr="00FD20B2">
        <w:rPr>
          <w:color w:val="000000" w:themeColor="text1"/>
          <w:lang w:eastAsia="zh-CN"/>
        </w:rPr>
        <w:t>s</w:t>
      </w:r>
      <w:r w:rsidRPr="00FD20B2">
        <w:rPr>
          <w:color w:val="000000" w:themeColor="text1"/>
        </w:rPr>
        <w:t xml:space="preserve"> may </w:t>
      </w:r>
      <w:r w:rsidR="00AF0DA5" w:rsidRPr="00FD20B2">
        <w:rPr>
          <w:color w:val="000000" w:themeColor="text1"/>
        </w:rPr>
        <w:t>result from</w:t>
      </w:r>
      <w:r w:rsidRPr="00FD20B2">
        <w:rPr>
          <w:color w:val="000000" w:themeColor="text1"/>
        </w:rPr>
        <w:t xml:space="preserve"> the complex interaction between cells and their time-dependent ECM product</w:t>
      </w:r>
      <w:r w:rsidRPr="00413493">
        <w:rPr>
          <w:color w:val="000000" w:themeColor="text1"/>
        </w:rPr>
        <w:t>ion</w:t>
      </w:r>
      <w:r w:rsidR="00AF0DA5" w:rsidRPr="00413493">
        <w:rPr>
          <w:color w:val="000000" w:themeColor="text1"/>
        </w:rPr>
        <w:t xml:space="preserve"> </w:t>
      </w:r>
      <w:r w:rsidR="00AF0DA5" w:rsidRPr="00413493">
        <w:rPr>
          <w:color w:val="000000" w:themeColor="text1"/>
          <w:lang w:eastAsia="zh-CN"/>
        </w:rPr>
        <w:t>(Figure S</w:t>
      </w:r>
      <w:r w:rsidR="00C06EDB" w:rsidRPr="00413493">
        <w:rPr>
          <w:color w:val="000000" w:themeColor="text1"/>
          <w:lang w:eastAsia="zh-CN"/>
        </w:rPr>
        <w:t>5</w:t>
      </w:r>
      <w:r w:rsidR="00AF0DA5" w:rsidRPr="00413493">
        <w:rPr>
          <w:color w:val="000000" w:themeColor="text1"/>
          <w:lang w:eastAsia="zh-CN"/>
        </w:rPr>
        <w:t>)</w:t>
      </w:r>
      <w:r w:rsidRPr="00FD20B2">
        <w:rPr>
          <w:color w:val="000000" w:themeColor="text1"/>
        </w:rPr>
        <w:t>.</w:t>
      </w:r>
    </w:p>
    <w:p w14:paraId="674E8A2B" w14:textId="3BEE52D6" w:rsidR="00445818" w:rsidRPr="00FD20B2" w:rsidRDefault="00E444B4" w:rsidP="00B239B0">
      <w:pPr>
        <w:pStyle w:val="TAMainText"/>
        <w:rPr>
          <w:color w:val="000000" w:themeColor="text1"/>
        </w:rPr>
      </w:pPr>
      <w:r w:rsidRPr="00FD20B2">
        <w:rPr>
          <w:color w:val="000000" w:themeColor="text1"/>
        </w:rPr>
        <w:t xml:space="preserve">The </w:t>
      </w:r>
      <w:r w:rsidR="00445818" w:rsidRPr="00FD20B2">
        <w:rPr>
          <w:color w:val="000000" w:themeColor="text1"/>
        </w:rPr>
        <w:t>clustering of ligands or cell integrins has been demonstrated to enhance cell adhesion by accelerating the nucleation of RGD-integrin clusters.</w:t>
      </w:r>
      <w:r w:rsidR="00C345BF" w:rsidRPr="00FD20B2">
        <w:rPr>
          <w:color w:val="000000" w:themeColor="text1"/>
          <w:vertAlign w:val="superscript"/>
        </w:rPr>
        <w:t>30</w:t>
      </w:r>
      <w:r w:rsidR="00445818" w:rsidRPr="00FD20B2">
        <w:rPr>
          <w:color w:val="000000" w:themeColor="text1"/>
          <w:vertAlign w:val="superscript"/>
        </w:rPr>
        <w:t>–</w:t>
      </w:r>
      <w:r w:rsidR="00C345BF" w:rsidRPr="00FD20B2">
        <w:rPr>
          <w:color w:val="000000" w:themeColor="text1"/>
          <w:vertAlign w:val="superscript"/>
        </w:rPr>
        <w:t>3</w:t>
      </w:r>
      <w:r w:rsidR="00445818" w:rsidRPr="00FD20B2">
        <w:rPr>
          <w:color w:val="000000" w:themeColor="text1"/>
          <w:vertAlign w:val="superscript"/>
        </w:rPr>
        <w:t>2</w:t>
      </w:r>
      <w:r w:rsidR="00445818" w:rsidRPr="00FD20B2">
        <w:rPr>
          <w:color w:val="000000" w:themeColor="text1"/>
        </w:rPr>
        <w:t xml:space="preserve"> These behaviors can lead to enriched actin filaments over the binding sites, subsequently promoting cell spreading.</w:t>
      </w:r>
      <w:r w:rsidR="00445818" w:rsidRPr="00FD20B2">
        <w:rPr>
          <w:color w:val="000000" w:themeColor="text1"/>
          <w:vertAlign w:val="superscript"/>
        </w:rPr>
        <w:t>1</w:t>
      </w:r>
      <w:r w:rsidR="00445818" w:rsidRPr="00FD20B2">
        <w:rPr>
          <w:color w:val="000000" w:themeColor="text1"/>
        </w:rPr>
        <w:t xml:space="preserve"> Therefore, we hypothesized that the ligand accumulation behavior may increase the </w:t>
      </w:r>
      <w:r w:rsidRPr="00FD20B2">
        <w:rPr>
          <w:color w:val="000000" w:themeColor="text1"/>
        </w:rPr>
        <w:t xml:space="preserve">density of </w:t>
      </w:r>
      <w:r w:rsidR="00445818" w:rsidRPr="00FD20B2">
        <w:rPr>
          <w:color w:val="000000" w:themeColor="text1"/>
        </w:rPr>
        <w:t>local binding site</w:t>
      </w:r>
      <w:r w:rsidRPr="00FD20B2">
        <w:rPr>
          <w:color w:val="000000" w:themeColor="text1"/>
        </w:rPr>
        <w:t>s</w:t>
      </w:r>
      <w:r w:rsidR="00445818" w:rsidRPr="00FD20B2">
        <w:rPr>
          <w:color w:val="000000" w:themeColor="text1"/>
        </w:rPr>
        <w:t>, speeding up cell spreading.</w:t>
      </w:r>
    </w:p>
    <w:p w14:paraId="076BBAA9" w14:textId="750440C2" w:rsidR="00445818" w:rsidRPr="00FD20B2" w:rsidRDefault="00445818" w:rsidP="00B239B0">
      <w:pPr>
        <w:pStyle w:val="TAMainText"/>
        <w:rPr>
          <w:color w:val="000000" w:themeColor="text1"/>
        </w:rPr>
      </w:pPr>
      <w:r w:rsidRPr="00FD20B2">
        <w:rPr>
          <w:color w:val="000000" w:themeColor="text1"/>
        </w:rPr>
        <w:t xml:space="preserve">To </w:t>
      </w:r>
      <w:r w:rsidR="00E444B4" w:rsidRPr="00FD20B2">
        <w:rPr>
          <w:color w:val="000000" w:themeColor="text1"/>
        </w:rPr>
        <w:t>test</w:t>
      </w:r>
      <w:r w:rsidRPr="00FD20B2">
        <w:rPr>
          <w:color w:val="000000" w:themeColor="text1"/>
        </w:rPr>
        <w:t xml:space="preserve"> this hypothesis, we </w:t>
      </w:r>
      <w:r w:rsidR="004408AC" w:rsidRPr="00FD20B2">
        <w:rPr>
          <w:color w:val="000000" w:themeColor="text1"/>
        </w:rPr>
        <w:t>varied the ratios of RGD-labeled LPG-</w:t>
      </w:r>
      <w:proofErr w:type="spellStart"/>
      <w:r w:rsidR="004408AC" w:rsidRPr="00FD20B2">
        <w:rPr>
          <w:color w:val="000000" w:themeColor="text1"/>
        </w:rPr>
        <w:t>BPh</w:t>
      </w:r>
      <w:proofErr w:type="spellEnd"/>
      <w:r w:rsidR="004408AC" w:rsidRPr="00FD20B2">
        <w:rPr>
          <w:color w:val="000000" w:themeColor="text1"/>
        </w:rPr>
        <w:t xml:space="preserve"> ligands and bare LPG-</w:t>
      </w:r>
      <w:proofErr w:type="spellStart"/>
      <w:r w:rsidR="004408AC" w:rsidRPr="00FD20B2">
        <w:rPr>
          <w:color w:val="000000" w:themeColor="text1"/>
        </w:rPr>
        <w:t>BPh</w:t>
      </w:r>
      <w:proofErr w:type="spellEnd"/>
      <w:r w:rsidR="004408AC" w:rsidRPr="00FD20B2">
        <w:rPr>
          <w:color w:val="000000" w:themeColor="text1"/>
        </w:rPr>
        <w:t xml:space="preserve"> ligands (10:0, 8:2, 4:6, 2:8, 1:10</w:t>
      </w:r>
      <w:r w:rsidR="004408AC" w:rsidRPr="00FD20B2">
        <w:rPr>
          <w:color w:val="000000" w:themeColor="text1"/>
          <w:lang w:eastAsia="zh-CN"/>
        </w:rPr>
        <w:t>)</w:t>
      </w:r>
      <w:r w:rsidR="004408AC" w:rsidRPr="00FD20B2">
        <w:rPr>
          <w:color w:val="000000" w:themeColor="text1"/>
        </w:rPr>
        <w:t xml:space="preserve"> to </w:t>
      </w:r>
      <w:r w:rsidRPr="00FD20B2">
        <w:rPr>
          <w:color w:val="000000" w:themeColor="text1"/>
        </w:rPr>
        <w:t>evaluate cell adhesion and morpholog</w:t>
      </w:r>
      <w:r w:rsidR="004408AC" w:rsidRPr="00FD20B2">
        <w:rPr>
          <w:color w:val="000000" w:themeColor="text1"/>
        </w:rPr>
        <w:t>y as a function of ligand density and mobility after 8 hours of culturing on both dynamic and static surfaces.</w:t>
      </w:r>
      <w:r w:rsidRPr="00FD20B2">
        <w:rPr>
          <w:color w:val="000000" w:themeColor="text1"/>
        </w:rPr>
        <w:t xml:space="preserve"> </w:t>
      </w:r>
      <w:r w:rsidR="008F32BE" w:rsidRPr="00FD20B2">
        <w:rPr>
          <w:color w:val="000000" w:themeColor="text1"/>
          <w:lang w:eastAsia="zh-CN"/>
        </w:rPr>
        <w:t>(</w:t>
      </w:r>
      <w:r w:rsidR="008F32BE" w:rsidRPr="00FD20B2">
        <w:rPr>
          <w:b/>
          <w:bCs/>
          <w:color w:val="000000" w:themeColor="text1"/>
        </w:rPr>
        <w:t xml:space="preserve">Figure </w:t>
      </w:r>
      <w:r w:rsidR="000677D0" w:rsidRPr="00FD20B2">
        <w:rPr>
          <w:b/>
          <w:bCs/>
          <w:color w:val="000000" w:themeColor="text1"/>
        </w:rPr>
        <w:t>2</w:t>
      </w:r>
      <w:r w:rsidR="008F32BE" w:rsidRPr="00FD20B2">
        <w:rPr>
          <w:b/>
          <w:bCs/>
          <w:color w:val="000000" w:themeColor="text1"/>
          <w:lang w:eastAsia="zh-CN"/>
        </w:rPr>
        <w:t>d</w:t>
      </w:r>
      <w:r w:rsidRPr="00FD20B2">
        <w:rPr>
          <w:color w:val="000000" w:themeColor="text1"/>
        </w:rPr>
        <w:t>).</w:t>
      </w:r>
      <w:r w:rsidR="004408AC" w:rsidRPr="00FD20B2">
        <w:rPr>
          <w:color w:val="000000" w:themeColor="text1"/>
        </w:rPr>
        <w:t xml:space="preserve"> As the density of RGD ligands decreased, cell spreading</w:t>
      </w:r>
      <w:r w:rsidRPr="00FD20B2">
        <w:rPr>
          <w:color w:val="000000" w:themeColor="text1"/>
        </w:rPr>
        <w:t xml:space="preserve"> </w:t>
      </w:r>
      <w:r w:rsidR="004408AC" w:rsidRPr="00FD20B2">
        <w:rPr>
          <w:color w:val="000000" w:themeColor="text1"/>
        </w:rPr>
        <w:t>reduced due to</w:t>
      </w:r>
      <w:r w:rsidRPr="00FD20B2">
        <w:rPr>
          <w:color w:val="000000" w:themeColor="text1"/>
        </w:rPr>
        <w:t xml:space="preserve"> limit</w:t>
      </w:r>
      <w:r w:rsidR="004408AC" w:rsidRPr="00FD20B2">
        <w:rPr>
          <w:color w:val="000000" w:themeColor="text1"/>
        </w:rPr>
        <w:t>ed</w:t>
      </w:r>
      <w:r w:rsidRPr="00FD20B2">
        <w:rPr>
          <w:color w:val="000000" w:themeColor="text1"/>
        </w:rPr>
        <w:t xml:space="preserve"> binding sites (</w:t>
      </w:r>
      <w:r w:rsidRPr="00FD20B2">
        <w:rPr>
          <w:b/>
          <w:bCs/>
          <w:color w:val="000000" w:themeColor="text1"/>
        </w:rPr>
        <w:t xml:space="preserve">Figure </w:t>
      </w:r>
      <w:r w:rsidR="000677D0" w:rsidRPr="00FD20B2">
        <w:rPr>
          <w:b/>
          <w:bCs/>
          <w:color w:val="000000" w:themeColor="text1"/>
        </w:rPr>
        <w:t>2</w:t>
      </w:r>
      <w:r w:rsidRPr="00FD20B2">
        <w:rPr>
          <w:b/>
          <w:bCs/>
          <w:color w:val="000000" w:themeColor="text1"/>
        </w:rPr>
        <w:t>e</w:t>
      </w:r>
      <w:r w:rsidRPr="00FD20B2">
        <w:rPr>
          <w:color w:val="000000" w:themeColor="text1"/>
        </w:rPr>
        <w:t>)</w:t>
      </w:r>
      <w:r w:rsidR="004408AC" w:rsidRPr="00FD20B2">
        <w:rPr>
          <w:color w:val="000000" w:themeColor="text1"/>
        </w:rPr>
        <w:t>,</w:t>
      </w:r>
      <w:r w:rsidRPr="00FD20B2">
        <w:rPr>
          <w:color w:val="000000" w:themeColor="text1"/>
        </w:rPr>
        <w:t xml:space="preserve"> </w:t>
      </w:r>
      <w:proofErr w:type="gramStart"/>
      <w:r w:rsidR="004408AC" w:rsidRPr="00FD20B2">
        <w:rPr>
          <w:color w:val="000000" w:themeColor="text1"/>
        </w:rPr>
        <w:t>consisted</w:t>
      </w:r>
      <w:proofErr w:type="gramEnd"/>
      <w:r w:rsidR="004408AC" w:rsidRPr="00FD20B2">
        <w:rPr>
          <w:color w:val="000000" w:themeColor="text1"/>
        </w:rPr>
        <w:t xml:space="preserve"> with</w:t>
      </w:r>
      <w:r w:rsidRPr="00FD20B2">
        <w:rPr>
          <w:color w:val="000000" w:themeColor="text1"/>
        </w:rPr>
        <w:t xml:space="preserve"> previous observations </w:t>
      </w:r>
      <w:r w:rsidR="00B004E2" w:rsidRPr="00FD20B2">
        <w:rPr>
          <w:color w:val="000000" w:themeColor="text1"/>
        </w:rPr>
        <w:t>in</w:t>
      </w:r>
      <w:r w:rsidRPr="00FD20B2">
        <w:rPr>
          <w:color w:val="000000" w:themeColor="text1"/>
        </w:rPr>
        <w:t xml:space="preserve"> other cell types on SLBs. Interestingly, the response </w:t>
      </w:r>
      <w:r w:rsidR="00B004E2" w:rsidRPr="00FD20B2">
        <w:rPr>
          <w:color w:val="000000" w:themeColor="text1"/>
        </w:rPr>
        <w:t xml:space="preserve">of cell adhesion kinetics </w:t>
      </w:r>
      <w:r w:rsidRPr="00FD20B2">
        <w:rPr>
          <w:color w:val="000000" w:themeColor="text1"/>
        </w:rPr>
        <w:t>to different ligand densities on var</w:t>
      </w:r>
      <w:r w:rsidR="00B004E2" w:rsidRPr="00FD20B2">
        <w:rPr>
          <w:color w:val="000000" w:themeColor="text1"/>
        </w:rPr>
        <w:t>ious</w:t>
      </w:r>
      <w:r w:rsidRPr="00FD20B2">
        <w:rPr>
          <w:color w:val="000000" w:themeColor="text1"/>
        </w:rPr>
        <w:t xml:space="preserve"> diffusible surfaces </w:t>
      </w:r>
      <w:r w:rsidR="00B004E2" w:rsidRPr="00FD20B2">
        <w:rPr>
          <w:color w:val="000000" w:themeColor="text1"/>
        </w:rPr>
        <w:t xml:space="preserve">varied </w:t>
      </w:r>
      <w:r w:rsidR="00B004E2" w:rsidRPr="00FD20B2">
        <w:rPr>
          <w:color w:val="000000" w:themeColor="text1"/>
        </w:rPr>
        <w:lastRenderedPageBreak/>
        <w:t>significantly</w:t>
      </w:r>
      <w:r w:rsidRPr="00FD20B2">
        <w:rPr>
          <w:color w:val="000000" w:themeColor="text1"/>
        </w:rPr>
        <w:t xml:space="preserve">. Cells on FAST and CONS surfaces </w:t>
      </w:r>
      <w:r w:rsidR="00B004E2" w:rsidRPr="00FD20B2">
        <w:rPr>
          <w:color w:val="000000" w:themeColor="text1"/>
        </w:rPr>
        <w:t>were more</w:t>
      </w:r>
      <w:r w:rsidRPr="00FD20B2">
        <w:rPr>
          <w:color w:val="000000" w:themeColor="text1"/>
        </w:rPr>
        <w:t xml:space="preserve"> resistan</w:t>
      </w:r>
      <w:r w:rsidR="00B004E2" w:rsidRPr="00FD20B2">
        <w:rPr>
          <w:color w:val="000000" w:themeColor="text1"/>
        </w:rPr>
        <w:t>t</w:t>
      </w:r>
      <w:r w:rsidRPr="00FD20B2">
        <w:rPr>
          <w:color w:val="000000" w:themeColor="text1"/>
        </w:rPr>
        <w:t xml:space="preserve"> to decrease</w:t>
      </w:r>
      <w:r w:rsidR="00B004E2" w:rsidRPr="00FD20B2">
        <w:rPr>
          <w:color w:val="000000" w:themeColor="text1"/>
        </w:rPr>
        <w:t>d</w:t>
      </w:r>
      <w:r w:rsidRPr="00FD20B2">
        <w:rPr>
          <w:color w:val="000000" w:themeColor="text1"/>
        </w:rPr>
        <w:t xml:space="preserve"> ligand density </w:t>
      </w:r>
      <w:r w:rsidR="00B004E2" w:rsidRPr="00FD20B2">
        <w:rPr>
          <w:color w:val="000000" w:themeColor="text1"/>
        </w:rPr>
        <w:t>than those on</w:t>
      </w:r>
      <w:r w:rsidRPr="00FD20B2">
        <w:rPr>
          <w:color w:val="000000" w:themeColor="text1"/>
        </w:rPr>
        <w:t xml:space="preserve"> SLOW surfaces, </w:t>
      </w:r>
      <w:r w:rsidR="00B004E2" w:rsidRPr="00FD20B2">
        <w:rPr>
          <w:color w:val="000000" w:themeColor="text1"/>
        </w:rPr>
        <w:t xml:space="preserve">with </w:t>
      </w:r>
      <w:r w:rsidRPr="00FD20B2">
        <w:rPr>
          <w:color w:val="000000" w:themeColor="text1"/>
        </w:rPr>
        <w:t xml:space="preserve">a slight </w:t>
      </w:r>
      <w:r w:rsidR="00B004E2" w:rsidRPr="00FD20B2">
        <w:rPr>
          <w:color w:val="000000" w:themeColor="text1"/>
        </w:rPr>
        <w:t>decrease</w:t>
      </w:r>
      <w:r w:rsidRPr="00FD20B2">
        <w:rPr>
          <w:color w:val="000000" w:themeColor="text1"/>
        </w:rPr>
        <w:t xml:space="preserve"> of 10% and 14%, respectively, </w:t>
      </w:r>
      <w:r w:rsidR="00B004E2" w:rsidRPr="00FD20B2">
        <w:rPr>
          <w:color w:val="000000" w:themeColor="text1"/>
        </w:rPr>
        <w:t>when the</w:t>
      </w:r>
      <w:r w:rsidRPr="00FD20B2">
        <w:rPr>
          <w:color w:val="000000" w:themeColor="text1"/>
        </w:rPr>
        <w:t xml:space="preserve"> density </w:t>
      </w:r>
      <w:r w:rsidR="00B004E2" w:rsidRPr="00FD20B2">
        <w:rPr>
          <w:color w:val="000000" w:themeColor="text1"/>
        </w:rPr>
        <w:t>fell</w:t>
      </w:r>
      <w:r w:rsidRPr="00FD20B2">
        <w:rPr>
          <w:color w:val="000000" w:themeColor="text1"/>
        </w:rPr>
        <w:t xml:space="preserve"> to 40%. However, </w:t>
      </w:r>
      <w:r w:rsidR="00B004E2" w:rsidRPr="00FD20B2">
        <w:rPr>
          <w:color w:val="000000" w:themeColor="text1"/>
        </w:rPr>
        <w:t>when</w:t>
      </w:r>
      <w:r w:rsidRPr="00FD20B2">
        <w:rPr>
          <w:color w:val="000000" w:themeColor="text1"/>
        </w:rPr>
        <w:t xml:space="preserve"> the</w:t>
      </w:r>
      <w:r w:rsidR="00B004E2" w:rsidRPr="00FD20B2">
        <w:rPr>
          <w:color w:val="000000" w:themeColor="text1"/>
        </w:rPr>
        <w:t xml:space="preserve"> </w:t>
      </w:r>
      <w:r w:rsidRPr="00FD20B2">
        <w:rPr>
          <w:color w:val="000000" w:themeColor="text1"/>
        </w:rPr>
        <w:t>density decreas</w:t>
      </w:r>
      <w:r w:rsidR="00B004E2" w:rsidRPr="00FD20B2">
        <w:rPr>
          <w:color w:val="000000" w:themeColor="text1"/>
        </w:rPr>
        <w:t>ed</w:t>
      </w:r>
      <w:r w:rsidRPr="00FD20B2">
        <w:rPr>
          <w:color w:val="000000" w:themeColor="text1"/>
        </w:rPr>
        <w:t xml:space="preserve"> to 10%, a </w:t>
      </w:r>
      <w:r w:rsidR="00B004E2" w:rsidRPr="00FD20B2">
        <w:rPr>
          <w:color w:val="000000" w:themeColor="text1"/>
        </w:rPr>
        <w:t>sharp</w:t>
      </w:r>
      <w:r w:rsidRPr="00FD20B2">
        <w:rPr>
          <w:color w:val="000000" w:themeColor="text1"/>
        </w:rPr>
        <w:t xml:space="preserve"> decrease </w:t>
      </w:r>
      <w:r w:rsidR="00B004E2" w:rsidRPr="00FD20B2">
        <w:rPr>
          <w:color w:val="000000" w:themeColor="text1"/>
        </w:rPr>
        <w:t xml:space="preserve">of </w:t>
      </w:r>
      <w:r w:rsidRPr="00FD20B2">
        <w:rPr>
          <w:color w:val="000000" w:themeColor="text1"/>
        </w:rPr>
        <w:t xml:space="preserve">58% was observed on FAST surfaces, </w:t>
      </w:r>
      <w:r w:rsidR="00B004E2" w:rsidRPr="00FD20B2">
        <w:rPr>
          <w:color w:val="000000" w:themeColor="text1"/>
        </w:rPr>
        <w:t>compared to a</w:t>
      </w:r>
      <w:r w:rsidRPr="00FD20B2">
        <w:rPr>
          <w:color w:val="000000" w:themeColor="text1"/>
        </w:rPr>
        <w:t xml:space="preserve"> 32%</w:t>
      </w:r>
      <w:r w:rsidR="00B004E2" w:rsidRPr="00FD20B2">
        <w:rPr>
          <w:color w:val="000000" w:themeColor="text1"/>
        </w:rPr>
        <w:t xml:space="preserve"> decrease</w:t>
      </w:r>
      <w:r w:rsidRPr="00FD20B2">
        <w:rPr>
          <w:color w:val="000000" w:themeColor="text1"/>
        </w:rPr>
        <w:t xml:space="preserve"> on CONS surfaces (</w:t>
      </w:r>
      <w:r w:rsidRPr="00FD20B2">
        <w:rPr>
          <w:b/>
          <w:bCs/>
          <w:color w:val="000000" w:themeColor="text1"/>
        </w:rPr>
        <w:t xml:space="preserve">Figure </w:t>
      </w:r>
      <w:r w:rsidR="000677D0" w:rsidRPr="00FD20B2">
        <w:rPr>
          <w:b/>
          <w:bCs/>
          <w:color w:val="000000" w:themeColor="text1"/>
        </w:rPr>
        <w:t>2</w:t>
      </w:r>
      <w:r w:rsidRPr="00FD20B2">
        <w:rPr>
          <w:b/>
          <w:bCs/>
          <w:color w:val="000000" w:themeColor="text1"/>
        </w:rPr>
        <w:t xml:space="preserve">e, h, and </w:t>
      </w:r>
      <w:proofErr w:type="spellStart"/>
      <w:r w:rsidRPr="00FD20B2">
        <w:rPr>
          <w:b/>
          <w:bCs/>
          <w:color w:val="000000" w:themeColor="text1"/>
        </w:rPr>
        <w:t>i</w:t>
      </w:r>
      <w:proofErr w:type="spellEnd"/>
      <w:r w:rsidRPr="00FD20B2">
        <w:rPr>
          <w:color w:val="000000" w:themeColor="text1"/>
        </w:rPr>
        <w:t xml:space="preserve">). Additionally, we examined ligand recruitment behavior on the mobile surface with low density (4:6), </w:t>
      </w:r>
      <w:r w:rsidR="00B004E2" w:rsidRPr="00FD20B2">
        <w:rPr>
          <w:color w:val="000000" w:themeColor="text1"/>
        </w:rPr>
        <w:t>noting</w:t>
      </w:r>
      <w:r w:rsidRPr="00FD20B2">
        <w:rPr>
          <w:color w:val="000000" w:themeColor="text1"/>
        </w:rPr>
        <w:t xml:space="preserve"> </w:t>
      </w:r>
      <w:r w:rsidR="00B004E2" w:rsidRPr="00FD20B2">
        <w:rPr>
          <w:color w:val="000000" w:themeColor="text1"/>
        </w:rPr>
        <w:t xml:space="preserve">continued </w:t>
      </w:r>
      <w:r w:rsidRPr="00FD20B2">
        <w:rPr>
          <w:color w:val="000000" w:themeColor="text1"/>
        </w:rPr>
        <w:t>ligand recruitment on the FAST surface</w:t>
      </w:r>
      <w:r w:rsidR="00B004E2" w:rsidRPr="00FD20B2">
        <w:rPr>
          <w:color w:val="000000" w:themeColor="text1"/>
        </w:rPr>
        <w:t xml:space="preserve"> but</w:t>
      </w:r>
      <w:r w:rsidRPr="00FD20B2">
        <w:rPr>
          <w:color w:val="000000" w:themeColor="text1"/>
        </w:rPr>
        <w:t xml:space="preserve"> no significant ligand organization on SLOW surface (Figure S</w:t>
      </w:r>
      <w:r w:rsidR="00C06EDB" w:rsidRPr="00FD20B2">
        <w:rPr>
          <w:color w:val="000000" w:themeColor="text1"/>
        </w:rPr>
        <w:t>6</w:t>
      </w:r>
      <w:r w:rsidRPr="00FD20B2">
        <w:rPr>
          <w:color w:val="000000" w:themeColor="text1"/>
        </w:rPr>
        <w:t>). These results reaffirm that ligand recruitment behavior can promote the early-stage cell adhesion in a ligand density-dependent manner.</w:t>
      </w:r>
      <w:r w:rsidRPr="00FD20B2">
        <w:rPr>
          <w:color w:val="000000" w:themeColor="text1"/>
          <w:vertAlign w:val="superscript"/>
        </w:rPr>
        <w:t>7</w:t>
      </w:r>
      <w:r w:rsidRPr="00FD20B2">
        <w:rPr>
          <w:color w:val="000000" w:themeColor="text1"/>
        </w:rPr>
        <w:t xml:space="preserve"> Above a certain ligand density</w:t>
      </w:r>
      <w:r w:rsidR="00457CFC" w:rsidRPr="00FD20B2">
        <w:rPr>
          <w:color w:val="000000" w:themeColor="text1"/>
        </w:rPr>
        <w:t xml:space="preserve"> threshold</w:t>
      </w:r>
      <w:r w:rsidRPr="00FD20B2">
        <w:rPr>
          <w:color w:val="000000" w:themeColor="text1"/>
        </w:rPr>
        <w:t>, recruitment behavior can efficiently increase local ligands, compensating for weak single</w:t>
      </w:r>
      <w:r w:rsidR="00457CFC" w:rsidRPr="00FD20B2">
        <w:rPr>
          <w:color w:val="000000" w:themeColor="text1"/>
        </w:rPr>
        <w:t>-</w:t>
      </w:r>
      <w:r w:rsidRPr="00FD20B2">
        <w:rPr>
          <w:color w:val="000000" w:themeColor="text1"/>
        </w:rPr>
        <w:t xml:space="preserve">ligand binding force (53 </w:t>
      </w:r>
      <w:proofErr w:type="spellStart"/>
      <w:r w:rsidRPr="00FD20B2">
        <w:rPr>
          <w:color w:val="000000" w:themeColor="text1"/>
        </w:rPr>
        <w:t>pN</w:t>
      </w:r>
      <w:proofErr w:type="spellEnd"/>
      <w:r w:rsidRPr="00FD20B2">
        <w:rPr>
          <w:color w:val="000000" w:themeColor="text1"/>
        </w:rPr>
        <w:t xml:space="preserve"> on FAST surfaces). </w:t>
      </w:r>
      <w:r w:rsidR="00457CFC" w:rsidRPr="00FD20B2">
        <w:rPr>
          <w:color w:val="000000" w:themeColor="text1"/>
        </w:rPr>
        <w:t>Conversely, o</w:t>
      </w:r>
      <w:r w:rsidRPr="00FD20B2">
        <w:rPr>
          <w:color w:val="000000" w:themeColor="text1"/>
        </w:rPr>
        <w:t xml:space="preserve">n static surfaces, cells </w:t>
      </w:r>
      <w:r w:rsidR="00457CFC" w:rsidRPr="00FD20B2">
        <w:rPr>
          <w:color w:val="000000" w:themeColor="text1"/>
        </w:rPr>
        <w:t>appear</w:t>
      </w:r>
      <w:r w:rsidRPr="00FD20B2">
        <w:rPr>
          <w:color w:val="000000" w:themeColor="text1"/>
        </w:rPr>
        <w:t xml:space="preserve"> less sensitive to </w:t>
      </w:r>
      <w:r w:rsidR="00457CFC" w:rsidRPr="00FD20B2">
        <w:rPr>
          <w:color w:val="000000" w:themeColor="text1"/>
        </w:rPr>
        <w:t>reduced</w:t>
      </w:r>
      <w:r w:rsidRPr="00FD20B2">
        <w:rPr>
          <w:color w:val="000000" w:themeColor="text1"/>
        </w:rPr>
        <w:t xml:space="preserve"> binding sites to some extent, possibly </w:t>
      </w:r>
      <w:r w:rsidR="00457CFC" w:rsidRPr="00FD20B2">
        <w:rPr>
          <w:color w:val="000000" w:themeColor="text1"/>
        </w:rPr>
        <w:t>due to</w:t>
      </w:r>
      <w:r w:rsidRPr="00FD20B2">
        <w:rPr>
          <w:color w:val="000000" w:themeColor="text1"/>
        </w:rPr>
        <w:t xml:space="preserve"> ligand binding force </w:t>
      </w:r>
      <w:r w:rsidR="00457CFC" w:rsidRPr="00FD20B2">
        <w:rPr>
          <w:color w:val="000000" w:themeColor="text1"/>
        </w:rPr>
        <w:t>surpassing</w:t>
      </w:r>
      <w:r w:rsidRPr="00FD20B2">
        <w:rPr>
          <w:color w:val="000000" w:themeColor="text1"/>
        </w:rPr>
        <w:t xml:space="preserve"> the threshold </w:t>
      </w:r>
      <w:r w:rsidR="00457CFC" w:rsidRPr="00FD20B2">
        <w:rPr>
          <w:color w:val="000000" w:themeColor="text1"/>
        </w:rPr>
        <w:t>for</w:t>
      </w:r>
      <w:r w:rsidRPr="00FD20B2">
        <w:rPr>
          <w:color w:val="000000" w:themeColor="text1"/>
        </w:rPr>
        <w:t xml:space="preserve"> adapter protein unfolding and recruitment, resulting in a relative higher tolerance for ligand density.</w:t>
      </w:r>
    </w:p>
    <w:p w14:paraId="770FB751" w14:textId="6F629F81" w:rsidR="00445818" w:rsidRPr="00413493" w:rsidRDefault="009F498D" w:rsidP="00445818">
      <w:pPr>
        <w:pStyle w:val="TAMainText"/>
        <w:spacing w:after="240"/>
        <w:ind w:firstLine="204"/>
        <w:rPr>
          <w:color w:val="000000" w:themeColor="text1"/>
        </w:rPr>
      </w:pPr>
      <w:r w:rsidRPr="00413493">
        <w:rPr>
          <w:noProof/>
          <w:color w:val="000000" w:themeColor="text1"/>
        </w:rPr>
        <w:lastRenderedPageBreak/>
        <w:drawing>
          <wp:inline distT="0" distB="0" distL="0" distR="0" wp14:anchorId="2B395F44" wp14:editId="0AD21CBC">
            <wp:extent cx="5943600" cy="4647565"/>
            <wp:effectExtent l="0" t="0" r="0" b="635"/>
            <wp:docPr id="4103210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21097" name="图片 41032109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647565"/>
                    </a:xfrm>
                    <a:prstGeom prst="rect">
                      <a:avLst/>
                    </a:prstGeom>
                  </pic:spPr>
                </pic:pic>
              </a:graphicData>
            </a:graphic>
          </wp:inline>
        </w:drawing>
      </w:r>
    </w:p>
    <w:p w14:paraId="1C2C1D53" w14:textId="69F1C6B5" w:rsidR="00445818" w:rsidRPr="00FD20B2" w:rsidRDefault="00445818" w:rsidP="00807E47">
      <w:pPr>
        <w:pStyle w:val="VAFigureCaption"/>
        <w:rPr>
          <w:color w:val="000000" w:themeColor="text1"/>
          <w:lang w:eastAsia="zh-CN"/>
        </w:rPr>
      </w:pPr>
      <w:r w:rsidRPr="00FD20B2">
        <w:rPr>
          <w:b/>
          <w:bCs/>
          <w:color w:val="000000" w:themeColor="text1"/>
        </w:rPr>
        <w:t xml:space="preserve">Figure </w:t>
      </w:r>
      <w:r w:rsidR="000677D0" w:rsidRPr="00FD20B2">
        <w:rPr>
          <w:b/>
          <w:bCs/>
          <w:color w:val="000000" w:themeColor="text1"/>
        </w:rPr>
        <w:t>2</w:t>
      </w:r>
      <w:r w:rsidRPr="00FD20B2">
        <w:rPr>
          <w:b/>
          <w:bCs/>
          <w:color w:val="000000" w:themeColor="text1"/>
        </w:rPr>
        <w:t>.</w:t>
      </w:r>
      <w:r w:rsidRPr="00FD20B2">
        <w:rPr>
          <w:color w:val="000000" w:themeColor="text1"/>
        </w:rPr>
        <w:t xml:space="preserve">  Cells reorganize ligand distribution to enhance adhesion. a) Schematic representation of fluorescence dye</w:t>
      </w:r>
      <w:r w:rsidR="005048BE" w:rsidRPr="00FD20B2">
        <w:rPr>
          <w:color w:val="000000" w:themeColor="text1"/>
        </w:rPr>
        <w:t>-labeled ligands</w:t>
      </w:r>
      <w:r w:rsidR="00300CBD">
        <w:rPr>
          <w:rFonts w:hint="eastAsia"/>
          <w:color w:val="000000" w:themeColor="text1"/>
          <w:lang w:eastAsia="zh-CN"/>
        </w:rPr>
        <w:t xml:space="preserve"> for ligand </w:t>
      </w:r>
      <w:r w:rsidR="00FF1BD3">
        <w:rPr>
          <w:rFonts w:hint="eastAsia"/>
          <w:color w:val="000000" w:themeColor="text1"/>
          <w:lang w:eastAsia="zh-CN"/>
        </w:rPr>
        <w:t>redistribution</w:t>
      </w:r>
      <w:r w:rsidR="00300CBD">
        <w:rPr>
          <w:rFonts w:hint="eastAsia"/>
          <w:color w:val="000000" w:themeColor="text1"/>
          <w:lang w:eastAsia="zh-CN"/>
        </w:rPr>
        <w:t xml:space="preserve"> tracking</w:t>
      </w:r>
      <w:r w:rsidRPr="00FD20B2">
        <w:rPr>
          <w:color w:val="000000" w:themeColor="text1"/>
        </w:rPr>
        <w:t>.</w:t>
      </w:r>
      <w:r w:rsidR="005048BE" w:rsidRPr="00FD20B2">
        <w:rPr>
          <w:color w:val="000000" w:themeColor="text1"/>
        </w:rPr>
        <w:t xml:space="preserve"> </w:t>
      </w:r>
      <w:r w:rsidRPr="00FD20B2">
        <w:rPr>
          <w:color w:val="000000" w:themeColor="text1"/>
        </w:rPr>
        <w:t>b) Representative fluorescence images of diffusible coatings after 4 hours of culture.</w:t>
      </w:r>
      <w:r w:rsidR="005B1378">
        <w:rPr>
          <w:rFonts w:hint="eastAsia"/>
          <w:color w:val="000000" w:themeColor="text1"/>
          <w:lang w:eastAsia="zh-CN"/>
        </w:rPr>
        <w:t xml:space="preserve"> </w:t>
      </w:r>
      <w:r w:rsidR="005B1378">
        <w:rPr>
          <w:color w:val="000000" w:themeColor="text1"/>
          <w:lang w:eastAsia="zh-CN"/>
        </w:rPr>
        <w:t>T</w:t>
      </w:r>
      <w:r w:rsidR="005B1378">
        <w:rPr>
          <w:rFonts w:hint="eastAsia"/>
          <w:color w:val="000000" w:themeColor="text1"/>
          <w:lang w:eastAsia="zh-CN"/>
        </w:rPr>
        <w:t xml:space="preserve">he red color </w:t>
      </w:r>
      <w:r w:rsidR="005B1378">
        <w:rPr>
          <w:color w:val="000000" w:themeColor="text1"/>
          <w:lang w:eastAsia="zh-CN"/>
        </w:rPr>
        <w:t>indicates</w:t>
      </w:r>
      <w:r w:rsidR="005B1378">
        <w:rPr>
          <w:rFonts w:hint="eastAsia"/>
          <w:color w:val="000000" w:themeColor="text1"/>
          <w:lang w:eastAsia="zh-CN"/>
        </w:rPr>
        <w:t xml:space="preserve"> the labeled ligands.</w:t>
      </w:r>
      <w:r w:rsidRPr="00FD20B2">
        <w:rPr>
          <w:color w:val="000000" w:themeColor="text1"/>
        </w:rPr>
        <w:t xml:space="preserve"> c) </w:t>
      </w:r>
      <w:r w:rsidR="00807E47">
        <w:rPr>
          <w:rFonts w:hint="eastAsia"/>
          <w:color w:val="000000" w:themeColor="text1"/>
          <w:lang w:eastAsia="zh-CN"/>
        </w:rPr>
        <w:t>Time-lapse of the fluorescent coating reorganization by cells at different time points.</w:t>
      </w:r>
      <w:r w:rsidR="00300CBD">
        <w:rPr>
          <w:rFonts w:hint="eastAsia"/>
          <w:color w:val="000000" w:themeColor="text1"/>
          <w:lang w:eastAsia="zh-CN"/>
        </w:rPr>
        <w:t xml:space="preserve"> </w:t>
      </w:r>
      <w:r w:rsidRPr="00FD20B2">
        <w:rPr>
          <w:color w:val="000000" w:themeColor="text1"/>
        </w:rPr>
        <w:t xml:space="preserve"> d) Schematic illustration of preparing diffusible surfaces with different RGD densities. e) Representative</w:t>
      </w:r>
      <w:r w:rsidR="00300CBD">
        <w:rPr>
          <w:rFonts w:hint="eastAsia"/>
          <w:color w:val="000000" w:themeColor="text1"/>
          <w:lang w:eastAsia="zh-CN"/>
        </w:rPr>
        <w:t xml:space="preserve"> fluorescent</w:t>
      </w:r>
      <w:r w:rsidRPr="00FD20B2">
        <w:rPr>
          <w:color w:val="000000" w:themeColor="text1"/>
        </w:rPr>
        <w:t xml:space="preserve"> images </w:t>
      </w:r>
      <w:r w:rsidR="00807E47">
        <w:rPr>
          <w:rFonts w:hint="eastAsia"/>
          <w:color w:val="000000" w:themeColor="text1"/>
          <w:lang w:eastAsia="zh-CN"/>
        </w:rPr>
        <w:t xml:space="preserve">of </w:t>
      </w:r>
      <w:r w:rsidRPr="00FD20B2">
        <w:rPr>
          <w:color w:val="000000" w:themeColor="text1"/>
        </w:rPr>
        <w:t xml:space="preserve">cells on diffusible surfaces with varying RGD densities after 8 hours of culture. </w:t>
      </w:r>
      <w:r w:rsidR="00303ED6">
        <w:rPr>
          <w:rFonts w:hint="eastAsia"/>
          <w:color w:val="000000" w:themeColor="text1"/>
          <w:lang w:eastAsia="zh-CN"/>
        </w:rPr>
        <w:t xml:space="preserve">The RGD density on coatings is controlled by tuning the ratio of RGD-LPG and LPG ligands during the coating preparation. Red (actin), blue (nucleus). </w:t>
      </w:r>
      <w:r w:rsidRPr="00FD20B2">
        <w:rPr>
          <w:color w:val="000000" w:themeColor="text1"/>
        </w:rPr>
        <w:t xml:space="preserve">f) Fluorescence profile along the white dashed line of labeled ligand surfaces after 4 hours of culture. g) </w:t>
      </w:r>
      <w:r w:rsidRPr="00FD20B2">
        <w:rPr>
          <w:color w:val="000000" w:themeColor="text1"/>
        </w:rPr>
        <w:lastRenderedPageBreak/>
        <w:t xml:space="preserve">Quantification of average fluorescence intensity of labeled ligands within cell spreading areas at different time points. h) Cell area and </w:t>
      </w:r>
      <w:proofErr w:type="spellStart"/>
      <w:r w:rsidRPr="00FD20B2">
        <w:rPr>
          <w:color w:val="000000" w:themeColor="text1"/>
        </w:rPr>
        <w:t>i</w:t>
      </w:r>
      <w:proofErr w:type="spellEnd"/>
      <w:r w:rsidRPr="00FD20B2">
        <w:rPr>
          <w:color w:val="000000" w:themeColor="text1"/>
        </w:rPr>
        <w:t>) Relative changes in cell area against RGD density of cells on diffusible surfaces with varying RGD densities (n = 20–30, three technical replicates)</w:t>
      </w:r>
      <w:r w:rsidRPr="00FD20B2">
        <w:rPr>
          <w:color w:val="000000" w:themeColor="text1"/>
          <w:lang w:eastAsia="zh-CN"/>
        </w:rPr>
        <w:t>.</w:t>
      </w:r>
    </w:p>
    <w:p w14:paraId="3B2E741D" w14:textId="0F1CE77D" w:rsidR="00127D05" w:rsidRPr="00FD20B2" w:rsidRDefault="00445818" w:rsidP="005222CD">
      <w:pPr>
        <w:pStyle w:val="TAMainText"/>
        <w:rPr>
          <w:color w:val="000000" w:themeColor="text1"/>
          <w:lang w:eastAsia="zh-CN"/>
        </w:rPr>
      </w:pPr>
      <w:r w:rsidRPr="00FD20B2">
        <w:rPr>
          <w:color w:val="000000" w:themeColor="text1"/>
        </w:rPr>
        <w:t xml:space="preserve">Having </w:t>
      </w:r>
      <w:r w:rsidR="007119E9" w:rsidRPr="00FD20B2">
        <w:rPr>
          <w:color w:val="000000" w:themeColor="text1"/>
        </w:rPr>
        <w:t>established</w:t>
      </w:r>
      <w:r w:rsidRPr="00FD20B2">
        <w:rPr>
          <w:color w:val="000000" w:themeColor="text1"/>
        </w:rPr>
        <w:t xml:space="preserve"> the </w:t>
      </w:r>
      <w:r w:rsidR="007119E9" w:rsidRPr="00FD20B2">
        <w:rPr>
          <w:color w:val="000000" w:themeColor="text1"/>
        </w:rPr>
        <w:t>crucial</w:t>
      </w:r>
      <w:r w:rsidRPr="00FD20B2">
        <w:rPr>
          <w:color w:val="000000" w:themeColor="text1"/>
        </w:rPr>
        <w:t xml:space="preserve"> role of active ligand accumulation in cellular mechanoresponse, we </w:t>
      </w:r>
      <w:r w:rsidR="007119E9" w:rsidRPr="00FD20B2">
        <w:rPr>
          <w:color w:val="000000" w:themeColor="text1"/>
        </w:rPr>
        <w:t>aimed</w:t>
      </w:r>
      <w:r w:rsidRPr="00FD20B2">
        <w:rPr>
          <w:color w:val="000000" w:themeColor="text1"/>
        </w:rPr>
        <w:t xml:space="preserve"> to explore the </w:t>
      </w:r>
      <w:r w:rsidR="007119E9" w:rsidRPr="00FD20B2">
        <w:rPr>
          <w:color w:val="000000" w:themeColor="text1"/>
        </w:rPr>
        <w:t>involvement of</w:t>
      </w:r>
      <w:r w:rsidRPr="00FD20B2">
        <w:rPr>
          <w:color w:val="000000" w:themeColor="text1"/>
        </w:rPr>
        <w:t xml:space="preserve"> different integrins and their activities in ligand dynamics </w:t>
      </w:r>
      <w:r w:rsidR="007119E9" w:rsidRPr="00FD20B2">
        <w:rPr>
          <w:color w:val="000000" w:themeColor="text1"/>
        </w:rPr>
        <w:t>during</w:t>
      </w:r>
      <w:r w:rsidRPr="00FD20B2">
        <w:rPr>
          <w:color w:val="000000" w:themeColor="text1"/>
        </w:rPr>
        <w:t xml:space="preserve"> the early stage of cell adhesion. </w:t>
      </w:r>
      <w:r w:rsidR="007119E9" w:rsidRPr="00FD20B2">
        <w:rPr>
          <w:color w:val="000000" w:themeColor="text1"/>
          <w:lang w:eastAsia="zh-CN"/>
        </w:rPr>
        <w:t>I</w:t>
      </w:r>
      <w:r w:rsidRPr="00FD20B2">
        <w:rPr>
          <w:color w:val="000000" w:themeColor="text1"/>
          <w:lang w:eastAsia="zh-CN"/>
        </w:rPr>
        <w:t>n</w:t>
      </w:r>
      <w:r w:rsidRPr="00FD20B2">
        <w:rPr>
          <w:color w:val="000000" w:themeColor="text1"/>
        </w:rPr>
        <w:t>tegrin</w:t>
      </w:r>
      <w:r w:rsidR="007119E9" w:rsidRPr="00FD20B2">
        <w:rPr>
          <w:color w:val="000000" w:themeColor="text1"/>
          <w:lang w:eastAsia="zh-CN"/>
        </w:rPr>
        <w:t xml:space="preserve">s </w:t>
      </w:r>
      <w:r w:rsidRPr="00FD20B2">
        <w:rPr>
          <w:color w:val="000000" w:themeColor="text1"/>
        </w:rPr>
        <w:t>αvβ3 and α5β1</w:t>
      </w:r>
      <w:r w:rsidR="007119E9" w:rsidRPr="00FD20B2">
        <w:rPr>
          <w:color w:val="000000" w:themeColor="text1"/>
          <w:lang w:eastAsia="zh-CN"/>
        </w:rPr>
        <w:t xml:space="preserve"> are known</w:t>
      </w:r>
      <w:r w:rsidRPr="00FD20B2">
        <w:rPr>
          <w:color w:val="000000" w:themeColor="text1"/>
        </w:rPr>
        <w:t xml:space="preserve"> </w:t>
      </w:r>
      <w:r w:rsidR="007119E9" w:rsidRPr="00FD20B2">
        <w:rPr>
          <w:color w:val="000000" w:themeColor="text1"/>
        </w:rPr>
        <w:t xml:space="preserve">for their vital </w:t>
      </w:r>
      <w:r w:rsidRPr="00FD20B2">
        <w:rPr>
          <w:color w:val="000000" w:themeColor="text1"/>
        </w:rPr>
        <w:t>roles in force transduction and transmission in adhesion.</w:t>
      </w:r>
      <w:r w:rsidRPr="00FD20B2">
        <w:rPr>
          <w:color w:val="000000" w:themeColor="text1"/>
          <w:vertAlign w:val="superscript"/>
        </w:rPr>
        <w:t>13,</w:t>
      </w:r>
      <w:r w:rsidR="00C345BF" w:rsidRPr="00FD20B2">
        <w:rPr>
          <w:color w:val="000000" w:themeColor="text1"/>
          <w:vertAlign w:val="superscript"/>
        </w:rPr>
        <w:t>33</w:t>
      </w:r>
      <w:r w:rsidRPr="00FD20B2">
        <w:rPr>
          <w:color w:val="000000" w:themeColor="text1"/>
        </w:rPr>
        <w:t xml:space="preserve"> Thus, it was assumed that both </w:t>
      </w:r>
      <w:r w:rsidR="007119E9" w:rsidRPr="00FD20B2">
        <w:rPr>
          <w:color w:val="000000" w:themeColor="text1"/>
        </w:rPr>
        <w:t>integrins</w:t>
      </w:r>
      <w:r w:rsidR="00CD7F26" w:rsidRPr="00FD20B2">
        <w:rPr>
          <w:color w:val="000000" w:themeColor="text1"/>
        </w:rPr>
        <w:t xml:space="preserve"> could influence </w:t>
      </w:r>
      <w:r w:rsidRPr="00FD20B2">
        <w:rPr>
          <w:color w:val="000000" w:themeColor="text1"/>
        </w:rPr>
        <w:t xml:space="preserve">ligand dynamics. </w:t>
      </w:r>
      <w:r w:rsidRPr="00FD20B2">
        <w:rPr>
          <w:b/>
          <w:bCs/>
          <w:color w:val="000000" w:themeColor="text1"/>
        </w:rPr>
        <w:t xml:space="preserve">Figure </w:t>
      </w:r>
      <w:r w:rsidR="000677D0" w:rsidRPr="00FD20B2">
        <w:rPr>
          <w:b/>
          <w:bCs/>
          <w:color w:val="000000" w:themeColor="text1"/>
        </w:rPr>
        <w:t>3</w:t>
      </w:r>
      <w:r w:rsidRPr="00FD20B2">
        <w:rPr>
          <w:b/>
          <w:bCs/>
          <w:color w:val="000000" w:themeColor="text1"/>
        </w:rPr>
        <w:t xml:space="preserve">a and </w:t>
      </w:r>
      <w:r w:rsidR="00BA6D6B" w:rsidRPr="00FD20B2">
        <w:rPr>
          <w:b/>
          <w:bCs/>
          <w:color w:val="000000" w:themeColor="text1"/>
          <w:lang w:eastAsia="zh-CN"/>
        </w:rPr>
        <w:t>c</w:t>
      </w:r>
      <w:r w:rsidRPr="00FD20B2">
        <w:rPr>
          <w:color w:val="000000" w:themeColor="text1"/>
        </w:rPr>
        <w:t xml:space="preserve"> illustrate the</w:t>
      </w:r>
      <w:r w:rsidR="00CD7F26" w:rsidRPr="00FD20B2">
        <w:rPr>
          <w:color w:val="000000" w:themeColor="text1"/>
        </w:rPr>
        <w:t xml:space="preserve"> mapping</w:t>
      </w:r>
      <w:r w:rsidRPr="00FD20B2">
        <w:rPr>
          <w:color w:val="000000" w:themeColor="text1"/>
        </w:rPr>
        <w:t xml:space="preserve"> </w:t>
      </w:r>
      <w:r w:rsidR="00CD7F26" w:rsidRPr="00FD20B2">
        <w:rPr>
          <w:color w:val="000000" w:themeColor="text1"/>
        </w:rPr>
        <w:t xml:space="preserve">of </w:t>
      </w:r>
      <w:r w:rsidRPr="00FD20B2">
        <w:rPr>
          <w:color w:val="000000" w:themeColor="text1"/>
        </w:rPr>
        <w:t xml:space="preserve">ligand distribution on FAST surfaces </w:t>
      </w:r>
      <w:r w:rsidR="00CD7F26" w:rsidRPr="00FD20B2">
        <w:rPr>
          <w:color w:val="000000" w:themeColor="text1"/>
        </w:rPr>
        <w:t>after</w:t>
      </w:r>
      <w:r w:rsidRPr="00FD20B2">
        <w:rPr>
          <w:color w:val="000000" w:themeColor="text1"/>
        </w:rPr>
        <w:t xml:space="preserve"> block</w:t>
      </w:r>
      <w:r w:rsidR="00CD7F26" w:rsidRPr="00FD20B2">
        <w:rPr>
          <w:color w:val="000000" w:themeColor="text1"/>
        </w:rPr>
        <w:t>ing cells</w:t>
      </w:r>
      <w:r w:rsidRPr="00FD20B2">
        <w:rPr>
          <w:color w:val="000000" w:themeColor="text1"/>
        </w:rPr>
        <w:t xml:space="preserve"> with anti-α5β1 and anti-αvβ3 antibodies, respectively. </w:t>
      </w:r>
      <w:r w:rsidR="00CD7F26" w:rsidRPr="00FD20B2">
        <w:rPr>
          <w:color w:val="000000" w:themeColor="text1"/>
        </w:rPr>
        <w:t>Blocking</w:t>
      </w:r>
      <w:r w:rsidRPr="00FD20B2">
        <w:rPr>
          <w:color w:val="000000" w:themeColor="text1"/>
        </w:rPr>
        <w:t xml:space="preserve"> α5β1 </w:t>
      </w:r>
      <w:r w:rsidR="00CD7F26" w:rsidRPr="00FD20B2">
        <w:rPr>
          <w:color w:val="000000" w:themeColor="text1"/>
        </w:rPr>
        <w:t>significantly</w:t>
      </w:r>
      <w:r w:rsidRPr="00FD20B2">
        <w:rPr>
          <w:color w:val="000000" w:themeColor="text1"/>
        </w:rPr>
        <w:t xml:space="preserve"> </w:t>
      </w:r>
      <w:r w:rsidR="00CD7F26" w:rsidRPr="00FD20B2">
        <w:rPr>
          <w:color w:val="000000" w:themeColor="text1"/>
        </w:rPr>
        <w:t>reduced</w:t>
      </w:r>
      <w:r w:rsidRPr="00FD20B2">
        <w:rPr>
          <w:color w:val="000000" w:themeColor="text1"/>
        </w:rPr>
        <w:t xml:space="preserve"> ligand accumulation on FAST surfaces, </w:t>
      </w:r>
      <w:r w:rsidR="00CD7F26" w:rsidRPr="00FD20B2">
        <w:rPr>
          <w:color w:val="000000" w:themeColor="text1"/>
        </w:rPr>
        <w:t>whereas anti-αvβ3</w:t>
      </w:r>
      <w:r w:rsidRPr="00FD20B2">
        <w:rPr>
          <w:color w:val="000000" w:themeColor="text1"/>
        </w:rPr>
        <w:t xml:space="preserve"> </w:t>
      </w:r>
      <w:r w:rsidR="00CD7F26" w:rsidRPr="00FD20B2">
        <w:rPr>
          <w:color w:val="000000" w:themeColor="text1"/>
        </w:rPr>
        <w:t>treatment had</w:t>
      </w:r>
      <w:r w:rsidRPr="00FD20B2">
        <w:rPr>
          <w:color w:val="000000" w:themeColor="text1"/>
        </w:rPr>
        <w:t xml:space="preserve"> a slight effect, indicating a close </w:t>
      </w:r>
      <w:r w:rsidR="00CD7F26" w:rsidRPr="00FD20B2">
        <w:rPr>
          <w:color w:val="000000" w:themeColor="text1"/>
        </w:rPr>
        <w:t>relationship</w:t>
      </w:r>
      <w:r w:rsidRPr="00FD20B2">
        <w:rPr>
          <w:color w:val="000000" w:themeColor="text1"/>
        </w:rPr>
        <w:t xml:space="preserve"> between α5β1 integrin and ligand accumulation behaviors. The results were further confirmed by the cell adhesion</w:t>
      </w:r>
      <w:r w:rsidR="00537913" w:rsidRPr="00FD20B2">
        <w:rPr>
          <w:color w:val="000000" w:themeColor="text1"/>
          <w:lang w:eastAsia="zh-CN"/>
        </w:rPr>
        <w:t xml:space="preserve"> and differentiation</w:t>
      </w:r>
      <w:r w:rsidRPr="00FD20B2">
        <w:rPr>
          <w:color w:val="000000" w:themeColor="text1"/>
        </w:rPr>
        <w:t xml:space="preserve"> stud</w:t>
      </w:r>
      <w:r w:rsidR="00CD7F26" w:rsidRPr="00FD20B2">
        <w:rPr>
          <w:color w:val="000000" w:themeColor="text1"/>
        </w:rPr>
        <w:t>ies</w:t>
      </w:r>
      <w:r w:rsidRPr="00FD20B2">
        <w:rPr>
          <w:color w:val="000000" w:themeColor="text1"/>
        </w:rPr>
        <w:t xml:space="preserve">.  </w:t>
      </w:r>
      <w:r w:rsidR="00537913" w:rsidRPr="00FD20B2">
        <w:rPr>
          <w:color w:val="000000" w:themeColor="text1"/>
          <w:lang w:eastAsia="zh-CN"/>
        </w:rPr>
        <w:t>C</w:t>
      </w:r>
      <w:r w:rsidR="00537913" w:rsidRPr="00FD20B2">
        <w:rPr>
          <w:color w:val="000000" w:themeColor="text1"/>
        </w:rPr>
        <w:t xml:space="preserve">ells </w:t>
      </w:r>
      <w:r w:rsidRPr="00FD20B2">
        <w:rPr>
          <w:color w:val="000000" w:themeColor="text1"/>
        </w:rPr>
        <w:t xml:space="preserve">treated with α5β1 blocking on FAST surfaces experienced </w:t>
      </w:r>
      <w:r w:rsidR="00537913" w:rsidRPr="00FD20B2">
        <w:rPr>
          <w:color w:val="000000" w:themeColor="text1"/>
          <w:lang w:eastAsia="zh-CN"/>
        </w:rPr>
        <w:t>the</w:t>
      </w:r>
      <w:r w:rsidRPr="00FD20B2">
        <w:rPr>
          <w:color w:val="000000" w:themeColor="text1"/>
        </w:rPr>
        <w:t xml:space="preserve"> larger decrease in spread area</w:t>
      </w:r>
      <w:r w:rsidR="00537913" w:rsidRPr="00FD20B2">
        <w:rPr>
          <w:color w:val="000000" w:themeColor="text1"/>
          <w:lang w:eastAsia="zh-CN"/>
        </w:rPr>
        <w:t xml:space="preserve"> and osteogenic maker expression</w:t>
      </w:r>
      <w:r w:rsidRPr="00FD20B2">
        <w:rPr>
          <w:color w:val="000000" w:themeColor="text1"/>
        </w:rPr>
        <w:t xml:space="preserve"> compared to those treated with anti-αvβ3</w:t>
      </w:r>
      <w:r w:rsidR="00537913" w:rsidRPr="00FD20B2">
        <w:rPr>
          <w:color w:val="000000" w:themeColor="text1"/>
          <w:lang w:eastAsia="zh-CN"/>
        </w:rPr>
        <w:t xml:space="preserve"> </w:t>
      </w:r>
      <w:r w:rsidR="00537913" w:rsidRPr="00FD20B2">
        <w:rPr>
          <w:color w:val="000000" w:themeColor="text1"/>
        </w:rPr>
        <w:t>(</w:t>
      </w:r>
      <w:r w:rsidR="00537913" w:rsidRPr="00FD20B2">
        <w:rPr>
          <w:b/>
          <w:bCs/>
          <w:color w:val="000000" w:themeColor="text1"/>
        </w:rPr>
        <w:t>Figure 3</w:t>
      </w:r>
      <w:r w:rsidR="00537913" w:rsidRPr="00FD20B2">
        <w:rPr>
          <w:b/>
          <w:bCs/>
          <w:color w:val="000000" w:themeColor="text1"/>
          <w:lang w:eastAsia="zh-CN"/>
        </w:rPr>
        <w:t>b,</w:t>
      </w:r>
      <w:r w:rsidR="00537913" w:rsidRPr="00FD20B2">
        <w:rPr>
          <w:b/>
          <w:bCs/>
          <w:color w:val="000000" w:themeColor="text1"/>
        </w:rPr>
        <w:t xml:space="preserve"> </w:t>
      </w:r>
      <w:r w:rsidR="00BA6D6B" w:rsidRPr="00FD20B2">
        <w:rPr>
          <w:b/>
          <w:bCs/>
          <w:color w:val="000000" w:themeColor="text1"/>
          <w:lang w:eastAsia="zh-CN"/>
        </w:rPr>
        <w:t>d</w:t>
      </w:r>
      <w:r w:rsidR="00537913" w:rsidRPr="00FD20B2">
        <w:rPr>
          <w:b/>
          <w:bCs/>
          <w:color w:val="000000" w:themeColor="text1"/>
          <w:lang w:eastAsia="zh-CN"/>
        </w:rPr>
        <w:t>, e and f</w:t>
      </w:r>
      <w:r w:rsidR="00537913" w:rsidRPr="00FD20B2">
        <w:rPr>
          <w:color w:val="000000" w:themeColor="text1"/>
        </w:rPr>
        <w:t>)</w:t>
      </w:r>
      <w:r w:rsidRPr="00FD20B2">
        <w:rPr>
          <w:color w:val="000000" w:themeColor="text1"/>
        </w:rPr>
        <w:t>.</w:t>
      </w:r>
      <w:r w:rsidR="001E2657">
        <w:rPr>
          <w:strike/>
          <w:color w:val="000000" w:themeColor="text1"/>
        </w:rPr>
        <w:t xml:space="preserve"> </w:t>
      </w:r>
      <w:r w:rsidRPr="00FD20B2">
        <w:rPr>
          <w:color w:val="000000" w:themeColor="text1"/>
        </w:rPr>
        <w:t xml:space="preserve">These </w:t>
      </w:r>
      <w:r w:rsidR="00BF52D7" w:rsidRPr="00FD20B2">
        <w:rPr>
          <w:color w:val="000000" w:themeColor="text1"/>
          <w:lang w:eastAsia="zh-CN"/>
        </w:rPr>
        <w:t>findings</w:t>
      </w:r>
      <w:r w:rsidRPr="00FD20B2">
        <w:rPr>
          <w:color w:val="000000" w:themeColor="text1"/>
        </w:rPr>
        <w:t xml:space="preserve"> </w:t>
      </w:r>
      <w:r w:rsidR="00BF52D7" w:rsidRPr="00FD20B2">
        <w:rPr>
          <w:color w:val="000000" w:themeColor="text1"/>
          <w:lang w:eastAsia="zh-CN"/>
        </w:rPr>
        <w:t>highlight</w:t>
      </w:r>
      <w:r w:rsidRPr="00FD20B2">
        <w:rPr>
          <w:color w:val="000000" w:themeColor="text1"/>
        </w:rPr>
        <w:t xml:space="preserve"> α5β1 integrin is the key player enabling cells to recruit ligands on highly mobile surfaces to maintain sufficient force loading </w:t>
      </w:r>
      <w:r w:rsidR="00BF52D7" w:rsidRPr="00FD20B2">
        <w:rPr>
          <w:color w:val="000000" w:themeColor="text1"/>
          <w:lang w:eastAsia="zh-CN"/>
        </w:rPr>
        <w:t>during</w:t>
      </w:r>
      <w:r w:rsidRPr="00FD20B2">
        <w:rPr>
          <w:color w:val="000000" w:themeColor="text1"/>
        </w:rPr>
        <w:t xml:space="preserve"> cell adhesion</w:t>
      </w:r>
      <w:r w:rsidR="00BF52D7" w:rsidRPr="00FD20B2">
        <w:rPr>
          <w:color w:val="000000" w:themeColor="text1"/>
        </w:rPr>
        <w:t xml:space="preserve"> maturation</w:t>
      </w:r>
      <w:r w:rsidRPr="00FD20B2">
        <w:rPr>
          <w:color w:val="000000" w:themeColor="text1"/>
        </w:rPr>
        <w:t>.</w:t>
      </w:r>
      <w:r w:rsidR="00C345BF" w:rsidRPr="00FD20B2">
        <w:rPr>
          <w:color w:val="000000" w:themeColor="text1"/>
          <w:vertAlign w:val="superscript"/>
        </w:rPr>
        <w:t>3</w:t>
      </w:r>
      <w:r w:rsidRPr="00FD20B2">
        <w:rPr>
          <w:color w:val="000000" w:themeColor="text1"/>
          <w:vertAlign w:val="superscript"/>
        </w:rPr>
        <w:t>2</w:t>
      </w:r>
      <w:r w:rsidRPr="00FD20B2">
        <w:rPr>
          <w:color w:val="000000" w:themeColor="text1"/>
        </w:rPr>
        <w:t xml:space="preserve"> The αvβ3-integrin interaction may </w:t>
      </w:r>
      <w:r w:rsidR="00BF52D7" w:rsidRPr="00FD20B2">
        <w:rPr>
          <w:color w:val="000000" w:themeColor="text1"/>
          <w:lang w:eastAsia="zh-CN"/>
        </w:rPr>
        <w:t>facilitate</w:t>
      </w:r>
      <w:r w:rsidRPr="00FD20B2">
        <w:rPr>
          <w:color w:val="000000" w:themeColor="text1"/>
        </w:rPr>
        <w:t xml:space="preserve"> force signal transduction on CONS surfaces, as it has been reported to be a less stable bond.</w:t>
      </w:r>
      <w:r w:rsidRPr="00FD20B2">
        <w:rPr>
          <w:color w:val="000000" w:themeColor="text1"/>
          <w:vertAlign w:val="superscript"/>
        </w:rPr>
        <w:t>3</w:t>
      </w:r>
      <w:r w:rsidR="00C345BF" w:rsidRPr="00FD20B2">
        <w:rPr>
          <w:color w:val="000000" w:themeColor="text1"/>
          <w:vertAlign w:val="superscript"/>
        </w:rPr>
        <w:t>4</w:t>
      </w:r>
      <w:r w:rsidR="009670AD" w:rsidRPr="00FD20B2">
        <w:rPr>
          <w:color w:val="000000" w:themeColor="text1"/>
        </w:rPr>
        <w:t xml:space="preserve"> </w:t>
      </w:r>
      <w:r w:rsidR="001C0042" w:rsidRPr="00FD20B2">
        <w:rPr>
          <w:color w:val="000000" w:themeColor="text1"/>
          <w:lang w:eastAsia="zh-CN"/>
        </w:rPr>
        <w:t>Additionally,</w:t>
      </w:r>
      <w:r w:rsidR="00127D05" w:rsidRPr="00FD20B2">
        <w:rPr>
          <w:color w:val="000000" w:themeColor="text1"/>
          <w:lang w:eastAsia="zh-CN"/>
        </w:rPr>
        <w:t xml:space="preserve"> difference</w:t>
      </w:r>
      <w:r w:rsidR="003C1ED8" w:rsidRPr="00FD20B2">
        <w:rPr>
          <w:color w:val="000000" w:themeColor="text1"/>
          <w:lang w:eastAsia="zh-CN"/>
        </w:rPr>
        <w:t>s</w:t>
      </w:r>
      <w:r w:rsidR="00127D05" w:rsidRPr="00FD20B2">
        <w:rPr>
          <w:color w:val="000000" w:themeColor="text1"/>
          <w:lang w:eastAsia="zh-CN"/>
        </w:rPr>
        <w:t xml:space="preserve"> in </w:t>
      </w:r>
      <w:r w:rsidR="003C1ED8" w:rsidRPr="00FD20B2">
        <w:rPr>
          <w:color w:val="000000" w:themeColor="text1"/>
          <w:lang w:eastAsia="zh-CN"/>
        </w:rPr>
        <w:t xml:space="preserve">binding affinity to RGD motif </w:t>
      </w:r>
      <w:r w:rsidR="001C0042" w:rsidRPr="00FD20B2">
        <w:rPr>
          <w:color w:val="000000" w:themeColor="text1"/>
          <w:lang w:eastAsia="zh-CN"/>
        </w:rPr>
        <w:t>between the integrins can</w:t>
      </w:r>
      <w:r w:rsidR="003C1ED8" w:rsidRPr="00FD20B2">
        <w:rPr>
          <w:color w:val="000000" w:themeColor="text1"/>
          <w:lang w:eastAsia="zh-CN"/>
        </w:rPr>
        <w:t xml:space="preserve"> </w:t>
      </w:r>
      <w:r w:rsidR="006D7B9A" w:rsidRPr="00FD20B2">
        <w:rPr>
          <w:color w:val="000000" w:themeColor="text1"/>
          <w:lang w:eastAsia="zh-CN"/>
        </w:rPr>
        <w:t xml:space="preserve">impact ligand-mobility-dependent cell adhesion. </w:t>
      </w:r>
      <w:r w:rsidR="00BD3459" w:rsidRPr="00FD20B2">
        <w:rPr>
          <w:color w:val="000000" w:themeColor="text1"/>
          <w:lang w:eastAsia="zh-CN"/>
        </w:rPr>
        <w:t>O</w:t>
      </w:r>
      <w:r w:rsidR="006D7B9A" w:rsidRPr="00FD20B2">
        <w:rPr>
          <w:color w:val="000000" w:themeColor="text1"/>
          <w:lang w:eastAsia="zh-CN"/>
        </w:rPr>
        <w:t>ur previous modeling work</w:t>
      </w:r>
      <w:r w:rsidR="00BD3459" w:rsidRPr="00FD20B2">
        <w:rPr>
          <w:color w:val="000000" w:themeColor="text1"/>
          <w:lang w:eastAsia="zh-CN"/>
        </w:rPr>
        <w:t xml:space="preserve"> </w:t>
      </w:r>
      <w:r w:rsidR="00E245C3" w:rsidRPr="00FD20B2">
        <w:rPr>
          <w:rFonts w:ascii="Times New Roman" w:hAnsi="Times New Roman"/>
          <w:color w:val="000000" w:themeColor="text1"/>
        </w:rPr>
        <w:t xml:space="preserve">expanded the classical motor-clutch model </w:t>
      </w:r>
      <w:r w:rsidR="00E245C3" w:rsidRPr="00413493">
        <w:rPr>
          <w:rFonts w:ascii="Times New Roman" w:hAnsi="Times New Roman" w:hint="eastAsia"/>
          <w:color w:val="000000" w:themeColor="text1"/>
        </w:rPr>
        <w:t xml:space="preserve">with Langevin dynamics to </w:t>
      </w:r>
      <w:r w:rsidR="001C0042" w:rsidRPr="00413493">
        <w:rPr>
          <w:rFonts w:ascii="Times New Roman" w:hAnsi="Times New Roman"/>
          <w:color w:val="000000" w:themeColor="text1"/>
        </w:rPr>
        <w:t xml:space="preserve">explore </w:t>
      </w:r>
      <w:r w:rsidR="008F4628" w:rsidRPr="00413493">
        <w:rPr>
          <w:rFonts w:ascii="Times New Roman" w:hAnsi="Times New Roman" w:hint="eastAsia"/>
          <w:color w:val="000000" w:themeColor="text1"/>
          <w:lang w:eastAsia="zh-CN"/>
        </w:rPr>
        <w:t xml:space="preserve">the </w:t>
      </w:r>
      <w:r w:rsidR="001C0042" w:rsidRPr="00413493">
        <w:rPr>
          <w:rFonts w:ascii="Times New Roman" w:hAnsi="Times New Roman"/>
          <w:color w:val="000000" w:themeColor="text1"/>
          <w:lang w:eastAsia="zh-CN"/>
        </w:rPr>
        <w:t xml:space="preserve">regulation of </w:t>
      </w:r>
      <w:r w:rsidR="008F4628" w:rsidRPr="00413493">
        <w:rPr>
          <w:rFonts w:ascii="Times New Roman" w:hAnsi="Times New Roman" w:hint="eastAsia"/>
          <w:color w:val="000000" w:themeColor="text1"/>
          <w:lang w:eastAsia="zh-CN"/>
        </w:rPr>
        <w:t xml:space="preserve">ligand binding dynamics in </w:t>
      </w:r>
      <w:r w:rsidR="008F4628" w:rsidRPr="00413493">
        <w:rPr>
          <w:rFonts w:ascii="Times New Roman" w:hAnsi="Times New Roman"/>
          <w:color w:val="000000" w:themeColor="text1"/>
          <w:lang w:eastAsia="zh-CN"/>
        </w:rPr>
        <w:t>ligand</w:t>
      </w:r>
      <w:r w:rsidR="008F4628" w:rsidRPr="00413493">
        <w:rPr>
          <w:rFonts w:ascii="Times New Roman" w:hAnsi="Times New Roman" w:hint="eastAsia"/>
          <w:color w:val="000000" w:themeColor="text1"/>
          <w:lang w:eastAsia="zh-CN"/>
        </w:rPr>
        <w:t xml:space="preserve">-mobility-dependent cell adhesion. </w:t>
      </w:r>
      <w:r w:rsidR="005222CD" w:rsidRPr="00413493">
        <w:rPr>
          <w:rFonts w:ascii="Times New Roman" w:hAnsi="Times New Roman" w:hint="eastAsia"/>
          <w:color w:val="000000" w:themeColor="text1"/>
          <w:lang w:eastAsia="zh-CN"/>
        </w:rPr>
        <w:t xml:space="preserve">By </w:t>
      </w:r>
      <w:r w:rsidR="005222CD" w:rsidRPr="00413493">
        <w:rPr>
          <w:rFonts w:ascii="Times New Roman" w:hAnsi="Times New Roman"/>
          <w:color w:val="000000" w:themeColor="text1"/>
          <w:lang w:eastAsia="zh-CN"/>
        </w:rPr>
        <w:t>considering the force-regulated binding/breakage</w:t>
      </w:r>
      <w:r w:rsidR="005222CD" w:rsidRPr="00413493">
        <w:rPr>
          <w:rFonts w:ascii="Times New Roman" w:hAnsi="Times New Roman" w:hint="eastAsia"/>
          <w:color w:val="000000" w:themeColor="text1"/>
          <w:lang w:eastAsia="zh-CN"/>
        </w:rPr>
        <w:t xml:space="preserve"> </w:t>
      </w:r>
      <w:r w:rsidR="005222CD" w:rsidRPr="00413493">
        <w:rPr>
          <w:rFonts w:ascii="Times New Roman" w:hAnsi="Times New Roman"/>
          <w:color w:val="000000" w:themeColor="text1"/>
          <w:lang w:eastAsia="zh-CN"/>
        </w:rPr>
        <w:t xml:space="preserve">of individual molecular bonds connecting actin bundles to the ECM. </w:t>
      </w:r>
      <w:r w:rsidR="005222CD" w:rsidRPr="00413493">
        <w:rPr>
          <w:rFonts w:ascii="Times New Roman" w:hAnsi="Times New Roman"/>
          <w:color w:val="000000" w:themeColor="text1"/>
          <w:lang w:eastAsia="zh-CN"/>
        </w:rPr>
        <w:lastRenderedPageBreak/>
        <w:t>T</w:t>
      </w:r>
      <w:r w:rsidR="005222CD" w:rsidRPr="00413493">
        <w:rPr>
          <w:rFonts w:ascii="Times New Roman" w:hAnsi="Times New Roman" w:hint="eastAsia"/>
          <w:color w:val="000000" w:themeColor="text1"/>
          <w:lang w:eastAsia="zh-CN"/>
        </w:rPr>
        <w:t xml:space="preserve">he model predicts </w:t>
      </w:r>
      <w:r w:rsidR="005222CD" w:rsidRPr="00413493">
        <w:rPr>
          <w:rFonts w:ascii="Times New Roman" w:hAnsi="Times New Roman"/>
          <w:color w:val="000000" w:themeColor="text1"/>
          <w:lang w:eastAsia="zh-CN"/>
        </w:rPr>
        <w:t>a biphasic</w:t>
      </w:r>
      <w:r w:rsidR="00A0013F" w:rsidRPr="00413493">
        <w:rPr>
          <w:rFonts w:ascii="Times New Roman" w:hAnsi="Times New Roman" w:hint="eastAsia"/>
          <w:color w:val="000000" w:themeColor="text1"/>
          <w:lang w:eastAsia="zh-CN"/>
        </w:rPr>
        <w:t xml:space="preserve"> </w:t>
      </w:r>
      <w:r w:rsidR="005222CD" w:rsidRPr="00413493">
        <w:rPr>
          <w:rFonts w:ascii="Times New Roman" w:hAnsi="Times New Roman"/>
          <w:color w:val="000000" w:themeColor="text1"/>
          <w:lang w:eastAsia="zh-CN"/>
        </w:rPr>
        <w:t>relationship between adhesion and ligand diﬀusivity</w:t>
      </w:r>
      <w:r w:rsidR="005222CD" w:rsidRPr="00413493">
        <w:rPr>
          <w:rFonts w:ascii="Times New Roman" w:hAnsi="Times New Roman" w:hint="eastAsia"/>
          <w:color w:val="000000" w:themeColor="text1"/>
          <w:lang w:eastAsia="zh-CN"/>
        </w:rPr>
        <w:t xml:space="preserve">, </w:t>
      </w:r>
      <w:r w:rsidR="001C0042" w:rsidRPr="00413493">
        <w:rPr>
          <w:rFonts w:ascii="Times New Roman" w:hAnsi="Times New Roman"/>
          <w:color w:val="000000" w:themeColor="text1"/>
          <w:lang w:eastAsia="zh-CN"/>
        </w:rPr>
        <w:t xml:space="preserve">aligning </w:t>
      </w:r>
      <w:r w:rsidR="005222CD" w:rsidRPr="00413493">
        <w:rPr>
          <w:rFonts w:ascii="Times New Roman" w:hAnsi="Times New Roman" w:hint="eastAsia"/>
          <w:color w:val="000000" w:themeColor="text1"/>
          <w:lang w:eastAsia="zh-CN"/>
        </w:rPr>
        <w:t>with our experimental results</w:t>
      </w:r>
      <w:r w:rsidR="008F4628" w:rsidRPr="00413493">
        <w:rPr>
          <w:rFonts w:ascii="Times New Roman" w:hAnsi="Times New Roman" w:hint="eastAsia"/>
          <w:color w:val="000000" w:themeColor="text1"/>
          <w:lang w:eastAsia="zh-CN"/>
        </w:rPr>
        <w:t>.</w:t>
      </w:r>
      <w:r w:rsidR="00C345BF" w:rsidRPr="00413493">
        <w:rPr>
          <w:rFonts w:ascii="Times New Roman" w:hAnsi="Times New Roman"/>
          <w:color w:val="000000" w:themeColor="text1"/>
          <w:vertAlign w:val="superscript"/>
          <w:lang w:eastAsia="zh-CN"/>
        </w:rPr>
        <w:t>35</w:t>
      </w:r>
      <w:r w:rsidR="008F4628" w:rsidRPr="00413493">
        <w:rPr>
          <w:rFonts w:ascii="Times New Roman" w:hAnsi="Times New Roman" w:hint="eastAsia"/>
          <w:color w:val="000000" w:themeColor="text1"/>
          <w:lang w:eastAsia="zh-CN"/>
        </w:rPr>
        <w:t xml:space="preserve"> </w:t>
      </w:r>
    </w:p>
    <w:p w14:paraId="6111291B" w14:textId="0C43C893" w:rsidR="00445818" w:rsidRPr="00413493" w:rsidRDefault="00765AB5" w:rsidP="00445818">
      <w:pPr>
        <w:pStyle w:val="TAMainText"/>
        <w:spacing w:after="240"/>
        <w:ind w:firstLine="0"/>
        <w:rPr>
          <w:color w:val="000000" w:themeColor="text1"/>
          <w:lang w:eastAsia="zh-CN"/>
        </w:rPr>
      </w:pPr>
      <w:r>
        <w:rPr>
          <w:noProof/>
          <w:color w:val="000000" w:themeColor="text1"/>
        </w:rPr>
        <w:drawing>
          <wp:inline distT="0" distB="0" distL="0" distR="0" wp14:anchorId="734485FE" wp14:editId="38A7B783">
            <wp:extent cx="5943600" cy="4109085"/>
            <wp:effectExtent l="0" t="0" r="0" b="5715"/>
            <wp:docPr id="1043285391" name="图片 2" descr="图片包含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85391" name="图片 2" descr="图片包含 日历&#10;&#10;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109085"/>
                    </a:xfrm>
                    <a:prstGeom prst="rect">
                      <a:avLst/>
                    </a:prstGeom>
                  </pic:spPr>
                </pic:pic>
              </a:graphicData>
            </a:graphic>
          </wp:inline>
        </w:drawing>
      </w:r>
    </w:p>
    <w:p w14:paraId="1165E45A" w14:textId="5EABB7ED" w:rsidR="00445818" w:rsidRPr="00FD20B2" w:rsidRDefault="00445818" w:rsidP="007E1153">
      <w:pPr>
        <w:pStyle w:val="TAMainText"/>
        <w:ind w:firstLine="0"/>
        <w:rPr>
          <w:color w:val="000000" w:themeColor="text1"/>
          <w:lang w:eastAsia="zh-CN"/>
        </w:rPr>
      </w:pPr>
      <w:r w:rsidRPr="00FD20B2">
        <w:rPr>
          <w:b/>
          <w:bCs/>
          <w:color w:val="000000" w:themeColor="text1"/>
          <w:lang w:eastAsia="zh-CN"/>
        </w:rPr>
        <w:t xml:space="preserve">Figure </w:t>
      </w:r>
      <w:r w:rsidR="000677D0" w:rsidRPr="00FD20B2">
        <w:rPr>
          <w:b/>
          <w:bCs/>
          <w:color w:val="000000" w:themeColor="text1"/>
          <w:lang w:eastAsia="zh-CN"/>
        </w:rPr>
        <w:t>3</w:t>
      </w:r>
      <w:r w:rsidRPr="00FD20B2">
        <w:rPr>
          <w:b/>
          <w:bCs/>
          <w:color w:val="000000" w:themeColor="text1"/>
          <w:lang w:eastAsia="zh-CN"/>
        </w:rPr>
        <w:t>.</w:t>
      </w:r>
      <w:r w:rsidRPr="00FD20B2">
        <w:rPr>
          <w:color w:val="000000" w:themeColor="text1"/>
          <w:lang w:eastAsia="zh-CN"/>
        </w:rPr>
        <w:t xml:space="preserve"> Cell spreading and differentiation on diffusible surfaces depend</w:t>
      </w:r>
      <w:r w:rsidR="005048BE" w:rsidRPr="00FD20B2">
        <w:rPr>
          <w:color w:val="000000" w:themeColor="text1"/>
          <w:lang w:eastAsia="zh-CN"/>
        </w:rPr>
        <w:t>ent</w:t>
      </w:r>
      <w:r w:rsidRPr="00FD20B2">
        <w:rPr>
          <w:color w:val="000000" w:themeColor="text1"/>
          <w:lang w:eastAsia="zh-CN"/>
        </w:rPr>
        <w:t xml:space="preserve"> on integrin type. a) Representative fluorescence images of MSCs on labeled ligand surfaces after treatment with α5β1 or αvβ3 integrin antibodies for 4 hours. b) Representative fluorescence images and c) </w:t>
      </w:r>
      <w:r w:rsidR="005048BE" w:rsidRPr="00FD20B2">
        <w:rPr>
          <w:color w:val="000000" w:themeColor="text1"/>
          <w:lang w:eastAsia="zh-CN"/>
        </w:rPr>
        <w:t xml:space="preserve">quantification of MSC </w:t>
      </w:r>
      <w:r w:rsidRPr="00FD20B2">
        <w:rPr>
          <w:color w:val="000000" w:themeColor="text1"/>
          <w:lang w:eastAsia="zh-CN"/>
        </w:rPr>
        <w:t xml:space="preserve">spreading area on FAST surfaces with labeled ligands after treatment with α5β1 or αvβ3 integrin antibodies for 4 hours (n = 20-30, three technical replicates). d) Fluorescence profile along the white dashed line of labeled ligand surfaces after 4 hours of integrin inhibition. e) Representative fluorescence image and f) quantification of </w:t>
      </w:r>
      <w:proofErr w:type="spellStart"/>
      <w:r w:rsidRPr="00FD20B2">
        <w:rPr>
          <w:color w:val="000000" w:themeColor="text1"/>
          <w:lang w:eastAsia="zh-CN"/>
        </w:rPr>
        <w:t>osterix</w:t>
      </w:r>
      <w:proofErr w:type="spellEnd"/>
      <w:r w:rsidRPr="00FD20B2">
        <w:rPr>
          <w:color w:val="000000" w:themeColor="text1"/>
          <w:lang w:eastAsia="zh-CN"/>
        </w:rPr>
        <w:t xml:space="preserve"> expression in cells after treatment with α5β1 or αvβ3 integrin antibodies for 3 days </w:t>
      </w:r>
      <w:r w:rsidR="005048BE" w:rsidRPr="00FD20B2">
        <w:rPr>
          <w:color w:val="000000" w:themeColor="text1"/>
          <w:lang w:eastAsia="zh-CN"/>
        </w:rPr>
        <w:t>during</w:t>
      </w:r>
      <w:r w:rsidRPr="00FD20B2">
        <w:rPr>
          <w:color w:val="000000" w:themeColor="text1"/>
          <w:lang w:eastAsia="zh-CN"/>
        </w:rPr>
        <w:t xml:space="preserve"> osteogenic induction (n = 20-30, three technical replicates).</w:t>
      </w:r>
    </w:p>
    <w:p w14:paraId="2E712F46" w14:textId="5CD0A7EF" w:rsidR="00EE4DB3" w:rsidRPr="00413493" w:rsidRDefault="00445818" w:rsidP="00EA6845">
      <w:pPr>
        <w:pStyle w:val="TAMainText"/>
        <w:rPr>
          <w:color w:val="000000" w:themeColor="text1"/>
          <w:lang w:eastAsia="zh-CN"/>
        </w:rPr>
      </w:pPr>
      <w:r w:rsidRPr="00413493">
        <w:rPr>
          <w:color w:val="000000" w:themeColor="text1"/>
          <w:lang w:eastAsia="zh-CN"/>
        </w:rPr>
        <w:lastRenderedPageBreak/>
        <w:t xml:space="preserve">In vivo, </w:t>
      </w:r>
      <w:r w:rsidR="001C0042" w:rsidRPr="00413493">
        <w:rPr>
          <w:color w:val="000000" w:themeColor="text1"/>
          <w:lang w:eastAsia="zh-CN"/>
        </w:rPr>
        <w:t>crucial</w:t>
      </w:r>
      <w:r w:rsidRPr="00413493">
        <w:rPr>
          <w:color w:val="000000" w:themeColor="text1"/>
          <w:lang w:eastAsia="zh-CN"/>
        </w:rPr>
        <w:t xml:space="preserve"> biological processes occur within </w:t>
      </w:r>
      <w:r w:rsidR="001C0042" w:rsidRPr="00413493">
        <w:rPr>
          <w:color w:val="000000" w:themeColor="text1"/>
          <w:lang w:eastAsia="zh-CN"/>
        </w:rPr>
        <w:t>specific</w:t>
      </w:r>
      <w:r w:rsidRPr="00413493">
        <w:rPr>
          <w:color w:val="000000" w:themeColor="text1"/>
          <w:lang w:eastAsia="zh-CN"/>
        </w:rPr>
        <w:t xml:space="preserve"> time</w:t>
      </w:r>
      <w:r w:rsidR="001C0042" w:rsidRPr="00413493">
        <w:rPr>
          <w:color w:val="000000" w:themeColor="text1"/>
          <w:lang w:eastAsia="zh-CN"/>
        </w:rPr>
        <w:t>frame</w:t>
      </w:r>
      <w:r w:rsidRPr="00413493">
        <w:rPr>
          <w:color w:val="000000" w:themeColor="text1"/>
          <w:lang w:eastAsia="zh-CN"/>
        </w:rPr>
        <w:t>s and mechanical microenvironments.</w:t>
      </w:r>
      <w:r w:rsidRPr="00413493">
        <w:rPr>
          <w:color w:val="000000" w:themeColor="text1"/>
          <w:vertAlign w:val="superscript"/>
          <w:lang w:eastAsia="zh-CN"/>
        </w:rPr>
        <w:t>4</w:t>
      </w:r>
      <w:r w:rsidRPr="00413493">
        <w:rPr>
          <w:color w:val="000000" w:themeColor="text1"/>
          <w:lang w:eastAsia="zh-CN"/>
        </w:rPr>
        <w:t xml:space="preserve"> The time-dependent mechanical properties of the matrix certainly influence cellular responses and functions over time.</w:t>
      </w:r>
      <w:r w:rsidRPr="00413493">
        <w:rPr>
          <w:color w:val="000000" w:themeColor="text1"/>
          <w:vertAlign w:val="superscript"/>
          <w:lang w:eastAsia="zh-CN"/>
        </w:rPr>
        <w:t>3</w:t>
      </w:r>
      <w:r w:rsidR="00C345BF" w:rsidRPr="00FD20B2">
        <w:rPr>
          <w:color w:val="000000" w:themeColor="text1"/>
          <w:vertAlign w:val="superscript"/>
          <w:lang w:eastAsia="zh-CN"/>
        </w:rPr>
        <w:t>6</w:t>
      </w:r>
      <w:r w:rsidRPr="00413493">
        <w:rPr>
          <w:color w:val="000000" w:themeColor="text1"/>
          <w:lang w:eastAsia="zh-CN"/>
        </w:rPr>
        <w:t xml:space="preserve"> Therefore, advanced biomaterials </w:t>
      </w:r>
      <w:r w:rsidR="001C0042" w:rsidRPr="00413493">
        <w:rPr>
          <w:color w:val="000000" w:themeColor="text1"/>
          <w:lang w:eastAsia="zh-CN"/>
        </w:rPr>
        <w:t xml:space="preserve">necessitate </w:t>
      </w:r>
      <w:r w:rsidRPr="00413493">
        <w:rPr>
          <w:color w:val="000000" w:themeColor="text1"/>
          <w:lang w:eastAsia="zh-CN"/>
        </w:rPr>
        <w:t xml:space="preserve">matrices </w:t>
      </w:r>
      <w:r w:rsidR="001C0042" w:rsidRPr="00413493">
        <w:rPr>
          <w:color w:val="000000" w:themeColor="text1"/>
          <w:lang w:eastAsia="zh-CN"/>
        </w:rPr>
        <w:t xml:space="preserve">that can adapt to cells with </w:t>
      </w:r>
      <w:r w:rsidRPr="00413493">
        <w:rPr>
          <w:color w:val="000000" w:themeColor="text1"/>
          <w:lang w:eastAsia="zh-CN"/>
        </w:rPr>
        <w:t xml:space="preserve">defined spatial-temporal resolution, </w:t>
      </w:r>
      <w:r w:rsidR="001C0042" w:rsidRPr="00413493">
        <w:rPr>
          <w:color w:val="000000" w:themeColor="text1"/>
          <w:lang w:eastAsia="zh-CN"/>
        </w:rPr>
        <w:t xml:space="preserve">optimizing the synergy between </w:t>
      </w:r>
      <w:r w:rsidRPr="00413493">
        <w:rPr>
          <w:color w:val="000000" w:themeColor="text1"/>
          <w:lang w:eastAsia="zh-CN"/>
        </w:rPr>
        <w:t xml:space="preserve">cellular behaviors and biomaterials. </w:t>
      </w:r>
      <w:r w:rsidR="00157097" w:rsidRPr="00413493">
        <w:rPr>
          <w:color w:val="000000" w:themeColor="text1"/>
          <w:lang w:eastAsia="zh-CN"/>
        </w:rPr>
        <w:t>Leveraging</w:t>
      </w:r>
      <w:r w:rsidRPr="00413493">
        <w:rPr>
          <w:color w:val="000000" w:themeColor="text1"/>
          <w:lang w:eastAsia="zh-CN"/>
        </w:rPr>
        <w:t xml:space="preserve"> the unique photosensitive anchor molecule "benzophenone" in our coating system </w:t>
      </w:r>
      <w:r w:rsidR="00157097" w:rsidRPr="00413493">
        <w:rPr>
          <w:color w:val="000000" w:themeColor="text1"/>
          <w:lang w:eastAsia="zh-CN"/>
        </w:rPr>
        <w:t xml:space="preserve">enables </w:t>
      </w:r>
      <w:r w:rsidRPr="00413493">
        <w:rPr>
          <w:color w:val="000000" w:themeColor="text1"/>
          <w:lang w:eastAsia="zh-CN"/>
        </w:rPr>
        <w:t>a</w:t>
      </w:r>
      <w:r w:rsidR="00157097" w:rsidRPr="00413493">
        <w:rPr>
          <w:color w:val="000000" w:themeColor="text1"/>
          <w:lang w:eastAsia="zh-CN"/>
        </w:rPr>
        <w:t xml:space="preserve"> diffusibility</w:t>
      </w:r>
      <w:r w:rsidRPr="00413493">
        <w:rPr>
          <w:color w:val="000000" w:themeColor="text1"/>
          <w:lang w:eastAsia="zh-CN"/>
        </w:rPr>
        <w:t xml:space="preserve"> </w:t>
      </w:r>
      <w:r w:rsidR="00157097" w:rsidRPr="00413493">
        <w:rPr>
          <w:color w:val="000000" w:themeColor="text1"/>
          <w:lang w:eastAsia="zh-CN"/>
        </w:rPr>
        <w:t xml:space="preserve">transition from </w:t>
      </w:r>
      <w:r w:rsidRPr="00413493">
        <w:rPr>
          <w:color w:val="000000" w:themeColor="text1"/>
          <w:lang w:eastAsia="zh-CN"/>
        </w:rPr>
        <w:t xml:space="preserve">"dynamic to static" </w:t>
      </w:r>
      <w:r w:rsidR="00157097" w:rsidRPr="00413493">
        <w:rPr>
          <w:color w:val="000000" w:themeColor="text1"/>
          <w:lang w:eastAsia="zh-CN"/>
        </w:rPr>
        <w:t>through</w:t>
      </w:r>
      <w:r w:rsidRPr="00413493">
        <w:rPr>
          <w:color w:val="000000" w:themeColor="text1"/>
          <w:lang w:eastAsia="zh-CN"/>
        </w:rPr>
        <w:t xml:space="preserve"> short and </w:t>
      </w:r>
      <w:r w:rsidR="00157097" w:rsidRPr="00413493">
        <w:rPr>
          <w:color w:val="000000" w:themeColor="text1"/>
          <w:lang w:eastAsia="zh-CN"/>
        </w:rPr>
        <w:t>gentle</w:t>
      </w:r>
      <w:r w:rsidRPr="00413493">
        <w:rPr>
          <w:color w:val="000000" w:themeColor="text1"/>
          <w:lang w:eastAsia="zh-CN"/>
        </w:rPr>
        <w:t xml:space="preserve"> UV light </w:t>
      </w:r>
      <w:r w:rsidR="00157097" w:rsidRPr="00413493">
        <w:rPr>
          <w:color w:val="000000" w:themeColor="text1"/>
          <w:lang w:eastAsia="zh-CN"/>
        </w:rPr>
        <w:t xml:space="preserve">exposure anytime </w:t>
      </w:r>
      <w:r w:rsidRPr="00413493">
        <w:rPr>
          <w:color w:val="000000" w:themeColor="text1"/>
          <w:lang w:eastAsia="zh-CN"/>
        </w:rPr>
        <w:t>during cell culture, allowing a sequential mechanical stimulus at a specific time point for cells (</w:t>
      </w:r>
      <w:r w:rsidRPr="00413493">
        <w:rPr>
          <w:b/>
          <w:bCs/>
          <w:color w:val="000000" w:themeColor="text1"/>
          <w:lang w:eastAsia="zh-CN"/>
        </w:rPr>
        <w:t>Figure 1c</w:t>
      </w:r>
      <w:r w:rsidRPr="00413493">
        <w:rPr>
          <w:color w:val="000000" w:themeColor="text1"/>
          <w:lang w:eastAsia="zh-CN"/>
        </w:rPr>
        <w:t xml:space="preserve">). This inspired us to </w:t>
      </w:r>
      <w:r w:rsidR="00157097" w:rsidRPr="00413493">
        <w:rPr>
          <w:color w:val="000000" w:themeColor="text1"/>
          <w:lang w:eastAsia="zh-CN"/>
        </w:rPr>
        <w:t>investigate</w:t>
      </w:r>
      <w:r w:rsidRPr="00413493">
        <w:rPr>
          <w:color w:val="000000" w:themeColor="text1"/>
          <w:lang w:eastAsia="zh-CN"/>
        </w:rPr>
        <w:t xml:space="preserve"> the combined </w:t>
      </w:r>
      <w:r w:rsidR="00157097" w:rsidRPr="00413493">
        <w:rPr>
          <w:color w:val="000000" w:themeColor="text1"/>
          <w:lang w:eastAsia="zh-CN"/>
        </w:rPr>
        <w:t>impact</w:t>
      </w:r>
      <w:r w:rsidRPr="00413493">
        <w:rPr>
          <w:color w:val="000000" w:themeColor="text1"/>
          <w:lang w:eastAsia="zh-CN"/>
        </w:rPr>
        <w:t xml:space="preserve"> of dynamic and static </w:t>
      </w:r>
      <w:r w:rsidR="00157097" w:rsidRPr="00413493">
        <w:rPr>
          <w:color w:val="000000" w:themeColor="text1"/>
          <w:lang w:eastAsia="zh-CN"/>
        </w:rPr>
        <w:t xml:space="preserve">ligand </w:t>
      </w:r>
      <w:r w:rsidRPr="00413493">
        <w:rPr>
          <w:color w:val="000000" w:themeColor="text1"/>
          <w:lang w:eastAsia="zh-CN"/>
        </w:rPr>
        <w:t>stimuli on cell mechanoresponse.</w:t>
      </w:r>
    </w:p>
    <w:p w14:paraId="283206A8" w14:textId="2E59775F" w:rsidR="00EE4DB3" w:rsidRPr="00413493" w:rsidRDefault="002E7028" w:rsidP="00EA6845">
      <w:pPr>
        <w:pStyle w:val="TAMainText"/>
        <w:rPr>
          <w:color w:val="000000" w:themeColor="text1"/>
          <w:lang w:eastAsia="zh-CN"/>
        </w:rPr>
      </w:pPr>
      <w:r w:rsidRPr="00413493">
        <w:rPr>
          <w:noProof/>
          <w:color w:val="000000" w:themeColor="text1"/>
          <w:lang w:eastAsia="zh-CN"/>
        </w:rPr>
        <w:lastRenderedPageBreak/>
        <w:drawing>
          <wp:inline distT="0" distB="0" distL="0" distR="0" wp14:anchorId="788CB425" wp14:editId="5D2CA0B9">
            <wp:extent cx="5489575" cy="8229600"/>
            <wp:effectExtent l="0" t="0" r="0" b="0"/>
            <wp:docPr id="6797294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729429" name="图片 67972942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9575" cy="8229600"/>
                    </a:xfrm>
                    <a:prstGeom prst="rect">
                      <a:avLst/>
                    </a:prstGeom>
                  </pic:spPr>
                </pic:pic>
              </a:graphicData>
            </a:graphic>
          </wp:inline>
        </w:drawing>
      </w:r>
    </w:p>
    <w:p w14:paraId="6942DF38" w14:textId="219EAEC5" w:rsidR="00EE4DB3" w:rsidRPr="00413493" w:rsidRDefault="00EE4DB3" w:rsidP="00FD20B2">
      <w:pPr>
        <w:pStyle w:val="VAFigureCaption"/>
        <w:rPr>
          <w:color w:val="000000" w:themeColor="text1"/>
          <w:lang w:eastAsia="zh-CN"/>
        </w:rPr>
      </w:pPr>
      <w:r w:rsidRPr="00413493">
        <w:rPr>
          <w:b/>
          <w:bCs/>
          <w:color w:val="000000" w:themeColor="text1"/>
        </w:rPr>
        <w:lastRenderedPageBreak/>
        <w:t>Figure 4</w:t>
      </w:r>
      <w:r w:rsidRPr="00413493">
        <w:rPr>
          <w:color w:val="000000" w:themeColor="text1"/>
        </w:rPr>
        <w:t>. “Dynamic to Static” transform</w:t>
      </w:r>
      <w:r w:rsidR="00460CEB" w:rsidRPr="00413493">
        <w:rPr>
          <w:color w:val="000000" w:themeColor="text1"/>
        </w:rPr>
        <w:t>ation</w:t>
      </w:r>
      <w:r w:rsidRPr="00413493">
        <w:rPr>
          <w:color w:val="000000" w:themeColor="text1"/>
        </w:rPr>
        <w:t xml:space="preserve"> of ligand dynamics regulat</w:t>
      </w:r>
      <w:r w:rsidR="00460CEB" w:rsidRPr="00413493">
        <w:rPr>
          <w:color w:val="000000" w:themeColor="text1"/>
        </w:rPr>
        <w:t>ing</w:t>
      </w:r>
      <w:r w:rsidRPr="00413493">
        <w:rPr>
          <w:color w:val="000000" w:themeColor="text1"/>
        </w:rPr>
        <w:t xml:space="preserve"> cell adhesion</w:t>
      </w:r>
      <w:r w:rsidR="0027053D">
        <w:rPr>
          <w:rFonts w:hint="eastAsia"/>
          <w:color w:val="000000" w:themeColor="text1"/>
          <w:lang w:eastAsia="zh-CN"/>
        </w:rPr>
        <w:t xml:space="preserve"> and </w:t>
      </w:r>
      <w:r w:rsidRPr="00413493">
        <w:rPr>
          <w:color w:val="000000" w:themeColor="text1"/>
        </w:rPr>
        <w:t>mechano</w:t>
      </w:r>
      <w:r w:rsidR="0027053D">
        <w:rPr>
          <w:rFonts w:hint="eastAsia"/>
          <w:color w:val="000000" w:themeColor="text1"/>
          <w:lang w:eastAsia="zh-CN"/>
        </w:rPr>
        <w:t>transduction</w:t>
      </w:r>
      <w:r w:rsidRPr="00413493">
        <w:rPr>
          <w:color w:val="000000" w:themeColor="text1"/>
        </w:rPr>
        <w:t xml:space="preserve">. a) Representative fluorescence images (in red) showing </w:t>
      </w:r>
      <w:r w:rsidR="00460CEB" w:rsidRPr="00413493">
        <w:rPr>
          <w:color w:val="000000" w:themeColor="text1"/>
        </w:rPr>
        <w:t xml:space="preserve">the redistribution of </w:t>
      </w:r>
      <w:r w:rsidRPr="00413493">
        <w:rPr>
          <w:color w:val="000000" w:themeColor="text1"/>
        </w:rPr>
        <w:t>labeled ligand</w:t>
      </w:r>
      <w:r w:rsidR="00460CEB" w:rsidRPr="00413493">
        <w:rPr>
          <w:color w:val="000000" w:themeColor="text1"/>
        </w:rPr>
        <w:t>s</w:t>
      </w:r>
      <w:r w:rsidRPr="00413493">
        <w:rPr>
          <w:color w:val="000000" w:themeColor="text1"/>
        </w:rPr>
        <w:t xml:space="preserve"> after cell deformation and photo-crosslinking at 4 hours and 24 hours, respectively. </w:t>
      </w:r>
      <w:r w:rsidR="00E534A5" w:rsidRPr="00413493">
        <w:rPr>
          <w:color w:val="000000" w:themeColor="text1"/>
        </w:rPr>
        <w:t>C</w:t>
      </w:r>
      <w:r w:rsidR="00460CEB" w:rsidRPr="00FD20B2">
        <w:rPr>
          <w:color w:val="000000" w:themeColor="text1"/>
        </w:rPr>
        <w:t>ell outlines</w:t>
      </w:r>
      <w:r w:rsidR="00E534A5" w:rsidRPr="00413493">
        <w:rPr>
          <w:color w:val="000000" w:themeColor="text1"/>
        </w:rPr>
        <w:t xml:space="preserve"> are marked by white or yellow lines</w:t>
      </w:r>
      <w:r w:rsidRPr="00413493">
        <w:rPr>
          <w:color w:val="000000" w:themeColor="text1"/>
        </w:rPr>
        <w:t xml:space="preserve">. Cell morphology at 24 hours </w:t>
      </w:r>
      <w:proofErr w:type="gramStart"/>
      <w:r w:rsidRPr="00413493">
        <w:rPr>
          <w:color w:val="000000" w:themeColor="text1"/>
        </w:rPr>
        <w:t>shown</w:t>
      </w:r>
      <w:proofErr w:type="gramEnd"/>
      <w:r w:rsidRPr="00413493">
        <w:rPr>
          <w:color w:val="000000" w:themeColor="text1"/>
        </w:rPr>
        <w:t xml:space="preserve"> by F-actin staining (yellow) and cell nucleus (blue). </w:t>
      </w:r>
      <w:r w:rsidR="004509A4" w:rsidRPr="00413493">
        <w:rPr>
          <w:color w:val="000000" w:themeColor="text1"/>
        </w:rPr>
        <w:t xml:space="preserve">b) </w:t>
      </w:r>
      <w:r w:rsidR="00F8781F" w:rsidRPr="00FD20B2">
        <w:rPr>
          <w:color w:val="000000" w:themeColor="text1"/>
        </w:rPr>
        <w:t>FRET images</w:t>
      </w:r>
      <w:r w:rsidR="0008637D" w:rsidRPr="00FD20B2">
        <w:rPr>
          <w:color w:val="000000" w:themeColor="text1"/>
          <w:lang w:eastAsia="zh-CN"/>
        </w:rPr>
        <w:t xml:space="preserve"> </w:t>
      </w:r>
      <w:r w:rsidR="00460CEB" w:rsidRPr="00FD20B2">
        <w:rPr>
          <w:color w:val="000000" w:themeColor="text1"/>
          <w:lang w:eastAsia="zh-CN"/>
        </w:rPr>
        <w:t>capturing</w:t>
      </w:r>
      <w:r w:rsidR="0008637D" w:rsidRPr="00FD20B2">
        <w:rPr>
          <w:color w:val="000000" w:themeColor="text1"/>
          <w:lang w:eastAsia="zh-CN"/>
        </w:rPr>
        <w:t xml:space="preserve"> changes in actin force of cells in response to </w:t>
      </w:r>
      <w:r w:rsidR="00D85206" w:rsidRPr="00FD20B2">
        <w:rPr>
          <w:color w:val="000000" w:themeColor="text1"/>
        </w:rPr>
        <w:t>FAST, CONS and “D-S” trans surfaces</w:t>
      </w:r>
      <w:r w:rsidR="00F8781F" w:rsidRPr="00FD20B2">
        <w:rPr>
          <w:color w:val="000000" w:themeColor="text1"/>
          <w:lang w:eastAsia="zh-CN"/>
        </w:rPr>
        <w:t xml:space="preserve"> at </w:t>
      </w:r>
      <w:r w:rsidR="00E534A5" w:rsidRPr="00FD20B2">
        <w:rPr>
          <w:color w:val="000000" w:themeColor="text1"/>
          <w:lang w:eastAsia="zh-CN"/>
        </w:rPr>
        <w:t>different</w:t>
      </w:r>
      <w:r w:rsidR="00F8781F" w:rsidRPr="00FD20B2">
        <w:rPr>
          <w:color w:val="000000" w:themeColor="text1"/>
          <w:lang w:eastAsia="zh-CN"/>
        </w:rPr>
        <w:t xml:space="preserve"> time points</w:t>
      </w:r>
      <w:r w:rsidR="0008637D" w:rsidRPr="00FD20B2">
        <w:rPr>
          <w:color w:val="000000" w:themeColor="text1"/>
          <w:lang w:eastAsia="zh-CN"/>
        </w:rPr>
        <w:t>.</w:t>
      </w:r>
      <w:r w:rsidR="00F8781F" w:rsidRPr="00FD20B2">
        <w:rPr>
          <w:color w:val="000000" w:themeColor="text1"/>
          <w:lang w:eastAsia="zh-CN"/>
        </w:rPr>
        <w:t xml:space="preserve"> c) Schematic </w:t>
      </w:r>
      <w:r w:rsidR="00D85206" w:rsidRPr="00FD20B2">
        <w:rPr>
          <w:color w:val="000000" w:themeColor="text1"/>
          <w:lang w:eastAsia="zh-CN"/>
        </w:rPr>
        <w:t xml:space="preserve">representation </w:t>
      </w:r>
      <w:r w:rsidR="00F8781F" w:rsidRPr="00FD20B2">
        <w:rPr>
          <w:color w:val="000000" w:themeColor="text1"/>
          <w:lang w:eastAsia="zh-CN"/>
        </w:rPr>
        <w:t xml:space="preserve">of </w:t>
      </w:r>
      <w:r w:rsidR="00F8781F" w:rsidRPr="00FD20B2">
        <w:rPr>
          <w:color w:val="000000" w:themeColor="text1"/>
        </w:rPr>
        <w:t xml:space="preserve">actin tension sensor. d) Relative FRET ratio changes of </w:t>
      </w:r>
      <w:r w:rsidR="00D85206" w:rsidRPr="00FD20B2">
        <w:rPr>
          <w:color w:val="000000" w:themeColor="text1"/>
        </w:rPr>
        <w:t>a single</w:t>
      </w:r>
      <w:r w:rsidR="00F8781F" w:rsidRPr="00FD20B2">
        <w:rPr>
          <w:color w:val="000000" w:themeColor="text1"/>
        </w:rPr>
        <w:t xml:space="preserve"> cell on </w:t>
      </w:r>
      <w:r w:rsidR="00D85206" w:rsidRPr="00FD20B2">
        <w:rPr>
          <w:color w:val="000000" w:themeColor="text1"/>
        </w:rPr>
        <w:t>FAST, CONS and “D-S” trans surfaces</w:t>
      </w:r>
      <w:r w:rsidR="00F8781F" w:rsidRPr="00FD20B2">
        <w:rPr>
          <w:color w:val="000000" w:themeColor="text1"/>
          <w:lang w:eastAsia="zh-CN"/>
        </w:rPr>
        <w:t xml:space="preserve"> at various time points</w:t>
      </w:r>
      <w:r w:rsidR="00D10AC8" w:rsidRPr="00FD20B2">
        <w:rPr>
          <w:color w:val="000000" w:themeColor="text1"/>
          <w:lang w:eastAsia="zh-CN"/>
        </w:rPr>
        <w:t xml:space="preserve">. e) Quantification of relative FRET ratio of cells </w:t>
      </w:r>
      <w:r w:rsidR="00D85206" w:rsidRPr="00FD20B2">
        <w:rPr>
          <w:color w:val="000000" w:themeColor="text1"/>
        </w:rPr>
        <w:t xml:space="preserve">on FAST, CONS and “D-S” trans </w:t>
      </w:r>
      <w:r w:rsidR="00E534A5" w:rsidRPr="00FD20B2">
        <w:rPr>
          <w:color w:val="000000" w:themeColor="text1"/>
        </w:rPr>
        <w:t>coatings</w:t>
      </w:r>
      <w:r w:rsidR="00D85206" w:rsidRPr="00FD20B2">
        <w:rPr>
          <w:color w:val="000000" w:themeColor="text1"/>
          <w:lang w:eastAsia="zh-CN"/>
        </w:rPr>
        <w:t xml:space="preserve"> </w:t>
      </w:r>
      <w:r w:rsidR="00D10AC8" w:rsidRPr="00FD20B2">
        <w:rPr>
          <w:color w:val="000000" w:themeColor="text1"/>
          <w:lang w:eastAsia="zh-CN"/>
        </w:rPr>
        <w:t xml:space="preserve">at </w:t>
      </w:r>
      <w:r w:rsidR="00D85206" w:rsidRPr="00FD20B2">
        <w:rPr>
          <w:color w:val="000000" w:themeColor="text1"/>
          <w:lang w:eastAsia="zh-CN"/>
        </w:rPr>
        <w:t>certain time points</w:t>
      </w:r>
      <w:r w:rsidR="00D10AC8" w:rsidRPr="00FD20B2">
        <w:rPr>
          <w:color w:val="000000" w:themeColor="text1"/>
          <w:lang w:eastAsia="zh-CN"/>
        </w:rPr>
        <w:t xml:space="preserve">. </w:t>
      </w:r>
      <w:r w:rsidR="00D10AC8" w:rsidRPr="00413493">
        <w:rPr>
          <w:color w:val="000000" w:themeColor="text1"/>
        </w:rPr>
        <w:t xml:space="preserve">(n = 20-30, three technical replicates). </w:t>
      </w:r>
      <w:r w:rsidR="001F1AA7" w:rsidRPr="00FD20B2">
        <w:rPr>
          <w:color w:val="000000" w:themeColor="text1"/>
        </w:rPr>
        <w:t xml:space="preserve">f) </w:t>
      </w:r>
      <w:r w:rsidR="00D10AC8" w:rsidRPr="00FD20B2">
        <w:rPr>
          <w:color w:val="000000" w:themeColor="text1"/>
        </w:rPr>
        <w:t xml:space="preserve">Representative images of </w:t>
      </w:r>
      <w:r w:rsidR="001F1AA7" w:rsidRPr="00FD20B2">
        <w:rPr>
          <w:color w:val="000000" w:themeColor="text1"/>
        </w:rPr>
        <w:t>p-</w:t>
      </w:r>
      <w:r w:rsidR="00D10AC8" w:rsidRPr="00FD20B2">
        <w:rPr>
          <w:color w:val="000000" w:themeColor="text1"/>
        </w:rPr>
        <w:t>myosin</w:t>
      </w:r>
      <w:r w:rsidR="001F1AA7" w:rsidRPr="00FD20B2">
        <w:rPr>
          <w:color w:val="000000" w:themeColor="text1"/>
        </w:rPr>
        <w:t xml:space="preserve"> II </w:t>
      </w:r>
      <w:r w:rsidR="00D10AC8" w:rsidRPr="00FD20B2">
        <w:rPr>
          <w:color w:val="000000" w:themeColor="text1"/>
        </w:rPr>
        <w:t xml:space="preserve">staining (Cyan) and g) quantification in the cells attached to FAST, CONS and “D-S” trans surfaces at </w:t>
      </w:r>
      <w:r w:rsidR="001F1AA7" w:rsidRPr="00FD20B2">
        <w:rPr>
          <w:color w:val="000000" w:themeColor="text1"/>
        </w:rPr>
        <w:t>specific</w:t>
      </w:r>
      <w:r w:rsidR="00D10AC8" w:rsidRPr="00FD20B2">
        <w:rPr>
          <w:color w:val="000000" w:themeColor="text1"/>
        </w:rPr>
        <w:t xml:space="preserve"> time points (N = 30-40, </w:t>
      </w:r>
      <w:r w:rsidR="00D10AC8" w:rsidRPr="00413493">
        <w:rPr>
          <w:color w:val="000000" w:themeColor="text1"/>
        </w:rPr>
        <w:t>three technical replicates</w:t>
      </w:r>
      <w:r w:rsidR="00D10AC8" w:rsidRPr="00FD20B2">
        <w:rPr>
          <w:color w:val="000000" w:themeColor="text1"/>
        </w:rPr>
        <w:t xml:space="preserve">). </w:t>
      </w:r>
      <w:r w:rsidR="001F1AA7" w:rsidRPr="00413493">
        <w:rPr>
          <w:color w:val="000000" w:themeColor="text1"/>
        </w:rPr>
        <w:t>h</w:t>
      </w:r>
      <w:r w:rsidRPr="00413493">
        <w:rPr>
          <w:color w:val="000000" w:themeColor="text1"/>
        </w:rPr>
        <w:t xml:space="preserve">) Representative images of F-actin staining and </w:t>
      </w:r>
      <w:r w:rsidR="001F1AA7" w:rsidRPr="00413493">
        <w:rPr>
          <w:color w:val="000000" w:themeColor="text1"/>
        </w:rPr>
        <w:t xml:space="preserve">quantification of </w:t>
      </w:r>
      <w:r w:rsidRPr="00413493">
        <w:rPr>
          <w:color w:val="000000" w:themeColor="text1"/>
        </w:rPr>
        <w:t xml:space="preserve">spread area of Y27632 (ROCK inhibitor) treated cells on FAST and CONS surfaces after 4 hours of culture (n = 20-30, three technical replicates). </w:t>
      </w:r>
      <w:proofErr w:type="spellStart"/>
      <w:r w:rsidR="001F1AA7" w:rsidRPr="00413493">
        <w:rPr>
          <w:color w:val="000000" w:themeColor="text1"/>
        </w:rPr>
        <w:t>i</w:t>
      </w:r>
      <w:proofErr w:type="spellEnd"/>
      <w:r w:rsidRPr="00413493">
        <w:rPr>
          <w:color w:val="000000" w:themeColor="text1"/>
        </w:rPr>
        <w:t xml:space="preserve">) Representative images of F-actin staining and </w:t>
      </w:r>
      <w:r w:rsidR="001F1AA7" w:rsidRPr="00413493">
        <w:rPr>
          <w:color w:val="000000" w:themeColor="text1"/>
        </w:rPr>
        <w:t>quantification of</w:t>
      </w:r>
      <w:r w:rsidRPr="00413493">
        <w:rPr>
          <w:color w:val="000000" w:themeColor="text1"/>
        </w:rPr>
        <w:t xml:space="preserve"> spread area of Y27632 treated cells on the "D</w:t>
      </w:r>
      <w:r w:rsidR="00E534A5" w:rsidRPr="00413493">
        <w:rPr>
          <w:color w:val="000000" w:themeColor="text1"/>
        </w:rPr>
        <w:t>-</w:t>
      </w:r>
      <w:r w:rsidRPr="00413493">
        <w:rPr>
          <w:color w:val="000000" w:themeColor="text1"/>
        </w:rPr>
        <w:t xml:space="preserve">S" trans and CONS surfaces after 24 hours of culture (n = 20-30, three technical replicates). </w:t>
      </w:r>
    </w:p>
    <w:p w14:paraId="594C8E4D" w14:textId="4DD3C117" w:rsidR="00295128" w:rsidRPr="00413493" w:rsidRDefault="00157097" w:rsidP="00B239B0">
      <w:pPr>
        <w:pStyle w:val="TAMainText"/>
        <w:rPr>
          <w:color w:val="000000" w:themeColor="text1"/>
          <w:lang w:eastAsia="zh-CN"/>
        </w:rPr>
      </w:pPr>
      <w:r w:rsidRPr="00413493">
        <w:rPr>
          <w:color w:val="000000" w:themeColor="text1"/>
          <w:lang w:eastAsia="zh-CN"/>
        </w:rPr>
        <w:t>Given this</w:t>
      </w:r>
      <w:r w:rsidR="00445818" w:rsidRPr="00413493">
        <w:rPr>
          <w:color w:val="000000" w:themeColor="text1"/>
          <w:lang w:eastAsia="zh-CN"/>
        </w:rPr>
        <w:t xml:space="preserve">, we </w:t>
      </w:r>
      <w:r w:rsidRPr="00413493">
        <w:rPr>
          <w:color w:val="000000" w:themeColor="text1"/>
          <w:lang w:eastAsia="zh-CN"/>
        </w:rPr>
        <w:t>initially</w:t>
      </w:r>
      <w:r w:rsidR="00445818" w:rsidRPr="00413493">
        <w:rPr>
          <w:color w:val="000000" w:themeColor="text1"/>
          <w:lang w:eastAsia="zh-CN"/>
        </w:rPr>
        <w:t xml:space="preserve"> optimized the UV exposure time for the "dynamic to static" diffusibility </w:t>
      </w:r>
      <w:r w:rsidRPr="00413493">
        <w:rPr>
          <w:color w:val="000000" w:themeColor="text1"/>
          <w:lang w:eastAsia="zh-CN"/>
        </w:rPr>
        <w:t>transition</w:t>
      </w:r>
      <w:r w:rsidR="00445818" w:rsidRPr="00413493">
        <w:rPr>
          <w:color w:val="000000" w:themeColor="text1"/>
          <w:lang w:eastAsia="zh-CN"/>
        </w:rPr>
        <w:t xml:space="preserve">. A 30s UV irradiation (10 </w:t>
      </w:r>
      <w:proofErr w:type="spellStart"/>
      <w:r w:rsidR="00445818" w:rsidRPr="00413493">
        <w:rPr>
          <w:color w:val="000000" w:themeColor="text1"/>
          <w:lang w:eastAsia="zh-CN"/>
        </w:rPr>
        <w:t>mW</w:t>
      </w:r>
      <w:proofErr w:type="spellEnd"/>
      <w:r w:rsidR="00445818" w:rsidRPr="00413493">
        <w:rPr>
          <w:color w:val="000000" w:themeColor="text1"/>
          <w:lang w:eastAsia="zh-CN"/>
        </w:rPr>
        <w:t>/cm</w:t>
      </w:r>
      <w:r w:rsidR="00445818" w:rsidRPr="00413493">
        <w:rPr>
          <w:color w:val="000000" w:themeColor="text1"/>
          <w:vertAlign w:val="superscript"/>
          <w:lang w:eastAsia="zh-CN"/>
        </w:rPr>
        <w:t>2</w:t>
      </w:r>
      <w:r w:rsidR="00445818" w:rsidRPr="00413493">
        <w:rPr>
          <w:color w:val="000000" w:themeColor="text1"/>
          <w:lang w:eastAsia="zh-CN"/>
        </w:rPr>
        <w:t xml:space="preserve">) </w:t>
      </w:r>
      <w:r w:rsidRPr="00413493">
        <w:rPr>
          <w:color w:val="000000" w:themeColor="text1"/>
          <w:lang w:eastAsia="zh-CN"/>
        </w:rPr>
        <w:t>sufficed</w:t>
      </w:r>
      <w:r w:rsidR="00445818" w:rsidRPr="00413493">
        <w:rPr>
          <w:color w:val="000000" w:themeColor="text1"/>
          <w:lang w:eastAsia="zh-CN"/>
        </w:rPr>
        <w:t xml:space="preserve"> for ligand immobilization. </w:t>
      </w:r>
      <w:r w:rsidR="001E05CC" w:rsidRPr="00413493">
        <w:rPr>
          <w:color w:val="000000" w:themeColor="text1"/>
          <w:lang w:eastAsia="zh-CN"/>
        </w:rPr>
        <w:t>Subsequent p</w:t>
      </w:r>
      <w:r w:rsidR="00445818" w:rsidRPr="00413493">
        <w:rPr>
          <w:color w:val="000000" w:themeColor="text1"/>
          <w:lang w:eastAsia="zh-CN"/>
        </w:rPr>
        <w:t xml:space="preserve">hototoxicity </w:t>
      </w:r>
      <w:r w:rsidR="001E05CC" w:rsidRPr="00413493">
        <w:rPr>
          <w:color w:val="000000" w:themeColor="text1"/>
          <w:lang w:eastAsia="zh-CN"/>
        </w:rPr>
        <w:t>assessment</w:t>
      </w:r>
      <w:r w:rsidR="00445818" w:rsidRPr="00413493">
        <w:rPr>
          <w:color w:val="000000" w:themeColor="text1"/>
          <w:lang w:eastAsia="zh-CN"/>
        </w:rPr>
        <w:t xml:space="preserve"> and cell proliferation </w:t>
      </w:r>
      <w:r w:rsidR="001E05CC" w:rsidRPr="00413493">
        <w:rPr>
          <w:color w:val="000000" w:themeColor="text1"/>
          <w:lang w:eastAsia="zh-CN"/>
        </w:rPr>
        <w:t>analysis revealed</w:t>
      </w:r>
      <w:r w:rsidR="00445818" w:rsidRPr="00413493">
        <w:rPr>
          <w:color w:val="000000" w:themeColor="text1"/>
          <w:lang w:eastAsia="zh-CN"/>
        </w:rPr>
        <w:t xml:space="preserve"> no significant cell damage </w:t>
      </w:r>
      <w:r w:rsidR="001E05CC" w:rsidRPr="00413493">
        <w:rPr>
          <w:color w:val="000000" w:themeColor="text1"/>
          <w:lang w:eastAsia="zh-CN"/>
        </w:rPr>
        <w:t>post</w:t>
      </w:r>
      <w:r w:rsidR="00445818" w:rsidRPr="00413493">
        <w:rPr>
          <w:color w:val="000000" w:themeColor="text1"/>
          <w:lang w:eastAsia="zh-CN"/>
        </w:rPr>
        <w:t xml:space="preserve"> short UV exposure (Figure S</w:t>
      </w:r>
      <w:r w:rsidR="00C06EDB" w:rsidRPr="00413493">
        <w:rPr>
          <w:color w:val="000000" w:themeColor="text1"/>
          <w:lang w:eastAsia="zh-CN"/>
        </w:rPr>
        <w:t>7</w:t>
      </w:r>
      <w:r w:rsidR="00445818" w:rsidRPr="00413493">
        <w:rPr>
          <w:color w:val="000000" w:themeColor="text1"/>
          <w:lang w:eastAsia="zh-CN"/>
        </w:rPr>
        <w:t xml:space="preserve">). As described in </w:t>
      </w:r>
      <w:r w:rsidR="00445818" w:rsidRPr="00413493">
        <w:rPr>
          <w:b/>
          <w:bCs/>
          <w:color w:val="000000" w:themeColor="text1"/>
          <w:lang w:eastAsia="zh-CN"/>
        </w:rPr>
        <w:t>Figure</w:t>
      </w:r>
      <w:r w:rsidR="00445818" w:rsidRPr="00413493">
        <w:rPr>
          <w:color w:val="000000" w:themeColor="text1"/>
          <w:lang w:eastAsia="zh-CN"/>
        </w:rPr>
        <w:t xml:space="preserve"> </w:t>
      </w:r>
      <w:r w:rsidR="000677D0" w:rsidRPr="00413493">
        <w:rPr>
          <w:b/>
          <w:bCs/>
          <w:color w:val="000000" w:themeColor="text1"/>
          <w:lang w:eastAsia="zh-CN"/>
        </w:rPr>
        <w:t>2</w:t>
      </w:r>
      <w:r w:rsidR="00445818" w:rsidRPr="00413493">
        <w:rPr>
          <w:b/>
          <w:bCs/>
          <w:color w:val="000000" w:themeColor="text1"/>
          <w:lang w:eastAsia="zh-CN"/>
        </w:rPr>
        <w:t>c</w:t>
      </w:r>
      <w:r w:rsidR="00445818" w:rsidRPr="00413493">
        <w:rPr>
          <w:color w:val="000000" w:themeColor="text1"/>
          <w:lang w:eastAsia="zh-CN"/>
        </w:rPr>
        <w:t>, ligand accumulation peaked at 3-4 h</w:t>
      </w:r>
      <w:r w:rsidR="001E05CC" w:rsidRPr="00413493">
        <w:rPr>
          <w:color w:val="000000" w:themeColor="text1"/>
          <w:lang w:eastAsia="zh-CN"/>
        </w:rPr>
        <w:t>ours</w:t>
      </w:r>
      <w:r w:rsidR="00445818" w:rsidRPr="00413493">
        <w:rPr>
          <w:color w:val="000000" w:themeColor="text1"/>
          <w:lang w:eastAsia="zh-CN"/>
        </w:rPr>
        <w:t xml:space="preserve"> and di</w:t>
      </w:r>
      <w:r w:rsidR="001E05CC" w:rsidRPr="00413493">
        <w:rPr>
          <w:color w:val="000000" w:themeColor="text1"/>
          <w:lang w:eastAsia="zh-CN"/>
        </w:rPr>
        <w:t>minished</w:t>
      </w:r>
      <w:r w:rsidR="00445818" w:rsidRPr="00413493">
        <w:rPr>
          <w:color w:val="000000" w:themeColor="text1"/>
          <w:lang w:eastAsia="zh-CN"/>
        </w:rPr>
        <w:t xml:space="preserve"> by 24 h</w:t>
      </w:r>
      <w:r w:rsidR="001E05CC" w:rsidRPr="00413493">
        <w:rPr>
          <w:color w:val="000000" w:themeColor="text1"/>
          <w:lang w:eastAsia="zh-CN"/>
        </w:rPr>
        <w:t>ours</w:t>
      </w:r>
      <w:r w:rsidR="00445818" w:rsidRPr="00413493">
        <w:rPr>
          <w:color w:val="000000" w:themeColor="text1"/>
          <w:lang w:eastAsia="zh-CN"/>
        </w:rPr>
        <w:t xml:space="preserve">. </w:t>
      </w:r>
      <w:r w:rsidR="001E05CC" w:rsidRPr="00413493">
        <w:rPr>
          <w:color w:val="000000" w:themeColor="text1"/>
          <w:lang w:eastAsia="zh-CN"/>
        </w:rPr>
        <w:t>Consequently</w:t>
      </w:r>
      <w:r w:rsidR="00445818" w:rsidRPr="00413493">
        <w:rPr>
          <w:color w:val="000000" w:themeColor="text1"/>
          <w:lang w:eastAsia="zh-CN"/>
        </w:rPr>
        <w:t xml:space="preserve">, the </w:t>
      </w:r>
      <w:r w:rsidR="001E05CC" w:rsidRPr="00413493">
        <w:rPr>
          <w:color w:val="000000" w:themeColor="text1"/>
          <w:lang w:eastAsia="zh-CN"/>
        </w:rPr>
        <w:t>optimal</w:t>
      </w:r>
      <w:r w:rsidR="00445818" w:rsidRPr="00413493">
        <w:rPr>
          <w:color w:val="000000" w:themeColor="text1"/>
          <w:lang w:eastAsia="zh-CN"/>
        </w:rPr>
        <w:t xml:space="preserve"> time </w:t>
      </w:r>
      <w:r w:rsidR="001E05CC" w:rsidRPr="00413493">
        <w:rPr>
          <w:color w:val="000000" w:themeColor="text1"/>
          <w:lang w:eastAsia="zh-CN"/>
        </w:rPr>
        <w:t>frame</w:t>
      </w:r>
      <w:r w:rsidR="00445818" w:rsidRPr="00413493">
        <w:rPr>
          <w:color w:val="000000" w:themeColor="text1"/>
          <w:lang w:eastAsia="zh-CN"/>
        </w:rPr>
        <w:t xml:space="preserve"> for ligand diffusibility </w:t>
      </w:r>
      <w:r w:rsidR="001E05CC" w:rsidRPr="00413493">
        <w:rPr>
          <w:color w:val="000000" w:themeColor="text1"/>
          <w:lang w:eastAsia="zh-CN"/>
        </w:rPr>
        <w:t>alteration</w:t>
      </w:r>
      <w:r w:rsidR="00445818" w:rsidRPr="00413493">
        <w:rPr>
          <w:color w:val="000000" w:themeColor="text1"/>
          <w:lang w:eastAsia="zh-CN"/>
        </w:rPr>
        <w:t xml:space="preserve"> was </w:t>
      </w:r>
      <w:r w:rsidR="001E05CC" w:rsidRPr="00413493">
        <w:rPr>
          <w:color w:val="000000" w:themeColor="text1"/>
          <w:lang w:eastAsia="zh-CN"/>
        </w:rPr>
        <w:t>identified as</w:t>
      </w:r>
      <w:r w:rsidR="00445818" w:rsidRPr="00413493">
        <w:rPr>
          <w:color w:val="000000" w:themeColor="text1"/>
          <w:lang w:eastAsia="zh-CN"/>
        </w:rPr>
        <w:t xml:space="preserve"> 3-4 h</w:t>
      </w:r>
      <w:r w:rsidR="001E05CC" w:rsidRPr="00413493">
        <w:rPr>
          <w:color w:val="000000" w:themeColor="text1"/>
          <w:lang w:eastAsia="zh-CN"/>
        </w:rPr>
        <w:t>ours</w:t>
      </w:r>
      <w:r w:rsidR="00445818" w:rsidRPr="00413493">
        <w:rPr>
          <w:color w:val="000000" w:themeColor="text1"/>
          <w:lang w:eastAsia="zh-CN"/>
        </w:rPr>
        <w:t xml:space="preserve">. </w:t>
      </w:r>
      <w:r w:rsidR="001E05CC" w:rsidRPr="00413493">
        <w:rPr>
          <w:color w:val="000000" w:themeColor="text1"/>
          <w:lang w:eastAsia="zh-CN"/>
        </w:rPr>
        <w:t>Following</w:t>
      </w:r>
      <w:r w:rsidR="00445818" w:rsidRPr="00413493">
        <w:rPr>
          <w:color w:val="000000" w:themeColor="text1"/>
          <w:lang w:eastAsia="zh-CN"/>
        </w:rPr>
        <w:t xml:space="preserve"> </w:t>
      </w:r>
      <w:r w:rsidR="001E05CC" w:rsidRPr="00413493">
        <w:rPr>
          <w:color w:val="000000" w:themeColor="text1"/>
          <w:lang w:eastAsia="zh-CN"/>
        </w:rPr>
        <w:t xml:space="preserve">a </w:t>
      </w:r>
      <w:r w:rsidR="00445818" w:rsidRPr="00413493">
        <w:rPr>
          <w:color w:val="000000" w:themeColor="text1"/>
          <w:lang w:eastAsia="zh-CN"/>
        </w:rPr>
        <w:t>4</w:t>
      </w:r>
      <w:r w:rsidR="001E05CC" w:rsidRPr="00413493">
        <w:rPr>
          <w:color w:val="000000" w:themeColor="text1"/>
          <w:lang w:eastAsia="zh-CN"/>
        </w:rPr>
        <w:t>-</w:t>
      </w:r>
      <w:r w:rsidR="00445818" w:rsidRPr="00413493">
        <w:rPr>
          <w:color w:val="000000" w:themeColor="text1"/>
          <w:lang w:eastAsia="zh-CN"/>
        </w:rPr>
        <w:t>h</w:t>
      </w:r>
      <w:r w:rsidR="001E05CC" w:rsidRPr="00413493">
        <w:rPr>
          <w:color w:val="000000" w:themeColor="text1"/>
          <w:lang w:eastAsia="zh-CN"/>
        </w:rPr>
        <w:t>our incubation period</w:t>
      </w:r>
      <w:r w:rsidR="00445818" w:rsidRPr="00413493">
        <w:rPr>
          <w:color w:val="000000" w:themeColor="text1"/>
          <w:lang w:eastAsia="zh-CN"/>
        </w:rPr>
        <w:t>, typical ligand accumulation behavior under the perinuclear region</w:t>
      </w:r>
      <w:r w:rsidR="001E05CC" w:rsidRPr="00413493">
        <w:rPr>
          <w:color w:val="000000" w:themeColor="text1"/>
          <w:lang w:eastAsia="zh-CN"/>
        </w:rPr>
        <w:t xml:space="preserve"> was observed</w:t>
      </w:r>
      <w:r w:rsidR="00445818" w:rsidRPr="00413493">
        <w:rPr>
          <w:color w:val="000000" w:themeColor="text1"/>
          <w:lang w:eastAsia="zh-CN"/>
        </w:rPr>
        <w:t xml:space="preserve">, and the surface </w:t>
      </w:r>
      <w:r w:rsidR="001E05CC" w:rsidRPr="00413493">
        <w:rPr>
          <w:color w:val="000000" w:themeColor="text1"/>
          <w:lang w:eastAsia="zh-CN"/>
        </w:rPr>
        <w:t xml:space="preserve">underwent 30 </w:t>
      </w:r>
      <w:r w:rsidR="001E05CC" w:rsidRPr="00413493">
        <w:rPr>
          <w:color w:val="000000" w:themeColor="text1"/>
          <w:lang w:eastAsia="zh-CN"/>
        </w:rPr>
        <w:lastRenderedPageBreak/>
        <w:t>seconds of</w:t>
      </w:r>
      <w:r w:rsidR="00445818" w:rsidRPr="00413493">
        <w:rPr>
          <w:color w:val="000000" w:themeColor="text1"/>
          <w:lang w:eastAsia="zh-CN"/>
        </w:rPr>
        <w:t xml:space="preserve"> UV irradiation for ligand</w:t>
      </w:r>
      <w:r w:rsidR="001E05CC" w:rsidRPr="00413493">
        <w:rPr>
          <w:color w:val="000000" w:themeColor="text1"/>
          <w:lang w:eastAsia="zh-CN"/>
        </w:rPr>
        <w:t xml:space="preserve"> fixation</w:t>
      </w:r>
      <w:r w:rsidR="00983A5F" w:rsidRPr="00413493">
        <w:rPr>
          <w:color w:val="000000" w:themeColor="text1"/>
          <w:lang w:eastAsia="zh-CN"/>
        </w:rPr>
        <w:t xml:space="preserve"> (</w:t>
      </w:r>
      <w:r w:rsidR="00983A5F" w:rsidRPr="00413493">
        <w:rPr>
          <w:b/>
          <w:bCs/>
          <w:color w:val="000000" w:themeColor="text1"/>
          <w:lang w:eastAsia="zh-CN"/>
        </w:rPr>
        <w:t xml:space="preserve">Figure </w:t>
      </w:r>
      <w:r w:rsidR="000677D0" w:rsidRPr="00413493">
        <w:rPr>
          <w:b/>
          <w:bCs/>
          <w:color w:val="000000" w:themeColor="text1"/>
          <w:lang w:eastAsia="zh-CN"/>
        </w:rPr>
        <w:t>4</w:t>
      </w:r>
      <w:r w:rsidR="00983A5F" w:rsidRPr="00413493">
        <w:rPr>
          <w:b/>
          <w:bCs/>
          <w:color w:val="000000" w:themeColor="text1"/>
          <w:lang w:eastAsia="zh-CN"/>
        </w:rPr>
        <w:t>a</w:t>
      </w:r>
      <w:r w:rsidR="00983A5F" w:rsidRPr="00413493">
        <w:rPr>
          <w:color w:val="000000" w:themeColor="text1"/>
          <w:lang w:eastAsia="zh-CN"/>
        </w:rPr>
        <w:t>)</w:t>
      </w:r>
      <w:r w:rsidR="00445818" w:rsidRPr="00413493">
        <w:rPr>
          <w:color w:val="000000" w:themeColor="text1"/>
          <w:lang w:eastAsia="zh-CN"/>
        </w:rPr>
        <w:t xml:space="preserve">. After </w:t>
      </w:r>
      <w:r w:rsidR="001E05CC" w:rsidRPr="00413493">
        <w:rPr>
          <w:color w:val="000000" w:themeColor="text1"/>
          <w:lang w:eastAsia="zh-CN"/>
        </w:rPr>
        <w:t>an additional</w:t>
      </w:r>
      <w:r w:rsidR="00445818" w:rsidRPr="00413493">
        <w:rPr>
          <w:color w:val="000000" w:themeColor="text1"/>
          <w:lang w:eastAsia="zh-CN"/>
        </w:rPr>
        <w:t xml:space="preserve"> 20 h</w:t>
      </w:r>
      <w:r w:rsidR="001E05CC" w:rsidRPr="00413493">
        <w:rPr>
          <w:color w:val="000000" w:themeColor="text1"/>
          <w:lang w:eastAsia="zh-CN"/>
        </w:rPr>
        <w:t>ours</w:t>
      </w:r>
      <w:r w:rsidR="00445818" w:rsidRPr="00413493">
        <w:rPr>
          <w:color w:val="000000" w:themeColor="text1"/>
          <w:lang w:eastAsia="zh-CN"/>
        </w:rPr>
        <w:t xml:space="preserve"> of culture, the accumulated ligand area </w:t>
      </w:r>
      <w:r w:rsidR="001E05CC" w:rsidRPr="00413493">
        <w:rPr>
          <w:color w:val="000000" w:themeColor="text1"/>
          <w:lang w:eastAsia="zh-CN"/>
        </w:rPr>
        <w:t xml:space="preserve">persisted </w:t>
      </w:r>
      <w:r w:rsidR="00445818" w:rsidRPr="00413493">
        <w:rPr>
          <w:color w:val="000000" w:themeColor="text1"/>
          <w:lang w:eastAsia="zh-CN"/>
        </w:rPr>
        <w:t>due to stable chemical crosslinking at 4</w:t>
      </w:r>
      <w:r w:rsidR="001E05CC" w:rsidRPr="00413493">
        <w:rPr>
          <w:color w:val="000000" w:themeColor="text1"/>
          <w:lang w:eastAsia="zh-CN"/>
        </w:rPr>
        <w:t>-</w:t>
      </w:r>
      <w:r w:rsidR="00445818" w:rsidRPr="00413493">
        <w:rPr>
          <w:color w:val="000000" w:themeColor="text1"/>
          <w:lang w:eastAsia="zh-CN"/>
        </w:rPr>
        <w:t>h</w:t>
      </w:r>
      <w:r w:rsidR="001E05CC" w:rsidRPr="00413493">
        <w:rPr>
          <w:color w:val="000000" w:themeColor="text1"/>
          <w:lang w:eastAsia="zh-CN"/>
        </w:rPr>
        <w:t>our timepoint</w:t>
      </w:r>
      <w:r w:rsidR="00445818" w:rsidRPr="00413493">
        <w:rPr>
          <w:color w:val="000000" w:themeColor="text1"/>
          <w:lang w:eastAsia="zh-CN"/>
        </w:rPr>
        <w:t xml:space="preserve">. </w:t>
      </w:r>
      <w:r w:rsidR="00FE6180" w:rsidRPr="00413493">
        <w:rPr>
          <w:color w:val="000000" w:themeColor="text1"/>
          <w:lang w:eastAsia="zh-CN"/>
        </w:rPr>
        <w:t>However, t</w:t>
      </w:r>
      <w:r w:rsidR="00445818" w:rsidRPr="00413493">
        <w:rPr>
          <w:color w:val="000000" w:themeColor="text1"/>
          <w:lang w:eastAsia="zh-CN"/>
        </w:rPr>
        <w:t>he cell morphology at 24 h</w:t>
      </w:r>
      <w:r w:rsidR="00FE6180" w:rsidRPr="00413493">
        <w:rPr>
          <w:color w:val="000000" w:themeColor="text1"/>
          <w:lang w:eastAsia="zh-CN"/>
        </w:rPr>
        <w:t>ours</w:t>
      </w:r>
      <w:r w:rsidR="00445818" w:rsidRPr="00413493">
        <w:rPr>
          <w:color w:val="000000" w:themeColor="text1"/>
          <w:lang w:eastAsia="zh-CN"/>
        </w:rPr>
        <w:t xml:space="preserve"> did not </w:t>
      </w:r>
      <w:r w:rsidR="00FE6180" w:rsidRPr="00413493">
        <w:rPr>
          <w:color w:val="000000" w:themeColor="text1"/>
          <w:lang w:eastAsia="zh-CN"/>
        </w:rPr>
        <w:t xml:space="preserve">precisely correspond to </w:t>
      </w:r>
      <w:r w:rsidR="00445818" w:rsidRPr="00413493">
        <w:rPr>
          <w:color w:val="000000" w:themeColor="text1"/>
          <w:lang w:eastAsia="zh-CN"/>
        </w:rPr>
        <w:t>the accumulated area</w:t>
      </w:r>
      <w:r w:rsidR="00FE6180" w:rsidRPr="00413493">
        <w:rPr>
          <w:color w:val="000000" w:themeColor="text1"/>
          <w:lang w:eastAsia="zh-CN"/>
        </w:rPr>
        <w:t>,</w:t>
      </w:r>
      <w:r w:rsidR="00445818" w:rsidRPr="00413493">
        <w:rPr>
          <w:color w:val="000000" w:themeColor="text1"/>
          <w:lang w:eastAsia="zh-CN"/>
        </w:rPr>
        <w:t xml:space="preserve"> due to cell migration during </w:t>
      </w:r>
      <w:r w:rsidR="00FE6180" w:rsidRPr="00413493">
        <w:rPr>
          <w:color w:val="000000" w:themeColor="text1"/>
          <w:lang w:eastAsia="zh-CN"/>
        </w:rPr>
        <w:t xml:space="preserve">prolonged </w:t>
      </w:r>
      <w:r w:rsidR="00445818" w:rsidRPr="00413493">
        <w:rPr>
          <w:color w:val="000000" w:themeColor="text1"/>
          <w:lang w:eastAsia="zh-CN"/>
        </w:rPr>
        <w:t>culture (</w:t>
      </w:r>
      <w:r w:rsidR="00445818" w:rsidRPr="00413493">
        <w:rPr>
          <w:b/>
          <w:bCs/>
          <w:color w:val="000000" w:themeColor="text1"/>
          <w:lang w:eastAsia="zh-CN"/>
        </w:rPr>
        <w:t xml:space="preserve">Figure </w:t>
      </w:r>
      <w:r w:rsidR="000677D0" w:rsidRPr="00413493">
        <w:rPr>
          <w:b/>
          <w:bCs/>
          <w:color w:val="000000" w:themeColor="text1"/>
          <w:lang w:eastAsia="zh-CN"/>
        </w:rPr>
        <w:t>4</w:t>
      </w:r>
      <w:r w:rsidR="00843ED9" w:rsidRPr="00413493">
        <w:rPr>
          <w:b/>
          <w:bCs/>
          <w:color w:val="000000" w:themeColor="text1"/>
          <w:lang w:eastAsia="zh-CN"/>
        </w:rPr>
        <w:t>a</w:t>
      </w:r>
      <w:r w:rsidR="00445818" w:rsidRPr="00413493">
        <w:rPr>
          <w:color w:val="000000" w:themeColor="text1"/>
          <w:lang w:eastAsia="zh-CN"/>
        </w:rPr>
        <w:t xml:space="preserve"> and Figure S</w:t>
      </w:r>
      <w:r w:rsidR="00C06EDB" w:rsidRPr="00413493">
        <w:rPr>
          <w:color w:val="000000" w:themeColor="text1"/>
          <w:lang w:eastAsia="zh-CN"/>
        </w:rPr>
        <w:t>8</w:t>
      </w:r>
      <w:r w:rsidR="00445818" w:rsidRPr="00413493">
        <w:rPr>
          <w:color w:val="000000" w:themeColor="text1"/>
          <w:lang w:eastAsia="zh-CN"/>
        </w:rPr>
        <w:t xml:space="preserve">). </w:t>
      </w:r>
      <w:r w:rsidR="00FE6180" w:rsidRPr="00413493">
        <w:rPr>
          <w:color w:val="000000" w:themeColor="text1"/>
          <w:lang w:eastAsia="zh-CN"/>
        </w:rPr>
        <w:t>Conversely</w:t>
      </w:r>
      <w:r w:rsidR="00445818" w:rsidRPr="00413493">
        <w:rPr>
          <w:color w:val="000000" w:themeColor="text1"/>
          <w:lang w:eastAsia="zh-CN"/>
        </w:rPr>
        <w:t xml:space="preserve">, no accumulated ligand </w:t>
      </w:r>
      <w:r w:rsidR="00FE6180" w:rsidRPr="00413493">
        <w:rPr>
          <w:color w:val="000000" w:themeColor="text1"/>
          <w:lang w:eastAsia="zh-CN"/>
        </w:rPr>
        <w:t>region</w:t>
      </w:r>
      <w:r w:rsidR="00445818" w:rsidRPr="00413493">
        <w:rPr>
          <w:color w:val="000000" w:themeColor="text1"/>
          <w:lang w:eastAsia="zh-CN"/>
        </w:rPr>
        <w:t xml:space="preserve">s were observed in the control group </w:t>
      </w:r>
      <w:r w:rsidR="00FE6180" w:rsidRPr="00413493">
        <w:rPr>
          <w:color w:val="000000" w:themeColor="text1"/>
          <w:lang w:eastAsia="zh-CN"/>
        </w:rPr>
        <w:t>lacking</w:t>
      </w:r>
      <w:r w:rsidR="00445818" w:rsidRPr="00413493">
        <w:rPr>
          <w:color w:val="000000" w:themeColor="text1"/>
          <w:lang w:eastAsia="zh-CN"/>
        </w:rPr>
        <w:t xml:space="preserve"> UV treatment (</w:t>
      </w:r>
      <w:r w:rsidR="00445818" w:rsidRPr="00413493">
        <w:rPr>
          <w:b/>
          <w:bCs/>
          <w:color w:val="000000" w:themeColor="text1"/>
          <w:lang w:eastAsia="zh-CN"/>
        </w:rPr>
        <w:t xml:space="preserve">Figure </w:t>
      </w:r>
      <w:r w:rsidR="000677D0" w:rsidRPr="00413493">
        <w:rPr>
          <w:b/>
          <w:bCs/>
          <w:color w:val="000000" w:themeColor="text1"/>
          <w:lang w:eastAsia="zh-CN"/>
        </w:rPr>
        <w:t>4</w:t>
      </w:r>
      <w:r w:rsidR="00843ED9" w:rsidRPr="00413493">
        <w:rPr>
          <w:b/>
          <w:bCs/>
          <w:color w:val="000000" w:themeColor="text1"/>
          <w:lang w:eastAsia="zh-CN"/>
        </w:rPr>
        <w:t>a</w:t>
      </w:r>
      <w:r w:rsidR="00445818" w:rsidRPr="00413493">
        <w:rPr>
          <w:color w:val="000000" w:themeColor="text1"/>
          <w:lang w:eastAsia="zh-CN"/>
        </w:rPr>
        <w:t xml:space="preserve">). These data clearly demonstrate the successful "dynamic to static" diffusibility transformation of the surface (“D-S” trans) </w:t>
      </w:r>
      <w:r w:rsidR="00FE6180" w:rsidRPr="00413493">
        <w:rPr>
          <w:color w:val="000000" w:themeColor="text1"/>
          <w:lang w:eastAsia="zh-CN"/>
        </w:rPr>
        <w:t>throughout</w:t>
      </w:r>
      <w:r w:rsidR="00445818" w:rsidRPr="00413493">
        <w:rPr>
          <w:color w:val="000000" w:themeColor="text1"/>
          <w:lang w:eastAsia="zh-CN"/>
        </w:rPr>
        <w:t xml:space="preserve"> liv</w:t>
      </w:r>
      <w:r w:rsidR="00FE6180" w:rsidRPr="00413493">
        <w:rPr>
          <w:color w:val="000000" w:themeColor="text1"/>
          <w:lang w:eastAsia="zh-CN"/>
        </w:rPr>
        <w:t>e</w:t>
      </w:r>
      <w:r w:rsidR="00445818" w:rsidRPr="00413493">
        <w:rPr>
          <w:color w:val="000000" w:themeColor="text1"/>
          <w:lang w:eastAsia="zh-CN"/>
        </w:rPr>
        <w:t xml:space="preserve"> cell culture. Cell area was evaluated after 24</w:t>
      </w:r>
      <w:r w:rsidR="00FE6180" w:rsidRPr="00413493">
        <w:rPr>
          <w:color w:val="000000" w:themeColor="text1"/>
          <w:lang w:eastAsia="zh-CN"/>
        </w:rPr>
        <w:t xml:space="preserve"> </w:t>
      </w:r>
      <w:r w:rsidR="00445818" w:rsidRPr="00413493">
        <w:rPr>
          <w:color w:val="000000" w:themeColor="text1"/>
          <w:lang w:eastAsia="zh-CN"/>
        </w:rPr>
        <w:t>h</w:t>
      </w:r>
      <w:r w:rsidR="00FE6180" w:rsidRPr="00413493">
        <w:rPr>
          <w:color w:val="000000" w:themeColor="text1"/>
          <w:lang w:eastAsia="zh-CN"/>
        </w:rPr>
        <w:t>ours</w:t>
      </w:r>
      <w:r w:rsidR="00445818" w:rsidRPr="00413493">
        <w:rPr>
          <w:color w:val="000000" w:themeColor="text1"/>
          <w:lang w:eastAsia="zh-CN"/>
        </w:rPr>
        <w:t xml:space="preserve"> of culture, </w:t>
      </w:r>
      <w:r w:rsidR="00FE6180" w:rsidRPr="00413493">
        <w:rPr>
          <w:color w:val="000000" w:themeColor="text1"/>
          <w:lang w:eastAsia="zh-CN"/>
        </w:rPr>
        <w:t>revealing a</w:t>
      </w:r>
      <w:r w:rsidR="00445818" w:rsidRPr="00413493">
        <w:rPr>
          <w:color w:val="000000" w:themeColor="text1"/>
          <w:lang w:eastAsia="zh-CN"/>
        </w:rPr>
        <w:t xml:space="preserve"> </w:t>
      </w:r>
      <w:r w:rsidR="00FE6180" w:rsidRPr="00413493">
        <w:rPr>
          <w:color w:val="000000" w:themeColor="text1"/>
          <w:lang w:eastAsia="zh-CN"/>
        </w:rPr>
        <w:t>markedly lager</w:t>
      </w:r>
      <w:r w:rsidR="00445818" w:rsidRPr="00413493">
        <w:rPr>
          <w:color w:val="000000" w:themeColor="text1"/>
          <w:lang w:eastAsia="zh-CN"/>
        </w:rPr>
        <w:t xml:space="preserve"> cell spreading area on the “</w:t>
      </w:r>
      <w:bookmarkStart w:id="4" w:name="OLE_LINK1"/>
      <w:r w:rsidR="00445818" w:rsidRPr="00413493">
        <w:rPr>
          <w:color w:val="000000" w:themeColor="text1"/>
          <w:lang w:eastAsia="zh-CN"/>
        </w:rPr>
        <w:t>D-S</w:t>
      </w:r>
      <w:bookmarkEnd w:id="4"/>
      <w:r w:rsidR="00445818" w:rsidRPr="00413493">
        <w:rPr>
          <w:color w:val="000000" w:themeColor="text1"/>
          <w:lang w:eastAsia="zh-CN"/>
        </w:rPr>
        <w:t xml:space="preserve">” transform sample </w:t>
      </w:r>
      <w:r w:rsidR="00FE6180" w:rsidRPr="00413493">
        <w:rPr>
          <w:color w:val="000000" w:themeColor="text1"/>
          <w:lang w:eastAsia="zh-CN"/>
        </w:rPr>
        <w:t>compared to</w:t>
      </w:r>
      <w:r w:rsidR="00445818" w:rsidRPr="00413493">
        <w:rPr>
          <w:color w:val="000000" w:themeColor="text1"/>
          <w:lang w:eastAsia="zh-CN"/>
        </w:rPr>
        <w:t xml:space="preserve"> the FAST </w:t>
      </w:r>
      <w:r w:rsidR="00FE6180" w:rsidRPr="00413493">
        <w:rPr>
          <w:color w:val="000000" w:themeColor="text1"/>
          <w:lang w:eastAsia="zh-CN"/>
        </w:rPr>
        <w:t xml:space="preserve">substrate </w:t>
      </w:r>
      <w:r w:rsidR="00445818" w:rsidRPr="00413493">
        <w:rPr>
          <w:color w:val="000000" w:themeColor="text1"/>
          <w:lang w:eastAsia="zh-CN"/>
        </w:rPr>
        <w:t>(</w:t>
      </w:r>
      <w:r w:rsidR="00445818" w:rsidRPr="00413493">
        <w:rPr>
          <w:b/>
          <w:bCs/>
          <w:color w:val="000000" w:themeColor="text1"/>
          <w:lang w:eastAsia="zh-CN"/>
        </w:rPr>
        <w:t xml:space="preserve">Figure </w:t>
      </w:r>
      <w:r w:rsidR="000677D0" w:rsidRPr="00413493">
        <w:rPr>
          <w:b/>
          <w:bCs/>
          <w:color w:val="000000" w:themeColor="text1"/>
          <w:lang w:eastAsia="zh-CN"/>
        </w:rPr>
        <w:t>4</w:t>
      </w:r>
      <w:r w:rsidR="00843ED9" w:rsidRPr="00413493">
        <w:rPr>
          <w:b/>
          <w:bCs/>
          <w:color w:val="000000" w:themeColor="text1"/>
          <w:lang w:eastAsia="zh-CN"/>
        </w:rPr>
        <w:t>a</w:t>
      </w:r>
      <w:r w:rsidR="00445818" w:rsidRPr="00413493">
        <w:rPr>
          <w:b/>
          <w:bCs/>
          <w:color w:val="000000" w:themeColor="text1"/>
          <w:lang w:eastAsia="zh-CN"/>
        </w:rPr>
        <w:t xml:space="preserve"> and </w:t>
      </w:r>
      <w:proofErr w:type="spellStart"/>
      <w:r w:rsidR="00843ED9" w:rsidRPr="00413493">
        <w:rPr>
          <w:b/>
          <w:bCs/>
          <w:color w:val="000000" w:themeColor="text1"/>
          <w:lang w:eastAsia="zh-CN"/>
        </w:rPr>
        <w:t>i</w:t>
      </w:r>
      <w:proofErr w:type="spellEnd"/>
      <w:r w:rsidR="00445818" w:rsidRPr="00413493">
        <w:rPr>
          <w:color w:val="000000" w:themeColor="text1"/>
          <w:lang w:eastAsia="zh-CN"/>
        </w:rPr>
        <w:t xml:space="preserve">). </w:t>
      </w:r>
    </w:p>
    <w:p w14:paraId="4296C8BF" w14:textId="231E1371" w:rsidR="00295128" w:rsidRPr="00413493" w:rsidRDefault="00540399" w:rsidP="00AD10CF">
      <w:pPr>
        <w:pStyle w:val="TAMainText"/>
        <w:rPr>
          <w:color w:val="000000" w:themeColor="text1"/>
          <w:lang w:eastAsia="zh-CN"/>
        </w:rPr>
      </w:pPr>
      <w:r w:rsidRPr="00413493">
        <w:rPr>
          <w:rFonts w:hint="eastAsia"/>
          <w:color w:val="000000" w:themeColor="text1"/>
          <w:lang w:eastAsia="zh-CN"/>
        </w:rPr>
        <w:t xml:space="preserve">To further </w:t>
      </w:r>
      <w:r w:rsidR="00FE6180" w:rsidRPr="00413493">
        <w:rPr>
          <w:color w:val="000000" w:themeColor="text1"/>
          <w:lang w:eastAsia="zh-CN"/>
        </w:rPr>
        <w:t>elucidate</w:t>
      </w:r>
      <w:r w:rsidRPr="00413493">
        <w:rPr>
          <w:rFonts w:hint="eastAsia"/>
          <w:color w:val="000000" w:themeColor="text1"/>
          <w:lang w:eastAsia="zh-CN"/>
        </w:rPr>
        <w:t xml:space="preserve"> </w:t>
      </w:r>
      <w:r w:rsidR="00140242" w:rsidRPr="00413493">
        <w:rPr>
          <w:rFonts w:hint="eastAsia"/>
          <w:color w:val="000000" w:themeColor="text1"/>
          <w:lang w:eastAsia="zh-CN"/>
        </w:rPr>
        <w:t xml:space="preserve">how the </w:t>
      </w:r>
      <w:r w:rsidR="007C73C2" w:rsidRPr="00413493">
        <w:rPr>
          <w:rFonts w:hint="eastAsia"/>
          <w:color w:val="000000" w:themeColor="text1"/>
          <w:lang w:eastAsia="zh-CN"/>
        </w:rPr>
        <w:t xml:space="preserve">sequential ligand dynamics </w:t>
      </w:r>
      <w:r w:rsidR="007C73C2" w:rsidRPr="00413493">
        <w:rPr>
          <w:color w:val="000000" w:themeColor="text1"/>
          <w:lang w:eastAsia="zh-CN"/>
        </w:rPr>
        <w:t>regulate</w:t>
      </w:r>
      <w:r w:rsidR="00FE6180" w:rsidRPr="00413493">
        <w:rPr>
          <w:color w:val="000000" w:themeColor="text1"/>
          <w:lang w:eastAsia="zh-CN"/>
        </w:rPr>
        <w:t xml:space="preserve"> </w:t>
      </w:r>
      <w:r w:rsidR="00340315" w:rsidRPr="00413493">
        <w:rPr>
          <w:rFonts w:hint="eastAsia"/>
          <w:color w:val="000000" w:themeColor="text1"/>
          <w:lang w:eastAsia="zh-CN"/>
        </w:rPr>
        <w:t>cell tension</w:t>
      </w:r>
      <w:r w:rsidR="00D12E8C" w:rsidRPr="00413493">
        <w:rPr>
          <w:rFonts w:hint="eastAsia"/>
          <w:color w:val="000000" w:themeColor="text1"/>
          <w:lang w:eastAsia="zh-CN"/>
        </w:rPr>
        <w:t xml:space="preserve">, </w:t>
      </w:r>
      <w:r w:rsidR="00FE6180" w:rsidRPr="00413493">
        <w:rPr>
          <w:color w:val="000000" w:themeColor="text1"/>
          <w:lang w:eastAsia="zh-CN"/>
        </w:rPr>
        <w:t>prolonged</w:t>
      </w:r>
      <w:r w:rsidR="00FE6180" w:rsidRPr="00413493">
        <w:rPr>
          <w:rFonts w:hint="eastAsia"/>
          <w:color w:val="000000" w:themeColor="text1"/>
          <w:lang w:eastAsia="zh-CN"/>
        </w:rPr>
        <w:t xml:space="preserve"> monitoring</w:t>
      </w:r>
      <w:r w:rsidR="00FE6180" w:rsidRPr="00413493">
        <w:rPr>
          <w:color w:val="000000" w:themeColor="text1"/>
          <w:lang w:eastAsia="zh-CN"/>
        </w:rPr>
        <w:t xml:space="preserve"> </w:t>
      </w:r>
      <w:r w:rsidR="00AD10CF" w:rsidRPr="00413493">
        <w:rPr>
          <w:rFonts w:hint="eastAsia"/>
          <w:color w:val="000000" w:themeColor="text1"/>
          <w:lang w:eastAsia="zh-CN"/>
        </w:rPr>
        <w:t>of</w:t>
      </w:r>
      <w:r w:rsidR="00580CAA" w:rsidRPr="00413493">
        <w:rPr>
          <w:rFonts w:hint="eastAsia"/>
          <w:color w:val="000000" w:themeColor="text1"/>
          <w:lang w:eastAsia="zh-CN"/>
        </w:rPr>
        <w:t xml:space="preserve"> </w:t>
      </w:r>
      <w:r w:rsidR="00DC1C2B" w:rsidRPr="00413493">
        <w:rPr>
          <w:rFonts w:hint="eastAsia"/>
          <w:color w:val="000000" w:themeColor="text1"/>
          <w:lang w:eastAsia="zh-CN"/>
        </w:rPr>
        <w:t xml:space="preserve">cell actin tension </w:t>
      </w:r>
      <w:r w:rsidR="00E50B17" w:rsidRPr="00413493">
        <w:rPr>
          <w:rFonts w:hint="eastAsia"/>
          <w:color w:val="000000" w:themeColor="text1"/>
          <w:lang w:eastAsia="zh-CN"/>
        </w:rPr>
        <w:t xml:space="preserve">was conducted </w:t>
      </w:r>
      <w:r w:rsidR="00FE6180" w:rsidRPr="00413493">
        <w:rPr>
          <w:color w:val="000000" w:themeColor="text1"/>
          <w:lang w:eastAsia="zh-CN"/>
        </w:rPr>
        <w:t>using</w:t>
      </w:r>
      <w:r w:rsidR="00DC1C2B" w:rsidRPr="00413493">
        <w:rPr>
          <w:rFonts w:hint="eastAsia"/>
          <w:color w:val="000000" w:themeColor="text1"/>
          <w:lang w:eastAsia="zh-CN"/>
        </w:rPr>
        <w:t xml:space="preserve"> a </w:t>
      </w:r>
      <w:r w:rsidR="003B64C5" w:rsidRPr="00413493">
        <w:rPr>
          <w:color w:val="000000" w:themeColor="text1"/>
          <w:lang w:eastAsia="zh-CN"/>
        </w:rPr>
        <w:t xml:space="preserve">genetically coded </w:t>
      </w:r>
      <w:r w:rsidR="00015DCF" w:rsidRPr="00015DCF">
        <w:rPr>
          <w:color w:val="000000" w:themeColor="text1"/>
          <w:lang w:eastAsia="zh-CN"/>
        </w:rPr>
        <w:t>Förster resonance energy transfer</w:t>
      </w:r>
      <w:r w:rsidR="00897EFE">
        <w:rPr>
          <w:color w:val="000000" w:themeColor="text1"/>
          <w:lang w:eastAsia="zh-CN"/>
        </w:rPr>
        <w:t xml:space="preserve"> (FRET)</w:t>
      </w:r>
      <w:r w:rsidR="003B64C5" w:rsidRPr="00413493">
        <w:rPr>
          <w:color w:val="000000" w:themeColor="text1"/>
          <w:lang w:eastAsia="zh-CN"/>
        </w:rPr>
        <w:t>-based force sensor</w:t>
      </w:r>
      <w:r w:rsidR="00933AC4" w:rsidRPr="00413493">
        <w:rPr>
          <w:color w:val="000000" w:themeColor="text1"/>
          <w:lang w:eastAsia="zh-CN"/>
        </w:rPr>
        <w:t>.</w:t>
      </w:r>
      <w:r w:rsidR="00E7178A" w:rsidRPr="00FD20B2">
        <w:rPr>
          <w:color w:val="000000" w:themeColor="text1"/>
          <w:vertAlign w:val="superscript"/>
          <w:lang w:eastAsia="zh-CN"/>
        </w:rPr>
        <w:t>3</w:t>
      </w:r>
      <w:r w:rsidR="00D718F8" w:rsidRPr="00FD20B2">
        <w:rPr>
          <w:color w:val="000000" w:themeColor="text1"/>
          <w:vertAlign w:val="superscript"/>
          <w:lang w:eastAsia="zh-CN"/>
        </w:rPr>
        <w:t>7</w:t>
      </w:r>
      <w:r w:rsidR="00AD10CF" w:rsidRPr="00413493">
        <w:rPr>
          <w:rFonts w:hint="eastAsia"/>
          <w:color w:val="000000" w:themeColor="text1"/>
          <w:lang w:eastAsia="zh-CN"/>
        </w:rPr>
        <w:t xml:space="preserve"> </w:t>
      </w:r>
      <w:r w:rsidR="00FE6180" w:rsidRPr="00413493">
        <w:rPr>
          <w:color w:val="000000" w:themeColor="text1"/>
          <w:lang w:eastAsia="zh-CN"/>
        </w:rPr>
        <w:t>Following</w:t>
      </w:r>
      <w:r w:rsidR="006E1C7F" w:rsidRPr="00413493">
        <w:rPr>
          <w:rFonts w:hint="eastAsia"/>
          <w:color w:val="000000" w:themeColor="text1"/>
          <w:lang w:eastAsia="zh-CN"/>
        </w:rPr>
        <w:t xml:space="preserve"> the </w:t>
      </w:r>
      <w:r w:rsidR="006E1C7F" w:rsidRPr="00413493">
        <w:rPr>
          <w:color w:val="000000" w:themeColor="text1"/>
          <w:lang w:eastAsia="zh-CN"/>
        </w:rPr>
        <w:t>“D-S” transform</w:t>
      </w:r>
      <w:r w:rsidR="00FE6180" w:rsidRPr="00413493">
        <w:rPr>
          <w:color w:val="000000" w:themeColor="text1"/>
          <w:lang w:eastAsia="zh-CN"/>
        </w:rPr>
        <w:t>ation</w:t>
      </w:r>
      <w:r w:rsidR="006E1C7F" w:rsidRPr="00413493">
        <w:rPr>
          <w:rFonts w:hint="eastAsia"/>
          <w:color w:val="000000" w:themeColor="text1"/>
          <w:lang w:eastAsia="zh-CN"/>
        </w:rPr>
        <w:t xml:space="preserve"> at the </w:t>
      </w:r>
      <w:r w:rsidR="00F61EE5" w:rsidRPr="00413493">
        <w:rPr>
          <w:color w:val="000000" w:themeColor="text1"/>
          <w:lang w:eastAsia="zh-CN"/>
        </w:rPr>
        <w:t>4-</w:t>
      </w:r>
      <w:r w:rsidR="009B4FFB" w:rsidRPr="00413493">
        <w:rPr>
          <w:rFonts w:hint="eastAsia"/>
          <w:color w:val="000000" w:themeColor="text1"/>
          <w:lang w:eastAsia="zh-CN"/>
        </w:rPr>
        <w:t xml:space="preserve">hour </w:t>
      </w:r>
      <w:r w:rsidR="00F61EE5" w:rsidRPr="00413493">
        <w:rPr>
          <w:color w:val="000000" w:themeColor="text1"/>
          <w:lang w:eastAsia="zh-CN"/>
        </w:rPr>
        <w:t>time point</w:t>
      </w:r>
      <w:r w:rsidR="009B4FFB" w:rsidRPr="00413493">
        <w:rPr>
          <w:rFonts w:hint="eastAsia"/>
          <w:color w:val="000000" w:themeColor="text1"/>
          <w:lang w:eastAsia="zh-CN"/>
        </w:rPr>
        <w:t xml:space="preserve">, </w:t>
      </w:r>
      <w:r w:rsidR="00374E54" w:rsidRPr="00413493">
        <w:rPr>
          <w:color w:val="000000" w:themeColor="text1"/>
          <w:lang w:eastAsia="zh-CN"/>
        </w:rPr>
        <w:t xml:space="preserve">cell actin tension experienced a rapid increase of 25.2 % in </w:t>
      </w:r>
      <w:r w:rsidR="00F61EE5" w:rsidRPr="00413493">
        <w:rPr>
          <w:color w:val="000000" w:themeColor="text1"/>
          <w:lang w:eastAsia="zh-CN"/>
        </w:rPr>
        <w:t>subsequent</w:t>
      </w:r>
      <w:r w:rsidR="00374E54" w:rsidRPr="00413493">
        <w:rPr>
          <w:color w:val="000000" w:themeColor="text1"/>
          <w:lang w:eastAsia="zh-CN"/>
        </w:rPr>
        <w:t xml:space="preserve"> 4 hours before </w:t>
      </w:r>
      <w:r w:rsidR="00F61EE5" w:rsidRPr="00413493">
        <w:rPr>
          <w:color w:val="000000" w:themeColor="text1"/>
          <w:lang w:eastAsia="zh-CN"/>
        </w:rPr>
        <w:t xml:space="preserve">reaching </w:t>
      </w:r>
      <w:r w:rsidR="00374E54" w:rsidRPr="00413493">
        <w:rPr>
          <w:color w:val="000000" w:themeColor="text1"/>
          <w:lang w:eastAsia="zh-CN"/>
        </w:rPr>
        <w:t>a st</w:t>
      </w:r>
      <w:r w:rsidR="00F61EE5" w:rsidRPr="00413493">
        <w:rPr>
          <w:color w:val="000000" w:themeColor="text1"/>
          <w:lang w:eastAsia="zh-CN"/>
        </w:rPr>
        <w:t>eady</w:t>
      </w:r>
      <w:r w:rsidR="00374E54" w:rsidRPr="00413493">
        <w:rPr>
          <w:color w:val="000000" w:themeColor="text1"/>
          <w:lang w:eastAsia="zh-CN"/>
        </w:rPr>
        <w:t xml:space="preserve"> state. </w:t>
      </w:r>
      <w:r w:rsidR="00F61EE5" w:rsidRPr="00413493">
        <w:rPr>
          <w:color w:val="000000" w:themeColor="text1"/>
          <w:lang w:eastAsia="zh-CN"/>
        </w:rPr>
        <w:t xml:space="preserve">In contrast, </w:t>
      </w:r>
      <w:r w:rsidR="00374E54" w:rsidRPr="00413493">
        <w:rPr>
          <w:color w:val="000000" w:themeColor="text1"/>
          <w:lang w:eastAsia="zh-CN"/>
        </w:rPr>
        <w:t xml:space="preserve">only slight </w:t>
      </w:r>
      <w:proofErr w:type="gramStart"/>
      <w:r w:rsidR="00015DCF" w:rsidRPr="00413493">
        <w:rPr>
          <w:color w:val="000000" w:themeColor="text1"/>
          <w:lang w:eastAsia="zh-CN"/>
        </w:rPr>
        <w:t>elevation</w:t>
      </w:r>
      <w:proofErr w:type="gramEnd"/>
      <w:r w:rsidR="00374E54" w:rsidRPr="00413493">
        <w:rPr>
          <w:color w:val="000000" w:themeColor="text1"/>
          <w:lang w:eastAsia="zh-CN"/>
        </w:rPr>
        <w:t xml:space="preserve"> of 9.9 % and 13.7 % were observed in the FAST and CONS groups, respectively (</w:t>
      </w:r>
      <w:r w:rsidR="00374E54" w:rsidRPr="00FD20B2">
        <w:rPr>
          <w:b/>
          <w:bCs/>
          <w:color w:val="000000" w:themeColor="text1"/>
          <w:lang w:eastAsia="zh-CN"/>
        </w:rPr>
        <w:t>Figure 4b-e</w:t>
      </w:r>
      <w:r w:rsidR="00374E54" w:rsidRPr="00413493">
        <w:rPr>
          <w:color w:val="000000" w:themeColor="text1"/>
          <w:lang w:eastAsia="zh-CN"/>
        </w:rPr>
        <w:t>). The</w:t>
      </w:r>
      <w:r w:rsidR="00F61EE5" w:rsidRPr="00413493">
        <w:rPr>
          <w:color w:val="000000" w:themeColor="text1"/>
          <w:lang w:eastAsia="zh-CN"/>
        </w:rPr>
        <w:t>se</w:t>
      </w:r>
      <w:r w:rsidR="00374E54" w:rsidRPr="00413493">
        <w:rPr>
          <w:color w:val="000000" w:themeColor="text1"/>
          <w:lang w:eastAsia="zh-CN"/>
        </w:rPr>
        <w:t xml:space="preserve"> </w:t>
      </w:r>
      <w:r w:rsidR="00F61EE5" w:rsidRPr="00413493">
        <w:rPr>
          <w:color w:val="000000" w:themeColor="text1"/>
          <w:lang w:eastAsia="zh-CN"/>
        </w:rPr>
        <w:t>findings</w:t>
      </w:r>
      <w:r w:rsidR="00374E54" w:rsidRPr="00413493">
        <w:rPr>
          <w:color w:val="000000" w:themeColor="text1"/>
          <w:lang w:eastAsia="zh-CN"/>
        </w:rPr>
        <w:t xml:space="preserve"> w</w:t>
      </w:r>
      <w:r w:rsidR="00F61EE5" w:rsidRPr="00413493">
        <w:rPr>
          <w:color w:val="000000" w:themeColor="text1"/>
          <w:lang w:eastAsia="zh-CN"/>
        </w:rPr>
        <w:t>ere</w:t>
      </w:r>
      <w:r w:rsidR="00374E54" w:rsidRPr="00413493">
        <w:rPr>
          <w:color w:val="000000" w:themeColor="text1"/>
          <w:lang w:eastAsia="zh-CN"/>
        </w:rPr>
        <w:t xml:space="preserve"> further confirmed by the </w:t>
      </w:r>
      <w:r w:rsidR="00F61EE5" w:rsidRPr="00413493">
        <w:rPr>
          <w:color w:val="000000" w:themeColor="text1"/>
          <w:lang w:eastAsia="zh-CN"/>
        </w:rPr>
        <w:t>p-</w:t>
      </w:r>
      <w:r w:rsidR="00374E54" w:rsidRPr="00413493">
        <w:rPr>
          <w:color w:val="000000" w:themeColor="text1"/>
          <w:lang w:eastAsia="zh-CN"/>
        </w:rPr>
        <w:t>myosin</w:t>
      </w:r>
      <w:r w:rsidR="00F61EE5" w:rsidRPr="00413493">
        <w:rPr>
          <w:color w:val="000000" w:themeColor="text1"/>
          <w:lang w:eastAsia="zh-CN"/>
        </w:rPr>
        <w:t xml:space="preserve"> II </w:t>
      </w:r>
      <w:r w:rsidR="00B95D59" w:rsidRPr="00413493">
        <w:rPr>
          <w:rFonts w:hint="eastAsia"/>
          <w:color w:val="000000" w:themeColor="text1"/>
          <w:lang w:eastAsia="zh-CN"/>
        </w:rPr>
        <w:t xml:space="preserve">quantification </w:t>
      </w:r>
      <w:r w:rsidR="002356A5" w:rsidRPr="00413493">
        <w:rPr>
          <w:color w:val="000000" w:themeColor="text1"/>
          <w:lang w:eastAsia="zh-CN"/>
        </w:rPr>
        <w:t>results</w:t>
      </w:r>
      <w:r w:rsidR="002356A5" w:rsidRPr="00413493">
        <w:rPr>
          <w:rFonts w:hint="eastAsia"/>
          <w:color w:val="000000" w:themeColor="text1"/>
          <w:lang w:eastAsia="zh-CN"/>
        </w:rPr>
        <w:t xml:space="preserve"> (</w:t>
      </w:r>
      <w:r w:rsidR="002356A5" w:rsidRPr="00FD20B2">
        <w:rPr>
          <w:b/>
          <w:bCs/>
          <w:color w:val="000000" w:themeColor="text1"/>
          <w:lang w:eastAsia="zh-CN"/>
        </w:rPr>
        <w:t xml:space="preserve">Figure </w:t>
      </w:r>
      <w:r w:rsidR="00374E54" w:rsidRPr="00FD20B2">
        <w:rPr>
          <w:b/>
          <w:bCs/>
          <w:color w:val="000000" w:themeColor="text1"/>
          <w:lang w:eastAsia="zh-CN"/>
        </w:rPr>
        <w:t>4f and g</w:t>
      </w:r>
      <w:r w:rsidR="002356A5" w:rsidRPr="00413493">
        <w:rPr>
          <w:rFonts w:hint="eastAsia"/>
          <w:color w:val="000000" w:themeColor="text1"/>
          <w:lang w:eastAsia="zh-CN"/>
        </w:rPr>
        <w:t xml:space="preserve">), indicting </w:t>
      </w:r>
      <w:r w:rsidR="00360D51" w:rsidRPr="00413493">
        <w:rPr>
          <w:rFonts w:hint="eastAsia"/>
          <w:color w:val="000000" w:themeColor="text1"/>
          <w:lang w:eastAsia="zh-CN"/>
        </w:rPr>
        <w:t xml:space="preserve">the </w:t>
      </w:r>
      <w:r w:rsidR="00F61EE5" w:rsidRPr="00413493">
        <w:rPr>
          <w:color w:val="000000" w:themeColor="text1"/>
          <w:lang w:eastAsia="zh-CN"/>
        </w:rPr>
        <w:t xml:space="preserve">potential </w:t>
      </w:r>
      <w:r w:rsidR="00E669E8" w:rsidRPr="00413493">
        <w:rPr>
          <w:rFonts w:hint="eastAsia"/>
          <w:color w:val="000000" w:themeColor="text1"/>
          <w:lang w:eastAsia="zh-CN"/>
        </w:rPr>
        <w:t xml:space="preserve">of </w:t>
      </w:r>
      <w:r w:rsidR="00DA3AE0" w:rsidRPr="00413493">
        <w:rPr>
          <w:rFonts w:hint="eastAsia"/>
          <w:color w:val="000000" w:themeColor="text1"/>
          <w:lang w:eastAsia="zh-CN"/>
        </w:rPr>
        <w:t xml:space="preserve">the sequentially controlled ligand dynamics </w:t>
      </w:r>
      <w:r w:rsidR="00F61EE5" w:rsidRPr="00413493">
        <w:rPr>
          <w:color w:val="000000" w:themeColor="text1"/>
          <w:lang w:eastAsia="zh-CN"/>
        </w:rPr>
        <w:t>i</w:t>
      </w:r>
      <w:r w:rsidR="00DA3AE0" w:rsidRPr="00413493">
        <w:rPr>
          <w:rFonts w:hint="eastAsia"/>
          <w:color w:val="000000" w:themeColor="text1"/>
          <w:lang w:eastAsia="zh-CN"/>
        </w:rPr>
        <w:t>n cell mechanotransduction</w:t>
      </w:r>
      <w:r w:rsidR="007903B2" w:rsidRPr="00413493">
        <w:rPr>
          <w:rFonts w:hint="eastAsia"/>
          <w:color w:val="000000" w:themeColor="text1"/>
          <w:lang w:eastAsia="zh-CN"/>
        </w:rPr>
        <w:t>.</w:t>
      </w:r>
    </w:p>
    <w:p w14:paraId="34377A01" w14:textId="4DD61481" w:rsidR="00445818" w:rsidRPr="00413493" w:rsidRDefault="00977DBA" w:rsidP="00B239B0">
      <w:pPr>
        <w:pStyle w:val="TAMainText"/>
        <w:rPr>
          <w:color w:val="000000" w:themeColor="text1"/>
          <w:lang w:eastAsia="zh-CN"/>
        </w:rPr>
      </w:pPr>
      <w:r w:rsidRPr="00413493">
        <w:rPr>
          <w:color w:val="000000" w:themeColor="text1"/>
          <w:lang w:eastAsia="zh-CN"/>
        </w:rPr>
        <w:t>Previously</w:t>
      </w:r>
      <w:r w:rsidR="00445818" w:rsidRPr="00413493">
        <w:rPr>
          <w:color w:val="000000" w:themeColor="text1"/>
          <w:lang w:eastAsia="zh-CN"/>
        </w:rPr>
        <w:t xml:space="preserve">, we demonstrated that </w:t>
      </w:r>
      <w:r w:rsidRPr="00413493">
        <w:rPr>
          <w:color w:val="000000" w:themeColor="text1"/>
          <w:lang w:eastAsia="zh-CN"/>
        </w:rPr>
        <w:t>a</w:t>
      </w:r>
      <w:r w:rsidR="00445818" w:rsidRPr="00413493">
        <w:rPr>
          <w:color w:val="000000" w:themeColor="text1"/>
          <w:lang w:eastAsia="zh-CN"/>
        </w:rPr>
        <w:t xml:space="preserve"> diffusible surface with self-adaptive properties solely activate Rac signaling to </w:t>
      </w:r>
      <w:r w:rsidR="00436B56" w:rsidRPr="00413493">
        <w:rPr>
          <w:color w:val="000000" w:themeColor="text1"/>
          <w:lang w:eastAsia="zh-CN"/>
        </w:rPr>
        <w:t>enhancing</w:t>
      </w:r>
      <w:r w:rsidR="00445818" w:rsidRPr="00413493">
        <w:rPr>
          <w:color w:val="000000" w:themeColor="text1"/>
          <w:lang w:eastAsia="zh-CN"/>
        </w:rPr>
        <w:t xml:space="preserve"> cell spreading,</w:t>
      </w:r>
      <w:r w:rsidR="00445818" w:rsidRPr="00FD20B2">
        <w:rPr>
          <w:color w:val="000000" w:themeColor="text1"/>
          <w:vertAlign w:val="superscript"/>
          <w:lang w:eastAsia="zh-CN"/>
        </w:rPr>
        <w:t>21</w:t>
      </w:r>
      <w:r w:rsidR="00445818" w:rsidRPr="00413493">
        <w:rPr>
          <w:color w:val="000000" w:themeColor="text1"/>
          <w:lang w:eastAsia="zh-CN"/>
        </w:rPr>
        <w:t xml:space="preserve"> whereas </w:t>
      </w:r>
      <w:r w:rsidR="00436B56" w:rsidRPr="00413493">
        <w:rPr>
          <w:color w:val="000000" w:themeColor="text1"/>
          <w:lang w:eastAsia="zh-CN"/>
        </w:rPr>
        <w:t>a</w:t>
      </w:r>
      <w:r w:rsidR="00445818" w:rsidRPr="00413493">
        <w:rPr>
          <w:color w:val="000000" w:themeColor="text1"/>
          <w:lang w:eastAsia="zh-CN"/>
        </w:rPr>
        <w:t xml:space="preserve"> static surface </w:t>
      </w:r>
      <w:r w:rsidR="00436B56" w:rsidRPr="00413493">
        <w:rPr>
          <w:color w:val="000000" w:themeColor="text1"/>
          <w:lang w:eastAsia="zh-CN"/>
        </w:rPr>
        <w:t>trigger</w:t>
      </w:r>
      <w:r w:rsidR="00445818" w:rsidRPr="00413493">
        <w:rPr>
          <w:color w:val="000000" w:themeColor="text1"/>
          <w:lang w:eastAsia="zh-CN"/>
        </w:rPr>
        <w:t xml:space="preserve">s RhoA/ROCK signaling to </w:t>
      </w:r>
      <w:r w:rsidR="00436B56" w:rsidRPr="00413493">
        <w:rPr>
          <w:color w:val="000000" w:themeColor="text1"/>
          <w:lang w:eastAsia="zh-CN"/>
        </w:rPr>
        <w:t>facilitate</w:t>
      </w:r>
      <w:r w:rsidR="00445818" w:rsidRPr="00413493">
        <w:rPr>
          <w:color w:val="000000" w:themeColor="text1"/>
          <w:lang w:eastAsia="zh-CN"/>
        </w:rPr>
        <w:t xml:space="preserve"> cell mechanosensing and spreading (</w:t>
      </w:r>
      <w:r w:rsidR="00445818" w:rsidRPr="00413493">
        <w:rPr>
          <w:b/>
          <w:bCs/>
          <w:color w:val="000000" w:themeColor="text1"/>
          <w:lang w:eastAsia="zh-CN"/>
        </w:rPr>
        <w:t xml:space="preserve">Figure </w:t>
      </w:r>
      <w:r w:rsidR="000677D0" w:rsidRPr="00413493">
        <w:rPr>
          <w:b/>
          <w:bCs/>
          <w:color w:val="000000" w:themeColor="text1"/>
          <w:lang w:eastAsia="zh-CN"/>
        </w:rPr>
        <w:t>4</w:t>
      </w:r>
      <w:r w:rsidR="00A053FB" w:rsidRPr="00413493">
        <w:rPr>
          <w:b/>
          <w:bCs/>
          <w:color w:val="000000" w:themeColor="text1"/>
          <w:lang w:eastAsia="zh-CN"/>
        </w:rPr>
        <w:t>c</w:t>
      </w:r>
      <w:r w:rsidR="00445818" w:rsidRPr="00413493">
        <w:rPr>
          <w:b/>
          <w:bCs/>
          <w:color w:val="000000" w:themeColor="text1"/>
          <w:lang w:eastAsia="zh-CN"/>
        </w:rPr>
        <w:t xml:space="preserve"> and </w:t>
      </w:r>
      <w:r w:rsidR="00A053FB" w:rsidRPr="00413493">
        <w:rPr>
          <w:b/>
          <w:bCs/>
          <w:color w:val="000000" w:themeColor="text1"/>
          <w:lang w:eastAsia="zh-CN"/>
        </w:rPr>
        <w:t>d</w:t>
      </w:r>
      <w:r w:rsidR="00445818" w:rsidRPr="00413493">
        <w:rPr>
          <w:color w:val="000000" w:themeColor="text1"/>
          <w:lang w:eastAsia="zh-CN"/>
        </w:rPr>
        <w:t xml:space="preserve">). We further </w:t>
      </w:r>
      <w:r w:rsidR="00436B56" w:rsidRPr="00413493">
        <w:rPr>
          <w:color w:val="000000" w:themeColor="text1"/>
          <w:lang w:eastAsia="zh-CN"/>
        </w:rPr>
        <w:t>investigated</w:t>
      </w:r>
      <w:r w:rsidR="00445818" w:rsidRPr="00413493">
        <w:rPr>
          <w:color w:val="000000" w:themeColor="text1"/>
          <w:lang w:eastAsia="zh-CN"/>
        </w:rPr>
        <w:t xml:space="preserve"> whether the "dynamic to static" diffusibility transformation could re</w:t>
      </w:r>
      <w:r w:rsidR="00436B56" w:rsidRPr="00413493">
        <w:rPr>
          <w:color w:val="000000" w:themeColor="text1"/>
          <w:lang w:eastAsia="zh-CN"/>
        </w:rPr>
        <w:t>active</w:t>
      </w:r>
      <w:r w:rsidR="00445818" w:rsidRPr="00413493">
        <w:rPr>
          <w:color w:val="000000" w:themeColor="text1"/>
          <w:lang w:eastAsia="zh-CN"/>
        </w:rPr>
        <w:t xml:space="preserve"> RhoA/ROCK signaling-based adhesion. </w:t>
      </w:r>
      <w:r w:rsidR="00436B56" w:rsidRPr="00413493">
        <w:rPr>
          <w:color w:val="000000" w:themeColor="text1"/>
          <w:lang w:eastAsia="zh-CN"/>
        </w:rPr>
        <w:t xml:space="preserve">Results in </w:t>
      </w:r>
      <w:r w:rsidR="00445818" w:rsidRPr="00413493">
        <w:rPr>
          <w:b/>
          <w:bCs/>
          <w:color w:val="000000" w:themeColor="text1"/>
          <w:lang w:eastAsia="zh-CN"/>
        </w:rPr>
        <w:t xml:space="preserve">Figure </w:t>
      </w:r>
      <w:r w:rsidR="000677D0" w:rsidRPr="00413493">
        <w:rPr>
          <w:b/>
          <w:bCs/>
          <w:color w:val="000000" w:themeColor="text1"/>
          <w:lang w:eastAsia="zh-CN"/>
        </w:rPr>
        <w:t>4</w:t>
      </w:r>
      <w:r w:rsidR="00A053FB" w:rsidRPr="00413493">
        <w:rPr>
          <w:b/>
          <w:bCs/>
          <w:color w:val="000000" w:themeColor="text1"/>
          <w:lang w:eastAsia="zh-CN"/>
        </w:rPr>
        <w:t>e</w:t>
      </w:r>
      <w:r w:rsidR="00445818" w:rsidRPr="00413493">
        <w:rPr>
          <w:b/>
          <w:bCs/>
          <w:color w:val="000000" w:themeColor="text1"/>
          <w:lang w:eastAsia="zh-CN"/>
        </w:rPr>
        <w:t xml:space="preserve"> and </w:t>
      </w:r>
      <w:r w:rsidR="00A053FB" w:rsidRPr="00413493">
        <w:rPr>
          <w:b/>
          <w:bCs/>
          <w:color w:val="000000" w:themeColor="text1"/>
          <w:lang w:eastAsia="zh-CN"/>
        </w:rPr>
        <w:t>f</w:t>
      </w:r>
      <w:r w:rsidR="00445818" w:rsidRPr="00413493">
        <w:rPr>
          <w:color w:val="000000" w:themeColor="text1"/>
          <w:lang w:eastAsia="zh-CN"/>
        </w:rPr>
        <w:t xml:space="preserve"> show that cells treated with Y27632 for 4</w:t>
      </w:r>
      <w:r w:rsidR="00436B56" w:rsidRPr="00413493">
        <w:rPr>
          <w:color w:val="000000" w:themeColor="text1"/>
          <w:lang w:eastAsia="zh-CN"/>
        </w:rPr>
        <w:t xml:space="preserve"> </w:t>
      </w:r>
      <w:r w:rsidR="00445818" w:rsidRPr="00413493">
        <w:rPr>
          <w:color w:val="000000" w:themeColor="text1"/>
          <w:lang w:eastAsia="zh-CN"/>
        </w:rPr>
        <w:t>h</w:t>
      </w:r>
      <w:r w:rsidR="00436B56" w:rsidRPr="00413493">
        <w:rPr>
          <w:color w:val="000000" w:themeColor="text1"/>
          <w:lang w:eastAsia="zh-CN"/>
        </w:rPr>
        <w:t>ours</w:t>
      </w:r>
      <w:r w:rsidR="00445818" w:rsidRPr="00413493">
        <w:rPr>
          <w:color w:val="000000" w:themeColor="text1"/>
          <w:lang w:eastAsia="zh-CN"/>
        </w:rPr>
        <w:t xml:space="preserve"> after 24</w:t>
      </w:r>
      <w:r w:rsidR="00436B56" w:rsidRPr="00413493">
        <w:rPr>
          <w:color w:val="000000" w:themeColor="text1"/>
          <w:lang w:eastAsia="zh-CN"/>
        </w:rPr>
        <w:t xml:space="preserve"> </w:t>
      </w:r>
      <w:r w:rsidR="00445818" w:rsidRPr="00413493">
        <w:rPr>
          <w:color w:val="000000" w:themeColor="text1"/>
          <w:lang w:eastAsia="zh-CN"/>
        </w:rPr>
        <w:t>h</w:t>
      </w:r>
      <w:r w:rsidR="00436B56" w:rsidRPr="00413493">
        <w:rPr>
          <w:color w:val="000000" w:themeColor="text1"/>
          <w:lang w:eastAsia="zh-CN"/>
        </w:rPr>
        <w:t>ours</w:t>
      </w:r>
      <w:r w:rsidR="00445818" w:rsidRPr="00413493">
        <w:rPr>
          <w:color w:val="000000" w:themeColor="text1"/>
          <w:lang w:eastAsia="zh-CN"/>
        </w:rPr>
        <w:t xml:space="preserve"> of the diffusibility transform</w:t>
      </w:r>
      <w:r w:rsidR="00436B56" w:rsidRPr="00413493">
        <w:rPr>
          <w:color w:val="000000" w:themeColor="text1"/>
          <w:lang w:eastAsia="zh-CN"/>
        </w:rPr>
        <w:t>ation</w:t>
      </w:r>
      <w:r w:rsidR="00445818" w:rsidRPr="00413493">
        <w:rPr>
          <w:color w:val="000000" w:themeColor="text1"/>
          <w:lang w:eastAsia="zh-CN"/>
        </w:rPr>
        <w:t xml:space="preserve"> </w:t>
      </w:r>
      <w:r w:rsidR="00436B56" w:rsidRPr="00413493">
        <w:rPr>
          <w:color w:val="000000" w:themeColor="text1"/>
          <w:lang w:eastAsia="zh-CN"/>
        </w:rPr>
        <w:t>exhibited a</w:t>
      </w:r>
      <w:r w:rsidR="00445818" w:rsidRPr="00413493">
        <w:rPr>
          <w:color w:val="000000" w:themeColor="text1"/>
          <w:lang w:eastAsia="zh-CN"/>
        </w:rPr>
        <w:t xml:space="preserve"> comparable </w:t>
      </w:r>
      <w:r w:rsidR="00445818" w:rsidRPr="00413493">
        <w:rPr>
          <w:color w:val="000000" w:themeColor="text1"/>
          <w:lang w:eastAsia="zh-CN"/>
        </w:rPr>
        <w:lastRenderedPageBreak/>
        <w:t>decrease in cell spreading between CONS and the diffusibility trans</w:t>
      </w:r>
      <w:r w:rsidR="00436B56" w:rsidRPr="00413493">
        <w:rPr>
          <w:color w:val="000000" w:themeColor="text1"/>
          <w:lang w:eastAsia="zh-CN"/>
        </w:rPr>
        <w:t>i</w:t>
      </w:r>
      <w:r w:rsidR="00445818" w:rsidRPr="00413493">
        <w:rPr>
          <w:color w:val="000000" w:themeColor="text1"/>
          <w:lang w:eastAsia="zh-CN"/>
        </w:rPr>
        <w:t>tion samples, indicating the sequential activation of Rac and RhoA/ROCK signaling on the "Sequentially" engineered mobile surface.</w:t>
      </w:r>
    </w:p>
    <w:p w14:paraId="4995E4AB" w14:textId="4C4219FD" w:rsidR="009772B6" w:rsidRPr="00FD20B2" w:rsidRDefault="00B16541" w:rsidP="00B239B0">
      <w:pPr>
        <w:pStyle w:val="TAMainText"/>
        <w:rPr>
          <w:color w:val="000000" w:themeColor="text1"/>
        </w:rPr>
      </w:pPr>
      <w:r w:rsidRPr="00413493">
        <w:rPr>
          <w:rFonts w:hint="eastAsia"/>
          <w:color w:val="000000" w:themeColor="text1"/>
          <w:lang w:eastAsia="zh-CN"/>
        </w:rPr>
        <w:t>W</w:t>
      </w:r>
      <w:r w:rsidR="00983A59" w:rsidRPr="00413493">
        <w:rPr>
          <w:color w:val="000000" w:themeColor="text1"/>
        </w:rPr>
        <w:t xml:space="preserve">e next evaluated </w:t>
      </w:r>
      <w:r w:rsidR="00436B56" w:rsidRPr="00413493">
        <w:rPr>
          <w:rFonts w:hint="eastAsia"/>
          <w:color w:val="000000" w:themeColor="text1"/>
          <w:lang w:eastAsia="zh-CN"/>
        </w:rPr>
        <w:t>if</w:t>
      </w:r>
      <w:r w:rsidR="00983A59" w:rsidRPr="00413493">
        <w:rPr>
          <w:color w:val="000000" w:themeColor="text1"/>
        </w:rPr>
        <w:t xml:space="preserve"> these sequentially activated signals could guide stem cell fate toward defined lineages. </w:t>
      </w:r>
      <w:r w:rsidR="00D81899" w:rsidRPr="00413493">
        <w:rPr>
          <w:rFonts w:hint="eastAsia"/>
          <w:color w:val="000000" w:themeColor="text1"/>
          <w:lang w:eastAsia="zh-CN"/>
        </w:rPr>
        <w:t>T</w:t>
      </w:r>
      <w:r w:rsidR="00983A59" w:rsidRPr="00413493">
        <w:rPr>
          <w:color w:val="000000" w:themeColor="text1"/>
        </w:rPr>
        <w:t xml:space="preserve">he osteogenesis differentiation capacity of </w:t>
      </w:r>
      <w:r w:rsidR="00D81899" w:rsidRPr="00413493">
        <w:rPr>
          <w:rFonts w:hint="eastAsia"/>
          <w:color w:val="000000" w:themeColor="text1"/>
          <w:lang w:eastAsia="zh-CN"/>
        </w:rPr>
        <w:t>hMSCs and ADSCs</w:t>
      </w:r>
      <w:r w:rsidR="00983A59" w:rsidRPr="00413493">
        <w:rPr>
          <w:color w:val="000000" w:themeColor="text1"/>
        </w:rPr>
        <w:t xml:space="preserve"> w</w:t>
      </w:r>
      <w:r w:rsidR="00D81899" w:rsidRPr="00413493">
        <w:rPr>
          <w:rFonts w:hint="eastAsia"/>
          <w:color w:val="000000" w:themeColor="text1"/>
          <w:lang w:eastAsia="zh-CN"/>
        </w:rPr>
        <w:t>ere</w:t>
      </w:r>
      <w:r w:rsidR="00983A59" w:rsidRPr="00413493">
        <w:rPr>
          <w:color w:val="000000" w:themeColor="text1"/>
        </w:rPr>
        <w:t xml:space="preserve"> evaluated on the sequentially engineered surface. Alkaline phosphatase (ALP) activity, a</w:t>
      </w:r>
      <w:r w:rsidR="00436B56" w:rsidRPr="00413493">
        <w:rPr>
          <w:color w:val="000000" w:themeColor="text1"/>
        </w:rPr>
        <w:t xml:space="preserve"> </w:t>
      </w:r>
      <w:r w:rsidR="00436B56" w:rsidRPr="00413493">
        <w:rPr>
          <w:rFonts w:hint="eastAsia"/>
          <w:color w:val="000000" w:themeColor="text1"/>
          <w:lang w:eastAsia="zh-CN"/>
        </w:rPr>
        <w:t>key</w:t>
      </w:r>
      <w:r w:rsidR="00983A59" w:rsidRPr="00413493">
        <w:rPr>
          <w:rFonts w:hint="eastAsia"/>
          <w:color w:val="000000" w:themeColor="text1"/>
          <w:lang w:eastAsia="zh-CN"/>
        </w:rPr>
        <w:t xml:space="preserve"> </w:t>
      </w:r>
      <w:r w:rsidR="00983A59" w:rsidRPr="00413493">
        <w:rPr>
          <w:color w:val="000000" w:themeColor="text1"/>
        </w:rPr>
        <w:t xml:space="preserve">marker of the osteogenic differentiation capacity of cells on the “D-S” trans coating, was </w:t>
      </w:r>
      <w:r w:rsidR="004B2803" w:rsidRPr="00413493">
        <w:rPr>
          <w:color w:val="000000" w:themeColor="text1"/>
        </w:rPr>
        <w:t>notably elevated on the “D-S” trans coating compared to</w:t>
      </w:r>
      <w:r w:rsidR="00983A59" w:rsidRPr="00413493">
        <w:rPr>
          <w:color w:val="000000" w:themeColor="text1"/>
        </w:rPr>
        <w:t xml:space="preserve"> other dynamic/static coatings (</w:t>
      </w:r>
      <w:r w:rsidR="00983A59" w:rsidRPr="00413493">
        <w:rPr>
          <w:b/>
          <w:bCs/>
          <w:color w:val="000000" w:themeColor="text1"/>
        </w:rPr>
        <w:t xml:space="preserve">Figure </w:t>
      </w:r>
      <w:r w:rsidR="00CF2C94" w:rsidRPr="00413493">
        <w:rPr>
          <w:b/>
          <w:bCs/>
          <w:color w:val="000000" w:themeColor="text1"/>
        </w:rPr>
        <w:t>5</w:t>
      </w:r>
      <w:r w:rsidR="00CF2C94" w:rsidRPr="00413493">
        <w:rPr>
          <w:rFonts w:hint="eastAsia"/>
          <w:b/>
          <w:bCs/>
          <w:color w:val="000000" w:themeColor="text1"/>
          <w:lang w:eastAsia="zh-CN"/>
        </w:rPr>
        <w:t>a</w:t>
      </w:r>
      <w:r w:rsidR="00436B56" w:rsidRPr="00413493">
        <w:rPr>
          <w:b/>
          <w:bCs/>
          <w:color w:val="000000" w:themeColor="text1"/>
          <w:lang w:eastAsia="zh-CN"/>
        </w:rPr>
        <w:t xml:space="preserve"> </w:t>
      </w:r>
      <w:r w:rsidR="00983A59" w:rsidRPr="00413493">
        <w:rPr>
          <w:b/>
          <w:bCs/>
          <w:color w:val="000000" w:themeColor="text1"/>
        </w:rPr>
        <w:t xml:space="preserve">and </w:t>
      </w:r>
      <w:r w:rsidR="00CF2C94" w:rsidRPr="00413493">
        <w:rPr>
          <w:rFonts w:hint="eastAsia"/>
          <w:b/>
          <w:bCs/>
          <w:color w:val="000000" w:themeColor="text1"/>
          <w:lang w:eastAsia="zh-CN"/>
        </w:rPr>
        <w:t>b</w:t>
      </w:r>
      <w:r w:rsidR="00983A59" w:rsidRPr="00413493">
        <w:rPr>
          <w:color w:val="000000" w:themeColor="text1"/>
        </w:rPr>
        <w:t>).</w:t>
      </w:r>
      <w:r w:rsidR="00DE3997" w:rsidRPr="00413493">
        <w:rPr>
          <w:rFonts w:hint="eastAsia"/>
          <w:color w:val="000000" w:themeColor="text1"/>
          <w:lang w:eastAsia="zh-CN"/>
        </w:rPr>
        <w:t xml:space="preserve"> </w:t>
      </w:r>
      <w:r w:rsidR="00983A59" w:rsidRPr="00413493">
        <w:rPr>
          <w:color w:val="000000" w:themeColor="text1"/>
        </w:rPr>
        <w:t>T</w:t>
      </w:r>
      <w:r w:rsidR="00983A59" w:rsidRPr="00FD20B2">
        <w:rPr>
          <w:color w:val="000000" w:themeColor="text1"/>
        </w:rPr>
        <w:t>h</w:t>
      </w:r>
      <w:r w:rsidR="000A2C67" w:rsidRPr="00FD20B2">
        <w:rPr>
          <w:color w:val="000000" w:themeColor="text1"/>
          <w:lang w:eastAsia="zh-CN"/>
        </w:rPr>
        <w:t>ese</w:t>
      </w:r>
      <w:r w:rsidR="00983A59" w:rsidRPr="00FD20B2">
        <w:rPr>
          <w:color w:val="000000" w:themeColor="text1"/>
        </w:rPr>
        <w:t xml:space="preserve"> result</w:t>
      </w:r>
      <w:r w:rsidR="000A2C67" w:rsidRPr="00FD20B2">
        <w:rPr>
          <w:color w:val="000000" w:themeColor="text1"/>
          <w:lang w:eastAsia="zh-CN"/>
        </w:rPr>
        <w:t>s</w:t>
      </w:r>
      <w:r w:rsidR="00983A59" w:rsidRPr="00FD20B2">
        <w:rPr>
          <w:color w:val="000000" w:themeColor="text1"/>
        </w:rPr>
        <w:t xml:space="preserve"> highlight the </w:t>
      </w:r>
      <w:r w:rsidR="004B2803" w:rsidRPr="00FD20B2">
        <w:rPr>
          <w:color w:val="000000" w:themeColor="text1"/>
        </w:rPr>
        <w:t xml:space="preserve">promising utility of </w:t>
      </w:r>
      <w:r w:rsidR="00983A59" w:rsidRPr="00FD20B2">
        <w:rPr>
          <w:color w:val="000000" w:themeColor="text1"/>
        </w:rPr>
        <w:t xml:space="preserve">this "sequential" signaling activation strategy in </w:t>
      </w:r>
      <w:r w:rsidR="004B2803" w:rsidRPr="00FD20B2">
        <w:rPr>
          <w:color w:val="000000" w:themeColor="text1"/>
        </w:rPr>
        <w:t>developing innovative</w:t>
      </w:r>
      <w:r w:rsidR="00983A59" w:rsidRPr="00FD20B2">
        <w:rPr>
          <w:color w:val="000000" w:themeColor="text1"/>
        </w:rPr>
        <w:t xml:space="preserve"> active biomaterials. </w:t>
      </w:r>
    </w:p>
    <w:p w14:paraId="1B46140E" w14:textId="1EEBDD19" w:rsidR="00983A59" w:rsidRPr="00413493" w:rsidRDefault="008310AC" w:rsidP="00B239B0">
      <w:pPr>
        <w:pStyle w:val="TAMainText"/>
        <w:rPr>
          <w:color w:val="000000" w:themeColor="text1"/>
          <w:lang w:eastAsia="zh-CN"/>
        </w:rPr>
      </w:pPr>
      <w:r w:rsidRPr="00FD20B2">
        <w:rPr>
          <w:color w:val="000000" w:themeColor="text1"/>
        </w:rPr>
        <w:t xml:space="preserve">Our diffusible coating system offers a versatile molecular tool for investigating the complex mechanical interactions </w:t>
      </w:r>
      <w:r w:rsidR="004B2803" w:rsidRPr="00FD20B2">
        <w:rPr>
          <w:color w:val="000000" w:themeColor="text1"/>
        </w:rPr>
        <w:t>among</w:t>
      </w:r>
      <w:r w:rsidRPr="00FD20B2">
        <w:rPr>
          <w:color w:val="000000" w:themeColor="text1"/>
        </w:rPr>
        <w:t xml:space="preserve"> cell membrane receptors and their surrounding microenvironment. </w:t>
      </w:r>
      <w:r w:rsidR="004B2803" w:rsidRPr="00FD20B2">
        <w:rPr>
          <w:color w:val="000000" w:themeColor="text1"/>
        </w:rPr>
        <w:t>Unlike</w:t>
      </w:r>
      <w:r w:rsidRPr="00FD20B2">
        <w:rPr>
          <w:color w:val="000000" w:themeColor="text1"/>
        </w:rPr>
        <w:t xml:space="preserve"> conventional bulk hydrogel </w:t>
      </w:r>
      <w:r w:rsidR="004B2803" w:rsidRPr="00FD20B2">
        <w:rPr>
          <w:color w:val="000000" w:themeColor="text1"/>
        </w:rPr>
        <w:t>or</w:t>
      </w:r>
      <w:r w:rsidRPr="00FD20B2">
        <w:rPr>
          <w:color w:val="000000" w:themeColor="text1"/>
        </w:rPr>
        <w:t xml:space="preserve"> lipid bilayer </w:t>
      </w:r>
      <w:r w:rsidR="004B2803" w:rsidRPr="00FD20B2">
        <w:rPr>
          <w:color w:val="000000" w:themeColor="text1"/>
        </w:rPr>
        <w:t xml:space="preserve">models, our model allows for easy adjustment of </w:t>
      </w:r>
      <w:r w:rsidRPr="00FD20B2">
        <w:rPr>
          <w:color w:val="000000" w:themeColor="text1"/>
        </w:rPr>
        <w:t>binding strength and dynamics by manipulating ligand density, substrate hydrophobicity, and crosslinking</w:t>
      </w:r>
      <w:r w:rsidR="004B2803" w:rsidRPr="00FD20B2">
        <w:rPr>
          <w:color w:val="000000" w:themeColor="text1"/>
        </w:rPr>
        <w:t xml:space="preserve"> time window</w:t>
      </w:r>
      <w:r w:rsidRPr="00FD20B2">
        <w:rPr>
          <w:color w:val="000000" w:themeColor="text1"/>
        </w:rPr>
        <w:t xml:space="preserve">. </w:t>
      </w:r>
      <w:r w:rsidR="004B2803" w:rsidRPr="00FD20B2">
        <w:rPr>
          <w:color w:val="000000" w:themeColor="text1"/>
        </w:rPr>
        <w:t>While</w:t>
      </w:r>
      <w:r w:rsidR="00983A59" w:rsidRPr="00FD20B2">
        <w:rPr>
          <w:color w:val="000000" w:themeColor="text1"/>
        </w:rPr>
        <w:t xml:space="preserve"> alkylated glass </w:t>
      </w:r>
      <w:r w:rsidR="004B2803" w:rsidRPr="00FD20B2">
        <w:rPr>
          <w:color w:val="000000" w:themeColor="text1"/>
        </w:rPr>
        <w:t>was utilized as</w:t>
      </w:r>
      <w:r w:rsidR="00983A59" w:rsidRPr="00FD20B2">
        <w:rPr>
          <w:color w:val="000000" w:themeColor="text1"/>
        </w:rPr>
        <w:t xml:space="preserve"> </w:t>
      </w:r>
      <w:r w:rsidR="004B2803" w:rsidRPr="00FD20B2">
        <w:rPr>
          <w:color w:val="000000" w:themeColor="text1"/>
        </w:rPr>
        <w:t xml:space="preserve">a hydrophobic model </w:t>
      </w:r>
      <w:r w:rsidR="00983A59" w:rsidRPr="00FD20B2">
        <w:rPr>
          <w:color w:val="000000" w:themeColor="text1"/>
        </w:rPr>
        <w:t xml:space="preserve">in this study to </w:t>
      </w:r>
      <w:r w:rsidR="004B2803" w:rsidRPr="00FD20B2">
        <w:rPr>
          <w:color w:val="000000" w:themeColor="text1"/>
        </w:rPr>
        <w:t>demonstrate our</w:t>
      </w:r>
      <w:r w:rsidR="00983A59" w:rsidRPr="00FD20B2">
        <w:rPr>
          <w:color w:val="000000" w:themeColor="text1"/>
        </w:rPr>
        <w:t xml:space="preserve"> concept, </w:t>
      </w:r>
      <w:r w:rsidR="004B2803" w:rsidRPr="00FD20B2">
        <w:rPr>
          <w:color w:val="000000" w:themeColor="text1"/>
        </w:rPr>
        <w:t>our LPG-</w:t>
      </w:r>
      <w:proofErr w:type="spellStart"/>
      <w:r w:rsidR="004B2803" w:rsidRPr="00FD20B2">
        <w:rPr>
          <w:color w:val="000000" w:themeColor="text1"/>
        </w:rPr>
        <w:t>BPh</w:t>
      </w:r>
      <w:proofErr w:type="spellEnd"/>
      <w:r w:rsidR="004B2803" w:rsidRPr="00FD20B2">
        <w:rPr>
          <w:color w:val="000000" w:themeColor="text1"/>
        </w:rPr>
        <w:t xml:space="preserve"> coating can also be applied to </w:t>
      </w:r>
      <w:r w:rsidR="00983A59" w:rsidRPr="00FD20B2">
        <w:rPr>
          <w:color w:val="000000" w:themeColor="text1"/>
        </w:rPr>
        <w:t xml:space="preserve">commonly used biomaterials or substrates </w:t>
      </w:r>
      <w:r w:rsidR="004B2803" w:rsidRPr="00FD20B2">
        <w:rPr>
          <w:color w:val="000000" w:themeColor="text1"/>
        </w:rPr>
        <w:t>such as</w:t>
      </w:r>
      <w:r w:rsidR="00983A59" w:rsidRPr="00FD20B2">
        <w:rPr>
          <w:color w:val="000000" w:themeColor="text1"/>
        </w:rPr>
        <w:t xml:space="preserve"> polystyrene, poly(</w:t>
      </w:r>
      <w:proofErr w:type="spellStart"/>
      <w:r w:rsidR="00983A59" w:rsidRPr="00FD20B2">
        <w:rPr>
          <w:color w:val="000000" w:themeColor="text1"/>
        </w:rPr>
        <w:t>dimethylsiloxane</w:t>
      </w:r>
      <w:proofErr w:type="spellEnd"/>
      <w:r w:rsidR="00983A59" w:rsidRPr="00FD20B2">
        <w:rPr>
          <w:color w:val="000000" w:themeColor="text1"/>
        </w:rPr>
        <w:t xml:space="preserve">) and poly(tetrafluoroethylene)-based implant devices </w:t>
      </w:r>
      <w:r w:rsidR="004B2803" w:rsidRPr="00FD20B2">
        <w:rPr>
          <w:color w:val="000000" w:themeColor="text1"/>
        </w:rPr>
        <w:t>through</w:t>
      </w:r>
      <w:r w:rsidR="00983A59" w:rsidRPr="00FD20B2">
        <w:rPr>
          <w:color w:val="000000" w:themeColor="text1"/>
        </w:rPr>
        <w:t xml:space="preserve"> hydrophobic interaction</w:t>
      </w:r>
      <w:r w:rsidR="004B2803" w:rsidRPr="00FD20B2">
        <w:rPr>
          <w:color w:val="000000" w:themeColor="text1"/>
        </w:rPr>
        <w:t>s</w:t>
      </w:r>
      <w:r w:rsidR="00983A59" w:rsidRPr="00FD20B2">
        <w:rPr>
          <w:color w:val="000000" w:themeColor="text1"/>
        </w:rPr>
        <w:t>.</w:t>
      </w:r>
      <w:r w:rsidR="00983A59" w:rsidRPr="00FD20B2">
        <w:rPr>
          <w:color w:val="000000" w:themeColor="text1"/>
          <w:vertAlign w:val="superscript"/>
        </w:rPr>
        <w:t>22</w:t>
      </w:r>
      <w:r w:rsidR="00983A59" w:rsidRPr="00FD20B2">
        <w:rPr>
          <w:color w:val="000000" w:themeColor="text1"/>
        </w:rPr>
        <w:t xml:space="preserve"> Th</w:t>
      </w:r>
      <w:r w:rsidR="009D3E93" w:rsidRPr="00FD20B2">
        <w:rPr>
          <w:color w:val="000000" w:themeColor="text1"/>
          <w:lang w:eastAsia="zh-CN"/>
        </w:rPr>
        <w:t xml:space="preserve">ese </w:t>
      </w:r>
      <w:r w:rsidR="00EB54AE" w:rsidRPr="00FD20B2">
        <w:rPr>
          <w:color w:val="000000" w:themeColor="text1"/>
          <w:lang w:eastAsia="zh-CN"/>
        </w:rPr>
        <w:t>capabilities</w:t>
      </w:r>
      <w:r w:rsidR="00983A59" w:rsidRPr="00FD20B2">
        <w:rPr>
          <w:color w:val="000000" w:themeColor="text1"/>
        </w:rPr>
        <w:t xml:space="preserve"> </w:t>
      </w:r>
      <w:r w:rsidR="00EB54AE" w:rsidRPr="00FD20B2">
        <w:rPr>
          <w:color w:val="000000" w:themeColor="text1"/>
        </w:rPr>
        <w:t>significantly expand the potential</w:t>
      </w:r>
      <w:r w:rsidR="00983A59" w:rsidRPr="00FD20B2">
        <w:rPr>
          <w:color w:val="000000" w:themeColor="text1"/>
        </w:rPr>
        <w:t xml:space="preserve"> application scenarios of our coating system in the field of bio-regeneration and bioimplants.</w:t>
      </w:r>
    </w:p>
    <w:p w14:paraId="3DB85838" w14:textId="598DC7EB" w:rsidR="00445818" w:rsidRPr="00413493" w:rsidRDefault="00445818" w:rsidP="00445818">
      <w:pPr>
        <w:pStyle w:val="TAMainText"/>
        <w:spacing w:after="240"/>
        <w:ind w:firstLine="0"/>
        <w:rPr>
          <w:color w:val="000000" w:themeColor="text1"/>
          <w:lang w:eastAsia="zh-CN"/>
        </w:rPr>
      </w:pPr>
    </w:p>
    <w:p w14:paraId="081E1EE1" w14:textId="236EA4A7" w:rsidR="008B780B" w:rsidRPr="00413493" w:rsidRDefault="00933AC4" w:rsidP="00FD20B2">
      <w:pPr>
        <w:pStyle w:val="TAMainText"/>
        <w:spacing w:after="240"/>
        <w:ind w:firstLine="0"/>
        <w:rPr>
          <w:color w:val="000000" w:themeColor="text1"/>
          <w:lang w:eastAsia="zh-CN"/>
        </w:rPr>
      </w:pPr>
      <w:r w:rsidRPr="00413493">
        <w:rPr>
          <w:noProof/>
          <w:color w:val="000000" w:themeColor="text1"/>
          <w:lang w:eastAsia="zh-CN"/>
        </w:rPr>
        <w:lastRenderedPageBreak/>
        <w:drawing>
          <wp:inline distT="0" distB="0" distL="0" distR="0" wp14:anchorId="66AF50D7" wp14:editId="1676D545">
            <wp:extent cx="5943600" cy="3477895"/>
            <wp:effectExtent l="0" t="0" r="0" b="1905"/>
            <wp:docPr id="13422018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01841" name="图片 134220184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477895"/>
                    </a:xfrm>
                    <a:prstGeom prst="rect">
                      <a:avLst/>
                    </a:prstGeom>
                  </pic:spPr>
                </pic:pic>
              </a:graphicData>
            </a:graphic>
          </wp:inline>
        </w:drawing>
      </w:r>
    </w:p>
    <w:p w14:paraId="06935DBB" w14:textId="7F0C2572" w:rsidR="008B780B" w:rsidRPr="00413493" w:rsidRDefault="008B780B" w:rsidP="008B780B">
      <w:pPr>
        <w:pStyle w:val="VAFigureCaption"/>
        <w:rPr>
          <w:color w:val="000000" w:themeColor="text1"/>
        </w:rPr>
      </w:pPr>
      <w:r w:rsidRPr="00FD20B2">
        <w:rPr>
          <w:b/>
          <w:bCs/>
          <w:color w:val="000000" w:themeColor="text1"/>
        </w:rPr>
        <w:t>Figure 5.</w:t>
      </w:r>
      <w:r w:rsidR="0045147F">
        <w:rPr>
          <w:rFonts w:hint="eastAsia"/>
          <w:b/>
          <w:bCs/>
          <w:color w:val="000000" w:themeColor="text1"/>
          <w:lang w:eastAsia="zh-CN"/>
        </w:rPr>
        <w:t xml:space="preserve"> </w:t>
      </w:r>
      <w:r w:rsidR="0045147F" w:rsidRPr="00FD20B2">
        <w:rPr>
          <w:color w:val="000000" w:themeColor="text1"/>
          <w:lang w:eastAsia="zh-CN"/>
        </w:rPr>
        <w:t>"</w:t>
      </w:r>
      <w:r w:rsidR="0045147F">
        <w:rPr>
          <w:rFonts w:hint="eastAsia"/>
          <w:color w:val="000000" w:themeColor="text1"/>
          <w:lang w:eastAsia="zh-CN"/>
        </w:rPr>
        <w:t>S</w:t>
      </w:r>
      <w:r w:rsidR="0045147F" w:rsidRPr="00FD20B2">
        <w:rPr>
          <w:color w:val="000000" w:themeColor="text1"/>
          <w:lang w:eastAsia="zh-CN"/>
        </w:rPr>
        <w:t xml:space="preserve">equentially" controlled </w:t>
      </w:r>
      <w:r w:rsidR="0045147F">
        <w:rPr>
          <w:rFonts w:hint="eastAsia"/>
          <w:color w:val="000000" w:themeColor="text1"/>
          <w:lang w:eastAsia="zh-CN"/>
        </w:rPr>
        <w:t xml:space="preserve">ligand mobility </w:t>
      </w:r>
      <w:r w:rsidR="0045147F">
        <w:rPr>
          <w:color w:val="000000" w:themeColor="text1"/>
          <w:lang w:eastAsia="zh-CN"/>
        </w:rPr>
        <w:t>regulates</w:t>
      </w:r>
      <w:r w:rsidR="0045147F">
        <w:rPr>
          <w:rFonts w:hint="eastAsia"/>
          <w:color w:val="000000" w:themeColor="text1"/>
          <w:lang w:eastAsia="zh-CN"/>
        </w:rPr>
        <w:t xml:space="preserve"> cell </w:t>
      </w:r>
      <w:r w:rsidR="0045147F">
        <w:rPr>
          <w:color w:val="000000" w:themeColor="text1"/>
          <w:lang w:eastAsia="zh-CN"/>
        </w:rPr>
        <w:t>differentiation</w:t>
      </w:r>
      <w:r w:rsidR="0045147F">
        <w:rPr>
          <w:rFonts w:hint="eastAsia"/>
          <w:color w:val="000000" w:themeColor="text1"/>
          <w:lang w:eastAsia="zh-CN"/>
        </w:rPr>
        <w:t xml:space="preserve">. </w:t>
      </w:r>
      <w:r w:rsidRPr="00413493">
        <w:rPr>
          <w:color w:val="000000" w:themeColor="text1"/>
        </w:rPr>
        <w:t xml:space="preserve">a) Alkaline phosphatase staining and b) quantification </w:t>
      </w:r>
      <w:r w:rsidR="00B3221F">
        <w:rPr>
          <w:rFonts w:hint="eastAsia"/>
          <w:color w:val="000000" w:themeColor="text1"/>
          <w:lang w:eastAsia="zh-CN"/>
        </w:rPr>
        <w:t>of stem cell</w:t>
      </w:r>
      <w:r w:rsidRPr="00413493">
        <w:rPr>
          <w:color w:val="000000" w:themeColor="text1"/>
        </w:rPr>
        <w:t xml:space="preserve"> </w:t>
      </w:r>
      <w:r w:rsidR="00B3221F">
        <w:rPr>
          <w:rFonts w:hint="eastAsia"/>
          <w:color w:val="000000" w:themeColor="text1"/>
          <w:lang w:eastAsia="zh-CN"/>
        </w:rPr>
        <w:t>osteogenesis</w:t>
      </w:r>
      <w:r w:rsidRPr="00413493">
        <w:rPr>
          <w:color w:val="000000" w:themeColor="text1"/>
        </w:rPr>
        <w:t xml:space="preserve"> on surfaces with different ligand mobility for 7 days (n = 5-10, three technical replicates). c) Schematic representation of cell adhesion, mechanotransduction pathways, and differentiation during the "D</w:t>
      </w:r>
      <w:r w:rsidR="00E534A5" w:rsidRPr="00413493">
        <w:rPr>
          <w:color w:val="000000" w:themeColor="text1"/>
        </w:rPr>
        <w:t>-</w:t>
      </w:r>
      <w:r w:rsidRPr="00413493">
        <w:rPr>
          <w:color w:val="000000" w:themeColor="text1"/>
        </w:rPr>
        <w:t>S" trans</w:t>
      </w:r>
      <w:r w:rsidR="00E534A5" w:rsidRPr="00413493">
        <w:rPr>
          <w:color w:val="000000" w:themeColor="text1"/>
        </w:rPr>
        <w:t>ition</w:t>
      </w:r>
      <w:r w:rsidRPr="00413493">
        <w:rPr>
          <w:color w:val="000000" w:themeColor="text1"/>
        </w:rPr>
        <w:t>.</w:t>
      </w:r>
    </w:p>
    <w:p w14:paraId="01C8E5FB" w14:textId="5106EA12" w:rsidR="00445818" w:rsidRPr="00FD20B2" w:rsidRDefault="00445818" w:rsidP="00A053FB">
      <w:pPr>
        <w:pStyle w:val="TAMainText"/>
        <w:rPr>
          <w:color w:val="000000" w:themeColor="text1"/>
        </w:rPr>
      </w:pPr>
      <w:r w:rsidRPr="00413493">
        <w:rPr>
          <w:color w:val="000000" w:themeColor="text1"/>
        </w:rPr>
        <w:t>Together, our diffusible coating system contains two different mechanical stimuli models including “adaptive model” and “synergic model</w:t>
      </w:r>
      <w:r w:rsidR="00DE4C7F" w:rsidRPr="00413493">
        <w:rPr>
          <w:color w:val="000000" w:themeColor="text1"/>
        </w:rPr>
        <w:t>”</w:t>
      </w:r>
      <w:r w:rsidR="00DE4C7F" w:rsidRPr="00413493">
        <w:rPr>
          <w:rFonts w:hint="eastAsia"/>
          <w:color w:val="000000" w:themeColor="text1"/>
          <w:lang w:eastAsia="zh-CN"/>
        </w:rPr>
        <w:t>. A</w:t>
      </w:r>
      <w:r w:rsidRPr="00413493">
        <w:rPr>
          <w:color w:val="000000" w:themeColor="text1"/>
        </w:rPr>
        <w:t>t the early adhesion stage, cells on high diffusible surface can spontaneously recruit the mobile ligands using α5β1 integrin to increase the local density of the binding sites</w:t>
      </w:r>
      <w:r w:rsidR="00DE4C7F" w:rsidRPr="00413493">
        <w:rPr>
          <w:rFonts w:hint="eastAsia"/>
          <w:color w:val="000000" w:themeColor="text1"/>
          <w:lang w:eastAsia="zh-CN"/>
        </w:rPr>
        <w:t xml:space="preserve"> (adaptive model)</w:t>
      </w:r>
      <w:r w:rsidRPr="00413493">
        <w:rPr>
          <w:color w:val="000000" w:themeColor="text1"/>
        </w:rPr>
        <w:t>, resulting in an enhanced Rac activation and cell spreading. After the ligands are fixed by the mild UV irradiation at a proper time point, the resulted more stronger ligand binding force and the higher ligand density will activate the αvβ3 integrin and ROCK/</w:t>
      </w:r>
      <w:r w:rsidR="00015DCF" w:rsidRPr="00413493">
        <w:rPr>
          <w:color w:val="000000" w:themeColor="text1"/>
        </w:rPr>
        <w:t>RhoA</w:t>
      </w:r>
      <w:r w:rsidRPr="00413493">
        <w:rPr>
          <w:color w:val="000000" w:themeColor="text1"/>
        </w:rPr>
        <w:t xml:space="preserve"> signaling, the synergic effect of the subsequent two activated signaling pathways will then strengthen the osteogenesis differentiation</w:t>
      </w:r>
      <w:r w:rsidR="00B240DE" w:rsidRPr="00413493">
        <w:rPr>
          <w:rFonts w:hint="eastAsia"/>
          <w:color w:val="000000" w:themeColor="text1"/>
          <w:lang w:eastAsia="zh-CN"/>
        </w:rPr>
        <w:t xml:space="preserve"> </w:t>
      </w:r>
      <w:r w:rsidR="00AA1A3B" w:rsidRPr="00413493">
        <w:rPr>
          <w:color w:val="000000" w:themeColor="text1"/>
        </w:rPr>
        <w:t>(</w:t>
      </w:r>
      <w:r w:rsidR="00AA1A3B" w:rsidRPr="00413493">
        <w:rPr>
          <w:b/>
          <w:bCs/>
          <w:color w:val="000000" w:themeColor="text1"/>
        </w:rPr>
        <w:t>Figure 5</w:t>
      </w:r>
      <w:r w:rsidR="00AA1A3B" w:rsidRPr="00413493">
        <w:rPr>
          <w:rFonts w:hint="eastAsia"/>
          <w:b/>
          <w:bCs/>
          <w:color w:val="000000" w:themeColor="text1"/>
          <w:lang w:eastAsia="zh-CN"/>
        </w:rPr>
        <w:t>i</w:t>
      </w:r>
      <w:r w:rsidR="00AA1A3B" w:rsidRPr="00413493">
        <w:rPr>
          <w:rFonts w:hint="eastAsia"/>
          <w:color w:val="000000" w:themeColor="text1"/>
          <w:lang w:eastAsia="zh-CN"/>
        </w:rPr>
        <w:t>)</w:t>
      </w:r>
      <w:r w:rsidRPr="00413493">
        <w:rPr>
          <w:color w:val="000000" w:themeColor="text1"/>
        </w:rPr>
        <w:t>. We</w:t>
      </w:r>
      <w:r w:rsidRPr="00FD20B2">
        <w:rPr>
          <w:color w:val="000000" w:themeColor="text1"/>
        </w:rPr>
        <w:t xml:space="preserve"> believe this new </w:t>
      </w:r>
      <w:r w:rsidRPr="00FD20B2">
        <w:rPr>
          <w:color w:val="000000" w:themeColor="text1"/>
        </w:rPr>
        <w:lastRenderedPageBreak/>
        <w:t xml:space="preserve">"sequentially" controlled molecular dynamics has the potential to provide critical insight </w:t>
      </w:r>
      <w:proofErr w:type="gramStart"/>
      <w:r w:rsidRPr="00FD20B2">
        <w:rPr>
          <w:color w:val="000000" w:themeColor="text1"/>
        </w:rPr>
        <w:t>on</w:t>
      </w:r>
      <w:proofErr w:type="gramEnd"/>
      <w:r w:rsidRPr="00FD20B2">
        <w:rPr>
          <w:color w:val="000000" w:themeColor="text1"/>
        </w:rPr>
        <w:t xml:space="preserve"> the mechanosensing within the receptors and ligands in ECM.</w:t>
      </w:r>
    </w:p>
    <w:p w14:paraId="3D872A98" w14:textId="2FAEF830" w:rsidR="00445818" w:rsidRPr="00413493" w:rsidRDefault="00445818" w:rsidP="00875FD8">
      <w:pPr>
        <w:pStyle w:val="TAMainText"/>
        <w:rPr>
          <w:color w:val="000000" w:themeColor="text1"/>
        </w:rPr>
      </w:pPr>
      <w:r w:rsidRPr="00413493">
        <w:rPr>
          <w:color w:val="000000" w:themeColor="text1"/>
        </w:rPr>
        <w:t xml:space="preserve">Here we established a bioactive coating system with the controllable ligand diffusible modes (adaptive model and synergic models) to explore the cellular mechanoresponse to the ligand dynamics. In the adaptive mode, the diffusible surfaces allow cells to actively recruit ligands by activating α5β1 integrin, resulting an enhanced cell spreading, increased resistance of ligand shortage, and activation of Rac signaling. In the synergic models, we take advantage of the difference cellular mechanoresponse to ligands diffusibility and manipulate the ligand dynamics at certain time points, enabling a “sequentially” activation of signaling pathways. This approach greatly enhances cellular mechanoresponse and the capacity of stem cells to undergo osteogenic differentiation. These findings have important implications. On one hand, they highlight the suitability of our diffusible coating system as a biomimetic interface for regulating stem cell behavior over both short and long-term periods by engineering ligand presentation. On the other hand, the tunable nature of our coating system can provide a versatile molecular platform that </w:t>
      </w:r>
      <w:proofErr w:type="gramStart"/>
      <w:r w:rsidRPr="00413493">
        <w:rPr>
          <w:color w:val="000000" w:themeColor="text1"/>
        </w:rPr>
        <w:t>enable</w:t>
      </w:r>
      <w:proofErr w:type="gramEnd"/>
      <w:r w:rsidRPr="00413493">
        <w:rPr>
          <w:color w:val="000000" w:themeColor="text1"/>
        </w:rPr>
        <w:t xml:space="preserve"> us to deepen the molecular understanding of the effect of ligand conjugation, ligand mobility, flexibility and affinity on the integrin signing based mechanotransduction.</w:t>
      </w:r>
    </w:p>
    <w:p w14:paraId="340BD875" w14:textId="77777777" w:rsidR="00875FD8" w:rsidRPr="00413493" w:rsidRDefault="00875FD8" w:rsidP="00875FD8">
      <w:pPr>
        <w:pStyle w:val="TAMainText"/>
        <w:rPr>
          <w:color w:val="000000" w:themeColor="text1"/>
        </w:rPr>
      </w:pPr>
    </w:p>
    <w:p w14:paraId="2A142C4A" w14:textId="6B20128E" w:rsidR="00DD6DBB" w:rsidRPr="00413493" w:rsidRDefault="00C10EE0" w:rsidP="000B5610">
      <w:pPr>
        <w:pStyle w:val="TESupportingInformation"/>
        <w:spacing w:after="240"/>
        <w:ind w:firstLine="0"/>
        <w:jc w:val="left"/>
        <w:rPr>
          <w:color w:val="000000" w:themeColor="text1"/>
        </w:rPr>
      </w:pPr>
      <w:r w:rsidRPr="00413493">
        <w:rPr>
          <w:color w:val="000000" w:themeColor="text1"/>
        </w:rPr>
        <w:t>ASSOCIATED CONTENT</w:t>
      </w:r>
    </w:p>
    <w:p w14:paraId="37BD8EBF" w14:textId="2D0E3EA6" w:rsidR="00875FD8" w:rsidRPr="00FD20B2" w:rsidRDefault="00C10EE0" w:rsidP="00875FD8">
      <w:pPr>
        <w:pStyle w:val="TESupportingInformation"/>
        <w:rPr>
          <w:b/>
          <w:bCs/>
          <w:color w:val="000000" w:themeColor="text1"/>
          <w:lang w:eastAsia="zh-CN"/>
        </w:rPr>
      </w:pPr>
      <w:r w:rsidRPr="00FD20B2">
        <w:rPr>
          <w:b/>
          <w:bCs/>
          <w:color w:val="000000" w:themeColor="text1"/>
        </w:rPr>
        <w:t>Supporting Information</w:t>
      </w:r>
    </w:p>
    <w:p w14:paraId="369425E9" w14:textId="306B81A7" w:rsidR="00D87DDE" w:rsidRPr="00FD20B2" w:rsidRDefault="00D87DDE" w:rsidP="00D87DDE">
      <w:pPr>
        <w:rPr>
          <w:color w:val="000000" w:themeColor="text1"/>
          <w:lang w:eastAsia="zh-CN"/>
        </w:rPr>
      </w:pPr>
      <w:r w:rsidRPr="00FD20B2">
        <w:rPr>
          <w:color w:val="000000" w:themeColor="text1"/>
          <w:lang w:eastAsia="zh-CN"/>
        </w:rPr>
        <w:t xml:space="preserve">Materials and methods, </w:t>
      </w:r>
      <w:r w:rsidR="00D21D43" w:rsidRPr="00FD20B2">
        <w:rPr>
          <w:color w:val="000000" w:themeColor="text1"/>
          <w:lang w:eastAsia="zh-CN"/>
        </w:rPr>
        <w:t>coating characterization</w:t>
      </w:r>
      <w:r w:rsidRPr="00FD20B2">
        <w:rPr>
          <w:color w:val="000000" w:themeColor="text1"/>
          <w:lang w:eastAsia="zh-CN"/>
        </w:rPr>
        <w:t>, representative images of ligands and cells.</w:t>
      </w:r>
    </w:p>
    <w:p w14:paraId="5D6904CA" w14:textId="77777777" w:rsidR="00D87DDE" w:rsidRPr="00FD20B2" w:rsidRDefault="00D87DDE" w:rsidP="00DD6DBB">
      <w:pPr>
        <w:pStyle w:val="FACorrespondingAuthorFootnote"/>
        <w:spacing w:after="0"/>
        <w:jc w:val="left"/>
        <w:rPr>
          <w:color w:val="000000" w:themeColor="text1"/>
        </w:rPr>
      </w:pPr>
    </w:p>
    <w:p w14:paraId="42D5E67E" w14:textId="3953C2E8" w:rsidR="00DD6DBB" w:rsidRPr="00413493" w:rsidRDefault="00DD6DBB" w:rsidP="00DD6DBB">
      <w:pPr>
        <w:pStyle w:val="FACorrespondingAuthorFootnote"/>
        <w:spacing w:after="0"/>
        <w:jc w:val="left"/>
        <w:rPr>
          <w:color w:val="000000" w:themeColor="text1"/>
        </w:rPr>
      </w:pPr>
      <w:r w:rsidRPr="00413493">
        <w:rPr>
          <w:color w:val="000000" w:themeColor="text1"/>
        </w:rPr>
        <w:t>AUTHOR INFORMATION</w:t>
      </w:r>
    </w:p>
    <w:p w14:paraId="22F83CCD" w14:textId="6F63E8E7" w:rsidR="00DD6DBB" w:rsidRPr="00413493" w:rsidRDefault="00DD6DBB" w:rsidP="00AA183C">
      <w:pPr>
        <w:pStyle w:val="FAAuthorInfoSubtitle"/>
      </w:pPr>
      <w:r w:rsidRPr="00413493">
        <w:t>Corresponding Author</w:t>
      </w:r>
      <w:r w:rsidR="00D87DDE" w:rsidRPr="00413493">
        <w:t>s</w:t>
      </w:r>
    </w:p>
    <w:p w14:paraId="4BBA02B1" w14:textId="6562AB21" w:rsidR="00AA183C" w:rsidRPr="00413493" w:rsidRDefault="00AA183C">
      <w:pPr>
        <w:pStyle w:val="StyleFACorrespondingAuthorFootnote7pt"/>
      </w:pPr>
      <w:r w:rsidRPr="00413493">
        <w:lastRenderedPageBreak/>
        <w:t>Yong Hou. Department of Electrical and Electronic Engineering, The University of Hong Kong, Hong Kong. Advanced Biomedical Instrumentation Centre, Hong Kong Science Park, Shatin, New Territories, Hong Kong, China.</w:t>
      </w:r>
      <w:r w:rsidRPr="00413493">
        <w:rPr>
          <w:rFonts w:hint="eastAsia"/>
        </w:rPr>
        <w:t xml:space="preserve"> </w:t>
      </w:r>
      <w:r w:rsidRPr="00413493">
        <w:t xml:space="preserve">Email: </w:t>
      </w:r>
      <w:r w:rsidR="00D034DD" w:rsidRPr="00413493">
        <w:t>houyong@eee.hku.hk</w:t>
      </w:r>
    </w:p>
    <w:p w14:paraId="52F6C0FE" w14:textId="61F99C71" w:rsidR="00C10EE0" w:rsidRPr="00413493" w:rsidRDefault="00AA183C">
      <w:pPr>
        <w:pStyle w:val="StyleFACorrespondingAuthorFootnote7pt"/>
      </w:pPr>
      <w:r w:rsidRPr="00413493">
        <w:rPr>
          <w:rFonts w:hint="eastAsia"/>
        </w:rPr>
        <w:t>Q</w:t>
      </w:r>
      <w:r w:rsidRPr="00413493">
        <w:t>iang W</w:t>
      </w:r>
      <w:r w:rsidRPr="00413493">
        <w:rPr>
          <w:rFonts w:hint="eastAsia"/>
        </w:rPr>
        <w:t>ei</w:t>
      </w:r>
      <w:r w:rsidRPr="00413493">
        <w:t xml:space="preserve">. College of Polymer Science and Engineering, State Key Laboratory of Polymer Materials and Engineering, Sichuan University, Chengdu, Sichuan, 610065, China. Email: </w:t>
      </w:r>
      <w:hyperlink r:id="rId15" w:history="1">
        <w:r w:rsidRPr="00413493">
          <w:t>wei@scu.edu.cn</w:t>
        </w:r>
      </w:hyperlink>
      <w:r w:rsidRPr="00413493">
        <w:t xml:space="preserve"> </w:t>
      </w:r>
    </w:p>
    <w:p w14:paraId="63DCD80E" w14:textId="61136405" w:rsidR="00C10EE0" w:rsidRPr="00413493" w:rsidRDefault="00C10EE0" w:rsidP="00AA183C">
      <w:pPr>
        <w:pStyle w:val="FAAuthorInfoSubtitle"/>
      </w:pPr>
      <w:r w:rsidRPr="00413493">
        <w:t xml:space="preserve">Funding </w:t>
      </w:r>
    </w:p>
    <w:p w14:paraId="2A5978A3" w14:textId="449B9414" w:rsidR="00DD6DBB" w:rsidRPr="00413493" w:rsidRDefault="003552AB">
      <w:pPr>
        <w:pStyle w:val="StyleFACorrespondingAuthorFootnote7pt"/>
      </w:pPr>
      <w:r w:rsidRPr="00413493">
        <w:t>The authors acknowledge the financial support from National Natural Science Foundation of China (Grant No. 52361165618, 32371368).</w:t>
      </w:r>
    </w:p>
    <w:p w14:paraId="4575E01A" w14:textId="77777777" w:rsidR="00DD6DBB" w:rsidRPr="00413493" w:rsidRDefault="00C10EE0" w:rsidP="00AA183C">
      <w:pPr>
        <w:pStyle w:val="FAAuthorInfoSubtitle"/>
      </w:pPr>
      <w:r w:rsidRPr="00413493">
        <w:t>Notes</w:t>
      </w:r>
    </w:p>
    <w:p w14:paraId="56232BF2" w14:textId="0146E72B" w:rsidR="00C10EE0" w:rsidRPr="00413493" w:rsidRDefault="00EC39DA">
      <w:pPr>
        <w:pStyle w:val="StyleFACorrespondingAuthorFootnote7pt"/>
      </w:pPr>
      <w:r w:rsidRPr="00413493">
        <w:t>The authors declare no conflict of interest.</w:t>
      </w:r>
    </w:p>
    <w:p w14:paraId="1E59CF56" w14:textId="77777777" w:rsidR="00DD6DBB" w:rsidRPr="00FD20B2" w:rsidRDefault="00DD6DBB" w:rsidP="00137F01">
      <w:pPr>
        <w:pStyle w:val="TDAcknowledgments"/>
        <w:ind w:firstLine="0"/>
        <w:rPr>
          <w:color w:val="000000" w:themeColor="text1"/>
        </w:rPr>
      </w:pPr>
      <w:r w:rsidRPr="00FD20B2">
        <w:rPr>
          <w:color w:val="000000" w:themeColor="text1"/>
        </w:rPr>
        <w:t>ACKNOWLEDGMENT</w:t>
      </w:r>
    </w:p>
    <w:p w14:paraId="7673E9B6" w14:textId="5B329BB0" w:rsidR="009246AD" w:rsidRPr="00FD20B2" w:rsidRDefault="003552AB" w:rsidP="00137F01">
      <w:pPr>
        <w:pStyle w:val="TDAcknowledgments"/>
        <w:ind w:firstLine="0"/>
        <w:rPr>
          <w:color w:val="000000" w:themeColor="text1"/>
        </w:rPr>
      </w:pPr>
      <w:r w:rsidRPr="00FD20B2">
        <w:rPr>
          <w:color w:val="000000" w:themeColor="text1"/>
        </w:rPr>
        <w:t xml:space="preserve">Figure </w:t>
      </w:r>
      <w:r w:rsidR="00C345BF" w:rsidRPr="00FD20B2">
        <w:rPr>
          <w:color w:val="000000" w:themeColor="text1"/>
        </w:rPr>
        <w:t>4</w:t>
      </w:r>
      <w:r w:rsidR="00983A5F" w:rsidRPr="00FD20B2">
        <w:rPr>
          <w:color w:val="000000" w:themeColor="text1"/>
        </w:rPr>
        <w:t xml:space="preserve">a and </w:t>
      </w:r>
      <w:proofErr w:type="gramStart"/>
      <w:r w:rsidR="00C345BF" w:rsidRPr="00FD20B2">
        <w:rPr>
          <w:color w:val="000000" w:themeColor="text1"/>
        </w:rPr>
        <w:t xml:space="preserve">c, </w:t>
      </w:r>
      <w:r w:rsidRPr="00FD20B2">
        <w:rPr>
          <w:color w:val="000000" w:themeColor="text1"/>
        </w:rPr>
        <w:t xml:space="preserve"> </w:t>
      </w:r>
      <w:r w:rsidR="00C345BF" w:rsidRPr="00FD20B2">
        <w:rPr>
          <w:color w:val="000000" w:themeColor="text1"/>
        </w:rPr>
        <w:t>Figure</w:t>
      </w:r>
      <w:proofErr w:type="gramEnd"/>
      <w:r w:rsidR="00C345BF" w:rsidRPr="00FD20B2">
        <w:rPr>
          <w:color w:val="000000" w:themeColor="text1"/>
        </w:rPr>
        <w:t xml:space="preserve"> 5a and c </w:t>
      </w:r>
      <w:r w:rsidRPr="00FD20B2">
        <w:rPr>
          <w:color w:val="000000" w:themeColor="text1"/>
        </w:rPr>
        <w:t>w</w:t>
      </w:r>
      <w:r w:rsidR="00983A5F" w:rsidRPr="00FD20B2">
        <w:rPr>
          <w:color w:val="000000" w:themeColor="text1"/>
        </w:rPr>
        <w:t>ere</w:t>
      </w:r>
      <w:r w:rsidRPr="00FD20B2">
        <w:rPr>
          <w:color w:val="000000" w:themeColor="text1"/>
        </w:rPr>
        <w:t xml:space="preserve"> created using BioRender.com.</w:t>
      </w:r>
    </w:p>
    <w:p w14:paraId="7EFC92A4" w14:textId="77777777" w:rsidR="00DD6DBB" w:rsidRPr="00413493" w:rsidRDefault="00DD6DBB" w:rsidP="000B5610">
      <w:pPr>
        <w:pStyle w:val="TFReferencesSection"/>
        <w:spacing w:after="0"/>
        <w:ind w:firstLine="0"/>
        <w:rPr>
          <w:color w:val="000000" w:themeColor="text1"/>
        </w:rPr>
      </w:pPr>
      <w:r w:rsidRPr="00413493">
        <w:rPr>
          <w:color w:val="000000" w:themeColor="text1"/>
        </w:rPr>
        <w:t>REFERENCES</w:t>
      </w:r>
    </w:p>
    <w:p w14:paraId="3B103DC2" w14:textId="73148837" w:rsidR="00137F01" w:rsidRPr="00FD20B2" w:rsidRDefault="00137F01" w:rsidP="00137F01">
      <w:pPr>
        <w:pStyle w:val="TFReferencesSection"/>
        <w:rPr>
          <w:color w:val="000000" w:themeColor="text1"/>
        </w:rPr>
      </w:pPr>
      <w:r w:rsidRPr="00FD20B2">
        <w:rPr>
          <w:color w:val="000000" w:themeColor="text1"/>
        </w:rPr>
        <w:t>(1) Kechagia, J. Z.; Ivaska, J.; Roca-</w:t>
      </w:r>
      <w:proofErr w:type="spellStart"/>
      <w:r w:rsidRPr="00FD20B2">
        <w:rPr>
          <w:color w:val="000000" w:themeColor="text1"/>
        </w:rPr>
        <w:t>Cusachs</w:t>
      </w:r>
      <w:proofErr w:type="spellEnd"/>
      <w:r w:rsidRPr="00FD20B2">
        <w:rPr>
          <w:color w:val="000000" w:themeColor="text1"/>
        </w:rPr>
        <w:t xml:space="preserve">, P. Integrins as Biomechanical Sensors of the Microenvironment. </w:t>
      </w:r>
      <w:r w:rsidRPr="00FD20B2">
        <w:rPr>
          <w:i/>
          <w:iCs/>
          <w:color w:val="000000" w:themeColor="text1"/>
        </w:rPr>
        <w:t>Nat</w:t>
      </w:r>
      <w:r w:rsidR="00944883" w:rsidRPr="00FD20B2">
        <w:rPr>
          <w:i/>
          <w:iCs/>
          <w:color w:val="000000" w:themeColor="text1"/>
          <w:lang w:eastAsia="zh-CN"/>
        </w:rPr>
        <w:t>.</w:t>
      </w:r>
      <w:r w:rsidRPr="00FD20B2">
        <w:rPr>
          <w:i/>
          <w:iCs/>
          <w:color w:val="000000" w:themeColor="text1"/>
        </w:rPr>
        <w:t xml:space="preserve"> Rev</w:t>
      </w:r>
      <w:r w:rsidR="00944883" w:rsidRPr="00FD20B2">
        <w:rPr>
          <w:i/>
          <w:iCs/>
          <w:color w:val="000000" w:themeColor="text1"/>
          <w:lang w:eastAsia="zh-CN"/>
        </w:rPr>
        <w:t>.</w:t>
      </w:r>
      <w:r w:rsidRPr="00FD20B2">
        <w:rPr>
          <w:i/>
          <w:iCs/>
          <w:color w:val="000000" w:themeColor="text1"/>
        </w:rPr>
        <w:t xml:space="preserve"> Mol</w:t>
      </w:r>
      <w:r w:rsidR="00944883" w:rsidRPr="00FD20B2">
        <w:rPr>
          <w:i/>
          <w:iCs/>
          <w:color w:val="000000" w:themeColor="text1"/>
          <w:lang w:eastAsia="zh-CN"/>
        </w:rPr>
        <w:t>.</w:t>
      </w:r>
      <w:r w:rsidRPr="00FD20B2">
        <w:rPr>
          <w:i/>
          <w:iCs/>
          <w:color w:val="000000" w:themeColor="text1"/>
        </w:rPr>
        <w:t xml:space="preserve"> Cell Biol</w:t>
      </w:r>
      <w:r w:rsidR="00944883" w:rsidRPr="00FD20B2">
        <w:rPr>
          <w:i/>
          <w:iCs/>
          <w:color w:val="000000" w:themeColor="text1"/>
          <w:lang w:eastAsia="zh-CN"/>
        </w:rPr>
        <w:t>.</w:t>
      </w:r>
      <w:r w:rsidRPr="00FD20B2">
        <w:rPr>
          <w:color w:val="000000" w:themeColor="text1"/>
        </w:rPr>
        <w:t xml:space="preserve"> </w:t>
      </w:r>
      <w:r w:rsidRPr="00FD20B2">
        <w:rPr>
          <w:b/>
          <w:bCs/>
          <w:color w:val="000000" w:themeColor="text1"/>
        </w:rPr>
        <w:t>2019</w:t>
      </w:r>
      <w:r w:rsidRPr="00FD20B2">
        <w:rPr>
          <w:color w:val="000000" w:themeColor="text1"/>
        </w:rPr>
        <w:t xml:space="preserve">, </w:t>
      </w:r>
      <w:r w:rsidRPr="00FD20B2">
        <w:rPr>
          <w:i/>
          <w:iCs/>
          <w:color w:val="000000" w:themeColor="text1"/>
        </w:rPr>
        <w:t>20</w:t>
      </w:r>
      <w:r w:rsidRPr="00FD20B2">
        <w:rPr>
          <w:color w:val="000000" w:themeColor="text1"/>
        </w:rPr>
        <w:t xml:space="preserve"> (8), 457–473</w:t>
      </w:r>
      <w:r w:rsidR="00597F84">
        <w:rPr>
          <w:color w:val="000000" w:themeColor="text1"/>
        </w:rPr>
        <w:t>,</w:t>
      </w:r>
      <w:r w:rsidRPr="00FD20B2">
        <w:rPr>
          <w:color w:val="000000" w:themeColor="text1"/>
        </w:rPr>
        <w:t xml:space="preserve"> </w:t>
      </w:r>
      <w:r w:rsidR="00597F84">
        <w:rPr>
          <w:rFonts w:hint="eastAsia"/>
          <w:color w:val="000000" w:themeColor="text1"/>
          <w:lang w:eastAsia="zh-CN"/>
        </w:rPr>
        <w:t>D</w:t>
      </w:r>
      <w:r w:rsidR="00597F84">
        <w:rPr>
          <w:color w:val="000000" w:themeColor="text1"/>
          <w:lang w:eastAsia="zh-CN"/>
        </w:rPr>
        <w:t xml:space="preserve">OI: </w:t>
      </w:r>
      <w:r w:rsidRPr="00FD20B2">
        <w:rPr>
          <w:color w:val="000000" w:themeColor="text1"/>
        </w:rPr>
        <w:t>10.1038/s41580-019-0134-2.</w:t>
      </w:r>
    </w:p>
    <w:p w14:paraId="791E0B46" w14:textId="13ABB4A7" w:rsidR="00137F01" w:rsidRPr="00FD20B2" w:rsidRDefault="00137F01" w:rsidP="00137F01">
      <w:pPr>
        <w:pStyle w:val="TFReferencesSection"/>
        <w:rPr>
          <w:color w:val="000000" w:themeColor="text1"/>
        </w:rPr>
      </w:pPr>
      <w:r w:rsidRPr="00FD20B2">
        <w:rPr>
          <w:color w:val="000000" w:themeColor="text1"/>
        </w:rPr>
        <w:t>(2)</w:t>
      </w:r>
      <w:r w:rsidRPr="00FD20B2">
        <w:rPr>
          <w:color w:val="000000" w:themeColor="text1"/>
        </w:rPr>
        <w:tab/>
        <w:t xml:space="preserve">Sun, Z.; Guo, S. S.; </w:t>
      </w:r>
      <w:proofErr w:type="spellStart"/>
      <w:r w:rsidRPr="00FD20B2">
        <w:rPr>
          <w:color w:val="000000" w:themeColor="text1"/>
        </w:rPr>
        <w:t>Fässler</w:t>
      </w:r>
      <w:proofErr w:type="spellEnd"/>
      <w:r w:rsidRPr="00FD20B2">
        <w:rPr>
          <w:color w:val="000000" w:themeColor="text1"/>
        </w:rPr>
        <w:t xml:space="preserve">, R. Integrin-Mediated Mechanotransduction. </w:t>
      </w:r>
      <w:r w:rsidR="00944883" w:rsidRPr="00FD20B2">
        <w:rPr>
          <w:i/>
          <w:iCs/>
          <w:color w:val="000000" w:themeColor="text1"/>
        </w:rPr>
        <w:t>J. Cell Biol.</w:t>
      </w:r>
      <w:r w:rsidR="00944883" w:rsidRPr="00944883" w:rsidDel="00944883">
        <w:rPr>
          <w:color w:val="000000" w:themeColor="text1"/>
        </w:rPr>
        <w:t xml:space="preserve"> </w:t>
      </w:r>
      <w:r w:rsidRPr="00FD20B2">
        <w:rPr>
          <w:color w:val="000000" w:themeColor="text1"/>
        </w:rPr>
        <w:t xml:space="preserve"> </w:t>
      </w:r>
      <w:r w:rsidRPr="00FD20B2">
        <w:rPr>
          <w:b/>
          <w:bCs/>
          <w:color w:val="000000" w:themeColor="text1"/>
        </w:rPr>
        <w:t>2016</w:t>
      </w:r>
      <w:r w:rsidRPr="00FD20B2">
        <w:rPr>
          <w:color w:val="000000" w:themeColor="text1"/>
        </w:rPr>
        <w:t xml:space="preserve">, </w:t>
      </w:r>
      <w:r w:rsidRPr="00FD20B2">
        <w:rPr>
          <w:i/>
          <w:iCs/>
          <w:color w:val="000000" w:themeColor="text1"/>
        </w:rPr>
        <w:t>215</w:t>
      </w:r>
      <w:r w:rsidRPr="00FD20B2">
        <w:rPr>
          <w:color w:val="000000" w:themeColor="text1"/>
        </w:rPr>
        <w:t xml:space="preserve"> (4), 445</w:t>
      </w:r>
      <w:r w:rsidR="00F607A0">
        <w:rPr>
          <w:rFonts w:hint="eastAsia"/>
          <w:color w:val="000000" w:themeColor="text1"/>
          <w:lang w:eastAsia="zh-CN"/>
        </w:rPr>
        <w:t>-456</w:t>
      </w:r>
      <w:r w:rsidR="00597F84">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sidRPr="00597F84">
        <w:rPr>
          <w:color w:val="000000" w:themeColor="text1"/>
        </w:rPr>
        <w:t xml:space="preserve"> 10.1083/jcb.201609037.</w:t>
      </w:r>
    </w:p>
    <w:p w14:paraId="10A3676E" w14:textId="615C815F" w:rsidR="00137F01" w:rsidRDefault="00137F01" w:rsidP="00137F01">
      <w:pPr>
        <w:pStyle w:val="TFReferencesSection"/>
        <w:rPr>
          <w:color w:val="000000" w:themeColor="text1"/>
        </w:rPr>
      </w:pPr>
      <w:r w:rsidRPr="00FD20B2">
        <w:rPr>
          <w:color w:val="000000" w:themeColor="text1"/>
        </w:rPr>
        <w:lastRenderedPageBreak/>
        <w:t>(3)</w:t>
      </w:r>
      <w:r w:rsidRPr="00FD20B2">
        <w:rPr>
          <w:color w:val="000000" w:themeColor="text1"/>
        </w:rPr>
        <w:tab/>
      </w:r>
      <w:proofErr w:type="spellStart"/>
      <w:r w:rsidRPr="00FD20B2">
        <w:rPr>
          <w:color w:val="000000" w:themeColor="text1"/>
        </w:rPr>
        <w:t>Wolfenson</w:t>
      </w:r>
      <w:proofErr w:type="spellEnd"/>
      <w:r w:rsidRPr="00FD20B2">
        <w:rPr>
          <w:color w:val="000000" w:themeColor="text1"/>
        </w:rPr>
        <w:t xml:space="preserve">, H.; Yang, B.; Sheetz, M. P. Steps in Mechanotransduction Pathways That Control Cell Morphology. </w:t>
      </w:r>
      <w:r w:rsidR="00597F84">
        <w:rPr>
          <w:color w:val="000000" w:themeColor="text1"/>
        </w:rPr>
        <w:t xml:space="preserve"> </w:t>
      </w:r>
      <w:r w:rsidR="00110D68" w:rsidRPr="00FD20B2">
        <w:rPr>
          <w:i/>
          <w:iCs/>
          <w:color w:val="000000" w:themeColor="text1"/>
        </w:rPr>
        <w:t>Annu. Rev. Physiol.</w:t>
      </w:r>
      <w:r w:rsidR="00110D68" w:rsidRPr="00110D68" w:rsidDel="00110D68">
        <w:rPr>
          <w:color w:val="000000" w:themeColor="text1"/>
        </w:rPr>
        <w:t xml:space="preserve"> </w:t>
      </w:r>
      <w:r w:rsidRPr="00FD20B2">
        <w:rPr>
          <w:b/>
          <w:bCs/>
          <w:color w:val="000000" w:themeColor="text1"/>
        </w:rPr>
        <w:t>2019</w:t>
      </w:r>
      <w:r w:rsidRPr="00FD20B2">
        <w:rPr>
          <w:color w:val="000000" w:themeColor="text1"/>
        </w:rPr>
        <w:t xml:space="preserve">, </w:t>
      </w:r>
      <w:r w:rsidRPr="00FD20B2">
        <w:rPr>
          <w:i/>
          <w:iCs/>
          <w:color w:val="000000" w:themeColor="text1"/>
        </w:rPr>
        <w:t>81</w:t>
      </w:r>
      <w:r w:rsidRPr="00FD20B2">
        <w:rPr>
          <w:color w:val="000000" w:themeColor="text1"/>
        </w:rPr>
        <w:t xml:space="preserve"> (1), 585–605</w:t>
      </w:r>
      <w:r w:rsidR="00597F84">
        <w:rPr>
          <w:color w:val="000000" w:themeColor="text1"/>
        </w:rPr>
        <w:t>,</w:t>
      </w:r>
      <w:r w:rsidR="00597F84"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10.1146/annurev-physiol-021317-121245.</w:t>
      </w:r>
    </w:p>
    <w:p w14:paraId="24686A96" w14:textId="77777777" w:rsidR="00FD20B2" w:rsidRPr="00FD20B2" w:rsidRDefault="00FD20B2" w:rsidP="00FD20B2">
      <w:pPr>
        <w:pStyle w:val="TFReferencesSection"/>
        <w:rPr>
          <w:color w:val="000000" w:themeColor="text1"/>
        </w:rPr>
      </w:pPr>
      <w:r w:rsidRPr="00FD20B2">
        <w:rPr>
          <w:color w:val="000000" w:themeColor="text1"/>
        </w:rPr>
        <w:t>(</w:t>
      </w:r>
      <w:r>
        <w:rPr>
          <w:color w:val="000000" w:themeColor="text1"/>
        </w:rPr>
        <w:t>4</w:t>
      </w:r>
      <w:r w:rsidRPr="00FD20B2">
        <w:rPr>
          <w:color w:val="000000" w:themeColor="text1"/>
        </w:rPr>
        <w:t>)</w:t>
      </w:r>
      <w:r w:rsidRPr="00FD20B2">
        <w:rPr>
          <w:color w:val="000000" w:themeColor="text1"/>
        </w:rPr>
        <w:tab/>
        <w:t xml:space="preserve">Wang, Y.; Chen, C. S. Cell Adhesion and Mechanical Stimulation in the Regulation of Mesenchymal Stem Cell Differentiation. </w:t>
      </w:r>
      <w:r w:rsidRPr="00FD20B2">
        <w:rPr>
          <w:i/>
          <w:iCs/>
          <w:color w:val="000000" w:themeColor="text1"/>
        </w:rPr>
        <w:t>J</w:t>
      </w:r>
      <w:r>
        <w:rPr>
          <w:rFonts w:hint="eastAsia"/>
          <w:i/>
          <w:iCs/>
          <w:color w:val="000000" w:themeColor="text1"/>
          <w:lang w:eastAsia="zh-CN"/>
        </w:rPr>
        <w:t>.</w:t>
      </w:r>
      <w:r w:rsidRPr="00FD20B2">
        <w:rPr>
          <w:i/>
          <w:iCs/>
          <w:color w:val="000000" w:themeColor="text1"/>
        </w:rPr>
        <w:t xml:space="preserve"> Cell</w:t>
      </w:r>
      <w:r>
        <w:rPr>
          <w:rFonts w:hint="eastAsia"/>
          <w:i/>
          <w:iCs/>
          <w:color w:val="000000" w:themeColor="text1"/>
          <w:lang w:eastAsia="zh-CN"/>
        </w:rPr>
        <w:t>.</w:t>
      </w:r>
      <w:r w:rsidRPr="00FD20B2">
        <w:rPr>
          <w:i/>
          <w:iCs/>
          <w:color w:val="000000" w:themeColor="text1"/>
        </w:rPr>
        <w:t xml:space="preserve"> Mol</w:t>
      </w:r>
      <w:r>
        <w:rPr>
          <w:rFonts w:hint="eastAsia"/>
          <w:i/>
          <w:iCs/>
          <w:color w:val="000000" w:themeColor="text1"/>
          <w:lang w:eastAsia="zh-CN"/>
        </w:rPr>
        <w:t>.</w:t>
      </w:r>
      <w:r w:rsidRPr="00FD20B2">
        <w:rPr>
          <w:i/>
          <w:iCs/>
          <w:color w:val="000000" w:themeColor="text1"/>
        </w:rPr>
        <w:t xml:space="preserve"> Med</w:t>
      </w:r>
      <w:r>
        <w:rPr>
          <w:rFonts w:hint="eastAsia"/>
          <w:i/>
          <w:iCs/>
          <w:color w:val="000000" w:themeColor="text1"/>
          <w:lang w:eastAsia="zh-CN"/>
        </w:rPr>
        <w:t>.</w:t>
      </w:r>
      <w:r>
        <w:rPr>
          <w:rFonts w:hint="eastAsia"/>
          <w:color w:val="000000" w:themeColor="text1"/>
          <w:lang w:eastAsia="zh-CN"/>
        </w:rPr>
        <w:t xml:space="preserve"> </w:t>
      </w:r>
      <w:r w:rsidRPr="00FD20B2">
        <w:rPr>
          <w:b/>
          <w:bCs/>
          <w:color w:val="000000" w:themeColor="text1"/>
        </w:rPr>
        <w:t>2013</w:t>
      </w:r>
      <w:r w:rsidRPr="00FD20B2">
        <w:rPr>
          <w:color w:val="000000" w:themeColor="text1"/>
        </w:rPr>
        <w:t xml:space="preserve">, </w:t>
      </w:r>
      <w:r w:rsidRPr="00FD20B2">
        <w:rPr>
          <w:i/>
          <w:iCs/>
          <w:color w:val="000000" w:themeColor="text1"/>
        </w:rPr>
        <w:t>17</w:t>
      </w:r>
      <w:r w:rsidRPr="00FD20B2">
        <w:rPr>
          <w:color w:val="000000" w:themeColor="text1"/>
        </w:rPr>
        <w:t xml:space="preserve"> (7), 823–832</w:t>
      </w:r>
      <w:r>
        <w:rPr>
          <w:color w:val="000000" w:themeColor="text1"/>
        </w:rPr>
        <w:t>,</w:t>
      </w:r>
      <w:r w:rsidRPr="00FD20B2">
        <w:rPr>
          <w:color w:val="000000" w:themeColor="text1"/>
        </w:rPr>
        <w:t xml:space="preserve"> </w:t>
      </w:r>
      <w:r>
        <w:rPr>
          <w:color w:val="000000" w:themeColor="text1"/>
          <w:lang w:eastAsia="zh-CN"/>
        </w:rPr>
        <w:t>DOI</w:t>
      </w:r>
      <w:r w:rsidRPr="00597F84">
        <w:rPr>
          <w:rFonts w:hint="eastAsia"/>
          <w:color w:val="000000" w:themeColor="text1"/>
          <w:lang w:eastAsia="zh-CN"/>
        </w:rPr>
        <w:t>:</w:t>
      </w:r>
      <w:r>
        <w:rPr>
          <w:color w:val="000000" w:themeColor="text1"/>
          <w:lang w:eastAsia="zh-CN"/>
        </w:rPr>
        <w:t xml:space="preserve"> </w:t>
      </w:r>
      <w:r w:rsidRPr="00FD20B2">
        <w:rPr>
          <w:color w:val="000000" w:themeColor="text1"/>
        </w:rPr>
        <w:t>10.1111/jcmm.12061.</w:t>
      </w:r>
    </w:p>
    <w:p w14:paraId="52BFD558" w14:textId="38820B08" w:rsidR="00FD20B2" w:rsidRPr="00FD20B2" w:rsidRDefault="00FD20B2" w:rsidP="00FD20B2">
      <w:pPr>
        <w:pStyle w:val="TFReferencesSection"/>
        <w:rPr>
          <w:color w:val="000000" w:themeColor="text1"/>
        </w:rPr>
      </w:pPr>
      <w:r w:rsidRPr="00FD20B2">
        <w:rPr>
          <w:color w:val="000000" w:themeColor="text1"/>
        </w:rPr>
        <w:t>(5)</w:t>
      </w:r>
      <w:r w:rsidRPr="00FD20B2">
        <w:rPr>
          <w:color w:val="000000" w:themeColor="text1"/>
        </w:rPr>
        <w:tab/>
        <w:t xml:space="preserve">Kuo, J. C. Mechanotransduction at Focal Adhesions: Integrating Cytoskeletal Mechanics in Migrating Cells. </w:t>
      </w:r>
      <w:r w:rsidRPr="00FD20B2">
        <w:rPr>
          <w:i/>
          <w:iCs/>
          <w:color w:val="000000" w:themeColor="text1"/>
        </w:rPr>
        <w:t>J</w:t>
      </w:r>
      <w:r>
        <w:rPr>
          <w:rFonts w:hint="eastAsia"/>
          <w:i/>
          <w:iCs/>
          <w:color w:val="000000" w:themeColor="text1"/>
          <w:lang w:eastAsia="zh-CN"/>
        </w:rPr>
        <w:t>.</w:t>
      </w:r>
      <w:r w:rsidRPr="00FD20B2">
        <w:rPr>
          <w:i/>
          <w:iCs/>
          <w:color w:val="000000" w:themeColor="text1"/>
        </w:rPr>
        <w:t xml:space="preserve"> Cell</w:t>
      </w:r>
      <w:r>
        <w:rPr>
          <w:rFonts w:hint="eastAsia"/>
          <w:i/>
          <w:iCs/>
          <w:color w:val="000000" w:themeColor="text1"/>
          <w:lang w:eastAsia="zh-CN"/>
        </w:rPr>
        <w:t>.</w:t>
      </w:r>
      <w:r w:rsidRPr="00FD20B2">
        <w:rPr>
          <w:i/>
          <w:iCs/>
          <w:color w:val="000000" w:themeColor="text1"/>
        </w:rPr>
        <w:t xml:space="preserve"> Mol</w:t>
      </w:r>
      <w:r>
        <w:rPr>
          <w:rFonts w:hint="eastAsia"/>
          <w:i/>
          <w:iCs/>
          <w:color w:val="000000" w:themeColor="text1"/>
          <w:lang w:eastAsia="zh-CN"/>
        </w:rPr>
        <w:t>.</w:t>
      </w:r>
      <w:r w:rsidRPr="00FD20B2">
        <w:rPr>
          <w:i/>
          <w:iCs/>
          <w:color w:val="000000" w:themeColor="text1"/>
        </w:rPr>
        <w:t xml:space="preserve"> Med</w:t>
      </w:r>
      <w:r>
        <w:rPr>
          <w:rFonts w:hint="eastAsia"/>
          <w:i/>
          <w:iCs/>
          <w:color w:val="000000" w:themeColor="text1"/>
          <w:lang w:eastAsia="zh-CN"/>
        </w:rPr>
        <w:t>.</w:t>
      </w:r>
      <w:r w:rsidRPr="00FD20B2">
        <w:rPr>
          <w:color w:val="000000" w:themeColor="text1"/>
        </w:rPr>
        <w:t xml:space="preserve"> </w:t>
      </w:r>
      <w:r w:rsidRPr="00FD20B2">
        <w:rPr>
          <w:b/>
          <w:bCs/>
          <w:color w:val="000000" w:themeColor="text1"/>
        </w:rPr>
        <w:t>2013</w:t>
      </w:r>
      <w:r w:rsidRPr="00FD20B2">
        <w:rPr>
          <w:color w:val="000000" w:themeColor="text1"/>
        </w:rPr>
        <w:t xml:space="preserve">, </w:t>
      </w:r>
      <w:r w:rsidRPr="00FD20B2">
        <w:rPr>
          <w:i/>
          <w:iCs/>
          <w:color w:val="000000" w:themeColor="text1"/>
        </w:rPr>
        <w:t>17</w:t>
      </w:r>
      <w:r w:rsidRPr="00FD20B2">
        <w:rPr>
          <w:color w:val="000000" w:themeColor="text1"/>
        </w:rPr>
        <w:t xml:space="preserve"> (6), 704–712</w:t>
      </w:r>
      <w:r>
        <w:rPr>
          <w:color w:val="000000" w:themeColor="text1"/>
        </w:rPr>
        <w:t>,</w:t>
      </w:r>
      <w:r w:rsidRPr="00FD20B2">
        <w:rPr>
          <w:color w:val="000000" w:themeColor="text1"/>
        </w:rPr>
        <w:t xml:space="preserve"> </w:t>
      </w:r>
      <w:r>
        <w:rPr>
          <w:color w:val="000000" w:themeColor="text1"/>
          <w:lang w:eastAsia="zh-CN"/>
        </w:rPr>
        <w:t>DOI</w:t>
      </w:r>
      <w:r w:rsidRPr="00597F84">
        <w:rPr>
          <w:rFonts w:hint="eastAsia"/>
          <w:color w:val="000000" w:themeColor="text1"/>
          <w:lang w:eastAsia="zh-CN"/>
        </w:rPr>
        <w:t>:</w:t>
      </w:r>
      <w:r>
        <w:rPr>
          <w:color w:val="000000" w:themeColor="text1"/>
          <w:lang w:eastAsia="zh-CN"/>
        </w:rPr>
        <w:t xml:space="preserve"> </w:t>
      </w:r>
      <w:r w:rsidRPr="00FD20B2">
        <w:rPr>
          <w:color w:val="000000" w:themeColor="text1"/>
        </w:rPr>
        <w:t>10.1111/jcmm.12054.</w:t>
      </w:r>
    </w:p>
    <w:p w14:paraId="67C3A91F" w14:textId="5F1304AB" w:rsidR="00137F01" w:rsidRPr="00FD20B2" w:rsidRDefault="00137F01" w:rsidP="00137F01">
      <w:pPr>
        <w:pStyle w:val="TFReferencesSection"/>
        <w:rPr>
          <w:color w:val="000000" w:themeColor="text1"/>
        </w:rPr>
      </w:pPr>
      <w:r w:rsidRPr="00FD20B2">
        <w:rPr>
          <w:color w:val="000000" w:themeColor="text1"/>
        </w:rPr>
        <w:t>(</w:t>
      </w:r>
      <w:r w:rsidR="00FD20B2">
        <w:rPr>
          <w:color w:val="000000" w:themeColor="text1"/>
        </w:rPr>
        <w:t>6</w:t>
      </w:r>
      <w:r w:rsidRPr="00FD20B2">
        <w:rPr>
          <w:color w:val="000000" w:themeColor="text1"/>
        </w:rPr>
        <w:t>)</w:t>
      </w:r>
      <w:r w:rsidRPr="00FD20B2">
        <w:rPr>
          <w:color w:val="000000" w:themeColor="text1"/>
        </w:rPr>
        <w:tab/>
        <w:t xml:space="preserve">Xie, W.; Wei, X.; Kang, H.; Jiang, H.; Chu, Z.; Lin, Y.; Hou, Y.; Wei, Q. Static and Dynamic: Evolving Biomaterial Mechanical Properties to Control Cellular Mechanotransduction. </w:t>
      </w:r>
      <w:r w:rsidR="004467F2" w:rsidRPr="00FD20B2">
        <w:rPr>
          <w:i/>
          <w:iCs/>
          <w:color w:val="000000" w:themeColor="text1"/>
        </w:rPr>
        <w:t>Adv</w:t>
      </w:r>
      <w:r w:rsidR="004467F2">
        <w:rPr>
          <w:rFonts w:hint="eastAsia"/>
          <w:i/>
          <w:iCs/>
          <w:color w:val="000000" w:themeColor="text1"/>
          <w:lang w:eastAsia="zh-CN"/>
        </w:rPr>
        <w:t>.</w:t>
      </w:r>
      <w:r w:rsidR="004467F2" w:rsidRPr="00FD20B2">
        <w:rPr>
          <w:i/>
          <w:iCs/>
          <w:color w:val="000000" w:themeColor="text1"/>
        </w:rPr>
        <w:t xml:space="preserve"> Sci</w:t>
      </w:r>
      <w:r w:rsidR="004467F2">
        <w:rPr>
          <w:rFonts w:hint="eastAsia"/>
          <w:i/>
          <w:iCs/>
          <w:color w:val="000000" w:themeColor="text1"/>
          <w:lang w:eastAsia="zh-CN"/>
        </w:rPr>
        <w:t>.</w:t>
      </w:r>
      <w:r w:rsidR="004467F2" w:rsidRPr="00FD20B2">
        <w:rPr>
          <w:color w:val="000000" w:themeColor="text1"/>
        </w:rPr>
        <w:t xml:space="preserve"> </w:t>
      </w:r>
      <w:r w:rsidRPr="00FD20B2">
        <w:rPr>
          <w:b/>
          <w:bCs/>
          <w:color w:val="000000" w:themeColor="text1"/>
        </w:rPr>
        <w:t>2023</w:t>
      </w:r>
      <w:r w:rsidRPr="00FD20B2">
        <w:rPr>
          <w:color w:val="000000" w:themeColor="text1"/>
        </w:rPr>
        <w:t xml:space="preserve">, </w:t>
      </w:r>
      <w:r w:rsidR="00D67103">
        <w:rPr>
          <w:rFonts w:hint="eastAsia"/>
          <w:i/>
          <w:iCs/>
          <w:color w:val="000000" w:themeColor="text1"/>
          <w:lang w:eastAsia="zh-CN"/>
        </w:rPr>
        <w:t>10</w:t>
      </w:r>
      <w:r w:rsidRPr="00FD20B2">
        <w:rPr>
          <w:color w:val="000000" w:themeColor="text1"/>
        </w:rPr>
        <w:t xml:space="preserve">, </w:t>
      </w:r>
      <w:r w:rsidR="00D67103" w:rsidRPr="00D67103">
        <w:rPr>
          <w:color w:val="000000" w:themeColor="text1"/>
        </w:rPr>
        <w:t>2204594</w:t>
      </w:r>
      <w:r w:rsidR="00597F84">
        <w:rPr>
          <w:color w:val="000000" w:themeColor="text1"/>
        </w:rPr>
        <w:t>,</w:t>
      </w:r>
      <w:r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10.1002/advs.202204594.</w:t>
      </w:r>
    </w:p>
    <w:p w14:paraId="3E642788" w14:textId="2BAB4025" w:rsidR="00137F01" w:rsidRPr="00FD20B2" w:rsidRDefault="00137F01" w:rsidP="00137F01">
      <w:pPr>
        <w:pStyle w:val="TFReferencesSection"/>
        <w:rPr>
          <w:color w:val="000000" w:themeColor="text1"/>
        </w:rPr>
      </w:pPr>
      <w:r w:rsidRPr="00FD20B2">
        <w:rPr>
          <w:color w:val="000000" w:themeColor="text1"/>
        </w:rPr>
        <w:t>(7)</w:t>
      </w:r>
      <w:r w:rsidRPr="00FD20B2">
        <w:rPr>
          <w:color w:val="000000" w:themeColor="text1"/>
        </w:rPr>
        <w:tab/>
        <w:t xml:space="preserve">Koçer, G.; </w:t>
      </w:r>
      <w:proofErr w:type="spellStart"/>
      <w:r w:rsidRPr="00FD20B2">
        <w:rPr>
          <w:color w:val="000000" w:themeColor="text1"/>
        </w:rPr>
        <w:t>Jonkheijm</w:t>
      </w:r>
      <w:proofErr w:type="spellEnd"/>
      <w:r w:rsidRPr="00FD20B2">
        <w:rPr>
          <w:color w:val="000000" w:themeColor="text1"/>
        </w:rPr>
        <w:t xml:space="preserve">, P. Guiding HMSC Adhesion and Differentiation on Supported Lipid Bilayers. </w:t>
      </w:r>
      <w:r w:rsidRPr="00FD20B2">
        <w:rPr>
          <w:i/>
          <w:iCs/>
          <w:color w:val="000000" w:themeColor="text1"/>
        </w:rPr>
        <w:t>Adv</w:t>
      </w:r>
      <w:r w:rsidR="006A20FA">
        <w:rPr>
          <w:rFonts w:hint="eastAsia"/>
          <w:i/>
          <w:iCs/>
          <w:color w:val="000000" w:themeColor="text1"/>
          <w:lang w:eastAsia="zh-CN"/>
        </w:rPr>
        <w:t>.</w:t>
      </w:r>
      <w:r w:rsidRPr="00FD20B2">
        <w:rPr>
          <w:i/>
          <w:iCs/>
          <w:color w:val="000000" w:themeColor="text1"/>
        </w:rPr>
        <w:t xml:space="preserve"> </w:t>
      </w:r>
      <w:proofErr w:type="spellStart"/>
      <w:r w:rsidRPr="00FD20B2">
        <w:rPr>
          <w:i/>
          <w:iCs/>
          <w:color w:val="000000" w:themeColor="text1"/>
        </w:rPr>
        <w:t>Healthc</w:t>
      </w:r>
      <w:proofErr w:type="spellEnd"/>
      <w:r w:rsidR="006A20FA">
        <w:rPr>
          <w:rFonts w:hint="eastAsia"/>
          <w:i/>
          <w:iCs/>
          <w:color w:val="000000" w:themeColor="text1"/>
          <w:lang w:eastAsia="zh-CN"/>
        </w:rPr>
        <w:t>.</w:t>
      </w:r>
      <w:r w:rsidRPr="00FD20B2">
        <w:rPr>
          <w:i/>
          <w:iCs/>
          <w:color w:val="000000" w:themeColor="text1"/>
        </w:rPr>
        <w:t xml:space="preserve"> Mater</w:t>
      </w:r>
      <w:r w:rsidR="006A20FA">
        <w:rPr>
          <w:rFonts w:hint="eastAsia"/>
          <w:i/>
          <w:iCs/>
          <w:color w:val="000000" w:themeColor="text1"/>
          <w:lang w:eastAsia="zh-CN"/>
        </w:rPr>
        <w:t>.</w:t>
      </w:r>
      <w:r w:rsidRPr="00FD20B2">
        <w:rPr>
          <w:color w:val="000000" w:themeColor="text1"/>
        </w:rPr>
        <w:t xml:space="preserve"> </w:t>
      </w:r>
      <w:r w:rsidRPr="00FD20B2">
        <w:rPr>
          <w:b/>
          <w:bCs/>
          <w:color w:val="000000" w:themeColor="text1"/>
        </w:rPr>
        <w:t>2017</w:t>
      </w:r>
      <w:r w:rsidRPr="00FD20B2">
        <w:rPr>
          <w:color w:val="000000" w:themeColor="text1"/>
        </w:rPr>
        <w:t xml:space="preserve">, </w:t>
      </w:r>
      <w:r w:rsidRPr="00FD20B2">
        <w:rPr>
          <w:i/>
          <w:iCs/>
          <w:color w:val="000000" w:themeColor="text1"/>
        </w:rPr>
        <w:t>6</w:t>
      </w:r>
      <w:r w:rsidRPr="00FD20B2">
        <w:rPr>
          <w:color w:val="000000" w:themeColor="text1"/>
        </w:rPr>
        <w:t xml:space="preserve"> (3), 1600862</w:t>
      </w:r>
      <w:r w:rsidR="00597F84">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10.1002/adhm.201600862.</w:t>
      </w:r>
    </w:p>
    <w:p w14:paraId="234D5876" w14:textId="1EC802E3" w:rsidR="00137F01" w:rsidRPr="00FD20B2" w:rsidRDefault="00137F01" w:rsidP="00137F01">
      <w:pPr>
        <w:pStyle w:val="TFReferencesSection"/>
        <w:rPr>
          <w:color w:val="000000" w:themeColor="text1"/>
        </w:rPr>
      </w:pPr>
      <w:r w:rsidRPr="00FD20B2">
        <w:rPr>
          <w:color w:val="000000" w:themeColor="text1"/>
        </w:rPr>
        <w:t>(8)</w:t>
      </w:r>
      <w:r w:rsidRPr="00FD20B2">
        <w:rPr>
          <w:color w:val="000000" w:themeColor="text1"/>
        </w:rPr>
        <w:tab/>
        <w:t xml:space="preserve">Liu, Y.; Medda, R.; Liu, Z.; </w:t>
      </w:r>
      <w:proofErr w:type="spellStart"/>
      <w:r w:rsidRPr="00FD20B2">
        <w:rPr>
          <w:color w:val="000000" w:themeColor="text1"/>
        </w:rPr>
        <w:t>Galior</w:t>
      </w:r>
      <w:proofErr w:type="spellEnd"/>
      <w:r w:rsidRPr="00FD20B2">
        <w:rPr>
          <w:color w:val="000000" w:themeColor="text1"/>
        </w:rPr>
        <w:t xml:space="preserve">, K.; Yehl, K.; Spatz, J. P.; Cavalcanti-Adam, E. A.; Salaita, K. Nanoparticle Tension Probes Patterned at the Nanoscale: Impact of Integrin Clustering on Force Transmission. </w:t>
      </w:r>
      <w:r w:rsidRPr="00FD20B2">
        <w:rPr>
          <w:i/>
          <w:iCs/>
          <w:color w:val="000000" w:themeColor="text1"/>
        </w:rPr>
        <w:t>Nano Lett</w:t>
      </w:r>
      <w:r w:rsidR="00FC5BF9">
        <w:rPr>
          <w:rFonts w:hint="eastAsia"/>
          <w:i/>
          <w:iCs/>
          <w:color w:val="000000" w:themeColor="text1"/>
          <w:lang w:eastAsia="zh-CN"/>
        </w:rPr>
        <w:t>.</w:t>
      </w:r>
      <w:r w:rsidRPr="00FD20B2">
        <w:rPr>
          <w:color w:val="000000" w:themeColor="text1"/>
        </w:rPr>
        <w:t xml:space="preserve"> </w:t>
      </w:r>
      <w:r w:rsidRPr="00FD20B2">
        <w:rPr>
          <w:b/>
          <w:bCs/>
          <w:color w:val="000000" w:themeColor="text1"/>
        </w:rPr>
        <w:t>2014</w:t>
      </w:r>
      <w:r w:rsidRPr="00FD20B2">
        <w:rPr>
          <w:color w:val="000000" w:themeColor="text1"/>
        </w:rPr>
        <w:t xml:space="preserve">, </w:t>
      </w:r>
      <w:r w:rsidRPr="00FD20B2">
        <w:rPr>
          <w:i/>
          <w:iCs/>
          <w:color w:val="000000" w:themeColor="text1"/>
        </w:rPr>
        <w:t>14</w:t>
      </w:r>
      <w:r w:rsidRPr="00FD20B2">
        <w:rPr>
          <w:color w:val="000000" w:themeColor="text1"/>
        </w:rPr>
        <w:t xml:space="preserve"> (10), 5539–5546</w:t>
      </w:r>
      <w:r w:rsidR="00597F84">
        <w:rPr>
          <w:color w:val="000000" w:themeColor="text1"/>
        </w:rPr>
        <w:t>,</w:t>
      </w:r>
      <w:r w:rsidR="00597F84"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10.1021/nl501912g.</w:t>
      </w:r>
    </w:p>
    <w:p w14:paraId="6947685A" w14:textId="41F5C140" w:rsidR="00137F01" w:rsidRPr="00FD20B2" w:rsidRDefault="00137F01" w:rsidP="00137F01">
      <w:pPr>
        <w:pStyle w:val="TFReferencesSection"/>
        <w:rPr>
          <w:color w:val="000000" w:themeColor="text1"/>
        </w:rPr>
      </w:pPr>
      <w:r w:rsidRPr="00FD20B2">
        <w:rPr>
          <w:color w:val="000000" w:themeColor="text1"/>
        </w:rPr>
        <w:t>(9)</w:t>
      </w:r>
      <w:r w:rsidRPr="00FD20B2">
        <w:rPr>
          <w:color w:val="000000" w:themeColor="text1"/>
        </w:rPr>
        <w:tab/>
        <w:t xml:space="preserve">Deng, J.; Zhao, C.; Spatz, J. P.; Wei, Q. Nanopatterned Adhesive, Stretchable Hydrogel to Control Ligand Spacing and Regulate Cell Spreading and Migration. </w:t>
      </w:r>
      <w:r w:rsidRPr="00FD20B2">
        <w:rPr>
          <w:i/>
          <w:iCs/>
          <w:color w:val="000000" w:themeColor="text1"/>
        </w:rPr>
        <w:t>ACS Nano</w:t>
      </w:r>
      <w:r w:rsidRPr="00FD20B2">
        <w:rPr>
          <w:color w:val="000000" w:themeColor="text1"/>
        </w:rPr>
        <w:t xml:space="preserve"> </w:t>
      </w:r>
      <w:r w:rsidRPr="00FD20B2">
        <w:rPr>
          <w:b/>
          <w:bCs/>
          <w:color w:val="000000" w:themeColor="text1"/>
        </w:rPr>
        <w:t>2017</w:t>
      </w:r>
      <w:r w:rsidRPr="00FD20B2">
        <w:rPr>
          <w:color w:val="000000" w:themeColor="text1"/>
        </w:rPr>
        <w:t xml:space="preserve">, </w:t>
      </w:r>
      <w:r w:rsidRPr="00FD20B2">
        <w:rPr>
          <w:i/>
          <w:iCs/>
          <w:color w:val="000000" w:themeColor="text1"/>
        </w:rPr>
        <w:t>11</w:t>
      </w:r>
      <w:r w:rsidRPr="00FD20B2">
        <w:rPr>
          <w:color w:val="000000" w:themeColor="text1"/>
        </w:rPr>
        <w:t xml:space="preserve"> (8), 8282–8291</w:t>
      </w:r>
      <w:r w:rsidR="00597F84">
        <w:rPr>
          <w:color w:val="000000" w:themeColor="text1"/>
        </w:rPr>
        <w:t>,</w:t>
      </w:r>
      <w:r w:rsidR="00597F84" w:rsidRPr="00FD20B2">
        <w:rPr>
          <w:color w:val="000000" w:themeColor="text1"/>
        </w:rPr>
        <w:t xml:space="preserve"> </w:t>
      </w:r>
      <w:r w:rsidR="00597F84">
        <w:rPr>
          <w:color w:val="000000" w:themeColor="text1"/>
          <w:lang w:eastAsia="zh-CN"/>
        </w:rPr>
        <w:t xml:space="preserve">DOI: </w:t>
      </w:r>
      <w:r w:rsidRPr="00FD20B2">
        <w:rPr>
          <w:color w:val="000000" w:themeColor="text1"/>
        </w:rPr>
        <w:t>10.1021/acsnano.7b03449.</w:t>
      </w:r>
    </w:p>
    <w:p w14:paraId="737B3B74" w14:textId="610B1F15" w:rsidR="00137F01" w:rsidRPr="00FD20B2" w:rsidRDefault="00137F01" w:rsidP="00137F01">
      <w:pPr>
        <w:pStyle w:val="TFReferencesSection"/>
        <w:rPr>
          <w:color w:val="000000" w:themeColor="text1"/>
        </w:rPr>
      </w:pPr>
      <w:r w:rsidRPr="00FD20B2">
        <w:rPr>
          <w:color w:val="000000" w:themeColor="text1"/>
        </w:rPr>
        <w:t>(10)</w:t>
      </w:r>
      <w:r w:rsidRPr="00FD20B2">
        <w:rPr>
          <w:color w:val="000000" w:themeColor="text1"/>
        </w:rPr>
        <w:tab/>
        <w:t xml:space="preserve">Kim, D. H.; Provenzano, P. P.; Smith, C. L.; Levchenko, A. Matrix </w:t>
      </w:r>
      <w:proofErr w:type="spellStart"/>
      <w:r w:rsidRPr="00FD20B2">
        <w:rPr>
          <w:color w:val="000000" w:themeColor="text1"/>
        </w:rPr>
        <w:t>Nanotopography</w:t>
      </w:r>
      <w:proofErr w:type="spellEnd"/>
      <w:r w:rsidRPr="00FD20B2">
        <w:rPr>
          <w:color w:val="000000" w:themeColor="text1"/>
        </w:rPr>
        <w:t xml:space="preserve"> as a Regulator of Cell Function.</w:t>
      </w:r>
      <w:r w:rsidR="00FC5BF9" w:rsidRPr="00FC5BF9">
        <w:rPr>
          <w:color w:val="000000" w:themeColor="text1"/>
        </w:rPr>
        <w:t xml:space="preserve"> </w:t>
      </w:r>
      <w:r w:rsidR="00FC5BF9" w:rsidRPr="00FD20B2">
        <w:rPr>
          <w:i/>
          <w:iCs/>
          <w:color w:val="000000" w:themeColor="text1"/>
        </w:rPr>
        <w:t>J. Cell Biol.</w:t>
      </w:r>
      <w:r w:rsidR="00FC5BF9" w:rsidRPr="00FC5BF9" w:rsidDel="00FC5BF9">
        <w:rPr>
          <w:color w:val="000000" w:themeColor="text1"/>
        </w:rPr>
        <w:t xml:space="preserve"> </w:t>
      </w:r>
      <w:r w:rsidRPr="00FD20B2">
        <w:rPr>
          <w:b/>
          <w:bCs/>
          <w:color w:val="000000" w:themeColor="text1"/>
        </w:rPr>
        <w:t>2012</w:t>
      </w:r>
      <w:r w:rsidRPr="00FD20B2">
        <w:rPr>
          <w:color w:val="000000" w:themeColor="text1"/>
        </w:rPr>
        <w:t xml:space="preserve">, </w:t>
      </w:r>
      <w:r w:rsidRPr="00FD20B2">
        <w:rPr>
          <w:i/>
          <w:iCs/>
          <w:color w:val="000000" w:themeColor="text1"/>
        </w:rPr>
        <w:t>197</w:t>
      </w:r>
      <w:r w:rsidRPr="00FD20B2">
        <w:rPr>
          <w:color w:val="000000" w:themeColor="text1"/>
        </w:rPr>
        <w:t xml:space="preserve"> (3), 351–360</w:t>
      </w:r>
      <w:r w:rsidR="00597F84">
        <w:rPr>
          <w:color w:val="000000" w:themeColor="text1"/>
        </w:rPr>
        <w:t>,</w:t>
      </w:r>
      <w:r w:rsidR="00597F84"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10.1083/jcb.201108062.</w:t>
      </w:r>
    </w:p>
    <w:p w14:paraId="59A4CD85" w14:textId="02B45401" w:rsidR="00137F01" w:rsidRPr="00FD20B2" w:rsidRDefault="00137F01" w:rsidP="00137F01">
      <w:pPr>
        <w:pStyle w:val="TFReferencesSection"/>
        <w:rPr>
          <w:color w:val="000000" w:themeColor="text1"/>
        </w:rPr>
      </w:pPr>
      <w:r w:rsidRPr="00FD20B2">
        <w:rPr>
          <w:color w:val="000000" w:themeColor="text1"/>
        </w:rPr>
        <w:lastRenderedPageBreak/>
        <w:t>(11)</w:t>
      </w:r>
      <w:r w:rsidRPr="00FD20B2">
        <w:rPr>
          <w:color w:val="000000" w:themeColor="text1"/>
        </w:rPr>
        <w:tab/>
        <w:t xml:space="preserve">Cabezas, M. D.; </w:t>
      </w:r>
      <w:proofErr w:type="spellStart"/>
      <w:r w:rsidRPr="00FD20B2">
        <w:rPr>
          <w:color w:val="000000" w:themeColor="text1"/>
        </w:rPr>
        <w:t>Eichelsdoerfer</w:t>
      </w:r>
      <w:proofErr w:type="spellEnd"/>
      <w:r w:rsidRPr="00FD20B2">
        <w:rPr>
          <w:color w:val="000000" w:themeColor="text1"/>
        </w:rPr>
        <w:t xml:space="preserve">, D. J.; Brown, K. A.; </w:t>
      </w:r>
      <w:proofErr w:type="spellStart"/>
      <w:r w:rsidRPr="00FD20B2">
        <w:rPr>
          <w:color w:val="000000" w:themeColor="text1"/>
        </w:rPr>
        <w:t>Mrksich</w:t>
      </w:r>
      <w:proofErr w:type="spellEnd"/>
      <w:r w:rsidRPr="00FD20B2">
        <w:rPr>
          <w:color w:val="000000" w:themeColor="text1"/>
        </w:rPr>
        <w:t xml:space="preserve">, M.; Mirkin, C. A. </w:t>
      </w:r>
      <w:r w:rsidRPr="00FD20B2">
        <w:rPr>
          <w:i/>
          <w:iCs/>
          <w:color w:val="000000" w:themeColor="text1"/>
        </w:rPr>
        <w:t>Combinatorial Screening of Mesenchymal Stem Cell Adhesion and Differentiation Using Polymer Pen Lithography</w:t>
      </w:r>
      <w:r w:rsidRPr="00FD20B2">
        <w:rPr>
          <w:color w:val="000000" w:themeColor="text1"/>
        </w:rPr>
        <w:t xml:space="preserve">, 1st ed.; Elsevier Inc., </w:t>
      </w:r>
      <w:r w:rsidRPr="00FD20B2">
        <w:rPr>
          <w:b/>
          <w:bCs/>
          <w:color w:val="000000" w:themeColor="text1"/>
        </w:rPr>
        <w:t>2014</w:t>
      </w:r>
      <w:r w:rsidRPr="00FD20B2">
        <w:rPr>
          <w:color w:val="000000" w:themeColor="text1"/>
        </w:rPr>
        <w:t xml:space="preserve">; Vol. 119.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10.1016/B978-0-12-416742-1.00013-5.</w:t>
      </w:r>
    </w:p>
    <w:p w14:paraId="226D553D" w14:textId="46541F83" w:rsidR="00137F01" w:rsidRPr="00FD20B2" w:rsidRDefault="00137F01" w:rsidP="00137F01">
      <w:pPr>
        <w:pStyle w:val="TFReferencesSection"/>
        <w:rPr>
          <w:color w:val="000000" w:themeColor="text1"/>
        </w:rPr>
      </w:pPr>
      <w:r w:rsidRPr="00FD20B2">
        <w:rPr>
          <w:color w:val="000000" w:themeColor="text1"/>
        </w:rPr>
        <w:t>(12)</w:t>
      </w:r>
      <w:r w:rsidRPr="00FD20B2">
        <w:rPr>
          <w:color w:val="000000" w:themeColor="text1"/>
        </w:rPr>
        <w:tab/>
        <w:t xml:space="preserve">Cabezas, M. D.; Meckes, B.; Mirkin, C. A.; </w:t>
      </w:r>
      <w:proofErr w:type="spellStart"/>
      <w:r w:rsidRPr="00FD20B2">
        <w:rPr>
          <w:color w:val="000000" w:themeColor="text1"/>
        </w:rPr>
        <w:t>Mrksich</w:t>
      </w:r>
      <w:proofErr w:type="spellEnd"/>
      <w:r w:rsidRPr="00FD20B2">
        <w:rPr>
          <w:color w:val="000000" w:themeColor="text1"/>
        </w:rPr>
        <w:t xml:space="preserve">, M. Subcellular Control over Focal Adhesion Anisotropy, Independent of Cell Morphology, Dictates Stem Cell Fate. </w:t>
      </w:r>
      <w:r w:rsidRPr="00FD20B2">
        <w:rPr>
          <w:i/>
          <w:iCs/>
          <w:color w:val="000000" w:themeColor="text1"/>
        </w:rPr>
        <w:t>ACS Nano</w:t>
      </w:r>
      <w:r w:rsidRPr="00FD20B2">
        <w:rPr>
          <w:color w:val="000000" w:themeColor="text1"/>
        </w:rPr>
        <w:t xml:space="preserve"> </w:t>
      </w:r>
      <w:r w:rsidRPr="00FD20B2">
        <w:rPr>
          <w:b/>
          <w:bCs/>
          <w:color w:val="000000" w:themeColor="text1"/>
        </w:rPr>
        <w:t>2019</w:t>
      </w:r>
      <w:r w:rsidRPr="00FD20B2">
        <w:rPr>
          <w:color w:val="000000" w:themeColor="text1"/>
        </w:rPr>
        <w:t xml:space="preserve">, </w:t>
      </w:r>
      <w:r w:rsidRPr="00FD20B2">
        <w:rPr>
          <w:i/>
          <w:iCs/>
          <w:color w:val="000000" w:themeColor="text1"/>
        </w:rPr>
        <w:t>13</w:t>
      </w:r>
      <w:r w:rsidRPr="00FD20B2">
        <w:rPr>
          <w:color w:val="000000" w:themeColor="text1"/>
        </w:rPr>
        <w:t xml:space="preserve"> (10), 11144–11152</w:t>
      </w:r>
      <w:r w:rsidR="00597F84">
        <w:rPr>
          <w:color w:val="000000" w:themeColor="text1"/>
        </w:rPr>
        <w:t>,</w:t>
      </w:r>
      <w:r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10.1021/acsnano.9b03937.</w:t>
      </w:r>
    </w:p>
    <w:p w14:paraId="576BCA8B" w14:textId="39B42F4F" w:rsidR="00137F01" w:rsidRPr="00FD20B2" w:rsidRDefault="00137F01" w:rsidP="00137F01">
      <w:pPr>
        <w:pStyle w:val="TFReferencesSection"/>
        <w:rPr>
          <w:color w:val="000000" w:themeColor="text1"/>
        </w:rPr>
      </w:pPr>
      <w:r w:rsidRPr="00FD20B2">
        <w:rPr>
          <w:color w:val="000000" w:themeColor="text1"/>
        </w:rPr>
        <w:t>(13)</w:t>
      </w:r>
      <w:r w:rsidRPr="00FD20B2">
        <w:rPr>
          <w:color w:val="000000" w:themeColor="text1"/>
        </w:rPr>
        <w:tab/>
      </w:r>
      <w:proofErr w:type="spellStart"/>
      <w:r w:rsidRPr="00FD20B2">
        <w:rPr>
          <w:color w:val="000000" w:themeColor="text1"/>
        </w:rPr>
        <w:t>Changede</w:t>
      </w:r>
      <w:proofErr w:type="spellEnd"/>
      <w:r w:rsidRPr="00FD20B2">
        <w:rPr>
          <w:color w:val="000000" w:themeColor="text1"/>
        </w:rPr>
        <w:t xml:space="preserve">, R.; Cai, H.; Wind, S. J.; Sheetz, M. P. Integrin Nanoclusters Can Bridge Thin Matrix </w:t>
      </w:r>
      <w:proofErr w:type="spellStart"/>
      <w:r w:rsidRPr="00FD20B2">
        <w:rPr>
          <w:color w:val="000000" w:themeColor="text1"/>
        </w:rPr>
        <w:t>Fibres</w:t>
      </w:r>
      <w:proofErr w:type="spellEnd"/>
      <w:r w:rsidRPr="00FD20B2">
        <w:rPr>
          <w:color w:val="000000" w:themeColor="text1"/>
        </w:rPr>
        <w:t xml:space="preserve"> to Form Cell–Matrix Adhesions. </w:t>
      </w:r>
      <w:r w:rsidRPr="00FD20B2">
        <w:rPr>
          <w:i/>
          <w:iCs/>
          <w:color w:val="000000" w:themeColor="text1"/>
        </w:rPr>
        <w:t>Nat</w:t>
      </w:r>
      <w:r w:rsidR="001121CE">
        <w:rPr>
          <w:rFonts w:hint="eastAsia"/>
          <w:i/>
          <w:iCs/>
          <w:color w:val="000000" w:themeColor="text1"/>
          <w:lang w:eastAsia="zh-CN"/>
        </w:rPr>
        <w:t>.</w:t>
      </w:r>
      <w:r w:rsidRPr="00FD20B2">
        <w:rPr>
          <w:i/>
          <w:iCs/>
          <w:color w:val="000000" w:themeColor="text1"/>
        </w:rPr>
        <w:t xml:space="preserve"> Mater</w:t>
      </w:r>
      <w:r w:rsidR="001121CE">
        <w:rPr>
          <w:rFonts w:hint="eastAsia"/>
          <w:i/>
          <w:iCs/>
          <w:color w:val="000000" w:themeColor="text1"/>
          <w:lang w:eastAsia="zh-CN"/>
        </w:rPr>
        <w:t>.</w:t>
      </w:r>
      <w:r w:rsidRPr="00FD20B2">
        <w:rPr>
          <w:color w:val="000000" w:themeColor="text1"/>
        </w:rPr>
        <w:t xml:space="preserve"> </w:t>
      </w:r>
      <w:r w:rsidRPr="00FD20B2">
        <w:rPr>
          <w:b/>
          <w:bCs/>
          <w:color w:val="000000" w:themeColor="text1"/>
        </w:rPr>
        <w:t>2019</w:t>
      </w:r>
      <w:r w:rsidRPr="00FD20B2">
        <w:rPr>
          <w:color w:val="000000" w:themeColor="text1"/>
        </w:rPr>
        <w:t xml:space="preserve">, </w:t>
      </w:r>
      <w:r w:rsidRPr="00FD20B2">
        <w:rPr>
          <w:i/>
          <w:iCs/>
          <w:color w:val="000000" w:themeColor="text1"/>
        </w:rPr>
        <w:t>18</w:t>
      </w:r>
      <w:r w:rsidRPr="00FD20B2">
        <w:rPr>
          <w:color w:val="000000" w:themeColor="text1"/>
        </w:rPr>
        <w:t xml:space="preserve"> (12), 1366–1375</w:t>
      </w:r>
      <w:r w:rsidR="00597F84">
        <w:rPr>
          <w:color w:val="000000" w:themeColor="text1"/>
        </w:rPr>
        <w:t>,</w:t>
      </w:r>
      <w:r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10.1038/s41563-019-0460-y.</w:t>
      </w:r>
    </w:p>
    <w:p w14:paraId="5D4617FA" w14:textId="3672FF8A" w:rsidR="00137F01" w:rsidRPr="00FD20B2" w:rsidRDefault="00137F01" w:rsidP="00137F01">
      <w:pPr>
        <w:pStyle w:val="TFReferencesSection"/>
        <w:rPr>
          <w:color w:val="000000" w:themeColor="text1"/>
        </w:rPr>
      </w:pPr>
      <w:r w:rsidRPr="00FD20B2">
        <w:rPr>
          <w:color w:val="000000" w:themeColor="text1"/>
        </w:rPr>
        <w:t>(14)</w:t>
      </w:r>
      <w:r w:rsidRPr="00FD20B2">
        <w:rPr>
          <w:color w:val="000000" w:themeColor="text1"/>
        </w:rPr>
        <w:tab/>
        <w:t xml:space="preserve">Li, L.; Wang, X.; Wu, H.; Shao, Y.; Wu, H.; Song, F. Interplay Between Receptor-Ligand Binding and Lipid Domain Formation Depends on the Mobility of Ligands in Cell-Substrate Adhesion. </w:t>
      </w:r>
      <w:r w:rsidRPr="00FD20B2">
        <w:rPr>
          <w:i/>
          <w:iCs/>
          <w:color w:val="000000" w:themeColor="text1"/>
        </w:rPr>
        <w:t>Front</w:t>
      </w:r>
      <w:r w:rsidR="001121CE">
        <w:rPr>
          <w:rFonts w:hint="eastAsia"/>
          <w:i/>
          <w:iCs/>
          <w:color w:val="000000" w:themeColor="text1"/>
          <w:lang w:eastAsia="zh-CN"/>
        </w:rPr>
        <w:t>.</w:t>
      </w:r>
      <w:r w:rsidRPr="00FD20B2">
        <w:rPr>
          <w:i/>
          <w:iCs/>
          <w:color w:val="000000" w:themeColor="text1"/>
        </w:rPr>
        <w:t xml:space="preserve"> Mol</w:t>
      </w:r>
      <w:r w:rsidR="001121CE">
        <w:rPr>
          <w:rFonts w:hint="eastAsia"/>
          <w:i/>
          <w:iCs/>
          <w:color w:val="000000" w:themeColor="text1"/>
          <w:lang w:eastAsia="zh-CN"/>
        </w:rPr>
        <w:t>.</w:t>
      </w:r>
      <w:r w:rsidRPr="00FD20B2">
        <w:rPr>
          <w:i/>
          <w:iCs/>
          <w:color w:val="000000" w:themeColor="text1"/>
        </w:rPr>
        <w:t xml:space="preserve"> </w:t>
      </w:r>
      <w:proofErr w:type="spellStart"/>
      <w:r w:rsidRPr="00FD20B2">
        <w:rPr>
          <w:i/>
          <w:iCs/>
          <w:color w:val="000000" w:themeColor="text1"/>
        </w:rPr>
        <w:t>Biosci</w:t>
      </w:r>
      <w:proofErr w:type="spellEnd"/>
      <w:r w:rsidR="001121CE">
        <w:rPr>
          <w:rFonts w:hint="eastAsia"/>
          <w:i/>
          <w:iCs/>
          <w:color w:val="000000" w:themeColor="text1"/>
          <w:lang w:eastAsia="zh-CN"/>
        </w:rPr>
        <w:t>.</w:t>
      </w:r>
      <w:r w:rsidRPr="00FD20B2">
        <w:rPr>
          <w:color w:val="000000" w:themeColor="text1"/>
        </w:rPr>
        <w:t xml:space="preserve"> </w:t>
      </w:r>
      <w:r w:rsidRPr="00FD20B2">
        <w:rPr>
          <w:b/>
          <w:bCs/>
          <w:color w:val="000000" w:themeColor="text1"/>
        </w:rPr>
        <w:t>2021</w:t>
      </w:r>
      <w:r w:rsidRPr="00FD20B2">
        <w:rPr>
          <w:color w:val="000000" w:themeColor="text1"/>
        </w:rPr>
        <w:t xml:space="preserve">, </w:t>
      </w:r>
      <w:r w:rsidRPr="00FD20B2">
        <w:rPr>
          <w:i/>
          <w:iCs/>
          <w:color w:val="000000" w:themeColor="text1"/>
        </w:rPr>
        <w:t>8</w:t>
      </w:r>
      <w:r w:rsidRPr="00FD20B2">
        <w:rPr>
          <w:color w:val="000000" w:themeColor="text1"/>
        </w:rPr>
        <w:t>, 1–9</w:t>
      </w:r>
      <w:r w:rsidR="00597F84">
        <w:rPr>
          <w:color w:val="000000" w:themeColor="text1"/>
        </w:rPr>
        <w:t>,</w:t>
      </w:r>
      <w:r w:rsidR="00597F84"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10.3389/fmolb.2021.655662.</w:t>
      </w:r>
    </w:p>
    <w:p w14:paraId="6512B7B9" w14:textId="558D76F0" w:rsidR="00137F01" w:rsidRPr="00FD20B2" w:rsidRDefault="00137F01" w:rsidP="00137F01">
      <w:pPr>
        <w:pStyle w:val="TFReferencesSection"/>
        <w:rPr>
          <w:color w:val="000000" w:themeColor="text1"/>
        </w:rPr>
      </w:pPr>
      <w:r w:rsidRPr="00FD20B2">
        <w:rPr>
          <w:color w:val="000000" w:themeColor="text1"/>
        </w:rPr>
        <w:t>(15)</w:t>
      </w:r>
      <w:r w:rsidRPr="00FD20B2">
        <w:rPr>
          <w:color w:val="000000" w:themeColor="text1"/>
        </w:rPr>
        <w:tab/>
      </w:r>
      <w:proofErr w:type="spellStart"/>
      <w:r w:rsidRPr="00FD20B2">
        <w:rPr>
          <w:color w:val="000000" w:themeColor="text1"/>
        </w:rPr>
        <w:t>Lautscham</w:t>
      </w:r>
      <w:proofErr w:type="spellEnd"/>
      <w:r w:rsidRPr="00FD20B2">
        <w:rPr>
          <w:color w:val="000000" w:themeColor="text1"/>
        </w:rPr>
        <w:t xml:space="preserve">, L. A.; Lin, C. Y.; </w:t>
      </w:r>
      <w:proofErr w:type="spellStart"/>
      <w:r w:rsidRPr="00FD20B2">
        <w:rPr>
          <w:color w:val="000000" w:themeColor="text1"/>
        </w:rPr>
        <w:t>Auernheimer</w:t>
      </w:r>
      <w:proofErr w:type="spellEnd"/>
      <w:r w:rsidRPr="00FD20B2">
        <w:rPr>
          <w:color w:val="000000" w:themeColor="text1"/>
        </w:rPr>
        <w:t xml:space="preserve">, V.; Naumann, C. A.; Goldmann, W. H.; Fabry, B. </w:t>
      </w:r>
      <w:proofErr w:type="spellStart"/>
      <w:r w:rsidRPr="00FD20B2">
        <w:rPr>
          <w:color w:val="000000" w:themeColor="text1"/>
        </w:rPr>
        <w:t>Biomembrane</w:t>
      </w:r>
      <w:proofErr w:type="spellEnd"/>
      <w:r w:rsidRPr="00FD20B2">
        <w:rPr>
          <w:color w:val="000000" w:themeColor="text1"/>
        </w:rPr>
        <w:t xml:space="preserve">-Mimicking Lipid Bilayer System as a Mechanically Tunable Cell Substrate. </w:t>
      </w:r>
      <w:r w:rsidRPr="00FD20B2">
        <w:rPr>
          <w:i/>
          <w:iCs/>
          <w:color w:val="000000" w:themeColor="text1"/>
        </w:rPr>
        <w:t>Biomaterials</w:t>
      </w:r>
      <w:r w:rsidRPr="00FD20B2">
        <w:rPr>
          <w:color w:val="000000" w:themeColor="text1"/>
        </w:rPr>
        <w:t xml:space="preserve"> </w:t>
      </w:r>
      <w:r w:rsidRPr="00FD20B2">
        <w:rPr>
          <w:b/>
          <w:bCs/>
          <w:color w:val="000000" w:themeColor="text1"/>
        </w:rPr>
        <w:t>2014</w:t>
      </w:r>
      <w:r w:rsidRPr="00FD20B2">
        <w:rPr>
          <w:color w:val="000000" w:themeColor="text1"/>
        </w:rPr>
        <w:t xml:space="preserve">, </w:t>
      </w:r>
      <w:r w:rsidRPr="00FD20B2">
        <w:rPr>
          <w:i/>
          <w:iCs/>
          <w:color w:val="000000" w:themeColor="text1"/>
        </w:rPr>
        <w:t>35</w:t>
      </w:r>
      <w:r w:rsidRPr="00FD20B2">
        <w:rPr>
          <w:color w:val="000000" w:themeColor="text1"/>
        </w:rPr>
        <w:t xml:space="preserve"> (10), 3198–3207</w:t>
      </w:r>
      <w:r w:rsidR="00597F84">
        <w:rPr>
          <w:color w:val="000000" w:themeColor="text1"/>
        </w:rPr>
        <w:t>,</w:t>
      </w:r>
      <w:r w:rsidR="00597F84"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10.1016/j.biomaterials.2013.12.091.</w:t>
      </w:r>
    </w:p>
    <w:p w14:paraId="1A1F0F3F" w14:textId="601F3B4D" w:rsidR="00137F01" w:rsidRPr="00FD20B2" w:rsidRDefault="00137F01" w:rsidP="00137F01">
      <w:pPr>
        <w:pStyle w:val="TFReferencesSection"/>
        <w:rPr>
          <w:color w:val="000000" w:themeColor="text1"/>
        </w:rPr>
      </w:pPr>
      <w:r w:rsidRPr="00FD20B2">
        <w:rPr>
          <w:color w:val="000000" w:themeColor="text1"/>
        </w:rPr>
        <w:t>(16)</w:t>
      </w:r>
      <w:r w:rsidRPr="00FD20B2">
        <w:rPr>
          <w:color w:val="000000" w:themeColor="text1"/>
        </w:rPr>
        <w:tab/>
        <w:t xml:space="preserve">Ketchum, C.; Miller, H.; Song, W.; Upadhyaya, A. Ligand Mobility Regulates B Cell Receptor Clustering and Signaling Activation. </w:t>
      </w:r>
      <w:proofErr w:type="spellStart"/>
      <w:r w:rsidRPr="00FD20B2">
        <w:rPr>
          <w:i/>
          <w:iCs/>
          <w:color w:val="000000" w:themeColor="text1"/>
        </w:rPr>
        <w:t>Biophys</w:t>
      </w:r>
      <w:proofErr w:type="spellEnd"/>
      <w:r w:rsidR="001121CE">
        <w:rPr>
          <w:rFonts w:hint="eastAsia"/>
          <w:i/>
          <w:iCs/>
          <w:color w:val="000000" w:themeColor="text1"/>
          <w:lang w:eastAsia="zh-CN"/>
        </w:rPr>
        <w:t>.</w:t>
      </w:r>
      <w:r w:rsidRPr="00FD20B2">
        <w:rPr>
          <w:i/>
          <w:iCs/>
          <w:color w:val="000000" w:themeColor="text1"/>
        </w:rPr>
        <w:t xml:space="preserve"> J</w:t>
      </w:r>
      <w:r w:rsidR="001121CE">
        <w:rPr>
          <w:rFonts w:hint="eastAsia"/>
          <w:i/>
          <w:iCs/>
          <w:color w:val="000000" w:themeColor="text1"/>
          <w:lang w:eastAsia="zh-CN"/>
        </w:rPr>
        <w:t>.</w:t>
      </w:r>
      <w:r w:rsidRPr="00FD20B2">
        <w:rPr>
          <w:color w:val="000000" w:themeColor="text1"/>
        </w:rPr>
        <w:t xml:space="preserve"> </w:t>
      </w:r>
      <w:r w:rsidRPr="00FD20B2">
        <w:rPr>
          <w:b/>
          <w:bCs/>
          <w:color w:val="000000" w:themeColor="text1"/>
        </w:rPr>
        <w:t>2014</w:t>
      </w:r>
      <w:r w:rsidRPr="00FD20B2">
        <w:rPr>
          <w:color w:val="000000" w:themeColor="text1"/>
        </w:rPr>
        <w:t xml:space="preserve">, </w:t>
      </w:r>
      <w:r w:rsidRPr="00FD20B2">
        <w:rPr>
          <w:i/>
          <w:iCs/>
          <w:color w:val="000000" w:themeColor="text1"/>
        </w:rPr>
        <w:t>106</w:t>
      </w:r>
      <w:r w:rsidRPr="00FD20B2">
        <w:rPr>
          <w:color w:val="000000" w:themeColor="text1"/>
        </w:rPr>
        <w:t xml:space="preserve"> (1), 26–36</w:t>
      </w:r>
      <w:r w:rsidR="00597F84">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10.1016/j.bpj.2013.10.043.</w:t>
      </w:r>
    </w:p>
    <w:p w14:paraId="3498B1F7" w14:textId="1FEAAEEC" w:rsidR="00137F01" w:rsidRPr="00FD20B2" w:rsidRDefault="00137F01" w:rsidP="00137F01">
      <w:pPr>
        <w:pStyle w:val="TFReferencesSection"/>
        <w:rPr>
          <w:color w:val="000000" w:themeColor="text1"/>
        </w:rPr>
      </w:pPr>
      <w:r w:rsidRPr="00FD20B2">
        <w:rPr>
          <w:color w:val="000000" w:themeColor="text1"/>
        </w:rPr>
        <w:t>(17)</w:t>
      </w:r>
      <w:r w:rsidRPr="00FD20B2">
        <w:rPr>
          <w:color w:val="000000" w:themeColor="text1"/>
        </w:rPr>
        <w:tab/>
        <w:t xml:space="preserve">Yu, C. H.; Law, J. B. K.; </w:t>
      </w:r>
      <w:proofErr w:type="spellStart"/>
      <w:r w:rsidRPr="00FD20B2">
        <w:rPr>
          <w:color w:val="000000" w:themeColor="text1"/>
        </w:rPr>
        <w:t>Suryana</w:t>
      </w:r>
      <w:proofErr w:type="spellEnd"/>
      <w:r w:rsidRPr="00FD20B2">
        <w:rPr>
          <w:color w:val="000000" w:themeColor="text1"/>
        </w:rPr>
        <w:t xml:space="preserve">, M.; Low, H. Y.; Sheetz, M. P. Early Integrin Binding to Arg-Gly-Asp Peptide Activates Actin Polymerization and Contractile Movement That </w:t>
      </w:r>
      <w:r w:rsidRPr="00FD20B2">
        <w:rPr>
          <w:color w:val="000000" w:themeColor="text1"/>
        </w:rPr>
        <w:lastRenderedPageBreak/>
        <w:t xml:space="preserve">Stimulates Outward Translocation. </w:t>
      </w:r>
      <w:r w:rsidRPr="00FD20B2">
        <w:rPr>
          <w:i/>
          <w:iCs/>
          <w:color w:val="000000" w:themeColor="text1"/>
        </w:rPr>
        <w:t>Proc</w:t>
      </w:r>
      <w:r w:rsidR="001121CE">
        <w:rPr>
          <w:rFonts w:hint="eastAsia"/>
          <w:i/>
          <w:iCs/>
          <w:color w:val="000000" w:themeColor="text1"/>
          <w:lang w:eastAsia="zh-CN"/>
        </w:rPr>
        <w:t>.</w:t>
      </w:r>
      <w:r w:rsidRPr="00FD20B2">
        <w:rPr>
          <w:i/>
          <w:iCs/>
          <w:color w:val="000000" w:themeColor="text1"/>
        </w:rPr>
        <w:t xml:space="preserve"> Natl</w:t>
      </w:r>
      <w:r w:rsidR="001121CE">
        <w:rPr>
          <w:rFonts w:hint="eastAsia"/>
          <w:i/>
          <w:iCs/>
          <w:color w:val="000000" w:themeColor="text1"/>
          <w:lang w:eastAsia="zh-CN"/>
        </w:rPr>
        <w:t>.</w:t>
      </w:r>
      <w:r w:rsidRPr="00FD20B2">
        <w:rPr>
          <w:i/>
          <w:iCs/>
          <w:color w:val="000000" w:themeColor="text1"/>
        </w:rPr>
        <w:t xml:space="preserve"> Acad</w:t>
      </w:r>
      <w:r w:rsidR="001121CE">
        <w:rPr>
          <w:rFonts w:hint="eastAsia"/>
          <w:i/>
          <w:iCs/>
          <w:color w:val="000000" w:themeColor="text1"/>
          <w:lang w:eastAsia="zh-CN"/>
        </w:rPr>
        <w:t>.</w:t>
      </w:r>
      <w:r w:rsidRPr="00FD20B2">
        <w:rPr>
          <w:i/>
          <w:iCs/>
          <w:color w:val="000000" w:themeColor="text1"/>
        </w:rPr>
        <w:t xml:space="preserve"> Sci</w:t>
      </w:r>
      <w:r w:rsidR="001121CE">
        <w:rPr>
          <w:rFonts w:hint="eastAsia"/>
          <w:i/>
          <w:iCs/>
          <w:color w:val="000000" w:themeColor="text1"/>
          <w:lang w:eastAsia="zh-CN"/>
        </w:rPr>
        <w:t>.</w:t>
      </w:r>
      <w:r w:rsidRPr="00FD20B2">
        <w:rPr>
          <w:i/>
          <w:iCs/>
          <w:color w:val="000000" w:themeColor="text1"/>
        </w:rPr>
        <w:t xml:space="preserve"> U</w:t>
      </w:r>
      <w:r w:rsidR="001121CE">
        <w:rPr>
          <w:rFonts w:hint="eastAsia"/>
          <w:i/>
          <w:iCs/>
          <w:color w:val="000000" w:themeColor="text1"/>
          <w:lang w:eastAsia="zh-CN"/>
        </w:rPr>
        <w:t>.</w:t>
      </w:r>
      <w:r w:rsidRPr="00FD20B2">
        <w:rPr>
          <w:i/>
          <w:iCs/>
          <w:color w:val="000000" w:themeColor="text1"/>
        </w:rPr>
        <w:t xml:space="preserve"> S</w:t>
      </w:r>
      <w:r w:rsidR="001121CE">
        <w:rPr>
          <w:rFonts w:hint="eastAsia"/>
          <w:i/>
          <w:iCs/>
          <w:color w:val="000000" w:themeColor="text1"/>
          <w:lang w:eastAsia="zh-CN"/>
        </w:rPr>
        <w:t>.</w:t>
      </w:r>
      <w:r w:rsidRPr="00FD20B2">
        <w:rPr>
          <w:i/>
          <w:iCs/>
          <w:color w:val="000000" w:themeColor="text1"/>
        </w:rPr>
        <w:t xml:space="preserve"> A</w:t>
      </w:r>
      <w:r w:rsidR="001121CE">
        <w:rPr>
          <w:rFonts w:hint="eastAsia"/>
          <w:i/>
          <w:iCs/>
          <w:color w:val="000000" w:themeColor="text1"/>
          <w:lang w:eastAsia="zh-CN"/>
        </w:rPr>
        <w:t>.</w:t>
      </w:r>
      <w:r w:rsidRPr="00FD20B2">
        <w:rPr>
          <w:color w:val="000000" w:themeColor="text1"/>
        </w:rPr>
        <w:t xml:space="preserve"> </w:t>
      </w:r>
      <w:r w:rsidRPr="00FD20B2">
        <w:rPr>
          <w:b/>
          <w:bCs/>
          <w:color w:val="000000" w:themeColor="text1"/>
        </w:rPr>
        <w:t>2011</w:t>
      </w:r>
      <w:r w:rsidRPr="00FD20B2">
        <w:rPr>
          <w:color w:val="000000" w:themeColor="text1"/>
        </w:rPr>
        <w:t xml:space="preserve">, </w:t>
      </w:r>
      <w:r w:rsidRPr="00FD20B2">
        <w:rPr>
          <w:i/>
          <w:iCs/>
          <w:color w:val="000000" w:themeColor="text1"/>
        </w:rPr>
        <w:t>108</w:t>
      </w:r>
      <w:r w:rsidRPr="00FD20B2">
        <w:rPr>
          <w:color w:val="000000" w:themeColor="text1"/>
        </w:rPr>
        <w:t xml:space="preserve"> (51), 20585–20590</w:t>
      </w:r>
      <w:r w:rsidR="00597F84">
        <w:rPr>
          <w:color w:val="000000" w:themeColor="text1"/>
        </w:rPr>
        <w:t>,</w:t>
      </w:r>
      <w:r w:rsidR="00597F84"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10.1073/pnas.1109485108.</w:t>
      </w:r>
    </w:p>
    <w:p w14:paraId="60F00E8B" w14:textId="4658BFC8" w:rsidR="00137F01" w:rsidRPr="00FD20B2" w:rsidRDefault="00137F01" w:rsidP="00137F01">
      <w:pPr>
        <w:pStyle w:val="TFReferencesSection"/>
        <w:rPr>
          <w:color w:val="000000" w:themeColor="text1"/>
        </w:rPr>
      </w:pPr>
      <w:r w:rsidRPr="00FD20B2">
        <w:rPr>
          <w:color w:val="000000" w:themeColor="text1"/>
        </w:rPr>
        <w:t>(18)</w:t>
      </w:r>
      <w:r w:rsidRPr="00FD20B2">
        <w:rPr>
          <w:color w:val="000000" w:themeColor="text1"/>
        </w:rPr>
        <w:tab/>
      </w:r>
      <w:proofErr w:type="spellStart"/>
      <w:r w:rsidRPr="00FD20B2">
        <w:rPr>
          <w:color w:val="000000" w:themeColor="text1"/>
        </w:rPr>
        <w:t>Kourouklis</w:t>
      </w:r>
      <w:proofErr w:type="spellEnd"/>
      <w:r w:rsidRPr="00FD20B2">
        <w:rPr>
          <w:color w:val="000000" w:themeColor="text1"/>
        </w:rPr>
        <w:t xml:space="preserve">, A. P.; Lerum, R. V.; Bermudez, H. Cell Adhesion Mechanisms on Laterally Mobile Polymer Films. </w:t>
      </w:r>
      <w:r w:rsidRPr="00FD20B2">
        <w:rPr>
          <w:i/>
          <w:iCs/>
          <w:color w:val="000000" w:themeColor="text1"/>
        </w:rPr>
        <w:t>Biomaterials</w:t>
      </w:r>
      <w:r w:rsidRPr="00FD20B2">
        <w:rPr>
          <w:color w:val="000000" w:themeColor="text1"/>
        </w:rPr>
        <w:t xml:space="preserve"> </w:t>
      </w:r>
      <w:r w:rsidRPr="00FD20B2">
        <w:rPr>
          <w:b/>
          <w:bCs/>
          <w:color w:val="000000" w:themeColor="text1"/>
        </w:rPr>
        <w:t>2014</w:t>
      </w:r>
      <w:r w:rsidRPr="00FD20B2">
        <w:rPr>
          <w:color w:val="000000" w:themeColor="text1"/>
        </w:rPr>
        <w:t xml:space="preserve">, </w:t>
      </w:r>
      <w:r w:rsidRPr="00FD20B2">
        <w:rPr>
          <w:i/>
          <w:iCs/>
          <w:color w:val="000000" w:themeColor="text1"/>
        </w:rPr>
        <w:t>35</w:t>
      </w:r>
      <w:r w:rsidRPr="00FD20B2">
        <w:rPr>
          <w:color w:val="000000" w:themeColor="text1"/>
        </w:rPr>
        <w:t xml:space="preserve"> (17), 4827–4834</w:t>
      </w:r>
      <w:r w:rsidR="00597F84">
        <w:rPr>
          <w:color w:val="000000" w:themeColor="text1"/>
        </w:rPr>
        <w:t>,</w:t>
      </w:r>
      <w:r w:rsidR="00597F84" w:rsidRPr="00FD20B2">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10.1016/j.biomaterials.2014.02.052.</w:t>
      </w:r>
    </w:p>
    <w:p w14:paraId="746AE513" w14:textId="265FBB99" w:rsidR="00137F01" w:rsidRPr="00FD20B2" w:rsidRDefault="00137F01" w:rsidP="00137F01">
      <w:pPr>
        <w:pStyle w:val="TFReferencesSection"/>
        <w:rPr>
          <w:color w:val="000000" w:themeColor="text1"/>
        </w:rPr>
      </w:pPr>
      <w:r w:rsidRPr="00FD20B2">
        <w:rPr>
          <w:color w:val="000000" w:themeColor="text1"/>
        </w:rPr>
        <w:t>(19)</w:t>
      </w:r>
      <w:r w:rsidRPr="00FD20B2">
        <w:rPr>
          <w:color w:val="000000" w:themeColor="text1"/>
        </w:rPr>
        <w:tab/>
        <w:t xml:space="preserve">Sun, Q.; Hou, Y.; Chu, Z.; Wei, Q. Soft Overcomes the Hard: Flexible Materials Adapt to Cell Adhesion to Promote Cell Mechanotransduction. </w:t>
      </w:r>
      <w:proofErr w:type="spellStart"/>
      <w:r w:rsidRPr="00FD20B2">
        <w:rPr>
          <w:i/>
          <w:iCs/>
          <w:color w:val="000000" w:themeColor="text1"/>
        </w:rPr>
        <w:t>Bioact</w:t>
      </w:r>
      <w:proofErr w:type="spellEnd"/>
      <w:r w:rsidR="001121CE">
        <w:rPr>
          <w:rFonts w:hint="eastAsia"/>
          <w:i/>
          <w:iCs/>
          <w:color w:val="000000" w:themeColor="text1"/>
          <w:lang w:eastAsia="zh-CN"/>
        </w:rPr>
        <w:t>.</w:t>
      </w:r>
      <w:r w:rsidRPr="00FD20B2">
        <w:rPr>
          <w:i/>
          <w:iCs/>
          <w:color w:val="000000" w:themeColor="text1"/>
        </w:rPr>
        <w:t xml:space="preserve"> Mater</w:t>
      </w:r>
      <w:r w:rsidR="001121CE">
        <w:rPr>
          <w:rFonts w:hint="eastAsia"/>
          <w:i/>
          <w:iCs/>
          <w:color w:val="000000" w:themeColor="text1"/>
          <w:lang w:eastAsia="zh-CN"/>
        </w:rPr>
        <w:t>.</w:t>
      </w:r>
      <w:r w:rsidRPr="00FD20B2">
        <w:rPr>
          <w:color w:val="000000" w:themeColor="text1"/>
        </w:rPr>
        <w:t xml:space="preserve"> </w:t>
      </w:r>
      <w:r w:rsidRPr="00FD20B2">
        <w:rPr>
          <w:b/>
          <w:bCs/>
          <w:color w:val="000000" w:themeColor="text1"/>
        </w:rPr>
        <w:t>2021</w:t>
      </w:r>
      <w:r w:rsidRPr="00FD20B2">
        <w:rPr>
          <w:color w:val="000000" w:themeColor="text1"/>
        </w:rPr>
        <w:t xml:space="preserve">, </w:t>
      </w:r>
      <w:r w:rsidRPr="00FD20B2">
        <w:rPr>
          <w:i/>
          <w:iCs/>
          <w:color w:val="000000" w:themeColor="text1"/>
        </w:rPr>
        <w:t>10</w:t>
      </w:r>
      <w:r w:rsidRPr="00FD20B2">
        <w:rPr>
          <w:color w:val="000000" w:themeColor="text1"/>
        </w:rPr>
        <w:t>, 397–</w:t>
      </w:r>
      <w:proofErr w:type="gramStart"/>
      <w:r w:rsidRPr="00FD20B2">
        <w:rPr>
          <w:color w:val="000000" w:themeColor="text1"/>
        </w:rPr>
        <w:t>404</w:t>
      </w:r>
      <w:r w:rsidR="00597F84">
        <w:rPr>
          <w:color w:val="000000" w:themeColor="text1"/>
        </w:rPr>
        <w:t>,</w:t>
      </w:r>
      <w:r w:rsidRPr="00FD20B2">
        <w:rPr>
          <w:color w:val="000000" w:themeColor="text1"/>
        </w:rPr>
        <w:t xml:space="preserve"> </w:t>
      </w:r>
      <w:r w:rsidR="00597F84" w:rsidRPr="00597F84">
        <w:rPr>
          <w:color w:val="000000" w:themeColor="text1"/>
          <w:lang w:eastAsia="zh-CN"/>
        </w:rPr>
        <w:t xml:space="preserve"> </w:t>
      </w:r>
      <w:r w:rsidR="00597F84">
        <w:rPr>
          <w:color w:val="000000" w:themeColor="text1"/>
          <w:lang w:eastAsia="zh-CN"/>
        </w:rPr>
        <w:t>DOI</w:t>
      </w:r>
      <w:proofErr w:type="gramEnd"/>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10.1016/j.bioactmat.2021.08.026.</w:t>
      </w:r>
    </w:p>
    <w:p w14:paraId="43E31066" w14:textId="17699B3B" w:rsidR="00137F01" w:rsidRPr="00FD20B2" w:rsidRDefault="00137F01" w:rsidP="00137F01">
      <w:pPr>
        <w:pStyle w:val="TFReferencesSection"/>
        <w:rPr>
          <w:color w:val="000000" w:themeColor="text1"/>
        </w:rPr>
      </w:pPr>
      <w:r w:rsidRPr="00FD20B2">
        <w:rPr>
          <w:color w:val="000000" w:themeColor="text1"/>
        </w:rPr>
        <w:t>(20)</w:t>
      </w:r>
      <w:r w:rsidRPr="00FD20B2">
        <w:rPr>
          <w:color w:val="000000" w:themeColor="text1"/>
        </w:rPr>
        <w:tab/>
        <w:t xml:space="preserve">Wu, D.; Hou, Y.; Chu, Z.; Wei, Q.; Hong, W.; Lin, Y. Ligand Mobility-Mediated Cell Adhesion and Spreading. </w:t>
      </w:r>
      <w:r w:rsidR="00C53B52" w:rsidRPr="00C35CC3">
        <w:rPr>
          <w:i/>
          <w:iCs/>
          <w:color w:val="000000" w:themeColor="text1"/>
        </w:rPr>
        <w:t>ACS Appl</w:t>
      </w:r>
      <w:r w:rsidR="001121CE">
        <w:rPr>
          <w:rFonts w:hint="eastAsia"/>
          <w:i/>
          <w:iCs/>
          <w:color w:val="000000" w:themeColor="text1"/>
          <w:lang w:eastAsia="zh-CN"/>
        </w:rPr>
        <w:t>.</w:t>
      </w:r>
      <w:r w:rsidR="00C53B52" w:rsidRPr="00C35CC3">
        <w:rPr>
          <w:i/>
          <w:iCs/>
          <w:color w:val="000000" w:themeColor="text1"/>
        </w:rPr>
        <w:t xml:space="preserve"> Mater</w:t>
      </w:r>
      <w:r w:rsidR="001121CE">
        <w:rPr>
          <w:rFonts w:hint="eastAsia"/>
          <w:i/>
          <w:iCs/>
          <w:color w:val="000000" w:themeColor="text1"/>
          <w:lang w:eastAsia="zh-CN"/>
        </w:rPr>
        <w:t>.</w:t>
      </w:r>
      <w:r w:rsidR="00C53B52" w:rsidRPr="00C35CC3">
        <w:rPr>
          <w:i/>
          <w:iCs/>
          <w:color w:val="000000" w:themeColor="text1"/>
        </w:rPr>
        <w:t xml:space="preserve"> Interfaces</w:t>
      </w:r>
      <w:r w:rsidR="00C53B52" w:rsidRPr="00C35CC3">
        <w:rPr>
          <w:color w:val="000000" w:themeColor="text1"/>
        </w:rPr>
        <w:t xml:space="preserve"> </w:t>
      </w:r>
      <w:r w:rsidRPr="00FD20B2">
        <w:rPr>
          <w:b/>
          <w:bCs/>
          <w:color w:val="000000" w:themeColor="text1"/>
        </w:rPr>
        <w:t>2022</w:t>
      </w:r>
      <w:r w:rsidRPr="00FD20B2">
        <w:rPr>
          <w:color w:val="000000" w:themeColor="text1"/>
        </w:rPr>
        <w:t xml:space="preserve">. </w:t>
      </w:r>
      <w:r w:rsidR="00436DD6" w:rsidRPr="00FD20B2">
        <w:rPr>
          <w:i/>
          <w:iCs/>
          <w:color w:val="000000" w:themeColor="text1"/>
        </w:rPr>
        <w:t>14</w:t>
      </w:r>
      <w:r w:rsidR="009577E5">
        <w:rPr>
          <w:rFonts w:hint="eastAsia"/>
          <w:color w:val="000000" w:themeColor="text1"/>
          <w:lang w:eastAsia="zh-CN"/>
        </w:rPr>
        <w:t xml:space="preserve"> </w:t>
      </w:r>
      <w:r w:rsidR="00436DD6" w:rsidRPr="00436DD6">
        <w:rPr>
          <w:color w:val="000000" w:themeColor="text1"/>
        </w:rPr>
        <w:t>(11), 12976-12983</w:t>
      </w:r>
      <w:r w:rsidR="00597F84">
        <w:rPr>
          <w:color w:val="000000" w:themeColor="text1"/>
        </w:rPr>
        <w:t>,</w:t>
      </w:r>
      <w:r w:rsidR="00436DD6" w:rsidRPr="00436DD6">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10.1021/acsami.1c22603.</w:t>
      </w:r>
    </w:p>
    <w:p w14:paraId="78F8F4B0" w14:textId="754436F7" w:rsidR="00137F01" w:rsidRPr="00FD20B2" w:rsidRDefault="00137F01" w:rsidP="00137F01">
      <w:pPr>
        <w:pStyle w:val="TFReferencesSection"/>
        <w:rPr>
          <w:color w:val="000000" w:themeColor="text1"/>
        </w:rPr>
      </w:pPr>
      <w:r w:rsidRPr="00FD20B2">
        <w:rPr>
          <w:color w:val="000000" w:themeColor="text1"/>
        </w:rPr>
        <w:t>(21)</w:t>
      </w:r>
      <w:r w:rsidRPr="00FD20B2">
        <w:rPr>
          <w:color w:val="000000" w:themeColor="text1"/>
        </w:rPr>
        <w:tab/>
        <w:t xml:space="preserve">Yu, L.; Hou, Y.; Xie, W.; Camacho, J. L. C.; Cheng, C.; Holle, A.; Young, J.; </w:t>
      </w:r>
      <w:proofErr w:type="spellStart"/>
      <w:r w:rsidRPr="00FD20B2">
        <w:rPr>
          <w:color w:val="000000" w:themeColor="text1"/>
        </w:rPr>
        <w:t>Trappmann</w:t>
      </w:r>
      <w:proofErr w:type="spellEnd"/>
      <w:r w:rsidRPr="00FD20B2">
        <w:rPr>
          <w:color w:val="000000" w:themeColor="text1"/>
        </w:rPr>
        <w:t xml:space="preserve">, B.; Zhao, W.; </w:t>
      </w:r>
      <w:proofErr w:type="spellStart"/>
      <w:r w:rsidRPr="00FD20B2">
        <w:rPr>
          <w:color w:val="000000" w:themeColor="text1"/>
        </w:rPr>
        <w:t>Melzig</w:t>
      </w:r>
      <w:proofErr w:type="spellEnd"/>
      <w:r w:rsidRPr="00FD20B2">
        <w:rPr>
          <w:color w:val="000000" w:themeColor="text1"/>
        </w:rPr>
        <w:t xml:space="preserve">, M. F.; Cavalcanti-Adam, E. A.; Zhao, C.; Spatz, J. P.; Wei, Q.; Haag, R. Ligand Diffusion Enables Force-Independent Cell Adhesion via Activating Α5β1 Integrin and Initiating Rac and RhoA Signaling. </w:t>
      </w:r>
      <w:r w:rsidR="001121CE" w:rsidRPr="00FD20B2">
        <w:rPr>
          <w:i/>
          <w:iCs/>
          <w:color w:val="000000" w:themeColor="text1"/>
        </w:rPr>
        <w:t>Adv</w:t>
      </w:r>
      <w:r w:rsidR="001121CE">
        <w:rPr>
          <w:rFonts w:hint="eastAsia"/>
          <w:i/>
          <w:iCs/>
          <w:color w:val="000000" w:themeColor="text1"/>
          <w:lang w:eastAsia="zh-CN"/>
        </w:rPr>
        <w:t>.</w:t>
      </w:r>
      <w:r w:rsidR="001121CE" w:rsidRPr="00FD20B2">
        <w:rPr>
          <w:i/>
          <w:iCs/>
          <w:color w:val="000000" w:themeColor="text1"/>
        </w:rPr>
        <w:t xml:space="preserve"> Mater</w:t>
      </w:r>
      <w:r w:rsidR="001121CE">
        <w:rPr>
          <w:rFonts w:hint="eastAsia"/>
          <w:i/>
          <w:iCs/>
          <w:color w:val="000000" w:themeColor="text1"/>
          <w:lang w:eastAsia="zh-CN"/>
        </w:rPr>
        <w:t>.</w:t>
      </w:r>
      <w:r w:rsidR="001121CE" w:rsidRPr="00FD20B2">
        <w:rPr>
          <w:color w:val="000000" w:themeColor="text1"/>
        </w:rPr>
        <w:t xml:space="preserve"> </w:t>
      </w:r>
      <w:r w:rsidRPr="00FD20B2">
        <w:rPr>
          <w:b/>
          <w:bCs/>
          <w:color w:val="000000" w:themeColor="text1"/>
        </w:rPr>
        <w:t>2020</w:t>
      </w:r>
      <w:r w:rsidRPr="00FD20B2">
        <w:rPr>
          <w:color w:val="000000" w:themeColor="text1"/>
        </w:rPr>
        <w:t xml:space="preserve">, </w:t>
      </w:r>
      <w:r w:rsidRPr="00FD20B2">
        <w:rPr>
          <w:i/>
          <w:iCs/>
          <w:color w:val="000000" w:themeColor="text1"/>
        </w:rPr>
        <w:t>32</w:t>
      </w:r>
      <w:r w:rsidRPr="00FD20B2">
        <w:rPr>
          <w:color w:val="000000" w:themeColor="text1"/>
        </w:rPr>
        <w:t xml:space="preserve"> (29), 2002566</w:t>
      </w:r>
      <w:r w:rsidR="00597F84">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10.1002/adma.202002566.</w:t>
      </w:r>
    </w:p>
    <w:p w14:paraId="01D009C3" w14:textId="1DA808B3" w:rsidR="00137F01" w:rsidRPr="00FD20B2" w:rsidRDefault="00137F01" w:rsidP="00137F01">
      <w:pPr>
        <w:pStyle w:val="TFReferencesSection"/>
        <w:rPr>
          <w:color w:val="000000" w:themeColor="text1"/>
        </w:rPr>
      </w:pPr>
      <w:r w:rsidRPr="00FD20B2">
        <w:rPr>
          <w:color w:val="000000" w:themeColor="text1"/>
        </w:rPr>
        <w:t>(22)</w:t>
      </w:r>
      <w:r w:rsidRPr="00FD20B2">
        <w:rPr>
          <w:color w:val="000000" w:themeColor="text1"/>
        </w:rPr>
        <w:tab/>
        <w:t xml:space="preserve">Yu, L.; Hou, Y.; Cheng, C.; Schlaich, C.; Noeske, P. L. M.; Wei, Q.; Haag, R. High-Antifouling Polymer Brush Coatings on Nonpolar Surfaces via Adsorption-Cross-Linking Strategy. </w:t>
      </w:r>
      <w:r w:rsidRPr="00FD20B2">
        <w:rPr>
          <w:i/>
          <w:iCs/>
          <w:color w:val="000000" w:themeColor="text1"/>
        </w:rPr>
        <w:t>ACS Appl</w:t>
      </w:r>
      <w:r w:rsidR="001121CE">
        <w:rPr>
          <w:rFonts w:hint="eastAsia"/>
          <w:i/>
          <w:iCs/>
          <w:color w:val="000000" w:themeColor="text1"/>
          <w:lang w:eastAsia="zh-CN"/>
        </w:rPr>
        <w:t>.</w:t>
      </w:r>
      <w:r w:rsidRPr="00FD20B2">
        <w:rPr>
          <w:i/>
          <w:iCs/>
          <w:color w:val="000000" w:themeColor="text1"/>
        </w:rPr>
        <w:t xml:space="preserve"> Mater</w:t>
      </w:r>
      <w:r w:rsidR="001121CE">
        <w:rPr>
          <w:rFonts w:hint="eastAsia"/>
          <w:i/>
          <w:iCs/>
          <w:color w:val="000000" w:themeColor="text1"/>
          <w:lang w:eastAsia="zh-CN"/>
        </w:rPr>
        <w:t>.</w:t>
      </w:r>
      <w:r w:rsidRPr="00FD20B2">
        <w:rPr>
          <w:i/>
          <w:iCs/>
          <w:color w:val="000000" w:themeColor="text1"/>
        </w:rPr>
        <w:t xml:space="preserve"> Interfaces</w:t>
      </w:r>
      <w:r w:rsidRPr="00FD20B2">
        <w:rPr>
          <w:color w:val="000000" w:themeColor="text1"/>
        </w:rPr>
        <w:t xml:space="preserve"> </w:t>
      </w:r>
      <w:r w:rsidRPr="00FD20B2">
        <w:rPr>
          <w:b/>
          <w:bCs/>
          <w:color w:val="000000" w:themeColor="text1"/>
        </w:rPr>
        <w:t>2017</w:t>
      </w:r>
      <w:r w:rsidRPr="00FD20B2">
        <w:rPr>
          <w:color w:val="000000" w:themeColor="text1"/>
        </w:rPr>
        <w:t xml:space="preserve">, </w:t>
      </w:r>
      <w:r w:rsidRPr="00FD20B2">
        <w:rPr>
          <w:i/>
          <w:iCs/>
          <w:color w:val="000000" w:themeColor="text1"/>
        </w:rPr>
        <w:t>9</w:t>
      </w:r>
      <w:r w:rsidRPr="00FD20B2">
        <w:rPr>
          <w:color w:val="000000" w:themeColor="text1"/>
        </w:rPr>
        <w:t xml:space="preserve"> (51), 44281–44292</w:t>
      </w:r>
      <w:r w:rsidR="00597F84">
        <w:rPr>
          <w:color w:val="000000" w:themeColor="text1"/>
        </w:rPr>
        <w:t xml:space="preserve">, </w:t>
      </w:r>
      <w:r w:rsidR="00597F84">
        <w:rPr>
          <w:color w:val="000000" w:themeColor="text1"/>
          <w:lang w:eastAsia="zh-CN"/>
        </w:rPr>
        <w:t>DOI</w:t>
      </w:r>
      <w:r w:rsidR="00597F84" w:rsidRPr="00597F84">
        <w:rPr>
          <w:rFonts w:hint="eastAsia"/>
          <w:color w:val="000000" w:themeColor="text1"/>
          <w:lang w:eastAsia="zh-CN"/>
        </w:rPr>
        <w:t>:</w:t>
      </w:r>
      <w:r w:rsidR="00597F84">
        <w:rPr>
          <w:color w:val="000000" w:themeColor="text1"/>
          <w:lang w:eastAsia="zh-CN"/>
        </w:rPr>
        <w:t xml:space="preserve"> </w:t>
      </w:r>
      <w:r w:rsidRPr="00FD20B2">
        <w:rPr>
          <w:color w:val="000000" w:themeColor="text1"/>
        </w:rPr>
        <w:t>10.1021/acsami.7b13515.</w:t>
      </w:r>
    </w:p>
    <w:p w14:paraId="2513410D" w14:textId="271BE6AE" w:rsidR="00137F01" w:rsidRPr="00FD20B2" w:rsidRDefault="00137F01" w:rsidP="00137F01">
      <w:pPr>
        <w:pStyle w:val="TFReferencesSection"/>
        <w:rPr>
          <w:color w:val="000000" w:themeColor="text1"/>
        </w:rPr>
      </w:pPr>
      <w:r w:rsidRPr="00FD20B2">
        <w:rPr>
          <w:color w:val="000000" w:themeColor="text1"/>
        </w:rPr>
        <w:t>(23)</w:t>
      </w:r>
      <w:r w:rsidRPr="00FD20B2">
        <w:rPr>
          <w:color w:val="000000" w:themeColor="text1"/>
        </w:rPr>
        <w:tab/>
        <w:t xml:space="preserve">Goldmann, W. H. Mechanotransduction and Focal Adhesions. </w:t>
      </w:r>
      <w:r w:rsidRPr="00FD20B2">
        <w:rPr>
          <w:i/>
          <w:iCs/>
          <w:color w:val="000000" w:themeColor="text1"/>
        </w:rPr>
        <w:t>Cell Biol</w:t>
      </w:r>
      <w:r w:rsidR="00623EE4">
        <w:rPr>
          <w:rFonts w:hint="eastAsia"/>
          <w:i/>
          <w:iCs/>
          <w:color w:val="000000" w:themeColor="text1"/>
          <w:lang w:eastAsia="zh-CN"/>
        </w:rPr>
        <w:t>.</w:t>
      </w:r>
      <w:r w:rsidRPr="00FD20B2">
        <w:rPr>
          <w:i/>
          <w:iCs/>
          <w:color w:val="000000" w:themeColor="text1"/>
        </w:rPr>
        <w:t xml:space="preserve"> Int</w:t>
      </w:r>
      <w:r w:rsidR="00623EE4">
        <w:rPr>
          <w:rFonts w:hint="eastAsia"/>
          <w:i/>
          <w:iCs/>
          <w:color w:val="000000" w:themeColor="text1"/>
          <w:lang w:eastAsia="zh-CN"/>
        </w:rPr>
        <w:t>.</w:t>
      </w:r>
      <w:r w:rsidRPr="00FD20B2">
        <w:rPr>
          <w:color w:val="000000" w:themeColor="text1"/>
        </w:rPr>
        <w:t xml:space="preserve"> </w:t>
      </w:r>
      <w:r w:rsidRPr="00FD20B2">
        <w:rPr>
          <w:b/>
          <w:bCs/>
          <w:color w:val="000000" w:themeColor="text1"/>
        </w:rPr>
        <w:t>2012</w:t>
      </w:r>
      <w:r w:rsidRPr="00FD20B2">
        <w:rPr>
          <w:color w:val="000000" w:themeColor="text1"/>
        </w:rPr>
        <w:t xml:space="preserve">, </w:t>
      </w:r>
      <w:r w:rsidRPr="00FD20B2">
        <w:rPr>
          <w:i/>
          <w:iCs/>
          <w:color w:val="000000" w:themeColor="text1"/>
        </w:rPr>
        <w:t>36</w:t>
      </w:r>
      <w:r w:rsidRPr="00FD20B2">
        <w:rPr>
          <w:color w:val="000000" w:themeColor="text1"/>
        </w:rPr>
        <w:t xml:space="preserve"> (7), 649–652</w:t>
      </w:r>
      <w:r w:rsidR="00BA0E6F">
        <w:rPr>
          <w:color w:val="000000" w:themeColor="text1"/>
        </w:rPr>
        <w:t>,</w:t>
      </w:r>
      <w:r w:rsidR="00BA0E6F"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10.1042/cbi20120184.</w:t>
      </w:r>
    </w:p>
    <w:p w14:paraId="6EB366F0" w14:textId="1536E6D7" w:rsidR="00137F01" w:rsidRPr="00FD20B2" w:rsidRDefault="00137F01" w:rsidP="00137F01">
      <w:pPr>
        <w:pStyle w:val="TFReferencesSection"/>
        <w:rPr>
          <w:color w:val="000000" w:themeColor="text1"/>
        </w:rPr>
      </w:pPr>
      <w:r w:rsidRPr="00FD20B2">
        <w:rPr>
          <w:color w:val="000000" w:themeColor="text1"/>
        </w:rPr>
        <w:lastRenderedPageBreak/>
        <w:t>(24)</w:t>
      </w:r>
      <w:r w:rsidRPr="00FD20B2">
        <w:rPr>
          <w:color w:val="000000" w:themeColor="text1"/>
        </w:rPr>
        <w:tab/>
        <w:t xml:space="preserve">Yu, L.; Hou, Y.; Xie, W.; Cuellar-Camacho, J. L.; Wei, Q.; Haag, R. Self-Strengthening Adhesive Force Promotes Cell Mechanotransduction. </w:t>
      </w:r>
      <w:r w:rsidR="00623EE4" w:rsidRPr="00FD20B2">
        <w:rPr>
          <w:i/>
          <w:iCs/>
          <w:color w:val="000000" w:themeColor="text1"/>
        </w:rPr>
        <w:t>Adv</w:t>
      </w:r>
      <w:r w:rsidR="00623EE4">
        <w:rPr>
          <w:rFonts w:hint="eastAsia"/>
          <w:i/>
          <w:iCs/>
          <w:color w:val="000000" w:themeColor="text1"/>
          <w:lang w:eastAsia="zh-CN"/>
        </w:rPr>
        <w:t>.</w:t>
      </w:r>
      <w:r w:rsidR="00623EE4" w:rsidRPr="00FD20B2">
        <w:rPr>
          <w:i/>
          <w:iCs/>
          <w:color w:val="000000" w:themeColor="text1"/>
        </w:rPr>
        <w:t xml:space="preserve"> Mater</w:t>
      </w:r>
      <w:r w:rsidR="00623EE4">
        <w:rPr>
          <w:rFonts w:hint="eastAsia"/>
          <w:i/>
          <w:iCs/>
          <w:color w:val="000000" w:themeColor="text1"/>
          <w:lang w:eastAsia="zh-CN"/>
        </w:rPr>
        <w:t>.</w:t>
      </w:r>
      <w:r w:rsidR="00623EE4" w:rsidRPr="00FD20B2">
        <w:rPr>
          <w:color w:val="000000" w:themeColor="text1"/>
        </w:rPr>
        <w:t xml:space="preserve"> </w:t>
      </w:r>
      <w:r w:rsidRPr="00FD20B2">
        <w:rPr>
          <w:b/>
          <w:bCs/>
          <w:color w:val="000000" w:themeColor="text1"/>
        </w:rPr>
        <w:t>2020</w:t>
      </w:r>
      <w:r w:rsidRPr="00FD20B2">
        <w:rPr>
          <w:color w:val="000000" w:themeColor="text1"/>
        </w:rPr>
        <w:t xml:space="preserve">, </w:t>
      </w:r>
      <w:r w:rsidRPr="00FD20B2">
        <w:rPr>
          <w:i/>
          <w:iCs/>
          <w:color w:val="000000" w:themeColor="text1"/>
        </w:rPr>
        <w:t>32</w:t>
      </w:r>
      <w:r w:rsidRPr="00FD20B2">
        <w:rPr>
          <w:color w:val="000000" w:themeColor="text1"/>
        </w:rPr>
        <w:t xml:space="preserve"> (52), 1–11</w:t>
      </w:r>
      <w:r w:rsidR="00BA0E6F">
        <w:rPr>
          <w:color w:val="000000" w:themeColor="text1"/>
        </w:rPr>
        <w:t>,</w:t>
      </w:r>
      <w:r w:rsidR="00BA0E6F"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10.1002/adma.202006986.</w:t>
      </w:r>
    </w:p>
    <w:p w14:paraId="73810683" w14:textId="279620FE" w:rsidR="00137F01" w:rsidRPr="00FD20B2" w:rsidRDefault="00137F01" w:rsidP="00137F01">
      <w:pPr>
        <w:pStyle w:val="TFReferencesSection"/>
        <w:rPr>
          <w:color w:val="000000" w:themeColor="text1"/>
        </w:rPr>
      </w:pPr>
      <w:r w:rsidRPr="00FD20B2">
        <w:rPr>
          <w:color w:val="000000" w:themeColor="text1"/>
        </w:rPr>
        <w:t>(25)</w:t>
      </w:r>
      <w:r w:rsidRPr="00FD20B2">
        <w:rPr>
          <w:color w:val="000000" w:themeColor="text1"/>
        </w:rPr>
        <w:tab/>
        <w:t xml:space="preserve">Zhong, Y.; Zhang, J.; Zhang, J.; Hou, Y.; Chen, E.; Huang, D.; Chen, W.; Haag, R. Tumor Microenvironment-Activatable </w:t>
      </w:r>
      <w:proofErr w:type="spellStart"/>
      <w:r w:rsidRPr="00FD20B2">
        <w:rPr>
          <w:color w:val="000000" w:themeColor="text1"/>
        </w:rPr>
        <w:t>Nanoenzymes</w:t>
      </w:r>
      <w:proofErr w:type="spellEnd"/>
      <w:r w:rsidRPr="00FD20B2">
        <w:rPr>
          <w:color w:val="000000" w:themeColor="text1"/>
        </w:rPr>
        <w:t xml:space="preserve"> for Mechanical Remodeling of Extracellular Matrix and Enhanced Tumor Chemotherapy. </w:t>
      </w:r>
      <w:r w:rsidRPr="00FD20B2">
        <w:rPr>
          <w:i/>
          <w:iCs/>
          <w:color w:val="000000" w:themeColor="text1"/>
        </w:rPr>
        <w:t>Adv</w:t>
      </w:r>
      <w:r w:rsidR="00623EE4">
        <w:rPr>
          <w:rFonts w:hint="eastAsia"/>
          <w:i/>
          <w:iCs/>
          <w:color w:val="000000" w:themeColor="text1"/>
          <w:lang w:eastAsia="zh-CN"/>
        </w:rPr>
        <w:t>.</w:t>
      </w:r>
      <w:r w:rsidRPr="00FD20B2">
        <w:rPr>
          <w:i/>
          <w:iCs/>
          <w:color w:val="000000" w:themeColor="text1"/>
        </w:rPr>
        <w:t xml:space="preserve"> </w:t>
      </w:r>
      <w:proofErr w:type="spellStart"/>
      <w:r w:rsidRPr="00FD20B2">
        <w:rPr>
          <w:i/>
          <w:iCs/>
          <w:color w:val="000000" w:themeColor="text1"/>
        </w:rPr>
        <w:t>Funct</w:t>
      </w:r>
      <w:proofErr w:type="spellEnd"/>
      <w:r w:rsidR="00623EE4">
        <w:rPr>
          <w:rFonts w:hint="eastAsia"/>
          <w:i/>
          <w:iCs/>
          <w:color w:val="000000" w:themeColor="text1"/>
          <w:lang w:eastAsia="zh-CN"/>
        </w:rPr>
        <w:t>.</w:t>
      </w:r>
      <w:r w:rsidRPr="00FD20B2">
        <w:rPr>
          <w:i/>
          <w:iCs/>
          <w:color w:val="000000" w:themeColor="text1"/>
        </w:rPr>
        <w:t xml:space="preserve"> Mater</w:t>
      </w:r>
      <w:r w:rsidR="00623EE4">
        <w:rPr>
          <w:rFonts w:hint="eastAsia"/>
          <w:i/>
          <w:iCs/>
          <w:color w:val="000000" w:themeColor="text1"/>
          <w:lang w:eastAsia="zh-CN"/>
        </w:rPr>
        <w:t>.</w:t>
      </w:r>
      <w:r w:rsidRPr="00FD20B2">
        <w:rPr>
          <w:color w:val="000000" w:themeColor="text1"/>
        </w:rPr>
        <w:t xml:space="preserve"> </w:t>
      </w:r>
      <w:r w:rsidRPr="00FD20B2">
        <w:rPr>
          <w:b/>
          <w:bCs/>
          <w:color w:val="000000" w:themeColor="text1"/>
        </w:rPr>
        <w:t>2021</w:t>
      </w:r>
      <w:r w:rsidRPr="00FD20B2">
        <w:rPr>
          <w:color w:val="000000" w:themeColor="text1"/>
        </w:rPr>
        <w:t xml:space="preserve">, </w:t>
      </w:r>
      <w:r w:rsidRPr="00FD20B2">
        <w:rPr>
          <w:i/>
          <w:iCs/>
          <w:color w:val="000000" w:themeColor="text1"/>
        </w:rPr>
        <w:t>31</w:t>
      </w:r>
      <w:r w:rsidRPr="00FD20B2">
        <w:rPr>
          <w:color w:val="000000" w:themeColor="text1"/>
        </w:rPr>
        <w:t xml:space="preserve"> (3), </w:t>
      </w:r>
      <w:r w:rsidR="008219B7" w:rsidRPr="008219B7">
        <w:rPr>
          <w:color w:val="000000" w:themeColor="text1"/>
        </w:rPr>
        <w:t>2007544</w:t>
      </w:r>
      <w:r w:rsidR="00BA0E6F">
        <w:rPr>
          <w:color w:val="000000" w:themeColor="text1"/>
        </w:rPr>
        <w:t>,</w:t>
      </w:r>
      <w:r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10.1002/adfm.202007544.</w:t>
      </w:r>
    </w:p>
    <w:p w14:paraId="37E3BD10" w14:textId="5250344C" w:rsidR="00137F01" w:rsidRPr="00FD20B2" w:rsidRDefault="00137F01" w:rsidP="00137F01">
      <w:pPr>
        <w:pStyle w:val="TFReferencesSection"/>
        <w:rPr>
          <w:color w:val="000000" w:themeColor="text1"/>
        </w:rPr>
      </w:pPr>
      <w:r w:rsidRPr="00FD20B2">
        <w:rPr>
          <w:color w:val="000000" w:themeColor="text1"/>
        </w:rPr>
        <w:t>(26)</w:t>
      </w:r>
      <w:r w:rsidRPr="00FD20B2">
        <w:rPr>
          <w:color w:val="000000" w:themeColor="text1"/>
        </w:rPr>
        <w:tab/>
        <w:t xml:space="preserve">Hou, Y.; Yu, L.; Xie, W.; Camacho, L. C.; Zhang, M.; Chu, Z.; Wei, Q.; Haag, R. Surface Roughness and Substrate Stiffness Synergize to Drive Cellular Mechanoresponse. </w:t>
      </w:r>
      <w:r w:rsidRPr="00FD20B2">
        <w:rPr>
          <w:i/>
          <w:iCs/>
          <w:color w:val="000000" w:themeColor="text1"/>
        </w:rPr>
        <w:t>Nano Lett</w:t>
      </w:r>
      <w:r w:rsidR="00623EE4">
        <w:rPr>
          <w:rFonts w:hint="eastAsia"/>
          <w:i/>
          <w:iCs/>
          <w:color w:val="000000" w:themeColor="text1"/>
          <w:lang w:eastAsia="zh-CN"/>
        </w:rPr>
        <w:t>.</w:t>
      </w:r>
      <w:r w:rsidRPr="00FD20B2">
        <w:rPr>
          <w:color w:val="000000" w:themeColor="text1"/>
        </w:rPr>
        <w:t xml:space="preserve"> </w:t>
      </w:r>
      <w:r w:rsidRPr="00FD20B2">
        <w:rPr>
          <w:b/>
          <w:bCs/>
          <w:color w:val="000000" w:themeColor="text1"/>
        </w:rPr>
        <w:t>2019</w:t>
      </w:r>
      <w:r w:rsidRPr="00FD20B2">
        <w:rPr>
          <w:color w:val="000000" w:themeColor="text1"/>
        </w:rPr>
        <w:t xml:space="preserve">, </w:t>
      </w:r>
      <w:r w:rsidRPr="00FD20B2">
        <w:rPr>
          <w:i/>
          <w:iCs/>
          <w:color w:val="000000" w:themeColor="text1"/>
        </w:rPr>
        <w:t>20</w:t>
      </w:r>
      <w:r w:rsidRPr="00FD20B2">
        <w:rPr>
          <w:color w:val="000000" w:themeColor="text1"/>
        </w:rPr>
        <w:t xml:space="preserve"> (1), 748–757</w:t>
      </w:r>
      <w:r w:rsidR="00BA0E6F">
        <w:rPr>
          <w:color w:val="000000" w:themeColor="text1"/>
        </w:rPr>
        <w:t>,</w:t>
      </w:r>
      <w:r w:rsidR="00BA0E6F"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10.1021/acs.nanolett.9b04761.</w:t>
      </w:r>
    </w:p>
    <w:p w14:paraId="400A026E" w14:textId="3100774F" w:rsidR="00D718F8" w:rsidRPr="00FD20B2" w:rsidRDefault="00D718F8" w:rsidP="00D718F8">
      <w:pPr>
        <w:pStyle w:val="TFReferencesSection"/>
        <w:rPr>
          <w:color w:val="000000" w:themeColor="text1"/>
        </w:rPr>
      </w:pPr>
      <w:r w:rsidRPr="00FD20B2">
        <w:rPr>
          <w:color w:val="000000" w:themeColor="text1"/>
        </w:rPr>
        <w:t xml:space="preserve">(27) Sun, Q.; Pan, X.; Wang, P.; Wei, Q. Synergistic Influence of Fibrous Pattern Orientation and Modulus on Cellular Mechanoresponse. </w:t>
      </w:r>
      <w:r w:rsidRPr="00FD20B2">
        <w:rPr>
          <w:i/>
          <w:iCs/>
          <w:color w:val="000000" w:themeColor="text1"/>
        </w:rPr>
        <w:t>Nano Lett</w:t>
      </w:r>
      <w:r w:rsidR="00623EE4">
        <w:rPr>
          <w:rFonts w:hint="eastAsia"/>
          <w:i/>
          <w:iCs/>
          <w:color w:val="000000" w:themeColor="text1"/>
          <w:lang w:eastAsia="zh-CN"/>
        </w:rPr>
        <w:t>.</w:t>
      </w:r>
      <w:r w:rsidRPr="00FD20B2">
        <w:rPr>
          <w:color w:val="000000" w:themeColor="text1"/>
        </w:rPr>
        <w:t xml:space="preserve"> </w:t>
      </w:r>
      <w:r w:rsidRPr="00FD20B2">
        <w:rPr>
          <w:b/>
          <w:bCs/>
          <w:color w:val="000000" w:themeColor="text1"/>
        </w:rPr>
        <w:t>2024</w:t>
      </w:r>
      <w:r w:rsidRPr="00FD20B2">
        <w:rPr>
          <w:color w:val="000000" w:themeColor="text1"/>
        </w:rPr>
        <w:t xml:space="preserve">, </w:t>
      </w:r>
      <w:r w:rsidRPr="00FD20B2">
        <w:rPr>
          <w:i/>
          <w:iCs/>
          <w:color w:val="000000" w:themeColor="text1"/>
        </w:rPr>
        <w:t>24</w:t>
      </w:r>
      <w:r w:rsidR="00D261DE">
        <w:rPr>
          <w:rFonts w:hint="eastAsia"/>
          <w:color w:val="000000" w:themeColor="text1"/>
          <w:lang w:eastAsia="zh-CN"/>
        </w:rPr>
        <w:t xml:space="preserve"> </w:t>
      </w:r>
      <w:r w:rsidRPr="00FD20B2">
        <w:rPr>
          <w:color w:val="000000" w:themeColor="text1"/>
        </w:rPr>
        <w:t>(21), 6376–6385</w:t>
      </w:r>
      <w:r w:rsidR="00BA0E6F">
        <w:rPr>
          <w:color w:val="000000" w:themeColor="text1"/>
        </w:rPr>
        <w:t>,</w:t>
      </w:r>
      <w:r w:rsidR="00BA0E6F"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10.1021/acs.nanolett.4c01352.</w:t>
      </w:r>
    </w:p>
    <w:p w14:paraId="791499A6" w14:textId="37F618DB" w:rsidR="00D718F8" w:rsidRPr="00FD20B2" w:rsidRDefault="00D718F8" w:rsidP="00D718F8">
      <w:pPr>
        <w:pStyle w:val="TFReferencesSection"/>
        <w:rPr>
          <w:color w:val="000000" w:themeColor="text1"/>
        </w:rPr>
      </w:pPr>
      <w:r w:rsidRPr="00FD20B2">
        <w:rPr>
          <w:color w:val="000000" w:themeColor="text1"/>
        </w:rPr>
        <w:t xml:space="preserve">(28) Dong, X.; Sun, Q.; Geng, J.; Liu, X.; Wei, Q. Fiber Flexibility Reconciles Matrix Recruitment and the Fiber Modulus to Promote Cell Mechanosensing. </w:t>
      </w:r>
      <w:r w:rsidRPr="00FD20B2">
        <w:rPr>
          <w:i/>
          <w:iCs/>
          <w:color w:val="000000" w:themeColor="text1"/>
        </w:rPr>
        <w:t>Nano Lett</w:t>
      </w:r>
      <w:r w:rsidR="00623EE4">
        <w:rPr>
          <w:rFonts w:hint="eastAsia"/>
          <w:i/>
          <w:iCs/>
          <w:color w:val="000000" w:themeColor="text1"/>
          <w:lang w:eastAsia="zh-CN"/>
        </w:rPr>
        <w:t>.</w:t>
      </w:r>
      <w:r w:rsidRPr="00FD20B2">
        <w:rPr>
          <w:color w:val="000000" w:themeColor="text1"/>
        </w:rPr>
        <w:t xml:space="preserve"> </w:t>
      </w:r>
      <w:r w:rsidRPr="00FD20B2">
        <w:rPr>
          <w:b/>
          <w:bCs/>
          <w:color w:val="000000" w:themeColor="text1"/>
        </w:rPr>
        <w:t>2024</w:t>
      </w:r>
      <w:r w:rsidRPr="00FD20B2">
        <w:rPr>
          <w:color w:val="000000" w:themeColor="text1"/>
        </w:rPr>
        <w:t xml:space="preserve">, </w:t>
      </w:r>
      <w:r w:rsidRPr="00FD20B2">
        <w:rPr>
          <w:i/>
          <w:iCs/>
          <w:color w:val="000000" w:themeColor="text1"/>
        </w:rPr>
        <w:t>24</w:t>
      </w:r>
      <w:r w:rsidR="002926AD">
        <w:rPr>
          <w:rFonts w:hint="eastAsia"/>
          <w:color w:val="000000" w:themeColor="text1"/>
          <w:lang w:eastAsia="zh-CN"/>
        </w:rPr>
        <w:t xml:space="preserve"> </w:t>
      </w:r>
      <w:r w:rsidRPr="00FD20B2">
        <w:rPr>
          <w:color w:val="000000" w:themeColor="text1"/>
        </w:rPr>
        <w:t>(13), 4029-4037</w:t>
      </w:r>
      <w:r w:rsidR="00BA0E6F">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10.1021/acs.nanolett.4c00923.</w:t>
      </w:r>
    </w:p>
    <w:p w14:paraId="072914C7" w14:textId="4A4B0E9F" w:rsidR="00D718F8" w:rsidRPr="00FD20B2" w:rsidRDefault="00D718F8" w:rsidP="00D718F8">
      <w:pPr>
        <w:pStyle w:val="TFReferencesSection"/>
        <w:rPr>
          <w:color w:val="000000" w:themeColor="text1"/>
        </w:rPr>
      </w:pPr>
      <w:r w:rsidRPr="00FD20B2">
        <w:rPr>
          <w:color w:val="000000" w:themeColor="text1"/>
        </w:rPr>
        <w:t xml:space="preserve">(29) Sun, Q.; Pei, F.; Zhang, M.; Zhang, B.; Jin, Y.; Zhao, Z.; Wei, Q. Curved Nanofiber Network Induces Cellular Bridge Formation to Promote Stem Cell Mechanotransduction. </w:t>
      </w:r>
      <w:r w:rsidRPr="00FD20B2">
        <w:rPr>
          <w:i/>
          <w:iCs/>
          <w:color w:val="000000" w:themeColor="text1"/>
        </w:rPr>
        <w:t>Adv</w:t>
      </w:r>
      <w:r w:rsidR="00623EE4">
        <w:rPr>
          <w:rFonts w:hint="eastAsia"/>
          <w:i/>
          <w:iCs/>
          <w:color w:val="000000" w:themeColor="text1"/>
          <w:lang w:eastAsia="zh-CN"/>
        </w:rPr>
        <w:t>.</w:t>
      </w:r>
      <w:r w:rsidRPr="00FD20B2">
        <w:rPr>
          <w:i/>
          <w:iCs/>
          <w:color w:val="000000" w:themeColor="text1"/>
        </w:rPr>
        <w:t xml:space="preserve"> Sci</w:t>
      </w:r>
      <w:r w:rsidR="00623EE4">
        <w:rPr>
          <w:rFonts w:hint="eastAsia"/>
          <w:i/>
          <w:iCs/>
          <w:color w:val="000000" w:themeColor="text1"/>
          <w:lang w:eastAsia="zh-CN"/>
        </w:rPr>
        <w:t>.</w:t>
      </w:r>
      <w:r w:rsidRPr="00FD20B2">
        <w:rPr>
          <w:i/>
          <w:iCs/>
          <w:color w:val="000000" w:themeColor="text1"/>
        </w:rPr>
        <w:t xml:space="preserve"> (</w:t>
      </w:r>
      <w:proofErr w:type="spellStart"/>
      <w:r w:rsidRPr="00FD20B2">
        <w:rPr>
          <w:i/>
          <w:iCs/>
          <w:color w:val="000000" w:themeColor="text1"/>
        </w:rPr>
        <w:t>Weinh</w:t>
      </w:r>
      <w:proofErr w:type="spellEnd"/>
      <w:r w:rsidRPr="00FD20B2">
        <w:rPr>
          <w:i/>
          <w:iCs/>
          <w:color w:val="000000" w:themeColor="text1"/>
        </w:rPr>
        <w:t>)</w:t>
      </w:r>
      <w:r w:rsidRPr="00FD20B2">
        <w:rPr>
          <w:color w:val="000000" w:themeColor="text1"/>
        </w:rPr>
        <w:t xml:space="preserve"> </w:t>
      </w:r>
      <w:r w:rsidRPr="00FD20B2">
        <w:rPr>
          <w:b/>
          <w:bCs/>
          <w:color w:val="000000" w:themeColor="text1"/>
        </w:rPr>
        <w:t>2023</w:t>
      </w:r>
      <w:r w:rsidRPr="00FD20B2">
        <w:rPr>
          <w:color w:val="000000" w:themeColor="text1"/>
        </w:rPr>
        <w:t xml:space="preserve">, </w:t>
      </w:r>
      <w:r w:rsidRPr="00FD20B2">
        <w:rPr>
          <w:i/>
          <w:iCs/>
          <w:color w:val="000000" w:themeColor="text1"/>
        </w:rPr>
        <w:t>10</w:t>
      </w:r>
      <w:r w:rsidR="002926AD">
        <w:rPr>
          <w:rFonts w:hint="eastAsia"/>
          <w:color w:val="000000" w:themeColor="text1"/>
          <w:lang w:eastAsia="zh-CN"/>
        </w:rPr>
        <w:t xml:space="preserve"> </w:t>
      </w:r>
      <w:r w:rsidRPr="00FD20B2">
        <w:rPr>
          <w:color w:val="000000" w:themeColor="text1"/>
        </w:rPr>
        <w:t>(3), 2204479</w:t>
      </w:r>
      <w:r w:rsidR="00BA0E6F">
        <w:rPr>
          <w:color w:val="000000" w:themeColor="text1"/>
        </w:rPr>
        <w:t>,</w:t>
      </w:r>
      <w:r w:rsidR="00BA0E6F"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10.1002/advs.202204479</w:t>
      </w:r>
      <w:r w:rsidR="00BA0E6F">
        <w:rPr>
          <w:color w:val="000000" w:themeColor="text1"/>
        </w:rPr>
        <w:t>.</w:t>
      </w:r>
    </w:p>
    <w:p w14:paraId="36D8D0D3" w14:textId="1BC46176" w:rsidR="00137F01" w:rsidRPr="00FD20B2" w:rsidRDefault="00137F01" w:rsidP="00137F01">
      <w:pPr>
        <w:pStyle w:val="TFReferencesSection"/>
        <w:rPr>
          <w:color w:val="000000" w:themeColor="text1"/>
        </w:rPr>
      </w:pPr>
      <w:r w:rsidRPr="00FD20B2">
        <w:rPr>
          <w:color w:val="000000" w:themeColor="text1"/>
        </w:rPr>
        <w:lastRenderedPageBreak/>
        <w:t>(</w:t>
      </w:r>
      <w:r w:rsidR="00D718F8" w:rsidRPr="00FD20B2">
        <w:rPr>
          <w:color w:val="000000" w:themeColor="text1"/>
        </w:rPr>
        <w:t>30</w:t>
      </w:r>
      <w:r w:rsidRPr="00FD20B2">
        <w:rPr>
          <w:color w:val="000000" w:themeColor="text1"/>
        </w:rPr>
        <w:t>)</w:t>
      </w:r>
      <w:r w:rsidRPr="00FD20B2">
        <w:rPr>
          <w:color w:val="000000" w:themeColor="text1"/>
        </w:rPr>
        <w:tab/>
        <w:t>Cavalcanti-Adam, E. A.; Aydin, D.; Hirschfeld-</w:t>
      </w:r>
      <w:proofErr w:type="spellStart"/>
      <w:r w:rsidRPr="00FD20B2">
        <w:rPr>
          <w:color w:val="000000" w:themeColor="text1"/>
        </w:rPr>
        <w:t>Warneken</w:t>
      </w:r>
      <w:proofErr w:type="spellEnd"/>
      <w:r w:rsidRPr="00FD20B2">
        <w:rPr>
          <w:color w:val="000000" w:themeColor="text1"/>
        </w:rPr>
        <w:t xml:space="preserve">, V. C.; Spatz, J. P. Cell Adhesion and Response to Synthetic Nanopatterned Environments by Steering Receptor Clustering and Spatial Location. </w:t>
      </w:r>
      <w:r w:rsidRPr="00FD20B2">
        <w:rPr>
          <w:i/>
          <w:iCs/>
          <w:color w:val="000000" w:themeColor="text1"/>
        </w:rPr>
        <w:t>HFSP J</w:t>
      </w:r>
      <w:r w:rsidR="00623EE4">
        <w:rPr>
          <w:rFonts w:hint="eastAsia"/>
          <w:i/>
          <w:iCs/>
          <w:color w:val="000000" w:themeColor="text1"/>
          <w:lang w:eastAsia="zh-CN"/>
        </w:rPr>
        <w:t>.</w:t>
      </w:r>
      <w:r w:rsidRPr="00FD20B2">
        <w:rPr>
          <w:color w:val="000000" w:themeColor="text1"/>
        </w:rPr>
        <w:t xml:space="preserve"> </w:t>
      </w:r>
      <w:r w:rsidRPr="00FD20B2">
        <w:rPr>
          <w:b/>
          <w:bCs/>
          <w:color w:val="000000" w:themeColor="text1"/>
        </w:rPr>
        <w:t>2008</w:t>
      </w:r>
      <w:r w:rsidRPr="00FD20B2">
        <w:rPr>
          <w:color w:val="000000" w:themeColor="text1"/>
        </w:rPr>
        <w:t xml:space="preserve">, </w:t>
      </w:r>
      <w:r w:rsidRPr="00FD20B2">
        <w:rPr>
          <w:i/>
          <w:iCs/>
          <w:color w:val="000000" w:themeColor="text1"/>
        </w:rPr>
        <w:t>2</w:t>
      </w:r>
      <w:r w:rsidRPr="00FD20B2">
        <w:rPr>
          <w:color w:val="000000" w:themeColor="text1"/>
        </w:rPr>
        <w:t xml:space="preserve"> (5), 276–285</w:t>
      </w:r>
      <w:r w:rsidR="00BA0E6F">
        <w:rPr>
          <w:color w:val="000000" w:themeColor="text1"/>
        </w:rPr>
        <w:t>,</w:t>
      </w:r>
      <w:r w:rsidR="00BA0E6F"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10.2976/1.2976662.</w:t>
      </w:r>
    </w:p>
    <w:p w14:paraId="36D00977" w14:textId="40F6E2B9" w:rsidR="00137F01" w:rsidRPr="00FD20B2" w:rsidRDefault="00137F01" w:rsidP="00137F01">
      <w:pPr>
        <w:pStyle w:val="TFReferencesSection"/>
        <w:rPr>
          <w:color w:val="000000" w:themeColor="text1"/>
        </w:rPr>
      </w:pPr>
      <w:r w:rsidRPr="00FD20B2">
        <w:rPr>
          <w:color w:val="000000" w:themeColor="text1"/>
        </w:rPr>
        <w:t>(</w:t>
      </w:r>
      <w:r w:rsidR="00D718F8" w:rsidRPr="00FD20B2">
        <w:rPr>
          <w:color w:val="000000" w:themeColor="text1"/>
        </w:rPr>
        <w:t>31</w:t>
      </w:r>
      <w:r w:rsidRPr="00FD20B2">
        <w:rPr>
          <w:color w:val="000000" w:themeColor="text1"/>
        </w:rPr>
        <w:t>)</w:t>
      </w:r>
      <w:r w:rsidRPr="00FD20B2">
        <w:rPr>
          <w:color w:val="000000" w:themeColor="text1"/>
        </w:rPr>
        <w:tab/>
        <w:t xml:space="preserve">Kim, M.; Carman, C. V.; Yang, W.; Salas, A.; Springer, T. A. The Primacy of Affinity over Clustering in Regulation of Adhesiveness of the Integrin </w:t>
      </w:r>
      <w:r w:rsidR="00BA0E6F" w:rsidRPr="00BA0E6F">
        <w:rPr>
          <w:color w:val="000000" w:themeColor="text1"/>
        </w:rPr>
        <w:t>α</w:t>
      </w:r>
      <w:r w:rsidRPr="00FD20B2">
        <w:rPr>
          <w:color w:val="000000" w:themeColor="text1"/>
        </w:rPr>
        <w:t xml:space="preserve">Lβ2. </w:t>
      </w:r>
      <w:r w:rsidR="00623EE4" w:rsidRPr="00C35CC3">
        <w:rPr>
          <w:i/>
          <w:iCs/>
          <w:color w:val="000000" w:themeColor="text1"/>
        </w:rPr>
        <w:t>J. Cell Biol.</w:t>
      </w:r>
      <w:r w:rsidR="00623EE4" w:rsidRPr="00FC5BF9" w:rsidDel="00FC5BF9">
        <w:rPr>
          <w:color w:val="000000" w:themeColor="text1"/>
        </w:rPr>
        <w:t xml:space="preserve"> </w:t>
      </w:r>
      <w:r w:rsidRPr="00FD20B2">
        <w:rPr>
          <w:b/>
          <w:bCs/>
          <w:color w:val="000000" w:themeColor="text1"/>
        </w:rPr>
        <w:t>2004</w:t>
      </w:r>
      <w:r w:rsidRPr="00FD20B2">
        <w:rPr>
          <w:color w:val="000000" w:themeColor="text1"/>
        </w:rPr>
        <w:t xml:space="preserve">, </w:t>
      </w:r>
      <w:r w:rsidRPr="00FD20B2">
        <w:rPr>
          <w:i/>
          <w:iCs/>
          <w:color w:val="000000" w:themeColor="text1"/>
        </w:rPr>
        <w:t>167</w:t>
      </w:r>
      <w:r w:rsidRPr="00FD20B2">
        <w:rPr>
          <w:color w:val="000000" w:themeColor="text1"/>
        </w:rPr>
        <w:t xml:space="preserve"> (6), 1241–1253</w:t>
      </w:r>
      <w:r w:rsidR="00BA0E6F">
        <w:rPr>
          <w:color w:val="000000" w:themeColor="text1"/>
        </w:rPr>
        <w:t>,</w:t>
      </w:r>
      <w:r w:rsidR="00BA0E6F"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10.1083/jcb.200404160.</w:t>
      </w:r>
    </w:p>
    <w:p w14:paraId="6607F9C3" w14:textId="7E56067D" w:rsidR="00137F01" w:rsidRPr="00FD20B2" w:rsidRDefault="00137F01" w:rsidP="00137F01">
      <w:pPr>
        <w:pStyle w:val="TFReferencesSection"/>
        <w:rPr>
          <w:color w:val="000000" w:themeColor="text1"/>
        </w:rPr>
      </w:pPr>
      <w:r w:rsidRPr="00FD20B2">
        <w:rPr>
          <w:color w:val="000000" w:themeColor="text1"/>
        </w:rPr>
        <w:t>(</w:t>
      </w:r>
      <w:r w:rsidR="00D718F8" w:rsidRPr="00FD20B2">
        <w:rPr>
          <w:color w:val="000000" w:themeColor="text1"/>
        </w:rPr>
        <w:t>32</w:t>
      </w:r>
      <w:r w:rsidRPr="00FD20B2">
        <w:rPr>
          <w:color w:val="000000" w:themeColor="text1"/>
        </w:rPr>
        <w:t>)</w:t>
      </w:r>
      <w:r w:rsidRPr="00FD20B2">
        <w:rPr>
          <w:color w:val="000000" w:themeColor="text1"/>
        </w:rPr>
        <w:tab/>
        <w:t>Roca-</w:t>
      </w:r>
      <w:proofErr w:type="spellStart"/>
      <w:r w:rsidRPr="00FD20B2">
        <w:rPr>
          <w:color w:val="000000" w:themeColor="text1"/>
        </w:rPr>
        <w:t>Cusachs</w:t>
      </w:r>
      <w:proofErr w:type="spellEnd"/>
      <w:r w:rsidRPr="00FD20B2">
        <w:rPr>
          <w:color w:val="000000" w:themeColor="text1"/>
        </w:rPr>
        <w:t xml:space="preserve">, P.; Gauthier, N. C.; Del Rio, A.; Sheetz, M. P. Clustering of </w:t>
      </w:r>
      <w:r w:rsidR="00BA0E6F" w:rsidRPr="00413493">
        <w:rPr>
          <w:color w:val="000000" w:themeColor="text1"/>
        </w:rPr>
        <w:t>α</w:t>
      </w:r>
      <w:r w:rsidRPr="00FD20B2">
        <w:rPr>
          <w:color w:val="000000" w:themeColor="text1"/>
        </w:rPr>
        <w:t xml:space="preserve">5β1 Integrins Determines Adhesion Strength Whereas </w:t>
      </w:r>
      <w:r w:rsidR="00BA0E6F" w:rsidRPr="00BA0E6F">
        <w:rPr>
          <w:color w:val="000000" w:themeColor="text1"/>
        </w:rPr>
        <w:t>α</w:t>
      </w:r>
      <w:r w:rsidRPr="00FD20B2">
        <w:rPr>
          <w:color w:val="000000" w:themeColor="text1"/>
          <w:lang w:eastAsia="zh-CN"/>
        </w:rPr>
        <w:t>v</w:t>
      </w:r>
      <w:r w:rsidRPr="00FD20B2">
        <w:rPr>
          <w:color w:val="000000" w:themeColor="text1"/>
        </w:rPr>
        <w:t xml:space="preserve">β3 and Talin Enable Mechanotransduction. </w:t>
      </w:r>
      <w:r w:rsidRPr="00FD20B2">
        <w:rPr>
          <w:i/>
          <w:iCs/>
          <w:color w:val="000000" w:themeColor="text1"/>
        </w:rPr>
        <w:t>Proc</w:t>
      </w:r>
      <w:r w:rsidR="00623EE4">
        <w:rPr>
          <w:rFonts w:hint="eastAsia"/>
          <w:i/>
          <w:iCs/>
          <w:color w:val="000000" w:themeColor="text1"/>
          <w:lang w:eastAsia="zh-CN"/>
        </w:rPr>
        <w:t>.</w:t>
      </w:r>
      <w:r w:rsidRPr="00FD20B2">
        <w:rPr>
          <w:i/>
          <w:iCs/>
          <w:color w:val="000000" w:themeColor="text1"/>
        </w:rPr>
        <w:t xml:space="preserve"> Natl</w:t>
      </w:r>
      <w:r w:rsidR="00623EE4">
        <w:rPr>
          <w:rFonts w:hint="eastAsia"/>
          <w:i/>
          <w:iCs/>
          <w:color w:val="000000" w:themeColor="text1"/>
          <w:lang w:eastAsia="zh-CN"/>
        </w:rPr>
        <w:t>.</w:t>
      </w:r>
      <w:r w:rsidRPr="00FD20B2">
        <w:rPr>
          <w:i/>
          <w:iCs/>
          <w:color w:val="000000" w:themeColor="text1"/>
        </w:rPr>
        <w:t xml:space="preserve"> Acad</w:t>
      </w:r>
      <w:r w:rsidR="00623EE4">
        <w:rPr>
          <w:rFonts w:hint="eastAsia"/>
          <w:i/>
          <w:iCs/>
          <w:color w:val="000000" w:themeColor="text1"/>
          <w:lang w:eastAsia="zh-CN"/>
        </w:rPr>
        <w:t>.</w:t>
      </w:r>
      <w:r w:rsidRPr="00FD20B2">
        <w:rPr>
          <w:i/>
          <w:iCs/>
          <w:color w:val="000000" w:themeColor="text1"/>
        </w:rPr>
        <w:t xml:space="preserve"> Sci</w:t>
      </w:r>
      <w:r w:rsidR="00623EE4">
        <w:rPr>
          <w:rFonts w:hint="eastAsia"/>
          <w:i/>
          <w:iCs/>
          <w:color w:val="000000" w:themeColor="text1"/>
          <w:lang w:eastAsia="zh-CN"/>
        </w:rPr>
        <w:t>.</w:t>
      </w:r>
      <w:r w:rsidRPr="00FD20B2">
        <w:rPr>
          <w:i/>
          <w:iCs/>
          <w:color w:val="000000" w:themeColor="text1"/>
        </w:rPr>
        <w:t xml:space="preserve"> U</w:t>
      </w:r>
      <w:r w:rsidR="00623EE4">
        <w:rPr>
          <w:rFonts w:hint="eastAsia"/>
          <w:i/>
          <w:iCs/>
          <w:color w:val="000000" w:themeColor="text1"/>
          <w:lang w:eastAsia="zh-CN"/>
        </w:rPr>
        <w:t>.</w:t>
      </w:r>
      <w:r w:rsidRPr="00FD20B2">
        <w:rPr>
          <w:i/>
          <w:iCs/>
          <w:color w:val="000000" w:themeColor="text1"/>
        </w:rPr>
        <w:t xml:space="preserve"> S</w:t>
      </w:r>
      <w:r w:rsidR="00623EE4">
        <w:rPr>
          <w:rFonts w:hint="eastAsia"/>
          <w:i/>
          <w:iCs/>
          <w:color w:val="000000" w:themeColor="text1"/>
          <w:lang w:eastAsia="zh-CN"/>
        </w:rPr>
        <w:t>.</w:t>
      </w:r>
      <w:r w:rsidRPr="00FD20B2">
        <w:rPr>
          <w:i/>
          <w:iCs/>
          <w:color w:val="000000" w:themeColor="text1"/>
        </w:rPr>
        <w:t xml:space="preserve"> A</w:t>
      </w:r>
      <w:r w:rsidR="00623EE4">
        <w:rPr>
          <w:rFonts w:hint="eastAsia"/>
          <w:i/>
          <w:iCs/>
          <w:color w:val="000000" w:themeColor="text1"/>
          <w:lang w:eastAsia="zh-CN"/>
        </w:rPr>
        <w:t>.</w:t>
      </w:r>
      <w:r w:rsidRPr="00FD20B2">
        <w:rPr>
          <w:color w:val="000000" w:themeColor="text1"/>
        </w:rPr>
        <w:t xml:space="preserve"> </w:t>
      </w:r>
      <w:r w:rsidRPr="00FD20B2">
        <w:rPr>
          <w:b/>
          <w:bCs/>
          <w:color w:val="000000" w:themeColor="text1"/>
        </w:rPr>
        <w:t>2009</w:t>
      </w:r>
      <w:r w:rsidRPr="00FD20B2">
        <w:rPr>
          <w:color w:val="000000" w:themeColor="text1"/>
        </w:rPr>
        <w:t xml:space="preserve">, </w:t>
      </w:r>
      <w:r w:rsidRPr="00FD20B2">
        <w:rPr>
          <w:i/>
          <w:iCs/>
          <w:color w:val="000000" w:themeColor="text1"/>
        </w:rPr>
        <w:t>106</w:t>
      </w:r>
      <w:r w:rsidRPr="00FD20B2">
        <w:rPr>
          <w:color w:val="000000" w:themeColor="text1"/>
        </w:rPr>
        <w:t xml:space="preserve"> (38), 16245–16250</w:t>
      </w:r>
      <w:r w:rsidR="00BA0E6F">
        <w:rPr>
          <w:color w:val="000000" w:themeColor="text1"/>
        </w:rPr>
        <w:t>,</w:t>
      </w:r>
      <w:r w:rsidR="00BA0E6F" w:rsidRPr="00FD20B2">
        <w:rPr>
          <w:color w:val="000000" w:themeColor="text1"/>
        </w:rPr>
        <w:t xml:space="preserve"> </w:t>
      </w:r>
      <w:r w:rsidR="00BA0E6F">
        <w:rPr>
          <w:color w:val="000000" w:themeColor="text1"/>
          <w:lang w:eastAsia="zh-CN"/>
        </w:rPr>
        <w:t>DOI</w:t>
      </w:r>
      <w:r w:rsidR="00BA0E6F" w:rsidRPr="00597F84">
        <w:rPr>
          <w:rFonts w:hint="eastAsia"/>
          <w:color w:val="000000" w:themeColor="text1"/>
          <w:lang w:eastAsia="zh-CN"/>
        </w:rPr>
        <w:t>:</w:t>
      </w:r>
      <w:r w:rsidR="00BA0E6F">
        <w:rPr>
          <w:color w:val="000000" w:themeColor="text1"/>
          <w:lang w:eastAsia="zh-CN"/>
        </w:rPr>
        <w:t xml:space="preserve"> </w:t>
      </w:r>
      <w:r w:rsidRPr="00FD20B2">
        <w:rPr>
          <w:color w:val="000000" w:themeColor="text1"/>
        </w:rPr>
        <w:t>10.1073/pnas.0902818106.</w:t>
      </w:r>
    </w:p>
    <w:p w14:paraId="5B059E61" w14:textId="217675E4" w:rsidR="00137F01" w:rsidRPr="00FD20B2" w:rsidRDefault="00137F01" w:rsidP="00137F01">
      <w:pPr>
        <w:pStyle w:val="TFReferencesSection"/>
        <w:rPr>
          <w:color w:val="000000" w:themeColor="text1"/>
        </w:rPr>
      </w:pPr>
      <w:r w:rsidRPr="00FD20B2">
        <w:rPr>
          <w:color w:val="000000" w:themeColor="text1"/>
        </w:rPr>
        <w:t>(3</w:t>
      </w:r>
      <w:r w:rsidR="00D718F8" w:rsidRPr="00FD20B2">
        <w:rPr>
          <w:color w:val="000000" w:themeColor="text1"/>
        </w:rPr>
        <w:t>3</w:t>
      </w:r>
      <w:r w:rsidRPr="00FD20B2">
        <w:rPr>
          <w:color w:val="000000" w:themeColor="text1"/>
        </w:rPr>
        <w:t>)</w:t>
      </w:r>
      <w:r w:rsidRPr="00FD20B2">
        <w:rPr>
          <w:color w:val="000000" w:themeColor="text1"/>
        </w:rPr>
        <w:tab/>
        <w:t xml:space="preserve">Schiller, H. B.; Hermann, M. R.; Polleux, J.; </w:t>
      </w:r>
      <w:proofErr w:type="spellStart"/>
      <w:r w:rsidRPr="00FD20B2">
        <w:rPr>
          <w:color w:val="000000" w:themeColor="text1"/>
        </w:rPr>
        <w:t>Vignaud</w:t>
      </w:r>
      <w:proofErr w:type="spellEnd"/>
      <w:r w:rsidRPr="00FD20B2">
        <w:rPr>
          <w:color w:val="000000" w:themeColor="text1"/>
        </w:rPr>
        <w:t xml:space="preserve">, T.; </w:t>
      </w:r>
      <w:proofErr w:type="spellStart"/>
      <w:r w:rsidRPr="00FD20B2">
        <w:rPr>
          <w:color w:val="000000" w:themeColor="text1"/>
        </w:rPr>
        <w:t>Zanivan</w:t>
      </w:r>
      <w:proofErr w:type="spellEnd"/>
      <w:r w:rsidRPr="00FD20B2">
        <w:rPr>
          <w:color w:val="000000" w:themeColor="text1"/>
        </w:rPr>
        <w:t xml:space="preserve">, S.; Friedel, C. C.; Sun, Z.; Raducanu, A.; Gottschalk, K. E.; </w:t>
      </w:r>
      <w:proofErr w:type="spellStart"/>
      <w:r w:rsidRPr="00FD20B2">
        <w:rPr>
          <w:color w:val="000000" w:themeColor="text1"/>
        </w:rPr>
        <w:t>Théry</w:t>
      </w:r>
      <w:proofErr w:type="spellEnd"/>
      <w:r w:rsidRPr="00FD20B2">
        <w:rPr>
          <w:color w:val="000000" w:themeColor="text1"/>
        </w:rPr>
        <w:t xml:space="preserve">, M.; Mann, M.; </w:t>
      </w:r>
      <w:proofErr w:type="spellStart"/>
      <w:r w:rsidRPr="00FD20B2">
        <w:rPr>
          <w:color w:val="000000" w:themeColor="text1"/>
        </w:rPr>
        <w:t>Fässler</w:t>
      </w:r>
      <w:proofErr w:type="spellEnd"/>
      <w:r w:rsidRPr="00FD20B2">
        <w:rPr>
          <w:color w:val="000000" w:themeColor="text1"/>
        </w:rPr>
        <w:t xml:space="preserve">, R. </w:t>
      </w:r>
      <w:r w:rsidR="00BA0E6F" w:rsidRPr="00BA0E6F">
        <w:rPr>
          <w:color w:val="000000" w:themeColor="text1"/>
        </w:rPr>
        <w:t>β1</w:t>
      </w:r>
      <w:r w:rsidRPr="00FD20B2">
        <w:rPr>
          <w:rFonts w:ascii="Times New Roman" w:hAnsi="Times New Roman"/>
          <w:color w:val="000000" w:themeColor="text1"/>
        </w:rPr>
        <w:t xml:space="preserve">- And </w:t>
      </w:r>
      <w:r w:rsidR="00BA0E6F" w:rsidRPr="00BA0E6F">
        <w:rPr>
          <w:rFonts w:ascii="Times New Roman" w:hAnsi="Times New Roman"/>
          <w:color w:val="000000" w:themeColor="text1"/>
        </w:rPr>
        <w:t>α</w:t>
      </w:r>
      <w:r w:rsidRPr="00FD20B2">
        <w:rPr>
          <w:rFonts w:ascii="Times New Roman" w:hAnsi="Times New Roman"/>
          <w:color w:val="000000" w:themeColor="text1"/>
        </w:rPr>
        <w:t>v -</w:t>
      </w:r>
      <w:r w:rsidRPr="00FD20B2">
        <w:rPr>
          <w:color w:val="000000" w:themeColor="text1"/>
        </w:rPr>
        <w:t xml:space="preserve">Class Integrins Cooperate to Regulate Myosin II during Rigidity Sensing of Fibronectin-Based Microenvironments. </w:t>
      </w:r>
      <w:r w:rsidRPr="00FD20B2">
        <w:rPr>
          <w:i/>
          <w:iCs/>
          <w:color w:val="000000" w:themeColor="text1"/>
        </w:rPr>
        <w:t>Nat</w:t>
      </w:r>
      <w:r w:rsidR="00623EE4">
        <w:rPr>
          <w:rFonts w:hint="eastAsia"/>
          <w:i/>
          <w:iCs/>
          <w:color w:val="000000" w:themeColor="text1"/>
          <w:lang w:eastAsia="zh-CN"/>
        </w:rPr>
        <w:t>.</w:t>
      </w:r>
      <w:r w:rsidRPr="00FD20B2">
        <w:rPr>
          <w:i/>
          <w:iCs/>
          <w:color w:val="000000" w:themeColor="text1"/>
        </w:rPr>
        <w:t xml:space="preserve"> Cell Biol</w:t>
      </w:r>
      <w:r w:rsidR="00623EE4">
        <w:rPr>
          <w:rFonts w:hint="eastAsia"/>
          <w:i/>
          <w:iCs/>
          <w:color w:val="000000" w:themeColor="text1"/>
          <w:lang w:eastAsia="zh-CN"/>
        </w:rPr>
        <w:t>.</w:t>
      </w:r>
      <w:r w:rsidRPr="00FD20B2">
        <w:rPr>
          <w:color w:val="000000" w:themeColor="text1"/>
        </w:rPr>
        <w:t xml:space="preserve"> </w:t>
      </w:r>
      <w:r w:rsidRPr="00FD20B2">
        <w:rPr>
          <w:b/>
          <w:bCs/>
          <w:color w:val="000000" w:themeColor="text1"/>
        </w:rPr>
        <w:t>2013</w:t>
      </w:r>
      <w:r w:rsidRPr="00FD20B2">
        <w:rPr>
          <w:color w:val="000000" w:themeColor="text1"/>
        </w:rPr>
        <w:t xml:space="preserve">, </w:t>
      </w:r>
      <w:r w:rsidRPr="00FD20B2">
        <w:rPr>
          <w:i/>
          <w:iCs/>
          <w:color w:val="000000" w:themeColor="text1"/>
        </w:rPr>
        <w:t>15</w:t>
      </w:r>
      <w:r w:rsidRPr="00FD20B2">
        <w:rPr>
          <w:color w:val="000000" w:themeColor="text1"/>
        </w:rPr>
        <w:t xml:space="preserve"> (6), 625–636</w:t>
      </w:r>
      <w:r w:rsidR="00BA0E6F">
        <w:rPr>
          <w:color w:val="000000" w:themeColor="text1"/>
          <w:lang w:eastAsia="zh-CN"/>
        </w:rPr>
        <w:t>,</w:t>
      </w:r>
      <w:r w:rsidR="00BA0E6F" w:rsidRPr="00FD20B2">
        <w:rPr>
          <w:color w:val="000000" w:themeColor="text1"/>
        </w:rPr>
        <w:t xml:space="preserve"> </w:t>
      </w:r>
      <w:r w:rsidR="00BA0E6F">
        <w:rPr>
          <w:color w:val="000000" w:themeColor="text1"/>
        </w:rPr>
        <w:t xml:space="preserve">DOI: </w:t>
      </w:r>
      <w:r w:rsidRPr="00FD20B2">
        <w:rPr>
          <w:color w:val="000000" w:themeColor="text1"/>
        </w:rPr>
        <w:t>10.1038/ncb2747.</w:t>
      </w:r>
    </w:p>
    <w:p w14:paraId="0199E8B4" w14:textId="1B879937" w:rsidR="00137F01" w:rsidRPr="00FD20B2" w:rsidRDefault="00137F01" w:rsidP="00137F01">
      <w:pPr>
        <w:pStyle w:val="TFReferencesSection"/>
        <w:rPr>
          <w:color w:val="000000" w:themeColor="text1"/>
        </w:rPr>
      </w:pPr>
      <w:r w:rsidRPr="00FD20B2">
        <w:rPr>
          <w:color w:val="000000" w:themeColor="text1"/>
        </w:rPr>
        <w:t>(3</w:t>
      </w:r>
      <w:r w:rsidR="00D718F8" w:rsidRPr="00FD20B2">
        <w:rPr>
          <w:color w:val="000000" w:themeColor="text1"/>
        </w:rPr>
        <w:t>4</w:t>
      </w:r>
      <w:r w:rsidRPr="00FD20B2">
        <w:rPr>
          <w:color w:val="000000" w:themeColor="text1"/>
        </w:rPr>
        <w:t>)</w:t>
      </w:r>
      <w:r w:rsidRPr="00FD20B2">
        <w:rPr>
          <w:color w:val="000000" w:themeColor="text1"/>
        </w:rPr>
        <w:tab/>
        <w:t xml:space="preserve">Bennett, M.; Cantini, M.; </w:t>
      </w:r>
      <w:proofErr w:type="spellStart"/>
      <w:r w:rsidRPr="00FD20B2">
        <w:rPr>
          <w:color w:val="000000" w:themeColor="text1"/>
        </w:rPr>
        <w:t>Reboud</w:t>
      </w:r>
      <w:proofErr w:type="spellEnd"/>
      <w:r w:rsidRPr="00FD20B2">
        <w:rPr>
          <w:color w:val="000000" w:themeColor="text1"/>
        </w:rPr>
        <w:t>, J.; Cooper, J. M.; Roca-</w:t>
      </w:r>
      <w:proofErr w:type="spellStart"/>
      <w:r w:rsidRPr="00FD20B2">
        <w:rPr>
          <w:color w:val="000000" w:themeColor="text1"/>
        </w:rPr>
        <w:t>Cusachs</w:t>
      </w:r>
      <w:proofErr w:type="spellEnd"/>
      <w:r w:rsidRPr="00FD20B2">
        <w:rPr>
          <w:color w:val="000000" w:themeColor="text1"/>
        </w:rPr>
        <w:t xml:space="preserve">, P.; Salmeron-Sanchez, M. Molecular Clutch Drives Cell Response to Surface Viscosity. </w:t>
      </w:r>
      <w:r w:rsidR="00623EE4" w:rsidRPr="00C35CC3">
        <w:rPr>
          <w:i/>
          <w:iCs/>
          <w:color w:val="000000" w:themeColor="text1"/>
        </w:rPr>
        <w:t>Proc</w:t>
      </w:r>
      <w:r w:rsidR="00623EE4">
        <w:rPr>
          <w:rFonts w:hint="eastAsia"/>
          <w:i/>
          <w:iCs/>
          <w:color w:val="000000" w:themeColor="text1"/>
          <w:lang w:eastAsia="zh-CN"/>
        </w:rPr>
        <w:t>.</w:t>
      </w:r>
      <w:r w:rsidR="00623EE4" w:rsidRPr="00C35CC3">
        <w:rPr>
          <w:i/>
          <w:iCs/>
          <w:color w:val="000000" w:themeColor="text1"/>
        </w:rPr>
        <w:t xml:space="preserve"> Natl</w:t>
      </w:r>
      <w:r w:rsidR="00623EE4">
        <w:rPr>
          <w:rFonts w:hint="eastAsia"/>
          <w:i/>
          <w:iCs/>
          <w:color w:val="000000" w:themeColor="text1"/>
          <w:lang w:eastAsia="zh-CN"/>
        </w:rPr>
        <w:t>.</w:t>
      </w:r>
      <w:r w:rsidR="00623EE4" w:rsidRPr="00C35CC3">
        <w:rPr>
          <w:i/>
          <w:iCs/>
          <w:color w:val="000000" w:themeColor="text1"/>
        </w:rPr>
        <w:t xml:space="preserve"> Acad</w:t>
      </w:r>
      <w:r w:rsidR="00623EE4">
        <w:rPr>
          <w:rFonts w:hint="eastAsia"/>
          <w:i/>
          <w:iCs/>
          <w:color w:val="000000" w:themeColor="text1"/>
          <w:lang w:eastAsia="zh-CN"/>
        </w:rPr>
        <w:t>.</w:t>
      </w:r>
      <w:r w:rsidR="00623EE4" w:rsidRPr="00C35CC3">
        <w:rPr>
          <w:i/>
          <w:iCs/>
          <w:color w:val="000000" w:themeColor="text1"/>
        </w:rPr>
        <w:t xml:space="preserve"> Sci</w:t>
      </w:r>
      <w:r w:rsidR="00623EE4">
        <w:rPr>
          <w:rFonts w:hint="eastAsia"/>
          <w:i/>
          <w:iCs/>
          <w:color w:val="000000" w:themeColor="text1"/>
          <w:lang w:eastAsia="zh-CN"/>
        </w:rPr>
        <w:t>.</w:t>
      </w:r>
      <w:r w:rsidR="00623EE4" w:rsidRPr="00C35CC3">
        <w:rPr>
          <w:i/>
          <w:iCs/>
          <w:color w:val="000000" w:themeColor="text1"/>
        </w:rPr>
        <w:t xml:space="preserve"> U</w:t>
      </w:r>
      <w:r w:rsidR="00623EE4">
        <w:rPr>
          <w:rFonts w:hint="eastAsia"/>
          <w:i/>
          <w:iCs/>
          <w:color w:val="000000" w:themeColor="text1"/>
          <w:lang w:eastAsia="zh-CN"/>
        </w:rPr>
        <w:t>.</w:t>
      </w:r>
      <w:r w:rsidR="00623EE4" w:rsidRPr="00C35CC3">
        <w:rPr>
          <w:i/>
          <w:iCs/>
          <w:color w:val="000000" w:themeColor="text1"/>
        </w:rPr>
        <w:t xml:space="preserve"> S</w:t>
      </w:r>
      <w:r w:rsidR="00623EE4">
        <w:rPr>
          <w:rFonts w:hint="eastAsia"/>
          <w:i/>
          <w:iCs/>
          <w:color w:val="000000" w:themeColor="text1"/>
          <w:lang w:eastAsia="zh-CN"/>
        </w:rPr>
        <w:t>.</w:t>
      </w:r>
      <w:r w:rsidR="00623EE4" w:rsidRPr="00C35CC3">
        <w:rPr>
          <w:i/>
          <w:iCs/>
          <w:color w:val="000000" w:themeColor="text1"/>
        </w:rPr>
        <w:t xml:space="preserve"> A</w:t>
      </w:r>
      <w:r w:rsidR="00623EE4">
        <w:rPr>
          <w:rFonts w:hint="eastAsia"/>
          <w:i/>
          <w:iCs/>
          <w:color w:val="000000" w:themeColor="text1"/>
          <w:lang w:eastAsia="zh-CN"/>
        </w:rPr>
        <w:t>.</w:t>
      </w:r>
      <w:r w:rsidR="00623EE4" w:rsidRPr="00C35CC3">
        <w:rPr>
          <w:color w:val="000000" w:themeColor="text1"/>
        </w:rPr>
        <w:t xml:space="preserve"> </w:t>
      </w:r>
      <w:r w:rsidRPr="00FD20B2">
        <w:rPr>
          <w:b/>
          <w:bCs/>
          <w:color w:val="000000" w:themeColor="text1"/>
        </w:rPr>
        <w:t>2018</w:t>
      </w:r>
      <w:r w:rsidRPr="00FD20B2">
        <w:rPr>
          <w:color w:val="000000" w:themeColor="text1"/>
        </w:rPr>
        <w:t xml:space="preserve">, </w:t>
      </w:r>
      <w:r w:rsidRPr="00FD20B2">
        <w:rPr>
          <w:i/>
          <w:iCs/>
          <w:color w:val="000000" w:themeColor="text1"/>
        </w:rPr>
        <w:t>115</w:t>
      </w:r>
      <w:r w:rsidRPr="00FD20B2">
        <w:rPr>
          <w:color w:val="000000" w:themeColor="text1"/>
        </w:rPr>
        <w:t xml:space="preserve"> (6), 1192–1197</w:t>
      </w:r>
      <w:r w:rsidR="00BA0E6F">
        <w:rPr>
          <w:color w:val="000000" w:themeColor="text1"/>
        </w:rPr>
        <w:t>,</w:t>
      </w:r>
      <w:r w:rsidR="00BA0E6F" w:rsidRPr="00FD20B2">
        <w:rPr>
          <w:color w:val="000000" w:themeColor="text1"/>
        </w:rPr>
        <w:t xml:space="preserve"> </w:t>
      </w:r>
      <w:r w:rsidR="00BA0E6F">
        <w:rPr>
          <w:color w:val="000000" w:themeColor="text1"/>
        </w:rPr>
        <w:t xml:space="preserve">DOI: </w:t>
      </w:r>
      <w:r w:rsidRPr="00FD20B2">
        <w:rPr>
          <w:color w:val="000000" w:themeColor="text1"/>
        </w:rPr>
        <w:t>10.1073/pnas.1710653115.</w:t>
      </w:r>
    </w:p>
    <w:p w14:paraId="077A352F" w14:textId="3063A872" w:rsidR="00D718F8" w:rsidRPr="00FD20B2" w:rsidRDefault="00D718F8" w:rsidP="00137F01">
      <w:pPr>
        <w:pStyle w:val="TFReferencesSection"/>
        <w:rPr>
          <w:color w:val="000000" w:themeColor="text1"/>
        </w:rPr>
      </w:pPr>
      <w:r w:rsidRPr="00FD20B2">
        <w:rPr>
          <w:color w:val="000000" w:themeColor="text1"/>
        </w:rPr>
        <w:t xml:space="preserve">(35) Wu, D.; Hou, Y.; Chu, Z.; Wei, Q.; Hong, W.; Lin, Y. Ligand Mobility-Mediated Cell Adhesion and Spreading. </w:t>
      </w:r>
      <w:r w:rsidRPr="00FD20B2">
        <w:rPr>
          <w:i/>
          <w:iCs/>
          <w:color w:val="000000" w:themeColor="text1"/>
        </w:rPr>
        <w:t>ACS Appl</w:t>
      </w:r>
      <w:r w:rsidR="00623EE4">
        <w:rPr>
          <w:rFonts w:hint="eastAsia"/>
          <w:i/>
          <w:iCs/>
          <w:color w:val="000000" w:themeColor="text1"/>
          <w:lang w:eastAsia="zh-CN"/>
        </w:rPr>
        <w:t>.</w:t>
      </w:r>
      <w:r w:rsidRPr="00FD20B2">
        <w:rPr>
          <w:i/>
          <w:iCs/>
          <w:color w:val="000000" w:themeColor="text1"/>
        </w:rPr>
        <w:t xml:space="preserve"> Mater</w:t>
      </w:r>
      <w:r w:rsidR="00623EE4">
        <w:rPr>
          <w:rFonts w:hint="eastAsia"/>
          <w:i/>
          <w:iCs/>
          <w:color w:val="000000" w:themeColor="text1"/>
          <w:lang w:eastAsia="zh-CN"/>
        </w:rPr>
        <w:t>.</w:t>
      </w:r>
      <w:r w:rsidRPr="00FD20B2">
        <w:rPr>
          <w:i/>
          <w:iCs/>
          <w:color w:val="000000" w:themeColor="text1"/>
        </w:rPr>
        <w:t xml:space="preserve"> Interfaces</w:t>
      </w:r>
      <w:r w:rsidRPr="00FD20B2">
        <w:rPr>
          <w:color w:val="000000" w:themeColor="text1"/>
        </w:rPr>
        <w:t xml:space="preserve"> </w:t>
      </w:r>
      <w:r w:rsidRPr="00FD20B2">
        <w:rPr>
          <w:b/>
          <w:bCs/>
          <w:color w:val="000000" w:themeColor="text1"/>
        </w:rPr>
        <w:t>2022</w:t>
      </w:r>
      <w:r w:rsidRPr="00FD20B2">
        <w:rPr>
          <w:color w:val="000000" w:themeColor="text1"/>
        </w:rPr>
        <w:t xml:space="preserve">, </w:t>
      </w:r>
      <w:r w:rsidRPr="00FD20B2">
        <w:rPr>
          <w:i/>
          <w:iCs/>
          <w:color w:val="000000" w:themeColor="text1"/>
        </w:rPr>
        <w:t>14</w:t>
      </w:r>
      <w:r w:rsidR="002926AD">
        <w:rPr>
          <w:rFonts w:hint="eastAsia"/>
          <w:color w:val="000000" w:themeColor="text1"/>
          <w:lang w:eastAsia="zh-CN"/>
        </w:rPr>
        <w:t xml:space="preserve"> </w:t>
      </w:r>
      <w:r w:rsidRPr="00FD20B2">
        <w:rPr>
          <w:color w:val="000000" w:themeColor="text1"/>
        </w:rPr>
        <w:t>(11)</w:t>
      </w:r>
      <w:r w:rsidR="003E470F">
        <w:rPr>
          <w:rFonts w:hint="eastAsia"/>
          <w:color w:val="000000" w:themeColor="text1"/>
          <w:lang w:eastAsia="zh-CN"/>
        </w:rPr>
        <w:t>,</w:t>
      </w:r>
      <w:r w:rsidRPr="00FD20B2">
        <w:rPr>
          <w:color w:val="000000" w:themeColor="text1"/>
        </w:rPr>
        <w:t xml:space="preserve"> 12976-12983</w:t>
      </w:r>
      <w:r w:rsidR="00BA0E6F">
        <w:rPr>
          <w:color w:val="000000" w:themeColor="text1"/>
        </w:rPr>
        <w:t>,</w:t>
      </w:r>
      <w:r w:rsidRPr="00FD20B2">
        <w:rPr>
          <w:color w:val="000000" w:themeColor="text1"/>
        </w:rPr>
        <w:t xml:space="preserve"> </w:t>
      </w:r>
      <w:r w:rsidR="00BA0E6F">
        <w:rPr>
          <w:color w:val="000000" w:themeColor="text1"/>
        </w:rPr>
        <w:t xml:space="preserve">DOI: </w:t>
      </w:r>
      <w:r w:rsidRPr="00FD20B2">
        <w:rPr>
          <w:color w:val="000000" w:themeColor="text1"/>
        </w:rPr>
        <w:t>10.1021/acsami.1c22603.</w:t>
      </w:r>
    </w:p>
    <w:p w14:paraId="0880DF5E" w14:textId="4CFFA995" w:rsidR="00137F01" w:rsidRPr="00FD20B2" w:rsidRDefault="00137F01" w:rsidP="00137F01">
      <w:pPr>
        <w:pStyle w:val="TFReferencesSection"/>
        <w:rPr>
          <w:color w:val="000000" w:themeColor="text1"/>
        </w:rPr>
      </w:pPr>
      <w:r w:rsidRPr="00FD20B2">
        <w:rPr>
          <w:color w:val="000000" w:themeColor="text1"/>
        </w:rPr>
        <w:lastRenderedPageBreak/>
        <w:t>(3</w:t>
      </w:r>
      <w:r w:rsidR="00D718F8" w:rsidRPr="00FD20B2">
        <w:rPr>
          <w:color w:val="000000" w:themeColor="text1"/>
        </w:rPr>
        <w:t>6</w:t>
      </w:r>
      <w:r w:rsidRPr="00FD20B2">
        <w:rPr>
          <w:color w:val="000000" w:themeColor="text1"/>
        </w:rPr>
        <w:t>)</w:t>
      </w:r>
      <w:r w:rsidRPr="00FD20B2">
        <w:rPr>
          <w:color w:val="000000" w:themeColor="text1"/>
        </w:rPr>
        <w:tab/>
      </w:r>
      <w:proofErr w:type="spellStart"/>
      <w:r w:rsidRPr="00FD20B2">
        <w:rPr>
          <w:color w:val="000000" w:themeColor="text1"/>
        </w:rPr>
        <w:t>Gensbittel</w:t>
      </w:r>
      <w:proofErr w:type="spellEnd"/>
      <w:r w:rsidRPr="00FD20B2">
        <w:rPr>
          <w:color w:val="000000" w:themeColor="text1"/>
        </w:rPr>
        <w:t xml:space="preserve">, V.; </w:t>
      </w:r>
      <w:proofErr w:type="spellStart"/>
      <w:r w:rsidRPr="00FD20B2">
        <w:rPr>
          <w:color w:val="000000" w:themeColor="text1"/>
        </w:rPr>
        <w:t>Kräter</w:t>
      </w:r>
      <w:proofErr w:type="spellEnd"/>
      <w:r w:rsidRPr="00FD20B2">
        <w:rPr>
          <w:color w:val="000000" w:themeColor="text1"/>
        </w:rPr>
        <w:t xml:space="preserve">, M.; Harlepp, S.; </w:t>
      </w:r>
      <w:proofErr w:type="spellStart"/>
      <w:r w:rsidRPr="00FD20B2">
        <w:rPr>
          <w:color w:val="000000" w:themeColor="text1"/>
        </w:rPr>
        <w:t>Busnelli</w:t>
      </w:r>
      <w:proofErr w:type="spellEnd"/>
      <w:r w:rsidRPr="00FD20B2">
        <w:rPr>
          <w:color w:val="000000" w:themeColor="text1"/>
        </w:rPr>
        <w:t xml:space="preserve">, I.; Guck, J.; Goetz, J. G. Mechanical Adaptability of Tumor Cells in Metastasis. </w:t>
      </w:r>
      <w:r w:rsidRPr="00FD20B2">
        <w:rPr>
          <w:i/>
          <w:iCs/>
          <w:color w:val="000000" w:themeColor="text1"/>
        </w:rPr>
        <w:t>Dev</w:t>
      </w:r>
      <w:r w:rsidR="00623EE4">
        <w:rPr>
          <w:rFonts w:hint="eastAsia"/>
          <w:i/>
          <w:iCs/>
          <w:color w:val="000000" w:themeColor="text1"/>
          <w:lang w:eastAsia="zh-CN"/>
        </w:rPr>
        <w:t>.</w:t>
      </w:r>
      <w:r w:rsidRPr="00FD20B2">
        <w:rPr>
          <w:i/>
          <w:iCs/>
          <w:color w:val="000000" w:themeColor="text1"/>
        </w:rPr>
        <w:t xml:space="preserve"> Cell</w:t>
      </w:r>
      <w:r w:rsidRPr="00FD20B2">
        <w:rPr>
          <w:color w:val="000000" w:themeColor="text1"/>
        </w:rPr>
        <w:t xml:space="preserve"> </w:t>
      </w:r>
      <w:r w:rsidRPr="00FD20B2">
        <w:rPr>
          <w:b/>
          <w:bCs/>
          <w:color w:val="000000" w:themeColor="text1"/>
        </w:rPr>
        <w:t>2021</w:t>
      </w:r>
      <w:r w:rsidRPr="00FD20B2">
        <w:rPr>
          <w:color w:val="000000" w:themeColor="text1"/>
        </w:rPr>
        <w:t xml:space="preserve">, </w:t>
      </w:r>
      <w:r w:rsidRPr="00FD20B2">
        <w:rPr>
          <w:i/>
          <w:iCs/>
          <w:color w:val="000000" w:themeColor="text1"/>
        </w:rPr>
        <w:t>56</w:t>
      </w:r>
      <w:r w:rsidRPr="00FD20B2">
        <w:rPr>
          <w:color w:val="000000" w:themeColor="text1"/>
        </w:rPr>
        <w:t xml:space="preserve"> (2), 164–179</w:t>
      </w:r>
      <w:r w:rsidR="00BA0E6F">
        <w:rPr>
          <w:color w:val="000000" w:themeColor="text1"/>
        </w:rPr>
        <w:t>,</w:t>
      </w:r>
      <w:r w:rsidRPr="00FD20B2">
        <w:rPr>
          <w:color w:val="000000" w:themeColor="text1"/>
        </w:rPr>
        <w:t xml:space="preserve"> </w:t>
      </w:r>
      <w:r w:rsidR="00BA0E6F">
        <w:rPr>
          <w:color w:val="000000" w:themeColor="text1"/>
        </w:rPr>
        <w:t xml:space="preserve">DOI: </w:t>
      </w:r>
      <w:r w:rsidRPr="00FD20B2">
        <w:rPr>
          <w:color w:val="000000" w:themeColor="text1"/>
        </w:rPr>
        <w:t>10.1016/j.devcel.2020.10.011.</w:t>
      </w:r>
    </w:p>
    <w:p w14:paraId="5658F6D4" w14:textId="573EBA77" w:rsidR="00D718F8" w:rsidRPr="00FD20B2" w:rsidRDefault="00D718F8" w:rsidP="00137F01">
      <w:pPr>
        <w:pStyle w:val="TFReferencesSection"/>
        <w:rPr>
          <w:color w:val="000000" w:themeColor="text1"/>
        </w:rPr>
      </w:pPr>
      <w:r w:rsidRPr="00FD20B2">
        <w:rPr>
          <w:color w:val="000000" w:themeColor="text1"/>
        </w:rPr>
        <w:t xml:space="preserve">(37) Guo, J.; Wang, Y.; Sachs, F.; Meng, F. Actin stress in cell reprogramming. </w:t>
      </w:r>
      <w:r w:rsidR="00623EE4" w:rsidRPr="00C35CC3">
        <w:rPr>
          <w:i/>
          <w:iCs/>
          <w:color w:val="000000" w:themeColor="text1"/>
        </w:rPr>
        <w:t>Proc</w:t>
      </w:r>
      <w:r w:rsidR="00623EE4">
        <w:rPr>
          <w:rFonts w:hint="eastAsia"/>
          <w:i/>
          <w:iCs/>
          <w:color w:val="000000" w:themeColor="text1"/>
          <w:lang w:eastAsia="zh-CN"/>
        </w:rPr>
        <w:t>.</w:t>
      </w:r>
      <w:r w:rsidR="00623EE4" w:rsidRPr="00C35CC3">
        <w:rPr>
          <w:i/>
          <w:iCs/>
          <w:color w:val="000000" w:themeColor="text1"/>
        </w:rPr>
        <w:t xml:space="preserve"> Natl</w:t>
      </w:r>
      <w:r w:rsidR="00623EE4">
        <w:rPr>
          <w:rFonts w:hint="eastAsia"/>
          <w:i/>
          <w:iCs/>
          <w:color w:val="000000" w:themeColor="text1"/>
          <w:lang w:eastAsia="zh-CN"/>
        </w:rPr>
        <w:t>.</w:t>
      </w:r>
      <w:r w:rsidR="00623EE4" w:rsidRPr="00C35CC3">
        <w:rPr>
          <w:i/>
          <w:iCs/>
          <w:color w:val="000000" w:themeColor="text1"/>
        </w:rPr>
        <w:t xml:space="preserve"> Acad</w:t>
      </w:r>
      <w:r w:rsidR="00623EE4">
        <w:rPr>
          <w:rFonts w:hint="eastAsia"/>
          <w:i/>
          <w:iCs/>
          <w:color w:val="000000" w:themeColor="text1"/>
          <w:lang w:eastAsia="zh-CN"/>
        </w:rPr>
        <w:t>.</w:t>
      </w:r>
      <w:r w:rsidR="00623EE4" w:rsidRPr="00C35CC3">
        <w:rPr>
          <w:i/>
          <w:iCs/>
          <w:color w:val="000000" w:themeColor="text1"/>
        </w:rPr>
        <w:t xml:space="preserve"> Sci</w:t>
      </w:r>
      <w:r w:rsidR="00623EE4">
        <w:rPr>
          <w:rFonts w:hint="eastAsia"/>
          <w:i/>
          <w:iCs/>
          <w:color w:val="000000" w:themeColor="text1"/>
          <w:lang w:eastAsia="zh-CN"/>
        </w:rPr>
        <w:t>.</w:t>
      </w:r>
      <w:r w:rsidR="00623EE4" w:rsidRPr="00C35CC3">
        <w:rPr>
          <w:i/>
          <w:iCs/>
          <w:color w:val="000000" w:themeColor="text1"/>
        </w:rPr>
        <w:t xml:space="preserve"> U</w:t>
      </w:r>
      <w:r w:rsidR="00623EE4">
        <w:rPr>
          <w:rFonts w:hint="eastAsia"/>
          <w:i/>
          <w:iCs/>
          <w:color w:val="000000" w:themeColor="text1"/>
          <w:lang w:eastAsia="zh-CN"/>
        </w:rPr>
        <w:t>.</w:t>
      </w:r>
      <w:r w:rsidR="00623EE4" w:rsidRPr="00C35CC3">
        <w:rPr>
          <w:i/>
          <w:iCs/>
          <w:color w:val="000000" w:themeColor="text1"/>
        </w:rPr>
        <w:t xml:space="preserve"> S</w:t>
      </w:r>
      <w:r w:rsidR="00623EE4">
        <w:rPr>
          <w:rFonts w:hint="eastAsia"/>
          <w:i/>
          <w:iCs/>
          <w:color w:val="000000" w:themeColor="text1"/>
          <w:lang w:eastAsia="zh-CN"/>
        </w:rPr>
        <w:t>.</w:t>
      </w:r>
      <w:r w:rsidR="00623EE4" w:rsidRPr="00C35CC3">
        <w:rPr>
          <w:i/>
          <w:iCs/>
          <w:color w:val="000000" w:themeColor="text1"/>
        </w:rPr>
        <w:t xml:space="preserve"> A</w:t>
      </w:r>
      <w:r w:rsidR="00623EE4">
        <w:rPr>
          <w:rFonts w:hint="eastAsia"/>
          <w:i/>
          <w:iCs/>
          <w:color w:val="000000" w:themeColor="text1"/>
          <w:lang w:eastAsia="zh-CN"/>
        </w:rPr>
        <w:t>.</w:t>
      </w:r>
      <w:r w:rsidR="00623EE4" w:rsidRPr="00C35CC3">
        <w:rPr>
          <w:color w:val="000000" w:themeColor="text1"/>
        </w:rPr>
        <w:t xml:space="preserve"> </w:t>
      </w:r>
      <w:r w:rsidRPr="00FD20B2">
        <w:rPr>
          <w:color w:val="000000" w:themeColor="text1"/>
        </w:rPr>
        <w:t xml:space="preserve"> </w:t>
      </w:r>
      <w:r w:rsidRPr="00FD20B2">
        <w:rPr>
          <w:b/>
          <w:bCs/>
          <w:color w:val="000000" w:themeColor="text1"/>
        </w:rPr>
        <w:t>2014</w:t>
      </w:r>
      <w:r w:rsidRPr="00FD20B2">
        <w:rPr>
          <w:color w:val="000000" w:themeColor="text1"/>
        </w:rPr>
        <w:t xml:space="preserve">, </w:t>
      </w:r>
      <w:r w:rsidRPr="00FD20B2">
        <w:rPr>
          <w:i/>
          <w:iCs/>
          <w:color w:val="000000" w:themeColor="text1"/>
        </w:rPr>
        <w:t>111</w:t>
      </w:r>
      <w:r w:rsidR="002926AD">
        <w:rPr>
          <w:rFonts w:hint="eastAsia"/>
          <w:color w:val="000000" w:themeColor="text1"/>
          <w:lang w:eastAsia="zh-CN"/>
        </w:rPr>
        <w:t xml:space="preserve"> </w:t>
      </w:r>
      <w:r w:rsidRPr="00FD20B2">
        <w:rPr>
          <w:color w:val="000000" w:themeColor="text1"/>
        </w:rPr>
        <w:t>(49), E5252-E5261</w:t>
      </w:r>
      <w:r w:rsidR="00BA0E6F">
        <w:rPr>
          <w:color w:val="000000" w:themeColor="text1"/>
        </w:rPr>
        <w:t>,</w:t>
      </w:r>
      <w:r w:rsidRPr="00FD20B2">
        <w:rPr>
          <w:color w:val="000000" w:themeColor="text1"/>
        </w:rPr>
        <w:t xml:space="preserve"> </w:t>
      </w:r>
      <w:r w:rsidR="00BA0E6F">
        <w:rPr>
          <w:color w:val="000000" w:themeColor="text1"/>
        </w:rPr>
        <w:t xml:space="preserve">DOI: </w:t>
      </w:r>
      <w:r w:rsidRPr="00FD20B2">
        <w:rPr>
          <w:color w:val="000000" w:themeColor="text1"/>
        </w:rPr>
        <w:t>10.1073/pnas.1411683111.</w:t>
      </w:r>
    </w:p>
    <w:p w14:paraId="0A819C77" w14:textId="51BEC9C5" w:rsidR="009246AD" w:rsidRPr="00FD20B2" w:rsidRDefault="009246AD" w:rsidP="000B5610">
      <w:pPr>
        <w:pStyle w:val="SNSynopsisTOC"/>
        <w:spacing w:after="240"/>
        <w:jc w:val="left"/>
        <w:rPr>
          <w:color w:val="000000" w:themeColor="text1"/>
          <w:lang w:eastAsia="zh-CN"/>
        </w:rPr>
      </w:pPr>
    </w:p>
    <w:sectPr w:rsidR="009246AD" w:rsidRPr="00FD20B2" w:rsidSect="002E2037">
      <w:footerReference w:type="even" r:id="rId16"/>
      <w:footerReference w:type="default" r:id="rId17"/>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B88B1D" w14:textId="77777777" w:rsidR="007F49C5" w:rsidRDefault="007F49C5">
      <w:r>
        <w:separator/>
      </w:r>
    </w:p>
  </w:endnote>
  <w:endnote w:type="continuationSeparator" w:id="0">
    <w:p w14:paraId="2E164159" w14:textId="77777777" w:rsidR="007F49C5" w:rsidRDefault="007F49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w:altName w:val="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00"/>
    <w:family w:val="roman"/>
    <w:pitch w:val="variable"/>
    <w:sig w:usb0="00000003" w:usb1="00000000" w:usb2="00000000" w:usb3="00000000" w:csb0="00000001"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2192F" w14:textId="77777777" w:rsidR="003B4AF3" w:rsidRDefault="003B4AF3">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w:t>
    </w:r>
    <w:r>
      <w:rPr>
        <w:rStyle w:val="a8"/>
      </w:rPr>
      <w:fldChar w:fldCharType="end"/>
    </w:r>
  </w:p>
  <w:p w14:paraId="526CFE09" w14:textId="77777777" w:rsidR="003B4AF3" w:rsidRDefault="003B4AF3">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D4796" w14:textId="77777777" w:rsidR="003B4AF3" w:rsidRDefault="003B4AF3">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3A42F0">
      <w:rPr>
        <w:rStyle w:val="a8"/>
        <w:noProof/>
      </w:rPr>
      <w:t>1</w:t>
    </w:r>
    <w:r>
      <w:rPr>
        <w:rStyle w:val="a8"/>
      </w:rPr>
      <w:fldChar w:fldCharType="end"/>
    </w:r>
  </w:p>
  <w:p w14:paraId="3ED02853" w14:textId="77777777" w:rsidR="003B4AF3" w:rsidRDefault="003B4AF3">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66EA1C" w14:textId="77777777" w:rsidR="007F49C5" w:rsidRDefault="007F49C5">
      <w:r>
        <w:separator/>
      </w:r>
    </w:p>
  </w:footnote>
  <w:footnote w:type="continuationSeparator" w:id="0">
    <w:p w14:paraId="0770A56D" w14:textId="77777777" w:rsidR="007F49C5" w:rsidRDefault="007F49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5"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6"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8"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9"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0" w15:restartNumberingAfterBreak="0">
    <w:nsid w:val="4C662BE0"/>
    <w:multiLevelType w:val="multilevel"/>
    <w:tmpl w:val="031209CC"/>
    <w:lvl w:ilvl="0">
      <w:start w:val="1"/>
      <w:numFmt w:val="decimal"/>
      <w:lvlText w:val="%1."/>
      <w:lvlJc w:val="left"/>
      <w:pPr>
        <w:ind w:left="360" w:hanging="360"/>
      </w:pPr>
      <w:rPr>
        <w:rFonts w:hint="default"/>
      </w:rPr>
    </w:lvl>
    <w:lvl w:ilvl="1">
      <w:start w:val="1"/>
      <w:numFmt w:val="decimal"/>
      <w:isLgl/>
      <w:lvlText w:val="%1.%2"/>
      <w:lvlJc w:val="left"/>
      <w:pPr>
        <w:ind w:left="562" w:hanging="360"/>
      </w:pPr>
      <w:rPr>
        <w:rFonts w:hint="default"/>
      </w:rPr>
    </w:lvl>
    <w:lvl w:ilvl="2">
      <w:start w:val="1"/>
      <w:numFmt w:val="decimal"/>
      <w:isLgl/>
      <w:lvlText w:val="%1.%2.%3"/>
      <w:lvlJc w:val="left"/>
      <w:pPr>
        <w:ind w:left="1124" w:hanging="720"/>
      </w:pPr>
      <w:rPr>
        <w:rFonts w:hint="default"/>
      </w:rPr>
    </w:lvl>
    <w:lvl w:ilvl="3">
      <w:start w:val="1"/>
      <w:numFmt w:val="decimal"/>
      <w:isLgl/>
      <w:lvlText w:val="%1.%2.%3.%4"/>
      <w:lvlJc w:val="left"/>
      <w:pPr>
        <w:ind w:left="1326" w:hanging="720"/>
      </w:pPr>
      <w:rPr>
        <w:rFonts w:hint="default"/>
      </w:rPr>
    </w:lvl>
    <w:lvl w:ilvl="4">
      <w:start w:val="1"/>
      <w:numFmt w:val="decimal"/>
      <w:isLgl/>
      <w:lvlText w:val="%1.%2.%3.%4.%5"/>
      <w:lvlJc w:val="left"/>
      <w:pPr>
        <w:ind w:left="1888" w:hanging="1080"/>
      </w:pPr>
      <w:rPr>
        <w:rFonts w:hint="default"/>
      </w:rPr>
    </w:lvl>
    <w:lvl w:ilvl="5">
      <w:start w:val="1"/>
      <w:numFmt w:val="decimal"/>
      <w:isLgl/>
      <w:lvlText w:val="%1.%2.%3.%4.%5.%6"/>
      <w:lvlJc w:val="left"/>
      <w:pPr>
        <w:ind w:left="2090" w:hanging="1080"/>
      </w:pPr>
      <w:rPr>
        <w:rFonts w:hint="default"/>
      </w:rPr>
    </w:lvl>
    <w:lvl w:ilvl="6">
      <w:start w:val="1"/>
      <w:numFmt w:val="decimal"/>
      <w:isLgl/>
      <w:lvlText w:val="%1.%2.%3.%4.%5.%6.%7"/>
      <w:lvlJc w:val="left"/>
      <w:pPr>
        <w:ind w:left="2652" w:hanging="1440"/>
      </w:pPr>
      <w:rPr>
        <w:rFonts w:hint="default"/>
      </w:rPr>
    </w:lvl>
    <w:lvl w:ilvl="7">
      <w:start w:val="1"/>
      <w:numFmt w:val="decimal"/>
      <w:isLgl/>
      <w:lvlText w:val="%1.%2.%3.%4.%5.%6.%7.%8"/>
      <w:lvlJc w:val="left"/>
      <w:pPr>
        <w:ind w:left="2854" w:hanging="1440"/>
      </w:pPr>
      <w:rPr>
        <w:rFonts w:hint="default"/>
      </w:rPr>
    </w:lvl>
    <w:lvl w:ilvl="8">
      <w:start w:val="1"/>
      <w:numFmt w:val="decimal"/>
      <w:isLgl/>
      <w:lvlText w:val="%1.%2.%3.%4.%5.%6.%7.%8.%9"/>
      <w:lvlJc w:val="left"/>
      <w:pPr>
        <w:ind w:left="3416" w:hanging="1800"/>
      </w:pPr>
      <w:rPr>
        <w:rFonts w:hint="default"/>
      </w:rPr>
    </w:lvl>
  </w:abstractNum>
  <w:num w:numId="1" w16cid:durableId="2026444009">
    <w:abstractNumId w:val="8"/>
  </w:num>
  <w:num w:numId="2" w16cid:durableId="1519736138">
    <w:abstractNumId w:val="6"/>
  </w:num>
  <w:num w:numId="3" w16cid:durableId="2062827980">
    <w:abstractNumId w:val="9"/>
  </w:num>
  <w:num w:numId="4" w16cid:durableId="1735928419">
    <w:abstractNumId w:val="7"/>
  </w:num>
  <w:num w:numId="5" w16cid:durableId="851605919">
    <w:abstractNumId w:val="5"/>
  </w:num>
  <w:num w:numId="6" w16cid:durableId="767773955">
    <w:abstractNumId w:val="4"/>
  </w:num>
  <w:num w:numId="7" w16cid:durableId="398134512">
    <w:abstractNumId w:val="3"/>
  </w:num>
  <w:num w:numId="8" w16cid:durableId="2136212949">
    <w:abstractNumId w:val="1"/>
  </w:num>
  <w:num w:numId="9" w16cid:durableId="1312712634">
    <w:abstractNumId w:val="0"/>
  </w:num>
  <w:num w:numId="10" w16cid:durableId="1658605965">
    <w:abstractNumId w:val="2"/>
  </w:num>
  <w:num w:numId="11" w16cid:durableId="6368371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TUxM7U0MbAE0oYmJko6SsGpxcWZ+XkgBYYmtQDbpoftLQAAAA=="/>
  </w:docVars>
  <w:rsids>
    <w:rsidRoot w:val="000E7189"/>
    <w:rsid w:val="000002F2"/>
    <w:rsid w:val="00015DCF"/>
    <w:rsid w:val="00021DBE"/>
    <w:rsid w:val="00034ED9"/>
    <w:rsid w:val="0005660F"/>
    <w:rsid w:val="00064C04"/>
    <w:rsid w:val="000677D0"/>
    <w:rsid w:val="000702AD"/>
    <w:rsid w:val="00071A6B"/>
    <w:rsid w:val="00074D72"/>
    <w:rsid w:val="0008637D"/>
    <w:rsid w:val="000A2C67"/>
    <w:rsid w:val="000B27B5"/>
    <w:rsid w:val="000B2EEB"/>
    <w:rsid w:val="000B5610"/>
    <w:rsid w:val="000B5893"/>
    <w:rsid w:val="000C05CC"/>
    <w:rsid w:val="000E7189"/>
    <w:rsid w:val="00103C8C"/>
    <w:rsid w:val="00110D68"/>
    <w:rsid w:val="001121CE"/>
    <w:rsid w:val="00126498"/>
    <w:rsid w:val="00127D05"/>
    <w:rsid w:val="00133C2D"/>
    <w:rsid w:val="00137F01"/>
    <w:rsid w:val="00140242"/>
    <w:rsid w:val="00155AE2"/>
    <w:rsid w:val="00157097"/>
    <w:rsid w:val="001809F7"/>
    <w:rsid w:val="001823A4"/>
    <w:rsid w:val="00183EE5"/>
    <w:rsid w:val="0018624D"/>
    <w:rsid w:val="00191974"/>
    <w:rsid w:val="00195ACA"/>
    <w:rsid w:val="001A7A90"/>
    <w:rsid w:val="001C0042"/>
    <w:rsid w:val="001C7CCE"/>
    <w:rsid w:val="001D4FB2"/>
    <w:rsid w:val="001E05CC"/>
    <w:rsid w:val="001E2657"/>
    <w:rsid w:val="001E4D8B"/>
    <w:rsid w:val="001F1AA7"/>
    <w:rsid w:val="00211715"/>
    <w:rsid w:val="00212B1D"/>
    <w:rsid w:val="00230EC6"/>
    <w:rsid w:val="00233975"/>
    <w:rsid w:val="002356A5"/>
    <w:rsid w:val="00240810"/>
    <w:rsid w:val="002440A6"/>
    <w:rsid w:val="00266A39"/>
    <w:rsid w:val="0027053D"/>
    <w:rsid w:val="0027120C"/>
    <w:rsid w:val="00271A02"/>
    <w:rsid w:val="0027442A"/>
    <w:rsid w:val="0028285B"/>
    <w:rsid w:val="002926AD"/>
    <w:rsid w:val="00295128"/>
    <w:rsid w:val="002A29E7"/>
    <w:rsid w:val="002A7146"/>
    <w:rsid w:val="002A7493"/>
    <w:rsid w:val="002B4997"/>
    <w:rsid w:val="002C23AB"/>
    <w:rsid w:val="002C3431"/>
    <w:rsid w:val="002C6FC2"/>
    <w:rsid w:val="002E2037"/>
    <w:rsid w:val="002E7028"/>
    <w:rsid w:val="002F3349"/>
    <w:rsid w:val="00300CBD"/>
    <w:rsid w:val="00303829"/>
    <w:rsid w:val="00303ED6"/>
    <w:rsid w:val="00307645"/>
    <w:rsid w:val="00312C3B"/>
    <w:rsid w:val="00312D50"/>
    <w:rsid w:val="0031373B"/>
    <w:rsid w:val="00324128"/>
    <w:rsid w:val="00340315"/>
    <w:rsid w:val="00350B43"/>
    <w:rsid w:val="003516FE"/>
    <w:rsid w:val="003552AB"/>
    <w:rsid w:val="003569DC"/>
    <w:rsid w:val="00360D51"/>
    <w:rsid w:val="00361E35"/>
    <w:rsid w:val="003664E9"/>
    <w:rsid w:val="003679A1"/>
    <w:rsid w:val="0037003A"/>
    <w:rsid w:val="0037250D"/>
    <w:rsid w:val="00374E54"/>
    <w:rsid w:val="003857F7"/>
    <w:rsid w:val="00390352"/>
    <w:rsid w:val="003A42F0"/>
    <w:rsid w:val="003B1111"/>
    <w:rsid w:val="003B4AF3"/>
    <w:rsid w:val="003B4D80"/>
    <w:rsid w:val="003B64C5"/>
    <w:rsid w:val="003C1ED8"/>
    <w:rsid w:val="003C2B60"/>
    <w:rsid w:val="003C2C7E"/>
    <w:rsid w:val="003D27F6"/>
    <w:rsid w:val="003D7D18"/>
    <w:rsid w:val="003E1F76"/>
    <w:rsid w:val="003E44FA"/>
    <w:rsid w:val="003E470F"/>
    <w:rsid w:val="003E4DF7"/>
    <w:rsid w:val="003F685F"/>
    <w:rsid w:val="003F70F5"/>
    <w:rsid w:val="004033AA"/>
    <w:rsid w:val="00403600"/>
    <w:rsid w:val="00413493"/>
    <w:rsid w:val="00420F37"/>
    <w:rsid w:val="00431CF3"/>
    <w:rsid w:val="004360B8"/>
    <w:rsid w:val="00436B56"/>
    <w:rsid w:val="00436DD6"/>
    <w:rsid w:val="004408AC"/>
    <w:rsid w:val="00443028"/>
    <w:rsid w:val="0044371E"/>
    <w:rsid w:val="00443E17"/>
    <w:rsid w:val="00445818"/>
    <w:rsid w:val="004467F2"/>
    <w:rsid w:val="004509A4"/>
    <w:rsid w:val="0045147F"/>
    <w:rsid w:val="00457CFC"/>
    <w:rsid w:val="00460CEB"/>
    <w:rsid w:val="00474ED3"/>
    <w:rsid w:val="00475FD2"/>
    <w:rsid w:val="00486D50"/>
    <w:rsid w:val="004A07A9"/>
    <w:rsid w:val="004A5E1A"/>
    <w:rsid w:val="004B2803"/>
    <w:rsid w:val="004C737D"/>
    <w:rsid w:val="004D0FA2"/>
    <w:rsid w:val="004E283C"/>
    <w:rsid w:val="004E7185"/>
    <w:rsid w:val="004E7A7E"/>
    <w:rsid w:val="004F0047"/>
    <w:rsid w:val="005048BE"/>
    <w:rsid w:val="005163FA"/>
    <w:rsid w:val="005222CD"/>
    <w:rsid w:val="00537913"/>
    <w:rsid w:val="00540399"/>
    <w:rsid w:val="005553EF"/>
    <w:rsid w:val="00564153"/>
    <w:rsid w:val="00567E81"/>
    <w:rsid w:val="00577139"/>
    <w:rsid w:val="00580CAA"/>
    <w:rsid w:val="00591A57"/>
    <w:rsid w:val="0059606F"/>
    <w:rsid w:val="00597F84"/>
    <w:rsid w:val="005A24EF"/>
    <w:rsid w:val="005A6022"/>
    <w:rsid w:val="005B0ADE"/>
    <w:rsid w:val="005B1378"/>
    <w:rsid w:val="005C0B42"/>
    <w:rsid w:val="005C49DE"/>
    <w:rsid w:val="005D0C10"/>
    <w:rsid w:val="005D5E11"/>
    <w:rsid w:val="005E1559"/>
    <w:rsid w:val="00602C35"/>
    <w:rsid w:val="006068A7"/>
    <w:rsid w:val="00623EE4"/>
    <w:rsid w:val="00626461"/>
    <w:rsid w:val="006373F5"/>
    <w:rsid w:val="0064009F"/>
    <w:rsid w:val="00642348"/>
    <w:rsid w:val="006455A5"/>
    <w:rsid w:val="00646D32"/>
    <w:rsid w:val="006631F4"/>
    <w:rsid w:val="00675DF7"/>
    <w:rsid w:val="00683131"/>
    <w:rsid w:val="00687B31"/>
    <w:rsid w:val="006A048C"/>
    <w:rsid w:val="006A20FA"/>
    <w:rsid w:val="006A3E34"/>
    <w:rsid w:val="006B2581"/>
    <w:rsid w:val="006C47F2"/>
    <w:rsid w:val="006D0A8F"/>
    <w:rsid w:val="006D7B9A"/>
    <w:rsid w:val="006E1C7F"/>
    <w:rsid w:val="006E6F5F"/>
    <w:rsid w:val="006F27B8"/>
    <w:rsid w:val="006F7D72"/>
    <w:rsid w:val="007000D9"/>
    <w:rsid w:val="007119E9"/>
    <w:rsid w:val="00717506"/>
    <w:rsid w:val="00742577"/>
    <w:rsid w:val="00747701"/>
    <w:rsid w:val="007534AB"/>
    <w:rsid w:val="00756548"/>
    <w:rsid w:val="007629D3"/>
    <w:rsid w:val="00765AB5"/>
    <w:rsid w:val="00784525"/>
    <w:rsid w:val="007903B2"/>
    <w:rsid w:val="00794616"/>
    <w:rsid w:val="007A11AD"/>
    <w:rsid w:val="007A3603"/>
    <w:rsid w:val="007C0D89"/>
    <w:rsid w:val="007C2850"/>
    <w:rsid w:val="007C73C2"/>
    <w:rsid w:val="007D1414"/>
    <w:rsid w:val="007E1153"/>
    <w:rsid w:val="007F3555"/>
    <w:rsid w:val="007F49C5"/>
    <w:rsid w:val="008013DA"/>
    <w:rsid w:val="00801DD0"/>
    <w:rsid w:val="00802BBA"/>
    <w:rsid w:val="008047DE"/>
    <w:rsid w:val="00807C5B"/>
    <w:rsid w:val="00807E47"/>
    <w:rsid w:val="008219B7"/>
    <w:rsid w:val="00822B3C"/>
    <w:rsid w:val="008310AC"/>
    <w:rsid w:val="00832FD8"/>
    <w:rsid w:val="0084235C"/>
    <w:rsid w:val="00843ED9"/>
    <w:rsid w:val="00860030"/>
    <w:rsid w:val="0086108E"/>
    <w:rsid w:val="008633FA"/>
    <w:rsid w:val="008655C0"/>
    <w:rsid w:val="008674F8"/>
    <w:rsid w:val="00870BCC"/>
    <w:rsid w:val="00875FD8"/>
    <w:rsid w:val="00890D4A"/>
    <w:rsid w:val="008971BC"/>
    <w:rsid w:val="00897EFE"/>
    <w:rsid w:val="008B024F"/>
    <w:rsid w:val="008B3E65"/>
    <w:rsid w:val="008B780B"/>
    <w:rsid w:val="008D30F9"/>
    <w:rsid w:val="008D53B2"/>
    <w:rsid w:val="008E7A86"/>
    <w:rsid w:val="008F2140"/>
    <w:rsid w:val="008F32BE"/>
    <w:rsid w:val="008F4628"/>
    <w:rsid w:val="00904529"/>
    <w:rsid w:val="00912169"/>
    <w:rsid w:val="0092037A"/>
    <w:rsid w:val="009246AD"/>
    <w:rsid w:val="00931DA2"/>
    <w:rsid w:val="0093353A"/>
    <w:rsid w:val="00933AC4"/>
    <w:rsid w:val="009367E5"/>
    <w:rsid w:val="00944883"/>
    <w:rsid w:val="009577E5"/>
    <w:rsid w:val="009670AD"/>
    <w:rsid w:val="00971200"/>
    <w:rsid w:val="009723FE"/>
    <w:rsid w:val="009772B6"/>
    <w:rsid w:val="00977DBA"/>
    <w:rsid w:val="00983A59"/>
    <w:rsid w:val="00983A5F"/>
    <w:rsid w:val="00990198"/>
    <w:rsid w:val="0099085A"/>
    <w:rsid w:val="009958EE"/>
    <w:rsid w:val="009960AE"/>
    <w:rsid w:val="009A7098"/>
    <w:rsid w:val="009B4FFB"/>
    <w:rsid w:val="009D1F81"/>
    <w:rsid w:val="009D3E93"/>
    <w:rsid w:val="009E2160"/>
    <w:rsid w:val="009F2E7E"/>
    <w:rsid w:val="009F498D"/>
    <w:rsid w:val="00A0013F"/>
    <w:rsid w:val="00A02D62"/>
    <w:rsid w:val="00A053FB"/>
    <w:rsid w:val="00A14A60"/>
    <w:rsid w:val="00A20EB5"/>
    <w:rsid w:val="00A45A49"/>
    <w:rsid w:val="00A51268"/>
    <w:rsid w:val="00A5447E"/>
    <w:rsid w:val="00A546F1"/>
    <w:rsid w:val="00A56A67"/>
    <w:rsid w:val="00A6066F"/>
    <w:rsid w:val="00A764EF"/>
    <w:rsid w:val="00A77C7F"/>
    <w:rsid w:val="00A9583D"/>
    <w:rsid w:val="00AA183C"/>
    <w:rsid w:val="00AA1A3B"/>
    <w:rsid w:val="00AA7D5D"/>
    <w:rsid w:val="00AB2175"/>
    <w:rsid w:val="00AB34C5"/>
    <w:rsid w:val="00AD10CF"/>
    <w:rsid w:val="00AD439C"/>
    <w:rsid w:val="00AE31B7"/>
    <w:rsid w:val="00AF0DA5"/>
    <w:rsid w:val="00AF4F6D"/>
    <w:rsid w:val="00AF7F6A"/>
    <w:rsid w:val="00B004E2"/>
    <w:rsid w:val="00B007E9"/>
    <w:rsid w:val="00B05A88"/>
    <w:rsid w:val="00B06409"/>
    <w:rsid w:val="00B14A5E"/>
    <w:rsid w:val="00B15531"/>
    <w:rsid w:val="00B16541"/>
    <w:rsid w:val="00B227C9"/>
    <w:rsid w:val="00B239B0"/>
    <w:rsid w:val="00B240DE"/>
    <w:rsid w:val="00B3221F"/>
    <w:rsid w:val="00B44641"/>
    <w:rsid w:val="00B53C7A"/>
    <w:rsid w:val="00B552A3"/>
    <w:rsid w:val="00B5718B"/>
    <w:rsid w:val="00B67E81"/>
    <w:rsid w:val="00B7618D"/>
    <w:rsid w:val="00B778DE"/>
    <w:rsid w:val="00B95D59"/>
    <w:rsid w:val="00BA0E6F"/>
    <w:rsid w:val="00BA6D6B"/>
    <w:rsid w:val="00BB0058"/>
    <w:rsid w:val="00BB5020"/>
    <w:rsid w:val="00BC064B"/>
    <w:rsid w:val="00BC1956"/>
    <w:rsid w:val="00BC4710"/>
    <w:rsid w:val="00BD2C44"/>
    <w:rsid w:val="00BD3459"/>
    <w:rsid w:val="00BD49C1"/>
    <w:rsid w:val="00BE0B72"/>
    <w:rsid w:val="00BE1CA1"/>
    <w:rsid w:val="00BE63BA"/>
    <w:rsid w:val="00BF31EA"/>
    <w:rsid w:val="00BF52D7"/>
    <w:rsid w:val="00C06EDB"/>
    <w:rsid w:val="00C10EE0"/>
    <w:rsid w:val="00C12556"/>
    <w:rsid w:val="00C32B50"/>
    <w:rsid w:val="00C345BF"/>
    <w:rsid w:val="00C45274"/>
    <w:rsid w:val="00C53B52"/>
    <w:rsid w:val="00C557B6"/>
    <w:rsid w:val="00C6170A"/>
    <w:rsid w:val="00C735E3"/>
    <w:rsid w:val="00C80BF0"/>
    <w:rsid w:val="00C93C04"/>
    <w:rsid w:val="00CC0F09"/>
    <w:rsid w:val="00CC5B7C"/>
    <w:rsid w:val="00CD1F80"/>
    <w:rsid w:val="00CD7F26"/>
    <w:rsid w:val="00CE3A16"/>
    <w:rsid w:val="00CF2C94"/>
    <w:rsid w:val="00CF58D3"/>
    <w:rsid w:val="00D034DD"/>
    <w:rsid w:val="00D0390D"/>
    <w:rsid w:val="00D10AC8"/>
    <w:rsid w:val="00D122B7"/>
    <w:rsid w:val="00D12E8C"/>
    <w:rsid w:val="00D21D43"/>
    <w:rsid w:val="00D261DE"/>
    <w:rsid w:val="00D30FB9"/>
    <w:rsid w:val="00D318E5"/>
    <w:rsid w:val="00D32E24"/>
    <w:rsid w:val="00D34508"/>
    <w:rsid w:val="00D40714"/>
    <w:rsid w:val="00D45B2C"/>
    <w:rsid w:val="00D67103"/>
    <w:rsid w:val="00D718F8"/>
    <w:rsid w:val="00D72585"/>
    <w:rsid w:val="00D812AC"/>
    <w:rsid w:val="00D81899"/>
    <w:rsid w:val="00D85206"/>
    <w:rsid w:val="00D85467"/>
    <w:rsid w:val="00D87405"/>
    <w:rsid w:val="00D87DDE"/>
    <w:rsid w:val="00D93186"/>
    <w:rsid w:val="00DA02A0"/>
    <w:rsid w:val="00DA27BB"/>
    <w:rsid w:val="00DA3AE0"/>
    <w:rsid w:val="00DC1C2B"/>
    <w:rsid w:val="00DD6DBB"/>
    <w:rsid w:val="00DE3997"/>
    <w:rsid w:val="00DE4C7F"/>
    <w:rsid w:val="00DF4940"/>
    <w:rsid w:val="00DF6D87"/>
    <w:rsid w:val="00E074F2"/>
    <w:rsid w:val="00E245C3"/>
    <w:rsid w:val="00E3135D"/>
    <w:rsid w:val="00E41CD7"/>
    <w:rsid w:val="00E444B4"/>
    <w:rsid w:val="00E44B76"/>
    <w:rsid w:val="00E5003D"/>
    <w:rsid w:val="00E50B17"/>
    <w:rsid w:val="00E534A5"/>
    <w:rsid w:val="00E669E8"/>
    <w:rsid w:val="00E7178A"/>
    <w:rsid w:val="00E81B9B"/>
    <w:rsid w:val="00E91482"/>
    <w:rsid w:val="00E96302"/>
    <w:rsid w:val="00E963AD"/>
    <w:rsid w:val="00EA6845"/>
    <w:rsid w:val="00EB3494"/>
    <w:rsid w:val="00EB54AE"/>
    <w:rsid w:val="00EB5A8B"/>
    <w:rsid w:val="00EC39DA"/>
    <w:rsid w:val="00EE3A04"/>
    <w:rsid w:val="00EE4DB3"/>
    <w:rsid w:val="00EF5E45"/>
    <w:rsid w:val="00F10F81"/>
    <w:rsid w:val="00F134F5"/>
    <w:rsid w:val="00F146C1"/>
    <w:rsid w:val="00F41E62"/>
    <w:rsid w:val="00F47B85"/>
    <w:rsid w:val="00F54BDD"/>
    <w:rsid w:val="00F5645C"/>
    <w:rsid w:val="00F607A0"/>
    <w:rsid w:val="00F61EE5"/>
    <w:rsid w:val="00F62E6F"/>
    <w:rsid w:val="00F67CBF"/>
    <w:rsid w:val="00F67DEA"/>
    <w:rsid w:val="00F74A76"/>
    <w:rsid w:val="00F7527E"/>
    <w:rsid w:val="00F75E75"/>
    <w:rsid w:val="00F8781F"/>
    <w:rsid w:val="00F9530F"/>
    <w:rsid w:val="00FA1096"/>
    <w:rsid w:val="00FA207A"/>
    <w:rsid w:val="00FB3194"/>
    <w:rsid w:val="00FB347E"/>
    <w:rsid w:val="00FB384C"/>
    <w:rsid w:val="00FC4B0E"/>
    <w:rsid w:val="00FC5BF9"/>
    <w:rsid w:val="00FC672B"/>
    <w:rsid w:val="00FD20B2"/>
    <w:rsid w:val="00FD4193"/>
    <w:rsid w:val="00FE166E"/>
    <w:rsid w:val="00FE55C7"/>
    <w:rsid w:val="00FE6180"/>
    <w:rsid w:val="00FE6219"/>
    <w:rsid w:val="00FF1BD3"/>
    <w:rsid w:val="00FF2D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D5E0A5F"/>
  <w15:docId w15:val="{CC260FB8-631D-41D4-BE25-5B51D6EE9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ew York" w:eastAsiaTheme="minorEastAsia"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0B27B5"/>
    <w:pPr>
      <w:spacing w:after="200"/>
      <w:jc w:val="both"/>
    </w:pPr>
    <w:rPr>
      <w:rFonts w:ascii="Times" w:hAnsi="Time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paragraph" w:styleId="a4">
    <w:name w:val="Body Text"/>
    <w:basedOn w:val="a"/>
    <w:pPr>
      <w:jc w:val="center"/>
    </w:pPr>
    <w:rPr>
      <w:b/>
      <w:sz w:val="40"/>
    </w:rPr>
  </w:style>
  <w:style w:type="paragraph" w:styleId="a5">
    <w:name w:val="footnote text"/>
    <w:basedOn w:val="a"/>
    <w:next w:val="TFReferencesSection"/>
    <w:semiHidden/>
  </w:style>
  <w:style w:type="paragraph" w:customStyle="1" w:styleId="TFReferencesSection">
    <w:name w:val="TF_References_Section"/>
    <w:basedOn w:val="a"/>
    <w:pPr>
      <w:spacing w:line="480" w:lineRule="auto"/>
      <w:ind w:firstLine="187"/>
    </w:pPr>
  </w:style>
  <w:style w:type="paragraph" w:customStyle="1" w:styleId="TAMainText">
    <w:name w:val="TA_Main_Text"/>
    <w:basedOn w:val="a"/>
    <w:pPr>
      <w:spacing w:after="0" w:line="480" w:lineRule="auto"/>
      <w:ind w:firstLine="202"/>
    </w:pPr>
  </w:style>
  <w:style w:type="paragraph" w:customStyle="1" w:styleId="BATitle">
    <w:name w:val="BA_Title"/>
    <w:basedOn w:val="a"/>
    <w:next w:val="BBAuthorName"/>
    <w:pPr>
      <w:spacing w:before="720" w:after="360" w:line="480" w:lineRule="auto"/>
      <w:jc w:val="center"/>
    </w:pPr>
    <w:rPr>
      <w:rFonts w:ascii="Times New Roman" w:hAnsi="Times New Roman"/>
      <w:sz w:val="44"/>
    </w:rPr>
  </w:style>
  <w:style w:type="paragraph" w:customStyle="1" w:styleId="BBAuthorName">
    <w:name w:val="BB_Author_Name"/>
    <w:basedOn w:val="a"/>
    <w:next w:val="BCAuthorAddress"/>
    <w:pPr>
      <w:spacing w:after="240" w:line="480" w:lineRule="auto"/>
      <w:jc w:val="center"/>
    </w:pPr>
    <w:rPr>
      <w:i/>
    </w:rPr>
  </w:style>
  <w:style w:type="paragraph" w:customStyle="1" w:styleId="BCAuthorAddress">
    <w:name w:val="BC_Author_Address"/>
    <w:basedOn w:val="a"/>
    <w:next w:val="BIEmailAddress"/>
    <w:pPr>
      <w:spacing w:after="240" w:line="480" w:lineRule="auto"/>
      <w:jc w:val="center"/>
    </w:pPr>
  </w:style>
  <w:style w:type="paragraph" w:customStyle="1" w:styleId="BIEmailAddress">
    <w:name w:val="BI_Email_Address"/>
    <w:basedOn w:val="a"/>
    <w:next w:val="AIReceivedDate"/>
    <w:pPr>
      <w:spacing w:line="480" w:lineRule="auto"/>
    </w:pPr>
  </w:style>
  <w:style w:type="paragraph" w:customStyle="1" w:styleId="AIReceivedDate">
    <w:name w:val="AI_Received_Date"/>
    <w:basedOn w:val="a"/>
    <w:next w:val="BDAbstract"/>
    <w:pPr>
      <w:spacing w:after="240" w:line="480" w:lineRule="auto"/>
    </w:pPr>
    <w:rPr>
      <w:b/>
    </w:rPr>
  </w:style>
  <w:style w:type="paragraph" w:customStyle="1" w:styleId="BDAbstract">
    <w:name w:val="BD_Abstract"/>
    <w:basedOn w:val="a"/>
    <w:next w:val="TAMainText"/>
    <w:pPr>
      <w:spacing w:before="360" w:after="360" w:line="480" w:lineRule="auto"/>
    </w:pPr>
  </w:style>
  <w:style w:type="paragraph" w:customStyle="1" w:styleId="TDAcknowledgments">
    <w:name w:val="TD_Acknowledgments"/>
    <w:basedOn w:val="a"/>
    <w:next w:val="a"/>
    <w:pPr>
      <w:spacing w:before="200" w:line="480" w:lineRule="auto"/>
      <w:ind w:firstLine="202"/>
    </w:pPr>
  </w:style>
  <w:style w:type="paragraph" w:customStyle="1" w:styleId="TESupportingInformation">
    <w:name w:val="TE_Supporting_Information"/>
    <w:basedOn w:val="a"/>
    <w:next w:val="a"/>
    <w:pPr>
      <w:spacing w:line="480" w:lineRule="auto"/>
      <w:ind w:firstLine="187"/>
    </w:pPr>
  </w:style>
  <w:style w:type="paragraph" w:customStyle="1" w:styleId="VCSchemeTitle">
    <w:name w:val="VC_Scheme_Title"/>
    <w:basedOn w:val="a"/>
    <w:next w:val="a"/>
    <w:pPr>
      <w:spacing w:line="480" w:lineRule="auto"/>
    </w:pPr>
  </w:style>
  <w:style w:type="paragraph" w:customStyle="1" w:styleId="VDTableTitle">
    <w:name w:val="VD_Table_Title"/>
    <w:basedOn w:val="a"/>
    <w:next w:val="a"/>
    <w:pPr>
      <w:spacing w:line="480" w:lineRule="auto"/>
    </w:pPr>
  </w:style>
  <w:style w:type="paragraph" w:customStyle="1" w:styleId="VAFigureCaption">
    <w:name w:val="VA_Figure_Caption"/>
    <w:basedOn w:val="a"/>
    <w:next w:val="a"/>
    <w:pPr>
      <w:spacing w:line="480" w:lineRule="auto"/>
    </w:pPr>
  </w:style>
  <w:style w:type="paragraph" w:customStyle="1" w:styleId="VBChartTitle">
    <w:name w:val="VB_Chart_Title"/>
    <w:basedOn w:val="a"/>
    <w:next w:val="a"/>
    <w:pPr>
      <w:spacing w:line="480" w:lineRule="auto"/>
    </w:pPr>
  </w:style>
  <w:style w:type="paragraph" w:customStyle="1" w:styleId="FETableFootnote">
    <w:name w:val="FE_Table_Footnote"/>
    <w:basedOn w:val="a"/>
    <w:next w:val="a"/>
    <w:pPr>
      <w:ind w:firstLine="187"/>
    </w:pPr>
  </w:style>
  <w:style w:type="paragraph" w:customStyle="1" w:styleId="FCChartFootnote">
    <w:name w:val="FC_Chart_Footnote"/>
    <w:basedOn w:val="a"/>
    <w:next w:val="a"/>
    <w:pPr>
      <w:ind w:firstLine="187"/>
    </w:pPr>
  </w:style>
  <w:style w:type="paragraph" w:customStyle="1" w:styleId="FDSchemeFootnote">
    <w:name w:val="FD_Scheme_Footnote"/>
    <w:basedOn w:val="a"/>
    <w:next w:val="a"/>
    <w:pPr>
      <w:ind w:firstLine="187"/>
    </w:pPr>
  </w:style>
  <w:style w:type="paragraph" w:customStyle="1" w:styleId="TCTableBody">
    <w:name w:val="TC_Table_Body"/>
    <w:basedOn w:val="a"/>
  </w:style>
  <w:style w:type="paragraph" w:customStyle="1" w:styleId="AFTitleRunningHead">
    <w:name w:val="AF_Title_Running_Head"/>
    <w:basedOn w:val="a"/>
    <w:next w:val="TAMainText"/>
    <w:pPr>
      <w:spacing w:line="480" w:lineRule="auto"/>
    </w:pPr>
  </w:style>
  <w:style w:type="paragraph" w:customStyle="1" w:styleId="BEAuthorBiography">
    <w:name w:val="BE_Author_Biography"/>
    <w:basedOn w:val="a"/>
    <w:pPr>
      <w:spacing w:line="480" w:lineRule="auto"/>
    </w:pPr>
  </w:style>
  <w:style w:type="paragraph" w:customStyle="1" w:styleId="FACorrespondingAuthorFootnote">
    <w:name w:val="FA_Corresponding_Author_Footnote"/>
    <w:basedOn w:val="a"/>
    <w:next w:val="TAMainText"/>
    <w:pPr>
      <w:spacing w:line="480" w:lineRule="auto"/>
    </w:pPr>
  </w:style>
  <w:style w:type="paragraph" w:customStyle="1" w:styleId="SNSynopsisTOC">
    <w:name w:val="SN_Synopsis_TOC"/>
    <w:basedOn w:val="a"/>
    <w:pPr>
      <w:spacing w:line="480" w:lineRule="auto"/>
    </w:pPr>
  </w:style>
  <w:style w:type="character" w:styleId="a6">
    <w:name w:val="Hyperlink"/>
    <w:rPr>
      <w:color w:val="0000FF"/>
      <w:u w:val="single"/>
    </w:rPr>
  </w:style>
  <w:style w:type="paragraph" w:styleId="a7">
    <w:name w:val="footer"/>
    <w:basedOn w:val="a"/>
    <w:pPr>
      <w:tabs>
        <w:tab w:val="center" w:pos="4320"/>
        <w:tab w:val="right" w:pos="8640"/>
      </w:tabs>
    </w:pPr>
  </w:style>
  <w:style w:type="paragraph" w:customStyle="1" w:styleId="BGKeywords">
    <w:name w:val="BG_Keywords"/>
    <w:basedOn w:val="a"/>
    <w:pPr>
      <w:spacing w:line="480" w:lineRule="auto"/>
    </w:pPr>
  </w:style>
  <w:style w:type="paragraph" w:customStyle="1" w:styleId="BHBriefs">
    <w:name w:val="BH_Briefs"/>
    <w:basedOn w:val="a"/>
    <w:pPr>
      <w:spacing w:line="480" w:lineRule="auto"/>
    </w:pPr>
  </w:style>
  <w:style w:type="character" w:styleId="a8">
    <w:name w:val="page number"/>
    <w:basedOn w:val="a0"/>
  </w:style>
  <w:style w:type="paragraph" w:styleId="a9">
    <w:name w:val="Balloon Text"/>
    <w:basedOn w:val="a"/>
    <w:semiHidden/>
    <w:rsid w:val="00E96302"/>
    <w:rPr>
      <w:rFonts w:ascii="Tahoma" w:hAnsi="Tahoma" w:cs="Tahoma"/>
      <w:sz w:val="16"/>
      <w:szCs w:val="16"/>
    </w:rPr>
  </w:style>
  <w:style w:type="paragraph" w:customStyle="1" w:styleId="StyleFACorrespondingAuthorFootnote7pt">
    <w:name w:val="Style FA_Corresponding_Author_Footnote + 7 pt"/>
    <w:basedOn w:val="a"/>
    <w:next w:val="BGKeywords"/>
    <w:link w:val="StyleFACorrespondingAuthorFootnote7ptChar"/>
    <w:autoRedefine/>
    <w:rsid w:val="00FB3194"/>
    <w:pPr>
      <w:spacing w:after="240" w:line="480" w:lineRule="auto"/>
    </w:pPr>
    <w:rPr>
      <w:color w:val="000000" w:themeColor="text1"/>
    </w:rPr>
  </w:style>
  <w:style w:type="character" w:customStyle="1" w:styleId="StyleFACorrespondingAuthorFootnote7ptChar">
    <w:name w:val="Style FA_Corresponding_Author_Footnote + 7 pt Char"/>
    <w:link w:val="StyleFACorrespondingAuthorFootnote7pt"/>
    <w:rsid w:val="00FB3194"/>
    <w:rPr>
      <w:rFonts w:ascii="Times" w:hAnsi="Times"/>
      <w:color w:val="000000" w:themeColor="text1"/>
      <w:sz w:val="24"/>
    </w:rPr>
  </w:style>
  <w:style w:type="paragraph" w:customStyle="1" w:styleId="FAAuthorInfoSubtitle">
    <w:name w:val="FA_Author_Info_Subtitle"/>
    <w:basedOn w:val="a"/>
    <w:link w:val="FAAuthorInfoSubtitleChar"/>
    <w:autoRedefine/>
    <w:rsid w:val="00AA183C"/>
    <w:pPr>
      <w:spacing w:before="120" w:after="60" w:line="480" w:lineRule="auto"/>
      <w:jc w:val="left"/>
    </w:pPr>
    <w:rPr>
      <w:b/>
      <w:color w:val="000000" w:themeColor="text1"/>
    </w:rPr>
  </w:style>
  <w:style w:type="character" w:customStyle="1" w:styleId="FAAuthorInfoSubtitleChar">
    <w:name w:val="FA_Author_Info_Subtitle Char"/>
    <w:link w:val="FAAuthorInfoSubtitle"/>
    <w:rsid w:val="00AA183C"/>
    <w:rPr>
      <w:rFonts w:ascii="Times" w:hAnsi="Times"/>
      <w:b/>
      <w:color w:val="000000" w:themeColor="text1"/>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styleId="aa">
    <w:name w:val="Unresolved Mention"/>
    <w:basedOn w:val="a0"/>
    <w:uiPriority w:val="99"/>
    <w:semiHidden/>
    <w:unhideWhenUsed/>
    <w:rsid w:val="00AA183C"/>
    <w:rPr>
      <w:color w:val="605E5C"/>
      <w:shd w:val="clear" w:color="auto" w:fill="E1DFDD"/>
    </w:rPr>
  </w:style>
  <w:style w:type="paragraph" w:styleId="ab">
    <w:name w:val="header"/>
    <w:basedOn w:val="a"/>
    <w:link w:val="ac"/>
    <w:rsid w:val="000A2C67"/>
    <w:pPr>
      <w:tabs>
        <w:tab w:val="center" w:pos="4320"/>
        <w:tab w:val="right" w:pos="8640"/>
      </w:tabs>
      <w:spacing w:after="0"/>
    </w:pPr>
  </w:style>
  <w:style w:type="character" w:customStyle="1" w:styleId="ac">
    <w:name w:val="页眉 字符"/>
    <w:basedOn w:val="a0"/>
    <w:link w:val="ab"/>
    <w:rsid w:val="000A2C67"/>
    <w:rPr>
      <w:rFonts w:ascii="Times" w:hAnsi="Times"/>
      <w:sz w:val="24"/>
    </w:rPr>
  </w:style>
  <w:style w:type="paragraph" w:styleId="ad">
    <w:name w:val="Revision"/>
    <w:hidden/>
    <w:uiPriority w:val="99"/>
    <w:semiHidden/>
    <w:rsid w:val="000A2C67"/>
    <w:rPr>
      <w:rFonts w:ascii="Times" w:hAnsi="Times"/>
      <w:sz w:val="24"/>
    </w:rPr>
  </w:style>
  <w:style w:type="character" w:styleId="ae">
    <w:name w:val="annotation reference"/>
    <w:basedOn w:val="a0"/>
    <w:rsid w:val="00374E54"/>
    <w:rPr>
      <w:sz w:val="16"/>
      <w:szCs w:val="16"/>
    </w:rPr>
  </w:style>
  <w:style w:type="paragraph" w:styleId="af">
    <w:name w:val="annotation text"/>
    <w:basedOn w:val="a"/>
    <w:link w:val="af0"/>
    <w:rsid w:val="00374E54"/>
    <w:rPr>
      <w:sz w:val="20"/>
    </w:rPr>
  </w:style>
  <w:style w:type="character" w:customStyle="1" w:styleId="af0">
    <w:name w:val="批注文字 字符"/>
    <w:basedOn w:val="a0"/>
    <w:link w:val="af"/>
    <w:rsid w:val="00374E54"/>
    <w:rPr>
      <w:rFonts w:ascii="Times" w:hAnsi="Times"/>
    </w:rPr>
  </w:style>
  <w:style w:type="paragraph" w:styleId="af1">
    <w:name w:val="annotation subject"/>
    <w:basedOn w:val="af"/>
    <w:next w:val="af"/>
    <w:link w:val="af2"/>
    <w:rsid w:val="00374E54"/>
    <w:rPr>
      <w:b/>
      <w:bCs/>
    </w:rPr>
  </w:style>
  <w:style w:type="character" w:customStyle="1" w:styleId="af2">
    <w:name w:val="批注主题 字符"/>
    <w:basedOn w:val="af0"/>
    <w:link w:val="af1"/>
    <w:rsid w:val="00374E54"/>
    <w:rPr>
      <w:rFonts w:ascii="Times" w:hAnsi="Times"/>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houyong@hku.hk" TargetMode="Externa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hyperlink" Target="mailto:wei@scu.edu.cn" TargetMode="External"/><Relationship Id="rId10" Type="http://schemas.openxmlformats.org/officeDocument/2006/relationships/image" Target="media/image1.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wei@scu.edu.cn" TargetMode="External"/><Relationship Id="rId14" Type="http://schemas.openxmlformats.org/officeDocument/2006/relationships/image" Target="media/image5.tiff"/><Relationship Id="rId22" Type="http://schemas.openxmlformats.org/officeDocument/2006/relationships/customXml" Target="../customXml/item4.xml"/></Relationships>
</file>

<file path=word/_rels/settings.xml.rels><?xml version="1.0" encoding="UTF-8" standalone="yes"?>
<Relationships xmlns="http://schemas.openxmlformats.org/package/2006/relationships"><Relationship Id="rId1" Type="http://schemas.openxmlformats.org/officeDocument/2006/relationships/attachedTemplate" Target="file:///E:\HuaweiMoveData\Users\yong\Desktop\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1F7382D-8BBE-0449-AF49-A77797416E5C}">
  <ds:schemaRefs>
    <ds:schemaRef ds:uri="http://schemas.openxmlformats.org/officeDocument/2006/bibliography"/>
  </ds:schemaRefs>
</ds:datastoreItem>
</file>

<file path=customXml/itemProps2.xml><?xml version="1.0" encoding="utf-8"?>
<ds:datastoreItem xmlns:ds="http://schemas.openxmlformats.org/officeDocument/2006/customXml" ds:itemID="{65459885-C926-45B8-9FD6-832181B36963}"/>
</file>

<file path=customXml/itemProps3.xml><?xml version="1.0" encoding="utf-8"?>
<ds:datastoreItem xmlns:ds="http://schemas.openxmlformats.org/officeDocument/2006/customXml" ds:itemID="{347A6948-C4D2-4F3E-BA0B-58A842A07B75}"/>
</file>

<file path=customXml/itemProps4.xml><?xml version="1.0" encoding="utf-8"?>
<ds:datastoreItem xmlns:ds="http://schemas.openxmlformats.org/officeDocument/2006/customXml" ds:itemID="{3C95B1DB-EFE9-436F-B54E-C05117BE6B08}"/>
</file>

<file path=docProps/app.xml><?xml version="1.0" encoding="utf-8"?>
<Properties xmlns="http://schemas.openxmlformats.org/officeDocument/2006/extended-properties" xmlns:vt="http://schemas.openxmlformats.org/officeDocument/2006/docPropsVTypes">
  <Template>acstemplate_msw2010</Template>
  <TotalTime>9</TotalTime>
  <Pages>28</Pages>
  <Words>6068</Words>
  <Characters>34592</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40579</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yong</dc:creator>
  <cp:keywords/>
  <cp:lastModifiedBy>yong hou</cp:lastModifiedBy>
  <cp:revision>8</cp:revision>
  <cp:lastPrinted>2024-05-29T14:12:00Z</cp:lastPrinted>
  <dcterms:created xsi:type="dcterms:W3CDTF">2025-11-21T07:13:00Z</dcterms:created>
  <dcterms:modified xsi:type="dcterms:W3CDTF">2025-11-25T03:27:00Z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