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3DD04" w14:textId="77777777" w:rsidR="00AB2DEB" w:rsidRPr="004942E0" w:rsidRDefault="00495206" w:rsidP="00AB2DEB">
      <w:pPr>
        <w:spacing w:line="400" w:lineRule="exact"/>
        <w:jc w:val="center"/>
        <w:rPr>
          <w:rFonts w:ascii="Times New Roman" w:eastAsia="DengXian" w:hAnsi="Times New Roman" w:cs="Times New Roman"/>
          <w:b/>
          <w:sz w:val="28"/>
          <w:szCs w:val="28"/>
        </w:rPr>
      </w:pPr>
      <w:r w:rsidRPr="004942E0">
        <w:rPr>
          <w:rFonts w:ascii="Times New Roman" w:eastAsia="DengXian" w:hAnsi="Times New Roman" w:cs="Times New Roman"/>
          <w:b/>
          <w:sz w:val="28"/>
          <w:szCs w:val="28"/>
        </w:rPr>
        <w:t xml:space="preserve">Effect of wave spectral variability on </w:t>
      </w:r>
      <w:r w:rsidR="00951CA6" w:rsidRPr="004942E0">
        <w:rPr>
          <w:rFonts w:ascii="Times New Roman" w:eastAsia="DengXian" w:hAnsi="Times New Roman" w:cs="Times New Roman"/>
          <w:b/>
          <w:sz w:val="28"/>
          <w:szCs w:val="28"/>
        </w:rPr>
        <w:t xml:space="preserve">the </w:t>
      </w:r>
      <w:r w:rsidRPr="004942E0">
        <w:rPr>
          <w:rFonts w:ascii="Times New Roman" w:eastAsia="DengXian" w:hAnsi="Times New Roman" w:cs="Times New Roman"/>
          <w:b/>
          <w:sz w:val="28"/>
          <w:szCs w:val="28"/>
        </w:rPr>
        <w:t>dynamic response of offshore wind turbine considering soil-</w:t>
      </w:r>
      <w:r w:rsidR="00DA2E67" w:rsidRPr="004942E0">
        <w:rPr>
          <w:rFonts w:ascii="Times New Roman" w:eastAsia="DengXian" w:hAnsi="Times New Roman" w:cs="Times New Roman"/>
          <w:b/>
          <w:sz w:val="28"/>
          <w:szCs w:val="28"/>
        </w:rPr>
        <w:t>pile-</w:t>
      </w:r>
      <w:r w:rsidRPr="004942E0">
        <w:rPr>
          <w:rFonts w:ascii="Times New Roman" w:eastAsia="DengXian" w:hAnsi="Times New Roman" w:cs="Times New Roman"/>
          <w:b/>
          <w:sz w:val="28"/>
          <w:szCs w:val="28"/>
        </w:rPr>
        <w:t>structure interaction</w:t>
      </w:r>
    </w:p>
    <w:p w14:paraId="4342A105" w14:textId="03532985" w:rsidR="006F4D90" w:rsidRPr="004942E0" w:rsidRDefault="006F4D90" w:rsidP="00AB2DEB">
      <w:pPr>
        <w:spacing w:line="400" w:lineRule="exact"/>
        <w:jc w:val="center"/>
        <w:rPr>
          <w:rFonts w:ascii="Times New Roman" w:eastAsia="DengXian" w:hAnsi="Times New Roman" w:cs="Times New Roman"/>
          <w:b/>
          <w:sz w:val="28"/>
          <w:szCs w:val="28"/>
        </w:rPr>
      </w:pPr>
    </w:p>
    <w:p w14:paraId="638DAD2C" w14:textId="67289CC9" w:rsidR="00A60E2B" w:rsidRPr="004942E0" w:rsidRDefault="00A60E2B" w:rsidP="00A60E2B">
      <w:pPr>
        <w:jc w:val="center"/>
        <w:rPr>
          <w:rFonts w:ascii="Times New Roman" w:hAnsi="Times New Roman" w:cs="Times New Roman"/>
          <w:i/>
          <w:vertAlign w:val="superscript"/>
        </w:rPr>
      </w:pPr>
      <w:r w:rsidRPr="004942E0">
        <w:rPr>
          <w:rFonts w:ascii="Times New Roman" w:hAnsi="Times New Roman" w:cs="Times New Roman"/>
          <w:i/>
        </w:rPr>
        <w:t xml:space="preserve">Shanghui Yang </w:t>
      </w:r>
      <w:r w:rsidRPr="004942E0">
        <w:rPr>
          <w:rFonts w:ascii="Times New Roman" w:hAnsi="Times New Roman" w:cs="Times New Roman"/>
          <w:i/>
          <w:vertAlign w:val="superscript"/>
        </w:rPr>
        <w:t>1</w:t>
      </w:r>
      <w:r w:rsidRPr="004942E0">
        <w:rPr>
          <w:rFonts w:ascii="Times New Roman" w:hAnsi="Times New Roman" w:cs="Times New Roman"/>
          <w:i/>
        </w:rPr>
        <w:t xml:space="preserve">, Xiaowei Deng </w:t>
      </w:r>
      <w:r w:rsidRPr="004942E0">
        <w:rPr>
          <w:rFonts w:ascii="Times New Roman" w:hAnsi="Times New Roman" w:cs="Times New Roman"/>
          <w:i/>
          <w:vertAlign w:val="superscript"/>
        </w:rPr>
        <w:t>1*</w:t>
      </w:r>
      <w:r w:rsidRPr="004942E0">
        <w:rPr>
          <w:rFonts w:ascii="DengXian" w:eastAsia="DengXian" w:hAnsi="DengXian" w:cs="Times New Roman" w:hint="eastAsia"/>
          <w:i/>
        </w:rPr>
        <w:t>,</w:t>
      </w:r>
      <w:r w:rsidRPr="004942E0">
        <w:rPr>
          <w:rFonts w:ascii="Times New Roman" w:hAnsi="Times New Roman" w:cs="Times New Roman"/>
          <w:i/>
        </w:rPr>
        <w:t xml:space="preserve"> Mingming Zhang </w:t>
      </w:r>
      <w:r w:rsidRPr="004942E0">
        <w:rPr>
          <w:rFonts w:ascii="Times New Roman" w:hAnsi="Times New Roman" w:cs="Times New Roman"/>
          <w:i/>
          <w:vertAlign w:val="superscript"/>
        </w:rPr>
        <w:t>2</w:t>
      </w:r>
      <w:r w:rsidRPr="004942E0">
        <w:rPr>
          <w:rFonts w:ascii="Times New Roman" w:hAnsi="Times New Roman" w:cs="Times New Roman"/>
          <w:i/>
        </w:rPr>
        <w:t>, Yixiang Xu</w:t>
      </w:r>
      <w:r w:rsidRPr="004942E0">
        <w:rPr>
          <w:rFonts w:ascii="Times New Roman" w:hAnsi="Times New Roman" w:cs="Times New Roman"/>
          <w:i/>
          <w:vertAlign w:val="superscript"/>
        </w:rPr>
        <w:t xml:space="preserve"> 3</w:t>
      </w:r>
    </w:p>
    <w:p w14:paraId="4D3962CD" w14:textId="1C13B6D8" w:rsidR="00A60E2B" w:rsidRPr="004942E0" w:rsidRDefault="00A60E2B" w:rsidP="00A60E2B">
      <w:pPr>
        <w:autoSpaceDE w:val="0"/>
        <w:autoSpaceDN w:val="0"/>
        <w:adjustRightInd w:val="0"/>
        <w:jc w:val="center"/>
        <w:rPr>
          <w:rFonts w:ascii="Times New Roman" w:hAnsi="Times New Roman" w:cs="Times New Roman"/>
          <w:sz w:val="18"/>
          <w:szCs w:val="18"/>
        </w:rPr>
      </w:pPr>
      <w:r w:rsidRPr="004942E0">
        <w:rPr>
          <w:rFonts w:ascii="Times New Roman" w:hAnsi="Times New Roman" w:cs="Times New Roman"/>
          <w:sz w:val="18"/>
          <w:szCs w:val="18"/>
        </w:rPr>
        <w:t>1. Department of Civil Engineering, The University of Hong Kong, Pokfulam, Hong Kong, China</w:t>
      </w:r>
    </w:p>
    <w:p w14:paraId="3B5A3E8E" w14:textId="610C675B" w:rsidR="00A60E2B" w:rsidRPr="004942E0" w:rsidRDefault="00A60E2B" w:rsidP="00A60E2B">
      <w:pPr>
        <w:autoSpaceDE w:val="0"/>
        <w:autoSpaceDN w:val="0"/>
        <w:adjustRightInd w:val="0"/>
        <w:jc w:val="center"/>
        <w:rPr>
          <w:rFonts w:ascii="Times New Roman" w:hAnsi="Times New Roman" w:cs="Times New Roman"/>
          <w:sz w:val="18"/>
          <w:szCs w:val="18"/>
        </w:rPr>
      </w:pPr>
      <w:r w:rsidRPr="004942E0">
        <w:rPr>
          <w:rFonts w:ascii="Times New Roman" w:hAnsi="Times New Roman" w:cs="Times New Roman"/>
          <w:sz w:val="18"/>
          <w:szCs w:val="18"/>
        </w:rPr>
        <w:t>2.</w:t>
      </w:r>
      <w:r w:rsidRPr="004942E0">
        <w:t xml:space="preserve"> </w:t>
      </w:r>
      <w:r w:rsidR="00171BD8" w:rsidRPr="004942E0">
        <w:rPr>
          <w:rFonts w:ascii="Times New Roman" w:hAnsi="Times New Roman" w:cs="Times New Roman"/>
          <w:sz w:val="18"/>
          <w:szCs w:val="18"/>
        </w:rPr>
        <w:t>School of Mechanical Engineering and Automation, Harbin Institute of Technology, Shenzhen 518055, China</w:t>
      </w:r>
    </w:p>
    <w:p w14:paraId="1AE18D99" w14:textId="7B406D9C" w:rsidR="00A60E2B" w:rsidRPr="004942E0" w:rsidRDefault="00433D65" w:rsidP="00A60E2B">
      <w:pPr>
        <w:autoSpaceDE w:val="0"/>
        <w:autoSpaceDN w:val="0"/>
        <w:adjustRightInd w:val="0"/>
        <w:jc w:val="center"/>
        <w:rPr>
          <w:rFonts w:ascii="Times New Roman" w:hAnsi="Times New Roman" w:cs="Times New Roman"/>
          <w:sz w:val="18"/>
          <w:szCs w:val="18"/>
        </w:rPr>
      </w:pPr>
      <w:r w:rsidRPr="004942E0">
        <w:rPr>
          <w:rFonts w:ascii="Times New Roman" w:hAnsi="Times New Roman" w:cs="Times New Roman"/>
          <w:sz w:val="18"/>
          <w:szCs w:val="18"/>
        </w:rPr>
        <w:t xml:space="preserve">3. School of Aerospace, </w:t>
      </w:r>
      <w:r w:rsidR="00D76462" w:rsidRPr="004942E0">
        <w:rPr>
          <w:rFonts w:ascii="Times New Roman" w:hAnsi="Times New Roman" w:cs="Times New Roman"/>
          <w:sz w:val="18"/>
          <w:szCs w:val="18"/>
        </w:rPr>
        <w:t xml:space="preserve">The </w:t>
      </w:r>
      <w:r w:rsidR="00A60E2B" w:rsidRPr="004942E0">
        <w:rPr>
          <w:rFonts w:ascii="Times New Roman" w:hAnsi="Times New Roman" w:cs="Times New Roman"/>
          <w:sz w:val="18"/>
          <w:szCs w:val="18"/>
        </w:rPr>
        <w:t>University of Nottingham Ningbo China, Ningbo 315000, China</w:t>
      </w:r>
    </w:p>
    <w:p w14:paraId="2D9028F1" w14:textId="379CB404" w:rsidR="00A60E2B" w:rsidRPr="004942E0" w:rsidRDefault="00A60E2B" w:rsidP="00A60E2B">
      <w:pPr>
        <w:jc w:val="center"/>
        <w:rPr>
          <w:rFonts w:ascii="Times New Roman" w:hAnsi="Times New Roman" w:cs="Times New Roman"/>
          <w:sz w:val="18"/>
          <w:szCs w:val="18"/>
        </w:rPr>
      </w:pPr>
      <w:r w:rsidRPr="004942E0">
        <w:rPr>
          <w:rFonts w:ascii="Times New Roman" w:hAnsi="Times New Roman" w:cs="Times New Roman"/>
          <w:sz w:val="18"/>
          <w:szCs w:val="18"/>
        </w:rPr>
        <w:t xml:space="preserve">(* Corresponding author: </w:t>
      </w:r>
      <w:hyperlink r:id="rId7" w:history="1">
        <w:r w:rsidRPr="004942E0">
          <w:rPr>
            <w:rStyle w:val="Hyperlink"/>
            <w:rFonts w:ascii="Times New Roman" w:hAnsi="Times New Roman" w:cs="Times New Roman"/>
            <w:sz w:val="18"/>
            <w:szCs w:val="18"/>
          </w:rPr>
          <w:t>xwdeng@hku.hk</w:t>
        </w:r>
      </w:hyperlink>
      <w:r w:rsidRPr="004942E0">
        <w:rPr>
          <w:rFonts w:ascii="Times New Roman" w:hAnsi="Times New Roman" w:cs="Times New Roman"/>
          <w:sz w:val="18"/>
          <w:szCs w:val="18"/>
        </w:rPr>
        <w:t xml:space="preserve"> )</w:t>
      </w:r>
    </w:p>
    <w:p w14:paraId="286C733D" w14:textId="77777777" w:rsidR="00A60E2B" w:rsidRPr="004942E0" w:rsidRDefault="00A60E2B" w:rsidP="00AB2DEB">
      <w:pPr>
        <w:spacing w:line="400" w:lineRule="exact"/>
        <w:jc w:val="center"/>
        <w:rPr>
          <w:rFonts w:ascii="Times New Roman" w:eastAsia="DengXian" w:hAnsi="Times New Roman" w:cs="Times New Roman"/>
          <w:b/>
          <w:sz w:val="28"/>
          <w:szCs w:val="28"/>
        </w:rPr>
      </w:pPr>
    </w:p>
    <w:p w14:paraId="6E2809FD" w14:textId="77777777" w:rsidR="007608BA" w:rsidRPr="004942E0" w:rsidRDefault="00495206" w:rsidP="00AB2DEB">
      <w:pPr>
        <w:spacing w:line="400" w:lineRule="exact"/>
        <w:rPr>
          <w:rFonts w:ascii="Times New Roman" w:hAnsi="Times New Roman" w:cs="Times New Roman"/>
          <w:b/>
          <w:bCs/>
        </w:rPr>
      </w:pPr>
      <w:r w:rsidRPr="004942E0">
        <w:rPr>
          <w:rFonts w:ascii="Times New Roman" w:hAnsi="Times New Roman" w:cs="Times New Roman" w:hint="eastAsia"/>
          <w:b/>
          <w:bCs/>
        </w:rPr>
        <w:t>Ab</w:t>
      </w:r>
      <w:r w:rsidRPr="004942E0">
        <w:rPr>
          <w:rFonts w:ascii="Times New Roman" w:hAnsi="Times New Roman" w:cs="Times New Roman"/>
          <w:b/>
          <w:bCs/>
        </w:rPr>
        <w:t>stract</w:t>
      </w:r>
    </w:p>
    <w:p w14:paraId="62EC62CC" w14:textId="29978681" w:rsidR="00AD141B" w:rsidRPr="004942E0" w:rsidRDefault="00A274D3" w:rsidP="00CD6333">
      <w:pPr>
        <w:spacing w:line="400" w:lineRule="exact"/>
        <w:jc w:val="both"/>
        <w:rPr>
          <w:rFonts w:ascii="Times New Roman" w:eastAsia="DengXian" w:hAnsi="Times New Roman" w:cs="Times New Roman"/>
          <w:iCs/>
          <w:kern w:val="2"/>
          <w:lang w:val="en-US"/>
        </w:rPr>
      </w:pPr>
      <w:r w:rsidRPr="004942E0">
        <w:rPr>
          <w:rFonts w:ascii="Times New Roman" w:eastAsia="DengXian" w:hAnsi="Times New Roman" w:cs="Times New Roman"/>
          <w:bCs/>
        </w:rPr>
        <w:t>The accurate assessment of the dynamic response of the offshore wind turbine is fundamental to its economical and safe design, where the precise characterization of the incident wind and waves is essential. While reliable aerodynamic models can accurately reproduce wind characteristics, the widely-used empirical JONSWAP spectrum in wave field simulation may not capture the multi-modal feature of the mixed wave field near the wind farm.</w:t>
      </w:r>
      <w:r w:rsidR="002F409F" w:rsidRPr="004942E0">
        <w:rPr>
          <w:rFonts w:ascii="Times New Roman" w:eastAsia="Times New Roman" w:hAnsi="Times New Roman" w:cs="Times New Roman"/>
        </w:rPr>
        <w:t xml:space="preserve"> </w:t>
      </w:r>
      <w:r w:rsidRPr="004942E0">
        <w:rPr>
          <w:rFonts w:ascii="Times New Roman" w:eastAsia="Times New Roman" w:hAnsi="Times New Roman" w:cs="Times New Roman"/>
        </w:rPr>
        <w:t xml:space="preserve">In this study, the stochastic structural responses based on an integrated FE model of the soil-pile-structure system are assessed employing the empirical and actual wave spectra, along with discussions on the impacts of wave theory and wave-structure interaction. </w:t>
      </w:r>
      <w:r w:rsidR="00D324A6" w:rsidRPr="004942E0">
        <w:rPr>
          <w:rFonts w:ascii="Times New Roman" w:hAnsi="Times New Roman" w:cs="Times New Roman"/>
          <w:lang w:val="en-US"/>
        </w:rPr>
        <w:t xml:space="preserve">The main conclusions </w:t>
      </w:r>
      <w:r w:rsidR="00BC3423" w:rsidRPr="004942E0">
        <w:rPr>
          <w:rFonts w:ascii="Times New Roman" w:hAnsi="Times New Roman" w:cs="Times New Roman"/>
          <w:lang w:val="en-US"/>
        </w:rPr>
        <w:t>are</w:t>
      </w:r>
      <w:r w:rsidR="00D324A6" w:rsidRPr="004942E0">
        <w:rPr>
          <w:rFonts w:ascii="Times New Roman" w:hAnsi="Times New Roman" w:cs="Times New Roman"/>
          <w:lang w:val="en-US"/>
        </w:rPr>
        <w:t>: (1)</w:t>
      </w:r>
      <w:r w:rsidR="00933CCA" w:rsidRPr="004942E0">
        <w:t xml:space="preserve"> </w:t>
      </w:r>
      <w:r w:rsidR="00933CCA" w:rsidRPr="004942E0">
        <w:rPr>
          <w:rFonts w:ascii="Times New Roman" w:hAnsi="Times New Roman" w:cs="Times New Roman"/>
          <w:lang w:val="en-US"/>
        </w:rPr>
        <w:t>The empirical wave spectrum can overestimate the dynamic responses compared with the measured swell-dominant one, but the dominant wind loads weaken its influence on displacement.</w:t>
      </w:r>
      <w:r w:rsidR="004A528E" w:rsidRPr="004942E0">
        <w:rPr>
          <w:rFonts w:ascii="Times New Roman" w:eastAsia="DengXian" w:hAnsi="Times New Roman" w:cs="Times New Roman"/>
          <w:kern w:val="2"/>
          <w:lang w:val="en-US"/>
        </w:rPr>
        <w:t xml:space="preserve"> </w:t>
      </w:r>
      <w:r w:rsidR="00933CCA" w:rsidRPr="004942E0">
        <w:rPr>
          <w:rFonts w:ascii="Times New Roman" w:eastAsia="DengXian" w:hAnsi="Times New Roman" w:cs="Times New Roman"/>
          <w:kern w:val="2"/>
          <w:lang w:val="en-US"/>
        </w:rPr>
        <w:t>(2) When the wave serves as the decisive loading, using the empirical spectrum overestimates the dynamic performance for the swell-dominant wave spectrum while underestimating it for the wind-induced-wave-dominant one. The approximation of the actual wave spectrum to the JONSWAP spectrum is only recommended when the coupling effect of wind and wave is inapparent.</w:t>
      </w:r>
      <w:r w:rsidR="004A528E" w:rsidRPr="004942E0">
        <w:rPr>
          <w:rFonts w:ascii="Times New Roman" w:eastAsia="DengXian" w:hAnsi="Times New Roman" w:cs="Times New Roman"/>
          <w:kern w:val="2"/>
          <w:lang w:val="en-US"/>
        </w:rPr>
        <w:t xml:space="preserve"> (</w:t>
      </w:r>
      <w:r w:rsidR="0020109E" w:rsidRPr="004942E0">
        <w:rPr>
          <w:rFonts w:ascii="Times New Roman" w:eastAsia="DengXian" w:hAnsi="Times New Roman" w:cs="Times New Roman"/>
          <w:kern w:val="2"/>
          <w:lang w:val="en-US"/>
        </w:rPr>
        <w:t>3</w:t>
      </w:r>
      <w:r w:rsidR="004A528E" w:rsidRPr="004942E0">
        <w:rPr>
          <w:rFonts w:ascii="Times New Roman" w:eastAsia="DengXian" w:hAnsi="Times New Roman" w:cs="Times New Roman"/>
          <w:kern w:val="2"/>
          <w:lang w:val="en-US"/>
        </w:rPr>
        <w:t>)</w:t>
      </w:r>
      <w:r w:rsidR="00454348" w:rsidRPr="004942E0">
        <w:rPr>
          <w:rFonts w:ascii="Times New Roman" w:eastAsia="DengXian" w:hAnsi="Times New Roman" w:cs="Times New Roman"/>
          <w:kern w:val="2"/>
          <w:lang w:val="en-US"/>
        </w:rPr>
        <w:t xml:space="preserve"> </w:t>
      </w:r>
      <w:r w:rsidR="00A416CF" w:rsidRPr="004942E0">
        <w:rPr>
          <w:rFonts w:ascii="Times New Roman" w:eastAsia="DengXian" w:hAnsi="Times New Roman" w:cs="Times New Roman"/>
          <w:lang w:val="en-US"/>
        </w:rPr>
        <w:t>T</w:t>
      </w:r>
      <w:r w:rsidR="00CD6333" w:rsidRPr="004942E0">
        <w:rPr>
          <w:rFonts w:ascii="Times New Roman" w:eastAsia="DengXian" w:hAnsi="Times New Roman" w:cs="Times New Roman"/>
          <w:lang w:val="en-US"/>
        </w:rPr>
        <w:t xml:space="preserve">he wave theory imposes an evident effect on the dynamic behavior of the offshore wind turbine subject to </w:t>
      </w:r>
      <w:r w:rsidR="00F00D70" w:rsidRPr="004942E0">
        <w:rPr>
          <w:rFonts w:ascii="Times New Roman" w:eastAsia="DengXian" w:hAnsi="Times New Roman" w:cs="Times New Roman"/>
          <w:lang w:val="en-US"/>
        </w:rPr>
        <w:t>joint</w:t>
      </w:r>
      <w:r w:rsidR="00CD6333" w:rsidRPr="004942E0">
        <w:rPr>
          <w:rFonts w:ascii="Times New Roman" w:eastAsia="DengXian" w:hAnsi="Times New Roman" w:cs="Times New Roman"/>
          <w:lang w:val="en-US"/>
        </w:rPr>
        <w:t xml:space="preserve"> wind and wave loading, where the JONSWAP wave spectrum is more sensitive</w:t>
      </w:r>
      <w:r w:rsidR="00A416CF" w:rsidRPr="004942E0">
        <w:rPr>
          <w:rFonts w:ascii="Times New Roman" w:eastAsia="DengXian" w:hAnsi="Times New Roman" w:cs="Times New Roman"/>
          <w:lang w:val="en-US"/>
        </w:rPr>
        <w:t>.</w:t>
      </w:r>
      <w:r w:rsidR="005823FE" w:rsidRPr="004942E0">
        <w:rPr>
          <w:rFonts w:ascii="Times New Roman" w:eastAsia="DengXian" w:hAnsi="Times New Roman" w:cs="Times New Roman"/>
          <w:lang w:val="en-US"/>
        </w:rPr>
        <w:t xml:space="preserve"> </w:t>
      </w:r>
      <w:r w:rsidR="00021377" w:rsidRPr="004942E0">
        <w:rPr>
          <w:rFonts w:ascii="Times New Roman" w:eastAsia="DengXian" w:hAnsi="Times New Roman" w:cs="Times New Roman"/>
          <w:lang w:val="en-US"/>
        </w:rPr>
        <w:t>(4) The influence of water-monopile interaction is negligible when using the JONSWAP wave spectrum but prominent for the simulation’s actual wave spectrum.</w:t>
      </w:r>
    </w:p>
    <w:p w14:paraId="4EE47755" w14:textId="7B1154BA" w:rsidR="006F4D90" w:rsidRPr="004942E0" w:rsidRDefault="00495206" w:rsidP="00CD6333">
      <w:pPr>
        <w:spacing w:line="400" w:lineRule="exact"/>
        <w:jc w:val="both"/>
        <w:rPr>
          <w:rFonts w:ascii="Times New Roman" w:eastAsia="DengXian" w:hAnsi="Times New Roman" w:cs="Times New Roman"/>
          <w:iCs/>
          <w:kern w:val="2"/>
          <w:lang w:val="en-US"/>
        </w:rPr>
      </w:pPr>
      <w:r w:rsidRPr="004942E0">
        <w:rPr>
          <w:rFonts w:ascii="Times New Roman" w:eastAsia="DengXian" w:hAnsi="Times New Roman" w:cs="Times New Roman"/>
          <w:b/>
        </w:rPr>
        <w:t>Keywords:</w:t>
      </w:r>
      <w:r w:rsidR="00725D06" w:rsidRPr="004942E0">
        <w:rPr>
          <w:rFonts w:ascii="Times New Roman" w:eastAsia="DengXian" w:hAnsi="Times New Roman" w:cs="Times New Roman"/>
          <w:b/>
        </w:rPr>
        <w:t xml:space="preserve"> </w:t>
      </w:r>
      <w:r w:rsidR="00725D06" w:rsidRPr="004942E0">
        <w:rPr>
          <w:rFonts w:ascii="Times New Roman" w:eastAsia="DengXian" w:hAnsi="Times New Roman" w:cs="Times New Roman" w:hint="eastAsia"/>
          <w:bCs/>
        </w:rPr>
        <w:t>off</w:t>
      </w:r>
      <w:r w:rsidR="00685B28" w:rsidRPr="004942E0">
        <w:rPr>
          <w:rFonts w:ascii="Times New Roman" w:eastAsia="DengXian" w:hAnsi="Times New Roman" w:cs="Times New Roman"/>
          <w:bCs/>
        </w:rPr>
        <w:t xml:space="preserve">shore wind turbine; </w:t>
      </w:r>
      <w:r w:rsidR="00953D2C" w:rsidRPr="004942E0">
        <w:rPr>
          <w:rFonts w:ascii="Times New Roman" w:eastAsia="DengXian" w:hAnsi="Times New Roman" w:cs="Times New Roman"/>
          <w:bCs/>
        </w:rPr>
        <w:t>stochastic response; wave spectrum; wave theory; wave-structure interaction.</w:t>
      </w:r>
    </w:p>
    <w:p w14:paraId="2DC2DA7C" w14:textId="77777777" w:rsidR="006F4D90" w:rsidRPr="004942E0" w:rsidRDefault="006F4D90" w:rsidP="00AB2DEB">
      <w:pPr>
        <w:spacing w:line="400" w:lineRule="exact"/>
        <w:rPr>
          <w:rFonts w:ascii="Times New Roman" w:hAnsi="Times New Roman" w:cs="Times New Roman"/>
          <w:b/>
          <w:bCs/>
        </w:rPr>
      </w:pPr>
    </w:p>
    <w:p w14:paraId="2744A263" w14:textId="77777777" w:rsidR="00AB2DEB" w:rsidRPr="004942E0" w:rsidRDefault="00495206" w:rsidP="00AB2DEB">
      <w:pPr>
        <w:spacing w:line="400" w:lineRule="exact"/>
        <w:rPr>
          <w:rFonts w:ascii="Times New Roman" w:hAnsi="Times New Roman" w:cs="Times New Roman"/>
          <w:b/>
          <w:bCs/>
        </w:rPr>
      </w:pPr>
      <w:r w:rsidRPr="004942E0">
        <w:rPr>
          <w:rFonts w:ascii="Times New Roman" w:hAnsi="Times New Roman" w:cs="Times New Roman"/>
          <w:b/>
          <w:bCs/>
        </w:rPr>
        <w:t xml:space="preserve">1. </w:t>
      </w:r>
      <w:r w:rsidRPr="004942E0">
        <w:rPr>
          <w:rFonts w:ascii="Times New Roman" w:hAnsi="Times New Roman" w:cs="Times New Roman" w:hint="eastAsia"/>
          <w:b/>
          <w:bCs/>
        </w:rPr>
        <w:t>Introduction</w:t>
      </w:r>
    </w:p>
    <w:p w14:paraId="0F16738E" w14:textId="68DE99FA" w:rsidR="00AC10B5" w:rsidRPr="004942E0" w:rsidRDefault="00495206" w:rsidP="00B7330B">
      <w:pPr>
        <w:spacing w:line="400" w:lineRule="exact"/>
        <w:jc w:val="both"/>
        <w:rPr>
          <w:rFonts w:ascii="Times New Roman" w:hAnsi="Times New Roman" w:cs="Times New Roman"/>
          <w:lang w:val="en-US"/>
        </w:rPr>
      </w:pPr>
      <w:r w:rsidRPr="004942E0">
        <w:rPr>
          <w:rFonts w:ascii="Times New Roman" w:hAnsi="Times New Roman" w:cs="Times New Roman"/>
          <w:lang w:val="en-US"/>
        </w:rPr>
        <w:lastRenderedPageBreak/>
        <w:t>The rapid expansion of offshore wind power in the global energy market creates an urgent demand for an economical and safe design framework for the offshore wind turbine exposed to complex environmental conditions, where the accurate estimation of the structural performance of the offshore wind turbine serves as a significant prerequisite.</w:t>
      </w:r>
      <w:r w:rsidR="005F2F7E" w:rsidRPr="004942E0">
        <w:rPr>
          <w:rFonts w:ascii="Times New Roman" w:hAnsi="Times New Roman" w:cs="Times New Roman"/>
          <w:lang w:val="en-US"/>
        </w:rPr>
        <w:t xml:space="preserve"> </w:t>
      </w:r>
      <w:r w:rsidR="003C19C6" w:rsidRPr="004942E0">
        <w:rPr>
          <w:rFonts w:ascii="Times New Roman" w:hAnsi="Times New Roman" w:cs="Times New Roman"/>
          <w:lang w:val="en-US"/>
        </w:rPr>
        <w:t xml:space="preserve">Currently, most offshore wind energy is being exploited in shallow water, where the </w:t>
      </w:r>
      <w:r w:rsidR="00876594" w:rsidRPr="004942E0">
        <w:rPr>
          <w:rFonts w:ascii="Times New Roman" w:hAnsi="Times New Roman" w:cs="Times New Roman"/>
          <w:lang w:val="en-US"/>
        </w:rPr>
        <w:t>severe</w:t>
      </w:r>
      <w:r w:rsidR="003C19C6" w:rsidRPr="004942E0">
        <w:rPr>
          <w:rFonts w:ascii="Times New Roman" w:hAnsi="Times New Roman" w:cs="Times New Roman"/>
          <w:lang w:val="en-US"/>
        </w:rPr>
        <w:t xml:space="preserve"> wind and sea states inevitably impose new challenges and uncertainties to the reliable prediction of the design load in the dynamic analysis of the offshore wind turbine</w:t>
      </w:r>
      <w:r w:rsidR="0061161A" w:rsidRPr="004942E0">
        <w:rPr>
          <w:rFonts w:ascii="Times New Roman" w:hAnsi="Times New Roman" w:cs="Times New Roman"/>
          <w:lang w:val="en-US"/>
        </w:rPr>
        <w:t xml:space="preserve"> </w:t>
      </w:r>
      <w:r w:rsidR="0061161A" w:rsidRPr="004942E0">
        <w:rPr>
          <w:rFonts w:ascii="Times New Roman" w:hAnsi="Times New Roman" w:cs="Times New Roman"/>
          <w:lang w:val="en-US"/>
        </w:rPr>
        <w:fldChar w:fldCharType="begin"/>
      </w:r>
      <w:r w:rsidR="00D72B27" w:rsidRPr="004942E0">
        <w:rPr>
          <w:rFonts w:ascii="Times New Roman" w:hAnsi="Times New Roman" w:cs="Times New Roman"/>
          <w:lang w:val="en-US"/>
        </w:rPr>
        <w:instrText xml:space="preserve"> ADDIN EN.CITE &lt;EndNote&gt;&lt;Cite&gt;&lt;Author&gt;Musial&lt;/Author&gt;&lt;Year&gt;2006&lt;/Year&gt;&lt;RecNum&gt;1&lt;/RecNum&gt;&lt;DisplayText&gt;[1]&lt;/DisplayText&gt;&lt;record&gt;&lt;rec-number&gt;1&lt;/rec-number&gt;&lt;foreign-keys&gt;&lt;key app="EN" db-id="2v5strp07s0swderr24vtddzt929wrpwxx95" timestamp="1648021647"&gt;1&lt;/key&gt;&lt;/foreign-keys&gt;&lt;ref-type name="Conference Proceedings"&gt;10&lt;/ref-type&gt;&lt;contributors&gt;&lt;authors&gt;&lt;author&gt;Musial, Walter&lt;/author&gt;&lt;author&gt;Butterfield, Sandy&lt;/author&gt;&lt;author&gt;Ram, Bonnie&lt;/author&gt;&lt;/authors&gt;&lt;/contributors&gt;&lt;titles&gt;&lt;title&gt;Energy from offshore wind&lt;/title&gt;&lt;secondary-title&gt;Offshore technology conference&lt;/secondary-title&gt;&lt;/titles&gt;&lt;dates&gt;&lt;year&gt;2006&lt;/year&gt;&lt;/dates&gt;&lt;publisher&gt;OnePetro&lt;/publisher&gt;&lt;urls&gt;&lt;/urls&gt;&lt;/record&gt;&lt;/Cite&gt;&lt;/EndNote&gt;</w:instrText>
      </w:r>
      <w:r w:rsidR="0061161A" w:rsidRPr="004942E0">
        <w:rPr>
          <w:rFonts w:ascii="Times New Roman" w:hAnsi="Times New Roman" w:cs="Times New Roman"/>
          <w:lang w:val="en-US"/>
        </w:rPr>
        <w:fldChar w:fldCharType="separate"/>
      </w:r>
      <w:r w:rsidR="0061161A" w:rsidRPr="004942E0">
        <w:rPr>
          <w:rFonts w:ascii="Times New Roman" w:hAnsi="Times New Roman" w:cs="Times New Roman"/>
          <w:noProof/>
          <w:lang w:val="en-US"/>
        </w:rPr>
        <w:t>[1]</w:t>
      </w:r>
      <w:r w:rsidR="0061161A" w:rsidRPr="004942E0">
        <w:rPr>
          <w:rFonts w:ascii="Times New Roman" w:hAnsi="Times New Roman" w:cs="Times New Roman"/>
          <w:lang w:val="en-US"/>
        </w:rPr>
        <w:fldChar w:fldCharType="end"/>
      </w:r>
      <w:r w:rsidR="003C19C6" w:rsidRPr="004942E0">
        <w:rPr>
          <w:rFonts w:ascii="Times New Roman" w:hAnsi="Times New Roman" w:cs="Times New Roman"/>
          <w:lang w:val="en-US"/>
        </w:rPr>
        <w:t>.</w:t>
      </w:r>
      <w:r w:rsidR="00302F5E" w:rsidRPr="004942E0">
        <w:rPr>
          <w:rFonts w:ascii="Times New Roman" w:hAnsi="Times New Roman" w:cs="Times New Roman"/>
          <w:lang w:val="en-US"/>
        </w:rPr>
        <w:t xml:space="preserve"> </w:t>
      </w:r>
      <w:r w:rsidR="00AA378A" w:rsidRPr="004942E0">
        <w:rPr>
          <w:rFonts w:ascii="Times New Roman" w:hAnsi="Times New Roman" w:cs="Times New Roman"/>
          <w:lang w:val="en-US"/>
        </w:rPr>
        <w:t xml:space="preserve">Moreover, owing to the </w:t>
      </w:r>
      <w:r w:rsidR="00A90248" w:rsidRPr="004942E0">
        <w:rPr>
          <w:rFonts w:ascii="Times New Roman" w:hAnsi="Times New Roman" w:cs="Times New Roman"/>
          <w:lang w:val="en-US"/>
        </w:rPr>
        <w:t>large</w:t>
      </w:r>
      <w:r w:rsidR="00AA378A" w:rsidRPr="004942E0">
        <w:rPr>
          <w:rFonts w:ascii="Times New Roman" w:hAnsi="Times New Roman" w:cs="Times New Roman"/>
          <w:lang w:val="en-US"/>
        </w:rPr>
        <w:t xml:space="preserve"> slenderness </w:t>
      </w:r>
      <w:r w:rsidR="00A90248" w:rsidRPr="004942E0">
        <w:rPr>
          <w:rFonts w:ascii="Times New Roman" w:hAnsi="Times New Roman" w:cs="Times New Roman"/>
          <w:lang w:val="en-US"/>
        </w:rPr>
        <w:t xml:space="preserve">ratio </w:t>
      </w:r>
      <w:r w:rsidR="00AA378A" w:rsidRPr="004942E0">
        <w:rPr>
          <w:rFonts w:ascii="Times New Roman" w:hAnsi="Times New Roman" w:cs="Times New Roman"/>
          <w:lang w:val="en-US"/>
        </w:rPr>
        <w:t>of the structure, the offshore wind turbine is very sensitive and vulnerable to the external dynamic vibrations mainly sourced from waves and wind, which may cause destructive damage and affect its serviceability</w:t>
      </w:r>
      <w:r w:rsidR="0061161A" w:rsidRPr="004942E0">
        <w:rPr>
          <w:rFonts w:ascii="Times New Roman" w:hAnsi="Times New Roman" w:cs="Times New Roman"/>
          <w:lang w:val="en-US"/>
        </w:rPr>
        <w:t xml:space="preserve"> </w:t>
      </w:r>
      <w:r w:rsidR="0061161A" w:rsidRPr="004942E0">
        <w:rPr>
          <w:rFonts w:ascii="Times New Roman" w:hAnsi="Times New Roman" w:cs="Times New Roman"/>
          <w:lang w:val="en-US"/>
        </w:rPr>
        <w:fldChar w:fldCharType="begin"/>
      </w:r>
      <w:r w:rsidR="00D72B27" w:rsidRPr="004942E0">
        <w:rPr>
          <w:rFonts w:ascii="Times New Roman" w:hAnsi="Times New Roman" w:cs="Times New Roman"/>
          <w:lang w:val="en-US"/>
        </w:rPr>
        <w:instrText xml:space="preserve"> ADDIN EN.CITE &lt;EndNote&gt;&lt;Cite&gt;&lt;Author&gt;Bhattacharya&lt;/Author&gt;&lt;Year&gt;2014&lt;/Year&gt;&lt;RecNum&gt;2&lt;/RecNum&gt;&lt;DisplayText&gt;[2]&lt;/DisplayText&gt;&lt;record&gt;&lt;rec-number&gt;2&lt;/rec-number&gt;&lt;foreign-keys&gt;&lt;key app="EN" db-id="2v5strp07s0swderr24vtddzt929wrpwxx95" timestamp="1648021826"&gt;2&lt;/key&gt;&lt;/foreign-keys&gt;&lt;ref-type name="Journal Article"&gt;17&lt;/ref-type&gt;&lt;contributors&gt;&lt;authors&gt;&lt;author&gt;Bhattacharya, Subhamoy&lt;/author&gt;&lt;/authors&gt;&lt;/contributors&gt;&lt;titles&gt;&lt;title&gt;Challenges in design of foundations for offshore wind turbines&lt;/title&gt;&lt;secondary-title&gt;Eng. Technol. Ref&lt;/secondary-title&gt;&lt;/titles&gt;&lt;pages&gt;922&lt;/pages&gt;&lt;volume&gt;1&lt;/volume&gt;&lt;number&gt;1&lt;/number&gt;&lt;dates&gt;&lt;year&gt;2014&lt;/year&gt;&lt;/dates&gt;&lt;urls&gt;&lt;/urls&gt;&lt;/record&gt;&lt;/Cite&gt;&lt;/EndNote&gt;</w:instrText>
      </w:r>
      <w:r w:rsidR="0061161A" w:rsidRPr="004942E0">
        <w:rPr>
          <w:rFonts w:ascii="Times New Roman" w:hAnsi="Times New Roman" w:cs="Times New Roman"/>
          <w:lang w:val="en-US"/>
        </w:rPr>
        <w:fldChar w:fldCharType="separate"/>
      </w:r>
      <w:r w:rsidR="0061161A" w:rsidRPr="004942E0">
        <w:rPr>
          <w:rFonts w:ascii="Times New Roman" w:hAnsi="Times New Roman" w:cs="Times New Roman"/>
          <w:noProof/>
          <w:lang w:val="en-US"/>
        </w:rPr>
        <w:t>[2]</w:t>
      </w:r>
      <w:r w:rsidR="0061161A" w:rsidRPr="004942E0">
        <w:rPr>
          <w:rFonts w:ascii="Times New Roman" w:hAnsi="Times New Roman" w:cs="Times New Roman"/>
          <w:lang w:val="en-US"/>
        </w:rPr>
        <w:fldChar w:fldCharType="end"/>
      </w:r>
      <w:r w:rsidR="00AA378A" w:rsidRPr="004942E0">
        <w:rPr>
          <w:rFonts w:ascii="Times New Roman" w:hAnsi="Times New Roman" w:cs="Times New Roman"/>
          <w:lang w:val="en-US"/>
        </w:rPr>
        <w:t xml:space="preserve">. </w:t>
      </w:r>
      <w:r w:rsidR="00A470F0" w:rsidRPr="004942E0">
        <w:rPr>
          <w:rFonts w:ascii="Times New Roman" w:hAnsi="Times New Roman" w:cs="Times New Roman"/>
          <w:lang w:val="en-US"/>
        </w:rPr>
        <w:t xml:space="preserve">The previous literature </w:t>
      </w:r>
      <w:r w:rsidR="002A7E48" w:rsidRPr="004942E0">
        <w:rPr>
          <w:rFonts w:ascii="Times New Roman" w:hAnsi="Times New Roman" w:cs="Times New Roman" w:hint="eastAsia"/>
          <w:lang w:val="en-US"/>
        </w:rPr>
        <w:t>in</w:t>
      </w:r>
      <w:r w:rsidR="002A7E48" w:rsidRPr="004942E0">
        <w:rPr>
          <w:rFonts w:ascii="Times New Roman" w:hAnsi="Times New Roman" w:cs="Times New Roman"/>
          <w:lang w:val="en-US"/>
        </w:rPr>
        <w:t>vestigated</w:t>
      </w:r>
      <w:r w:rsidR="00A470F0" w:rsidRPr="004942E0">
        <w:rPr>
          <w:rFonts w:ascii="Times New Roman" w:hAnsi="Times New Roman" w:cs="Times New Roman"/>
          <w:lang w:val="en-US"/>
        </w:rPr>
        <w:t xml:space="preserve"> the dynamic behavior of the offshore wind turbine and revealed that the accurate characterization of the turbine response relied on the appropriate modeling of the stochastic nature of the incoming wind and waves, as well as the interaction of the different physics concerning the aerodynamics, hydrodynamics, and soil dynamics, etc</w:t>
      </w:r>
      <w:r w:rsidR="0061161A" w:rsidRPr="004942E0">
        <w:rPr>
          <w:rFonts w:ascii="Times New Roman" w:hAnsi="Times New Roman" w:cs="Times New Roman"/>
          <w:lang w:val="en-US"/>
        </w:rPr>
        <w:t xml:space="preserve">. </w:t>
      </w:r>
      <w:r w:rsidR="0061161A" w:rsidRPr="004942E0">
        <w:rPr>
          <w:rFonts w:ascii="Times New Roman" w:hAnsi="Times New Roman" w:cs="Times New Roman"/>
          <w:lang w:val="en-US"/>
        </w:rPr>
        <w:fldChar w:fldCharType="begin"/>
      </w:r>
      <w:r w:rsidR="00D72B27" w:rsidRPr="004942E0">
        <w:rPr>
          <w:rFonts w:ascii="Times New Roman" w:hAnsi="Times New Roman" w:cs="Times New Roman"/>
          <w:lang w:val="en-US"/>
        </w:rPr>
        <w:instrText xml:space="preserve"> ADDIN EN.CITE &lt;EndNote&gt;&lt;Cite&gt;&lt;Author&gt;Agarwal&lt;/Author&gt;&lt;Year&gt;2011&lt;/Year&gt;&lt;RecNum&gt;3&lt;/RecNum&gt;&lt;DisplayText&gt;[3, 4]&lt;/DisplayText&gt;&lt;record&gt;&lt;rec-number&gt;3&lt;/rec-number&gt;&lt;foreign-keys&gt;&lt;key app="EN" db-id="2v5strp07s0swderr24vtddzt929wrpwxx95" timestamp="1648021911"&gt;3&lt;/key&gt;&lt;/foreign-keys&gt;&lt;ref-type name="Journal Article"&gt;17&lt;/ref-type&gt;&lt;contributors&gt;&lt;authors&gt;&lt;author&gt;Agarwal, Puneet&lt;/author&gt;&lt;author&gt;Manuel, Lance&lt;/author&gt;&lt;/authors&gt;&lt;/contributors&gt;&lt;titles&gt;&lt;title&gt;Incorporating irregular nonlinear waves in coupled simulation and reliability studies of offshore wind turbines&lt;/title&gt;&lt;secondary-title&gt;Applied Ocean Research&lt;/secondary-title&gt;&lt;/titles&gt;&lt;pages&gt;215-227&lt;/pages&gt;&lt;volume&gt;33&lt;/volume&gt;&lt;number&gt;3&lt;/number&gt;&lt;dates&gt;&lt;year&gt;2011&lt;/year&gt;&lt;/dates&gt;&lt;isbn&gt;0141-1187&lt;/isbn&gt;&lt;urls&gt;&lt;/urls&gt;&lt;/record&gt;&lt;/Cite&gt;&lt;Cite&gt;&lt;Author&gt;Damgaard&lt;/Author&gt;&lt;Year&gt;2014&lt;/Year&gt;&lt;RecNum&gt;36&lt;/RecNum&gt;&lt;record&gt;&lt;rec-number&gt;36&lt;/rec-number&gt;&lt;foreign-keys&gt;&lt;key app="EN" db-id="2v5strp07s0swderr24vtddzt929wrpwxx95" timestamp="1648026960"&gt;36&lt;/key&gt;&lt;/foreign-keys&gt;&lt;ref-type name="Journal Article"&gt;17&lt;/ref-type&gt;&lt;contributors&gt;&lt;authors&gt;&lt;author&gt;Damgaard, Mads&lt;/author&gt;&lt;author&gt;Bayat, Mehdi&lt;/author&gt;&lt;author&gt;Andersen, Lars Vabbersgaard&lt;/author&gt;&lt;author&gt;Ibsen, Lars Bo&lt;/author&gt;&lt;/authors&gt;&lt;/contributors&gt;&lt;titles&gt;&lt;title&gt;Assessment of the dynamic behaviour of saturated soil subjected to cyclic loading from offshore monopile wind turbine foundations&lt;/title&gt;&lt;secondary-title&gt;Computers and Geotechnics&lt;/secondary-title&gt;&lt;/titles&gt;&lt;pages&gt;116-126&lt;/pages&gt;&lt;volume&gt;61&lt;/volume&gt;&lt;dates&gt;&lt;year&gt;2014&lt;/year&gt;&lt;/dates&gt;&lt;isbn&gt;0266-352X&lt;/isbn&gt;&lt;urls&gt;&lt;/urls&gt;&lt;/record&gt;&lt;/Cite&gt;&lt;/EndNote&gt;</w:instrText>
      </w:r>
      <w:r w:rsidR="0061161A" w:rsidRPr="004942E0">
        <w:rPr>
          <w:rFonts w:ascii="Times New Roman" w:hAnsi="Times New Roman" w:cs="Times New Roman"/>
          <w:lang w:val="en-US"/>
        </w:rPr>
        <w:fldChar w:fldCharType="separate"/>
      </w:r>
      <w:r w:rsidR="008C210F" w:rsidRPr="004942E0">
        <w:rPr>
          <w:rFonts w:ascii="Times New Roman" w:hAnsi="Times New Roman" w:cs="Times New Roman"/>
          <w:noProof/>
          <w:lang w:val="en-US"/>
        </w:rPr>
        <w:t>[3, 4]</w:t>
      </w:r>
      <w:r w:rsidR="0061161A" w:rsidRPr="004942E0">
        <w:rPr>
          <w:rFonts w:ascii="Times New Roman" w:hAnsi="Times New Roman" w:cs="Times New Roman"/>
          <w:lang w:val="en-US"/>
        </w:rPr>
        <w:fldChar w:fldCharType="end"/>
      </w:r>
      <w:r w:rsidR="00A470F0" w:rsidRPr="004942E0">
        <w:rPr>
          <w:rFonts w:ascii="Times New Roman" w:hAnsi="Times New Roman" w:cs="Times New Roman"/>
          <w:lang w:val="en-US"/>
        </w:rPr>
        <w:t>.</w:t>
      </w:r>
      <w:r w:rsidR="002A7E48" w:rsidRPr="004942E0">
        <w:rPr>
          <w:rFonts w:ascii="Times New Roman" w:hAnsi="Times New Roman" w:cs="Times New Roman"/>
          <w:lang w:val="en-US"/>
        </w:rPr>
        <w:t xml:space="preserve"> </w:t>
      </w:r>
      <w:r w:rsidR="00950770" w:rsidRPr="004942E0">
        <w:rPr>
          <w:rFonts w:ascii="Times New Roman" w:hAnsi="Times New Roman" w:cs="Times New Roman"/>
          <w:lang w:val="en-US"/>
        </w:rPr>
        <w:t>Although present reliable and mature aerodynamic models can reproduce the wind-induced stochastic loads with decent accuracy</w:t>
      </w:r>
      <w:r w:rsidR="0061161A" w:rsidRPr="004942E0">
        <w:rPr>
          <w:rFonts w:ascii="Times New Roman" w:hAnsi="Times New Roman" w:cs="Times New Roman"/>
          <w:lang w:val="en-US"/>
        </w:rPr>
        <w:t xml:space="preserve"> </w:t>
      </w:r>
      <w:r w:rsidR="0061161A" w:rsidRPr="004942E0">
        <w:rPr>
          <w:rFonts w:ascii="Times New Roman" w:hAnsi="Times New Roman" w:cs="Times New Roman"/>
          <w:lang w:val="en-US"/>
        </w:rPr>
        <w:fldChar w:fldCharType="begin"/>
      </w:r>
      <w:r w:rsidR="00D72B27" w:rsidRPr="004942E0">
        <w:rPr>
          <w:rFonts w:ascii="Times New Roman" w:hAnsi="Times New Roman" w:cs="Times New Roman"/>
          <w:lang w:val="en-US"/>
        </w:rPr>
        <w:instrText xml:space="preserve"> ADDIN EN.CITE &lt;EndNote&gt;&lt;Cite&gt;&lt;Author&gt;Jonkman&lt;/Author&gt;&lt;Year&gt;2005&lt;/Year&gt;&lt;RecNum&gt;4&lt;/RecNum&gt;&lt;DisplayText&gt;[5]&lt;/DisplayText&gt;&lt;record&gt;&lt;rec-number&gt;4&lt;/rec-number&gt;&lt;foreign-keys&gt;&lt;key app="EN" db-id="2v5strp07s0swderr24vtddzt929wrpwxx95" timestamp="1648022057"&gt;4&lt;/key&gt;&lt;/foreign-keys&gt;&lt;ref-type name="Book"&gt;6&lt;/ref-type&gt;&lt;contributors&gt;&lt;authors&gt;&lt;author&gt;Jonkman, Jason Mark&lt;/author&gt;&lt;author&gt;Buhl, Marshall L&lt;/author&gt;&lt;/authors&gt;&lt;/contributors&gt;&lt;titles&gt;&lt;title&gt;FAST user&amp;apos;s guide&lt;/title&gt;&lt;/titles&gt;&lt;volume&gt;365&lt;/volume&gt;&lt;dates&gt;&lt;year&gt;2005&lt;/year&gt;&lt;/dates&gt;&lt;publisher&gt;National Renewable Energy Laboratory Golden, CO, USA&lt;/publisher&gt;&lt;urls&gt;&lt;/urls&gt;&lt;/record&gt;&lt;/Cite&gt;&lt;/EndNote&gt;</w:instrText>
      </w:r>
      <w:r w:rsidR="0061161A" w:rsidRPr="004942E0">
        <w:rPr>
          <w:rFonts w:ascii="Times New Roman" w:hAnsi="Times New Roman" w:cs="Times New Roman"/>
          <w:lang w:val="en-US"/>
        </w:rPr>
        <w:fldChar w:fldCharType="separate"/>
      </w:r>
      <w:r w:rsidR="008C210F" w:rsidRPr="004942E0">
        <w:rPr>
          <w:rFonts w:ascii="Times New Roman" w:hAnsi="Times New Roman" w:cs="Times New Roman"/>
          <w:noProof/>
          <w:lang w:val="en-US"/>
        </w:rPr>
        <w:t>[5]</w:t>
      </w:r>
      <w:r w:rsidR="0061161A" w:rsidRPr="004942E0">
        <w:rPr>
          <w:rFonts w:ascii="Times New Roman" w:hAnsi="Times New Roman" w:cs="Times New Roman"/>
          <w:lang w:val="en-US"/>
        </w:rPr>
        <w:fldChar w:fldCharType="end"/>
      </w:r>
      <w:r w:rsidR="00950770" w:rsidRPr="004942E0">
        <w:rPr>
          <w:rFonts w:ascii="Times New Roman" w:hAnsi="Times New Roman" w:cs="Times New Roman"/>
          <w:lang w:val="en-US"/>
        </w:rPr>
        <w:t>, some overly simplistic assumptions on the hydrodynamic properties of the wave pose the obstacle to the reliable prediction of the system response exposed to the rough sea state.</w:t>
      </w:r>
    </w:p>
    <w:p w14:paraId="6B5BBBEA" w14:textId="77777777" w:rsidR="00950770" w:rsidRPr="004942E0" w:rsidRDefault="00950770" w:rsidP="00B7330B">
      <w:pPr>
        <w:spacing w:line="400" w:lineRule="exact"/>
        <w:jc w:val="both"/>
        <w:rPr>
          <w:rFonts w:ascii="Times New Roman" w:hAnsi="Times New Roman" w:cs="Times New Roman"/>
          <w:lang w:val="en-US"/>
        </w:rPr>
      </w:pPr>
    </w:p>
    <w:p w14:paraId="3944FC17" w14:textId="24B70B35" w:rsidR="00031EAD" w:rsidRPr="004942E0" w:rsidRDefault="00495206" w:rsidP="00B7330B">
      <w:pPr>
        <w:spacing w:line="400" w:lineRule="exact"/>
        <w:jc w:val="both"/>
        <w:rPr>
          <w:rFonts w:ascii="Times New Roman" w:eastAsia="Times New Roman" w:hAnsi="Times New Roman" w:cs="Times New Roman"/>
          <w:lang w:val="en-US"/>
        </w:rPr>
      </w:pPr>
      <w:r w:rsidRPr="004942E0">
        <w:rPr>
          <w:rFonts w:ascii="Times New Roman" w:hAnsi="Times New Roman" w:cs="Times New Roman"/>
          <w:lang w:val="en-US"/>
        </w:rPr>
        <w:t>Along with the massive upscaling of the offshore wind farms, the more giant wind turbines will gradually take the place of the conventional low-watt one to accomplish the target of more economical and efficient power production</w:t>
      </w:r>
      <w:r w:rsidR="0061161A" w:rsidRPr="004942E0">
        <w:rPr>
          <w:rFonts w:ascii="Times New Roman" w:hAnsi="Times New Roman" w:cs="Times New Roman"/>
          <w:lang w:val="en-US"/>
        </w:rPr>
        <w:t xml:space="preserve"> </w:t>
      </w:r>
      <w:r w:rsidR="0061161A" w:rsidRPr="004942E0">
        <w:rPr>
          <w:rFonts w:ascii="Times New Roman" w:hAnsi="Times New Roman" w:cs="Times New Roman"/>
          <w:lang w:val="en-US"/>
        </w:rPr>
        <w:fldChar w:fldCharType="begin"/>
      </w:r>
      <w:r w:rsidR="00D72B27" w:rsidRPr="004942E0">
        <w:rPr>
          <w:rFonts w:ascii="Times New Roman" w:hAnsi="Times New Roman" w:cs="Times New Roman"/>
          <w:lang w:val="en-US"/>
        </w:rPr>
        <w:instrText xml:space="preserve"> ADDIN EN.CITE &lt;EndNote&gt;&lt;Cite&gt;&lt;Author&gt;Igwemezie&lt;/Author&gt;&lt;Year&gt;2019&lt;/Year&gt;&lt;RecNum&gt;5&lt;/RecNum&gt;&lt;DisplayText&gt;[6]&lt;/DisplayText&gt;&lt;record&gt;&lt;rec-number&gt;5&lt;/rec-number&gt;&lt;foreign-keys&gt;&lt;key app="EN" db-id="2v5strp07s0swderr24vtddzt929wrpwxx95" timestamp="1648022154"&gt;5&lt;/key&gt;&lt;/foreign-keys&gt;&lt;ref-type name="Journal Article"&gt;17&lt;/ref-type&gt;&lt;contributors&gt;&lt;authors&gt;&lt;author&gt;Igwemezie, Victor&lt;/author&gt;&lt;author&gt;Mehmanparast, Ali&lt;/author&gt;&lt;author&gt;Kolios, Athanasios&lt;/author&gt;&lt;/authors&gt;&lt;/contributors&gt;&lt;titles&gt;&lt;title&gt;Current trend in offshore wind energy sector and material requirements for fatigue resistance improvement in large wind turbine support structures–A review&lt;/title&gt;&lt;secondary-title&gt;Renewable and Sustainable Energy Reviews&lt;/secondary-title&gt;&lt;/titles&gt;&lt;pages&gt;181-196&lt;/pages&gt;&lt;volume&gt;101&lt;/volume&gt;&lt;dates&gt;&lt;year&gt;2019&lt;/year&gt;&lt;/dates&gt;&lt;isbn&gt;1364-0321&lt;/isbn&gt;&lt;urls&gt;&lt;/urls&gt;&lt;/record&gt;&lt;/Cite&gt;&lt;/EndNote&gt;</w:instrText>
      </w:r>
      <w:r w:rsidR="0061161A" w:rsidRPr="004942E0">
        <w:rPr>
          <w:rFonts w:ascii="Times New Roman" w:hAnsi="Times New Roman" w:cs="Times New Roman"/>
          <w:lang w:val="en-US"/>
        </w:rPr>
        <w:fldChar w:fldCharType="separate"/>
      </w:r>
      <w:r w:rsidR="008C210F" w:rsidRPr="004942E0">
        <w:rPr>
          <w:rFonts w:ascii="Times New Roman" w:hAnsi="Times New Roman" w:cs="Times New Roman"/>
          <w:noProof/>
          <w:lang w:val="en-US"/>
        </w:rPr>
        <w:t>[6]</w:t>
      </w:r>
      <w:r w:rsidR="0061161A" w:rsidRPr="004942E0">
        <w:rPr>
          <w:rFonts w:ascii="Times New Roman" w:hAnsi="Times New Roman" w:cs="Times New Roman"/>
          <w:lang w:val="en-US"/>
        </w:rPr>
        <w:fldChar w:fldCharType="end"/>
      </w:r>
      <w:r w:rsidRPr="004942E0">
        <w:rPr>
          <w:rFonts w:ascii="Times New Roman" w:hAnsi="Times New Roman" w:cs="Times New Roman"/>
          <w:lang w:val="en-US"/>
        </w:rPr>
        <w:t>.</w:t>
      </w:r>
      <w:r w:rsidR="00FA13DD" w:rsidRPr="004942E0">
        <w:rPr>
          <w:rFonts w:ascii="Times New Roman" w:hAnsi="Times New Roman" w:cs="Times New Roman"/>
          <w:lang w:val="en-US"/>
        </w:rPr>
        <w:t xml:space="preserve"> </w:t>
      </w:r>
      <w:r w:rsidR="00B851A7" w:rsidRPr="004942E0">
        <w:rPr>
          <w:rFonts w:ascii="Times New Roman" w:hAnsi="Times New Roman" w:cs="Times New Roman"/>
          <w:lang w:val="en-US"/>
        </w:rPr>
        <w:t>However, the dynamics of the larger turbine structure will be increasingly interfaced with the more violent wave action, indicating the essential role of the wave in the assessment of structural safety and reliability.</w:t>
      </w:r>
      <w:r w:rsidR="002C2004" w:rsidRPr="004942E0">
        <w:rPr>
          <w:rFonts w:ascii="Times New Roman" w:hAnsi="Times New Roman" w:cs="Times New Roman"/>
          <w:lang w:val="en-US"/>
        </w:rPr>
        <w:t xml:space="preserve"> </w:t>
      </w:r>
      <w:r w:rsidRPr="004942E0">
        <w:rPr>
          <w:rFonts w:ascii="Times New Roman" w:hAnsi="Times New Roman" w:cs="Times New Roman"/>
          <w:lang w:val="en-US"/>
        </w:rPr>
        <w:t xml:space="preserve">The wave spectrum describes the energy distribution of different frequency components and is often used for the stochastic simulation of sea surface elevation, which determines </w:t>
      </w:r>
      <w:r w:rsidR="0027013A" w:rsidRPr="004942E0">
        <w:rPr>
          <w:rFonts w:ascii="Times New Roman" w:hAnsi="Times New Roman" w:cs="Times New Roman"/>
          <w:lang w:val="en-US"/>
        </w:rPr>
        <w:t>the</w:t>
      </w:r>
      <w:r w:rsidRPr="004942E0">
        <w:rPr>
          <w:rFonts w:ascii="Times New Roman" w:hAnsi="Times New Roman" w:cs="Times New Roman"/>
          <w:lang w:val="en-US"/>
        </w:rPr>
        <w:t xml:space="preserve"> critical wave characteristics. Therefore, </w:t>
      </w:r>
      <w:r w:rsidR="0061662D" w:rsidRPr="004942E0">
        <w:rPr>
          <w:rFonts w:ascii="Times New Roman" w:hAnsi="Times New Roman" w:cs="Times New Roman"/>
          <w:lang w:val="en-US"/>
        </w:rPr>
        <w:t xml:space="preserve">the precise characterization of the stochastic nature of the wave field calls for </w:t>
      </w:r>
      <w:r w:rsidRPr="004942E0">
        <w:rPr>
          <w:rFonts w:ascii="Times New Roman" w:hAnsi="Times New Roman" w:cs="Times New Roman"/>
          <w:lang w:val="en-US"/>
        </w:rPr>
        <w:t>a good understanding of the wave spectra in the shallow</w:t>
      </w:r>
      <w:r w:rsidR="0061662D" w:rsidRPr="004942E0">
        <w:rPr>
          <w:rFonts w:ascii="Times New Roman" w:hAnsi="Times New Roman" w:cs="Times New Roman"/>
          <w:lang w:val="en-US"/>
        </w:rPr>
        <w:t xml:space="preserve"> seas</w:t>
      </w:r>
      <w:r w:rsidRPr="004942E0">
        <w:rPr>
          <w:rFonts w:ascii="Times New Roman" w:hAnsi="Times New Roman" w:cs="Times New Roman"/>
          <w:lang w:val="en-US"/>
        </w:rPr>
        <w:t>. In the ex</w:t>
      </w:r>
      <w:r w:rsidR="00824612" w:rsidRPr="004942E0">
        <w:rPr>
          <w:rFonts w:ascii="Times New Roman" w:hAnsi="Times New Roman" w:cs="Times New Roman"/>
          <w:lang w:val="en-US"/>
        </w:rPr>
        <w:t>i</w:t>
      </w:r>
      <w:r w:rsidRPr="004942E0">
        <w:rPr>
          <w:rFonts w:ascii="Times New Roman" w:hAnsi="Times New Roman" w:cs="Times New Roman"/>
          <w:lang w:val="en-US"/>
        </w:rPr>
        <w:t>s</w:t>
      </w:r>
      <w:r w:rsidR="00824612" w:rsidRPr="004942E0">
        <w:rPr>
          <w:rFonts w:ascii="Times New Roman" w:hAnsi="Times New Roman" w:cs="Times New Roman"/>
          <w:lang w:val="en-US"/>
        </w:rPr>
        <w:t xml:space="preserve">ting literature, the stochastics wave is commonly generated based on some empirical </w:t>
      </w:r>
      <w:r w:rsidR="001050D7" w:rsidRPr="004942E0">
        <w:rPr>
          <w:rFonts w:ascii="Times New Roman" w:hAnsi="Times New Roman" w:cs="Times New Roman"/>
          <w:lang w:val="en-US"/>
        </w:rPr>
        <w:t xml:space="preserve">unimodal </w:t>
      </w:r>
      <w:r w:rsidR="0061662D" w:rsidRPr="004942E0">
        <w:rPr>
          <w:rFonts w:ascii="Times New Roman" w:hAnsi="Times New Roman" w:cs="Times New Roman"/>
          <w:lang w:val="en-US"/>
        </w:rPr>
        <w:t>wave spectra</w:t>
      </w:r>
      <w:r w:rsidR="00824612" w:rsidRPr="004942E0">
        <w:rPr>
          <w:rFonts w:ascii="Times New Roman" w:hAnsi="Times New Roman" w:cs="Times New Roman"/>
          <w:lang w:val="en-US"/>
        </w:rPr>
        <w:t>,</w:t>
      </w:r>
      <w:r w:rsidR="00615BC2" w:rsidRPr="004942E0">
        <w:rPr>
          <w:rFonts w:ascii="Times New Roman" w:hAnsi="Times New Roman" w:cs="Times New Roman"/>
          <w:lang w:val="en-US"/>
        </w:rPr>
        <w:t xml:space="preserve"> </w:t>
      </w:r>
      <w:r w:rsidR="00824612" w:rsidRPr="004942E0">
        <w:rPr>
          <w:rFonts w:ascii="Times New Roman" w:hAnsi="Times New Roman" w:cs="Times New Roman"/>
          <w:lang w:val="en-US"/>
        </w:rPr>
        <w:t xml:space="preserve">mainly including </w:t>
      </w:r>
      <w:r w:rsidR="00824612" w:rsidRPr="004942E0">
        <w:rPr>
          <w:rFonts w:ascii="Times New Roman" w:eastAsia="Times New Roman" w:hAnsi="Times New Roman" w:cs="Times New Roman"/>
        </w:rPr>
        <w:t>Joint North Sea Wave Project (JONSWAP)</w:t>
      </w:r>
      <w:r w:rsidR="0061161A" w:rsidRPr="004942E0">
        <w:rPr>
          <w:rFonts w:ascii="Times New Roman" w:eastAsia="Times New Roman" w:hAnsi="Times New Roman" w:cs="Times New Roman"/>
        </w:rPr>
        <w:t xml:space="preserve"> </w:t>
      </w:r>
      <w:r w:rsidR="0061161A" w:rsidRPr="004942E0">
        <w:rPr>
          <w:rFonts w:ascii="Times New Roman" w:eastAsia="Times New Roman" w:hAnsi="Times New Roman" w:cs="Times New Roman"/>
        </w:rPr>
        <w:fldChar w:fldCharType="begin"/>
      </w:r>
      <w:r w:rsidR="00D72B27" w:rsidRPr="004942E0">
        <w:rPr>
          <w:rFonts w:ascii="Times New Roman" w:eastAsia="Times New Roman" w:hAnsi="Times New Roman" w:cs="Times New Roman"/>
        </w:rPr>
        <w:instrText xml:space="preserve"> ADDIN EN.CITE &lt;EndNote&gt;&lt;Cite&gt;&lt;Author&gt;Hasselmann&lt;/Author&gt;&lt;Year&gt;1973&lt;/Year&gt;&lt;RecNum&gt;7&lt;/RecNum&gt;&lt;DisplayText&gt;[7]&lt;/DisplayText&gt;&lt;record&gt;&lt;rec-number&gt;7&lt;/rec-number&gt;&lt;foreign-keys&gt;&lt;key app="EN" db-id="2v5strp07s0swderr24vtddzt929wrpwxx95" timestamp="1648022505"&gt;7&lt;/key&gt;&lt;/foreign-keys&gt;&lt;ref-type name="Journal Article"&gt;17&lt;/ref-type&gt;&lt;contributors&gt;&lt;authors&gt;&lt;author&gt;Hasselmann, Klaus&lt;/author&gt;&lt;author&gt;Barnett, Tim P&lt;/author&gt;&lt;author&gt;Bouws, E&lt;/author&gt;&lt;author&gt;Carlson, H&lt;/author&gt;&lt;author&gt;Cartwright, David E&lt;/author&gt;&lt;author&gt;Enke, K&lt;/author&gt;&lt;author&gt;Ewing, JA&lt;/author&gt;&lt;author&gt;Gienapp, A&lt;/author&gt;&lt;author&gt;Hasselmann, DE&lt;/author&gt;&lt;author&gt;Kruseman, P&lt;/author&gt;&lt;/authors&gt;&lt;/contributors&gt;&lt;titles&gt;&lt;title&gt;Measurements of wind-wave growth and swell decay during the Joint North Sea Wave Project (JONSWAP)&lt;/title&gt;&lt;secondary-title&gt;Ergaenzungsheft zur Deutschen Hydrographischen Zeitschrift, Reihe A&lt;/secondary-title&gt;&lt;/titles&gt;&lt;dates&gt;&lt;year&gt;1973&lt;/year&gt;&lt;/dates&gt;&lt;urls&gt;&lt;/urls&gt;&lt;/record&gt;&lt;/Cite&gt;&lt;/EndNote&gt;</w:instrText>
      </w:r>
      <w:r w:rsidR="0061161A" w:rsidRPr="004942E0">
        <w:rPr>
          <w:rFonts w:ascii="Times New Roman" w:eastAsia="Times New Roman" w:hAnsi="Times New Roman" w:cs="Times New Roman"/>
        </w:rPr>
        <w:fldChar w:fldCharType="separate"/>
      </w:r>
      <w:r w:rsidR="008C210F" w:rsidRPr="004942E0">
        <w:rPr>
          <w:rFonts w:ascii="Times New Roman" w:eastAsia="Times New Roman" w:hAnsi="Times New Roman" w:cs="Times New Roman"/>
          <w:noProof/>
        </w:rPr>
        <w:t>[7]</w:t>
      </w:r>
      <w:r w:rsidR="0061161A" w:rsidRPr="004942E0">
        <w:rPr>
          <w:rFonts w:ascii="Times New Roman" w:eastAsia="Times New Roman" w:hAnsi="Times New Roman" w:cs="Times New Roman"/>
        </w:rPr>
        <w:fldChar w:fldCharType="end"/>
      </w:r>
      <w:r w:rsidR="0061662D" w:rsidRPr="004942E0">
        <w:rPr>
          <w:rFonts w:ascii="Times New Roman" w:eastAsia="Times New Roman" w:hAnsi="Times New Roman" w:cs="Times New Roman"/>
        </w:rPr>
        <w:t xml:space="preserve"> and Pierson &amp; Moskowitz (PM) </w:t>
      </w:r>
      <w:r w:rsidR="0061161A" w:rsidRPr="004942E0">
        <w:rPr>
          <w:rFonts w:ascii="Times New Roman" w:eastAsia="Times New Roman" w:hAnsi="Times New Roman" w:cs="Times New Roman"/>
        </w:rPr>
        <w:fldChar w:fldCharType="begin"/>
      </w:r>
      <w:r w:rsidR="00D72B27" w:rsidRPr="004942E0">
        <w:rPr>
          <w:rFonts w:ascii="Times New Roman" w:eastAsia="Times New Roman" w:hAnsi="Times New Roman" w:cs="Times New Roman"/>
        </w:rPr>
        <w:instrText xml:space="preserve"> ADDIN EN.CITE &lt;EndNote&gt;&lt;Cite&gt;&lt;Author&gt;Pierson Jr&lt;/Author&gt;&lt;Year&gt;1964&lt;/Year&gt;&lt;RecNum&gt;6&lt;/RecNum&gt;&lt;DisplayText&gt;[8]&lt;/DisplayText&gt;&lt;record&gt;&lt;rec-number&gt;6&lt;/rec-number&gt;&lt;foreign-keys&gt;&lt;key app="EN" db-id="2v5strp07s0swderr24vtddzt929wrpwxx95" timestamp="1648022366"&gt;6&lt;/key&gt;&lt;/foreign-keys&gt;&lt;ref-type name="Journal Article"&gt;17&lt;/ref-type&gt;&lt;contributors&gt;&lt;authors&gt;&lt;author&gt;Pierson Jr, Willard J&lt;/author&gt;&lt;author&gt;Moskowitz, Lionel&lt;/author&gt;&lt;/authors&gt;&lt;/contributors&gt;&lt;titles&gt;&lt;title&gt;A proposed spectral form for fully developed wind seas based on the similarity theory of SA Kitaigorodskii&lt;/title&gt;&lt;secondary-title&gt;Journal of geophysical research&lt;/secondary-title&gt;&lt;/titles&gt;&lt;pages&gt;5181-5190&lt;/pages&gt;&lt;volume&gt;69&lt;/volume&gt;&lt;number&gt;24&lt;/number&gt;&lt;dates&gt;&lt;year&gt;1964&lt;/year&gt;&lt;/dates&gt;&lt;isbn&gt;0148-0227&lt;/isbn&gt;&lt;urls&gt;&lt;/urls&gt;&lt;/record&gt;&lt;/Cite&gt;&lt;/EndNote&gt;</w:instrText>
      </w:r>
      <w:r w:rsidR="0061161A" w:rsidRPr="004942E0">
        <w:rPr>
          <w:rFonts w:ascii="Times New Roman" w:eastAsia="Times New Roman" w:hAnsi="Times New Roman" w:cs="Times New Roman"/>
        </w:rPr>
        <w:fldChar w:fldCharType="separate"/>
      </w:r>
      <w:r w:rsidR="008C210F" w:rsidRPr="004942E0">
        <w:rPr>
          <w:rFonts w:ascii="Times New Roman" w:eastAsia="Times New Roman" w:hAnsi="Times New Roman" w:cs="Times New Roman"/>
          <w:noProof/>
        </w:rPr>
        <w:t>[8]</w:t>
      </w:r>
      <w:r w:rsidR="0061161A" w:rsidRPr="004942E0">
        <w:rPr>
          <w:rFonts w:ascii="Times New Roman" w:eastAsia="Times New Roman" w:hAnsi="Times New Roman" w:cs="Times New Roman"/>
        </w:rPr>
        <w:fldChar w:fldCharType="end"/>
      </w:r>
      <w:r w:rsidR="0061161A" w:rsidRPr="004942E0">
        <w:rPr>
          <w:rFonts w:ascii="Times New Roman" w:eastAsia="Times New Roman" w:hAnsi="Times New Roman" w:cs="Times New Roman"/>
        </w:rPr>
        <w:t xml:space="preserve"> </w:t>
      </w:r>
      <w:r w:rsidR="0061662D" w:rsidRPr="004942E0">
        <w:rPr>
          <w:rFonts w:ascii="Times New Roman" w:eastAsia="Times New Roman" w:hAnsi="Times New Roman" w:cs="Times New Roman"/>
        </w:rPr>
        <w:t xml:space="preserve">wave spectra, </w:t>
      </w:r>
      <w:r w:rsidR="00615BC2" w:rsidRPr="004942E0">
        <w:rPr>
          <w:rFonts w:ascii="Times New Roman" w:eastAsia="Times New Roman" w:hAnsi="Times New Roman" w:cs="Times New Roman"/>
        </w:rPr>
        <w:t>targeted at the developing and fully developed sea states, respectively.</w:t>
      </w:r>
      <w:r w:rsidR="007005EC" w:rsidRPr="004942E0">
        <w:rPr>
          <w:rFonts w:ascii="Times New Roman" w:eastAsia="Times New Roman" w:hAnsi="Times New Roman" w:cs="Times New Roman"/>
        </w:rPr>
        <w:t xml:space="preserve"> Furthermore, </w:t>
      </w:r>
      <w:r w:rsidR="00640AFB" w:rsidRPr="004942E0">
        <w:rPr>
          <w:rFonts w:ascii="Times New Roman" w:eastAsia="Times New Roman" w:hAnsi="Times New Roman" w:cs="Times New Roman"/>
        </w:rPr>
        <w:t>according to DNV guidelines, the current</w:t>
      </w:r>
      <w:r w:rsidR="00265911" w:rsidRPr="004942E0">
        <w:rPr>
          <w:rFonts w:ascii="Times New Roman" w:eastAsia="Times New Roman" w:hAnsi="Times New Roman" w:cs="Times New Roman"/>
        </w:rPr>
        <w:t xml:space="preserve"> </w:t>
      </w:r>
      <w:r w:rsidR="00265911" w:rsidRPr="004942E0">
        <w:rPr>
          <w:rFonts w:ascii="Times New Roman" w:eastAsia="Times New Roman" w:hAnsi="Times New Roman" w:cs="Times New Roman"/>
        </w:rPr>
        <w:lastRenderedPageBreak/>
        <w:t>engineering</w:t>
      </w:r>
      <w:r w:rsidR="00640AFB" w:rsidRPr="004942E0">
        <w:rPr>
          <w:rFonts w:ascii="Times New Roman" w:eastAsia="Times New Roman" w:hAnsi="Times New Roman" w:cs="Times New Roman"/>
        </w:rPr>
        <w:t xml:space="preserve"> practice to model stochastic waves on</w:t>
      </w:r>
      <w:r w:rsidR="009F6740" w:rsidRPr="004942E0">
        <w:rPr>
          <w:rFonts w:ascii="Times New Roman" w:eastAsia="Times New Roman" w:hAnsi="Times New Roman" w:cs="Times New Roman"/>
        </w:rPr>
        <w:t xml:space="preserve"> offshore wind turbines </w:t>
      </w:r>
      <w:r w:rsidR="00E0213C" w:rsidRPr="004942E0">
        <w:rPr>
          <w:rFonts w:ascii="Times New Roman" w:eastAsia="Times New Roman" w:hAnsi="Times New Roman" w:cs="Times New Roman"/>
        </w:rPr>
        <w:t>is limited</w:t>
      </w:r>
      <w:r w:rsidR="00640AFB" w:rsidRPr="004942E0">
        <w:rPr>
          <w:rFonts w:ascii="Times New Roman" w:eastAsia="Times New Roman" w:hAnsi="Times New Roman" w:cs="Times New Roman"/>
        </w:rPr>
        <w:t xml:space="preserve"> </w:t>
      </w:r>
      <w:r w:rsidR="00E0213C" w:rsidRPr="004942E0">
        <w:rPr>
          <w:rFonts w:ascii="Times New Roman" w:eastAsia="Times New Roman" w:hAnsi="Times New Roman" w:cs="Times New Roman"/>
        </w:rPr>
        <w:t xml:space="preserve">to JONSWAP </w:t>
      </w:r>
      <w:r w:rsidR="00EC4CF8" w:rsidRPr="004942E0">
        <w:rPr>
          <w:rFonts w:ascii="Times New Roman" w:eastAsia="Times New Roman" w:hAnsi="Times New Roman" w:cs="Times New Roman"/>
        </w:rPr>
        <w:t xml:space="preserve">wave spectrum. </w:t>
      </w:r>
      <w:r w:rsidR="003E35B8" w:rsidRPr="004942E0">
        <w:rPr>
          <w:rFonts w:ascii="Times New Roman" w:eastAsia="Times New Roman" w:hAnsi="Times New Roman" w:cs="Times New Roman"/>
        </w:rPr>
        <w:t xml:space="preserve">Nevertheless, as to the ocean environment </w:t>
      </w:r>
      <w:r w:rsidR="00C4769F" w:rsidRPr="004942E0">
        <w:rPr>
          <w:rFonts w:ascii="Times New Roman" w:eastAsia="Times New Roman" w:hAnsi="Times New Roman" w:cs="Times New Roman"/>
        </w:rPr>
        <w:t xml:space="preserve">favored for the offshore wind turbine, the </w:t>
      </w:r>
      <w:r w:rsidR="0089316A" w:rsidRPr="004942E0">
        <w:rPr>
          <w:rFonts w:ascii="Times New Roman" w:eastAsia="Times New Roman" w:hAnsi="Times New Roman" w:cs="Times New Roman"/>
        </w:rPr>
        <w:t>swell</w:t>
      </w:r>
      <w:r w:rsidR="007724CD" w:rsidRPr="004942E0">
        <w:rPr>
          <w:rFonts w:ascii="Times New Roman" w:eastAsia="Times New Roman" w:hAnsi="Times New Roman" w:cs="Times New Roman"/>
        </w:rPr>
        <w:t xml:space="preserve"> driven by permanent and homogenous winds generally coexists with the </w:t>
      </w:r>
      <w:r w:rsidR="00FD2168" w:rsidRPr="004942E0">
        <w:rPr>
          <w:rFonts w:ascii="Times New Roman" w:eastAsia="Times New Roman" w:hAnsi="Times New Roman" w:cs="Times New Roman"/>
        </w:rPr>
        <w:t>wave</w:t>
      </w:r>
      <w:r w:rsidR="007724CD" w:rsidRPr="004942E0">
        <w:rPr>
          <w:rFonts w:ascii="Times New Roman" w:eastAsia="Times New Roman" w:hAnsi="Times New Roman" w:cs="Times New Roman"/>
        </w:rPr>
        <w:t xml:space="preserve"> generated by local wind</w:t>
      </w:r>
      <w:r w:rsidR="00AE3511" w:rsidRPr="004942E0">
        <w:rPr>
          <w:rFonts w:ascii="Times New Roman" w:eastAsia="Times New Roman" w:hAnsi="Times New Roman" w:cs="Times New Roman"/>
        </w:rPr>
        <w:t>, leading to the insufficiency of the unimodal description</w:t>
      </w:r>
      <w:r w:rsidR="0061161A" w:rsidRPr="004942E0">
        <w:rPr>
          <w:rFonts w:ascii="Times New Roman" w:eastAsia="Times New Roman" w:hAnsi="Times New Roman" w:cs="Times New Roman"/>
        </w:rPr>
        <w:t xml:space="preserve"> </w:t>
      </w:r>
      <w:r w:rsidR="0061161A" w:rsidRPr="004942E0">
        <w:rPr>
          <w:rFonts w:ascii="Times New Roman" w:eastAsia="Times New Roman" w:hAnsi="Times New Roman" w:cs="Times New Roman"/>
        </w:rPr>
        <w:fldChar w:fldCharType="begin"/>
      </w:r>
      <w:r w:rsidR="00D72B27" w:rsidRPr="004942E0">
        <w:rPr>
          <w:rFonts w:ascii="Times New Roman" w:eastAsia="Times New Roman" w:hAnsi="Times New Roman" w:cs="Times New Roman"/>
        </w:rPr>
        <w:instrText xml:space="preserve"> ADDIN EN.CITE &lt;EndNote&gt;&lt;Cite&gt;&lt;Author&gt;Ewans&lt;/Author&gt;&lt;Year&gt;2022&lt;/Year&gt;&lt;RecNum&gt;8&lt;/RecNum&gt;&lt;DisplayText&gt;[9, 10]&lt;/DisplayText&gt;&lt;record&gt;&lt;rec-number&gt;8&lt;/rec-number&gt;&lt;foreign-keys&gt;&lt;key app="EN" db-id="2v5strp07s0swderr24vtddzt929wrpwxx95" timestamp="1648022630"&gt;8&lt;/key&gt;&lt;/foreign-keys&gt;&lt;ref-type name="Journal Article"&gt;17&lt;/ref-type&gt;&lt;contributors&gt;&lt;authors&gt;&lt;author&gt;Ewans, Kevin&lt;/author&gt;&lt;author&gt;Hansen, Hans Fabricius&lt;/author&gt;&lt;author&gt;Zeeberg, Allan Rod&lt;/author&gt;&lt;/authors&gt;&lt;/contributors&gt;&lt;titles&gt;&lt;title&gt;A spectral description for extreme sea states offshore Denmark Part I: Power spectrum&lt;/title&gt;&lt;secondary-title&gt;Ocean Engineering&lt;/secondary-title&gt;&lt;/titles&gt;&lt;pages&gt;110351&lt;/pages&gt;&lt;volume&gt;246&lt;/volume&gt;&lt;dates&gt;&lt;year&gt;2022&lt;/year&gt;&lt;/dates&gt;&lt;isbn&gt;0029-8018&lt;/isbn&gt;&lt;urls&gt;&lt;/urls&gt;&lt;/record&gt;&lt;/Cite&gt;&lt;Cite&gt;&lt;Author&gt;Anjali Nair&lt;/Author&gt;&lt;Year&gt;2017&lt;/Year&gt;&lt;RecNum&gt;37&lt;/RecNum&gt;&lt;record&gt;&lt;rec-number&gt;37&lt;/rec-number&gt;&lt;foreign-keys&gt;&lt;key app="EN" db-id="2v5strp07s0swderr24vtddzt929wrpwxx95" timestamp="1648027121"&gt;37&lt;/key&gt;&lt;/foreign-keys&gt;&lt;ref-type name="Journal Article"&gt;17&lt;/ref-type&gt;&lt;contributors&gt;&lt;authors&gt;&lt;author&gt;Anjali Nair, M&lt;/author&gt;&lt;author&gt;Sanil Kumar, V&lt;/author&gt;&lt;/authors&gt;&lt;/contributors&gt;&lt;titles&gt;&lt;title&gt;Wave spectral shapes in the coastal waters based on measured data off Karwar on the western coast of India&lt;/title&gt;&lt;secondary-title&gt;Ocean Science&lt;/secondary-title&gt;&lt;/titles&gt;&lt;pages&gt;365-378&lt;/pages&gt;&lt;volume&gt;13&lt;/volume&gt;&lt;number&gt;3&lt;/number&gt;&lt;dates&gt;&lt;year&gt;2017&lt;/year&gt;&lt;/dates&gt;&lt;isbn&gt;1812-0792&lt;/isbn&gt;&lt;urls&gt;&lt;/urls&gt;&lt;/record&gt;&lt;/Cite&gt;&lt;/EndNote&gt;</w:instrText>
      </w:r>
      <w:r w:rsidR="0061161A" w:rsidRPr="004942E0">
        <w:rPr>
          <w:rFonts w:ascii="Times New Roman" w:eastAsia="Times New Roman" w:hAnsi="Times New Roman" w:cs="Times New Roman"/>
        </w:rPr>
        <w:fldChar w:fldCharType="separate"/>
      </w:r>
      <w:r w:rsidR="008C210F" w:rsidRPr="004942E0">
        <w:rPr>
          <w:rFonts w:ascii="Times New Roman" w:eastAsia="Times New Roman" w:hAnsi="Times New Roman" w:cs="Times New Roman"/>
          <w:noProof/>
        </w:rPr>
        <w:t>[9, 10]</w:t>
      </w:r>
      <w:r w:rsidR="0061161A" w:rsidRPr="004942E0">
        <w:rPr>
          <w:rFonts w:ascii="Times New Roman" w:eastAsia="Times New Roman" w:hAnsi="Times New Roman" w:cs="Times New Roman"/>
        </w:rPr>
        <w:fldChar w:fldCharType="end"/>
      </w:r>
      <w:r w:rsidR="00AE3511" w:rsidRPr="004942E0">
        <w:rPr>
          <w:rFonts w:ascii="Times New Roman" w:eastAsia="Times New Roman" w:hAnsi="Times New Roman" w:cs="Times New Roman"/>
        </w:rPr>
        <w:t>. Therefore</w:t>
      </w:r>
      <w:r w:rsidR="00727A99" w:rsidRPr="004942E0">
        <w:rPr>
          <w:rFonts w:ascii="Times New Roman" w:eastAsia="Times New Roman" w:hAnsi="Times New Roman" w:cs="Times New Roman"/>
        </w:rPr>
        <w:t xml:space="preserve">, some advanced wave spectra models fully catering to the </w:t>
      </w:r>
      <w:r w:rsidR="001050D7" w:rsidRPr="004942E0">
        <w:rPr>
          <w:rFonts w:ascii="Times New Roman" w:eastAsia="Times New Roman" w:hAnsi="Times New Roman" w:cs="Times New Roman"/>
        </w:rPr>
        <w:t>multi-modal</w:t>
      </w:r>
      <w:r w:rsidR="00727A99" w:rsidRPr="004942E0">
        <w:rPr>
          <w:rFonts w:ascii="Times New Roman" w:eastAsia="Times New Roman" w:hAnsi="Times New Roman" w:cs="Times New Roman"/>
        </w:rPr>
        <w:t xml:space="preserve"> fea</w:t>
      </w:r>
      <w:r w:rsidR="005013EC" w:rsidRPr="004942E0">
        <w:rPr>
          <w:rFonts w:ascii="Times New Roman" w:eastAsia="Times New Roman" w:hAnsi="Times New Roman" w:cs="Times New Roman"/>
        </w:rPr>
        <w:t>ture of the aforementioned mixed wave field have been proposed, such as</w:t>
      </w:r>
      <w:r w:rsidR="00AE3511" w:rsidRPr="004942E0">
        <w:rPr>
          <w:rFonts w:ascii="Times New Roman" w:eastAsia="Times New Roman" w:hAnsi="Times New Roman" w:cs="Times New Roman"/>
        </w:rPr>
        <w:t xml:space="preserve"> </w:t>
      </w:r>
      <w:r w:rsidR="005013EC" w:rsidRPr="004942E0">
        <w:rPr>
          <w:rFonts w:ascii="Times New Roman" w:eastAsia="Times New Roman" w:hAnsi="Times New Roman" w:cs="Times New Roman"/>
        </w:rPr>
        <w:t>Ochi-Hubble spectrum</w:t>
      </w:r>
      <w:r w:rsidR="0061161A" w:rsidRPr="004942E0">
        <w:rPr>
          <w:rFonts w:ascii="Times New Roman" w:eastAsia="Times New Roman" w:hAnsi="Times New Roman" w:cs="Times New Roman"/>
        </w:rPr>
        <w:t xml:space="preserve"> </w:t>
      </w:r>
      <w:r w:rsidR="0061161A" w:rsidRPr="004942E0">
        <w:rPr>
          <w:rFonts w:ascii="Times New Roman" w:eastAsia="Times New Roman" w:hAnsi="Times New Roman" w:cs="Times New Roman"/>
        </w:rPr>
        <w:fldChar w:fldCharType="begin"/>
      </w:r>
      <w:r w:rsidR="00D72B27" w:rsidRPr="004942E0">
        <w:rPr>
          <w:rFonts w:ascii="Times New Roman" w:eastAsia="Times New Roman" w:hAnsi="Times New Roman" w:cs="Times New Roman"/>
        </w:rPr>
        <w:instrText xml:space="preserve"> ADDIN EN.CITE &lt;EndNote&gt;&lt;Cite&gt;&lt;Author&gt;Ochi&lt;/Author&gt;&lt;Year&gt;1977&lt;/Year&gt;&lt;RecNum&gt;9&lt;/RecNum&gt;&lt;DisplayText&gt;[11]&lt;/DisplayText&gt;&lt;record&gt;&lt;rec-number&gt;9&lt;/rec-number&gt;&lt;foreign-keys&gt;&lt;key app="EN" db-id="2v5strp07s0swderr24vtddzt929wrpwxx95" timestamp="1648022713"&gt;9&lt;/key&gt;&lt;/foreign-keys&gt;&lt;ref-type name="Book Section"&gt;5&lt;/ref-type&gt;&lt;contributors&gt;&lt;authors&gt;&lt;author&gt;Ochi, Michel K&lt;/author&gt;&lt;author&gt;Hubble, E Nadine&lt;/author&gt;&lt;/authors&gt;&lt;/contributors&gt;&lt;titles&gt;&lt;title&gt;Six-parameter wave spectra&lt;/title&gt;&lt;secondary-title&gt;Coastal Engineering 1976&lt;/secondary-title&gt;&lt;/titles&gt;&lt;pages&gt;301-328&lt;/pages&gt;&lt;dates&gt;&lt;year&gt;1977&lt;/year&gt;&lt;/dates&gt;&lt;urls&gt;&lt;/urls&gt;&lt;/record&gt;&lt;/Cite&gt;&lt;/EndNote&gt;</w:instrText>
      </w:r>
      <w:r w:rsidR="0061161A" w:rsidRPr="004942E0">
        <w:rPr>
          <w:rFonts w:ascii="Times New Roman" w:eastAsia="Times New Roman" w:hAnsi="Times New Roman" w:cs="Times New Roman"/>
        </w:rPr>
        <w:fldChar w:fldCharType="separate"/>
      </w:r>
      <w:r w:rsidR="008C210F" w:rsidRPr="004942E0">
        <w:rPr>
          <w:rFonts w:ascii="Times New Roman" w:eastAsia="Times New Roman" w:hAnsi="Times New Roman" w:cs="Times New Roman"/>
          <w:noProof/>
        </w:rPr>
        <w:t>[11]</w:t>
      </w:r>
      <w:r w:rsidR="0061161A" w:rsidRPr="004942E0">
        <w:rPr>
          <w:rFonts w:ascii="Times New Roman" w:eastAsia="Times New Roman" w:hAnsi="Times New Roman" w:cs="Times New Roman"/>
        </w:rPr>
        <w:fldChar w:fldCharType="end"/>
      </w:r>
      <w:r w:rsidR="005013EC" w:rsidRPr="004942E0">
        <w:rPr>
          <w:rFonts w:ascii="Times New Roman" w:eastAsia="Times New Roman" w:hAnsi="Times New Roman" w:cs="Times New Roman"/>
        </w:rPr>
        <w:t xml:space="preserve">, </w:t>
      </w:r>
      <w:r w:rsidR="00AE3511" w:rsidRPr="004942E0">
        <w:rPr>
          <w:rFonts w:ascii="Times New Roman" w:eastAsia="Times New Roman" w:hAnsi="Times New Roman" w:cs="Times New Roman"/>
        </w:rPr>
        <w:t>Guedes Soares spectrum</w:t>
      </w:r>
      <w:r w:rsidR="0061161A" w:rsidRPr="004942E0">
        <w:rPr>
          <w:rFonts w:ascii="Times New Roman" w:eastAsia="Times New Roman" w:hAnsi="Times New Roman" w:cs="Times New Roman"/>
        </w:rPr>
        <w:t xml:space="preserve"> </w:t>
      </w:r>
      <w:r w:rsidR="0061161A" w:rsidRPr="004942E0">
        <w:rPr>
          <w:rFonts w:ascii="Times New Roman" w:eastAsia="Times New Roman" w:hAnsi="Times New Roman" w:cs="Times New Roman"/>
        </w:rPr>
        <w:fldChar w:fldCharType="begin"/>
      </w:r>
      <w:r w:rsidR="00D72B27" w:rsidRPr="004942E0">
        <w:rPr>
          <w:rFonts w:ascii="Times New Roman" w:eastAsia="Times New Roman" w:hAnsi="Times New Roman" w:cs="Times New Roman"/>
        </w:rPr>
        <w:instrText xml:space="preserve"> ADDIN EN.CITE &lt;EndNote&gt;&lt;Cite&gt;&lt;Author&gt;Soares&lt;/Author&gt;&lt;Year&gt;1984&lt;/Year&gt;&lt;RecNum&gt;10&lt;/RecNum&gt;&lt;DisplayText&gt;[12]&lt;/DisplayText&gt;&lt;record&gt;&lt;rec-number&gt;10&lt;/rec-number&gt;&lt;foreign-keys&gt;&lt;key app="EN" db-id="2v5strp07s0swderr24vtddzt929wrpwxx95" timestamp="1648022767"&gt;10&lt;/key&gt;&lt;/foreign-keys&gt;&lt;ref-type name="Journal Article"&gt;17&lt;/ref-type&gt;&lt;contributors&gt;&lt;authors&gt;&lt;author&gt;Soares, C Guedes&lt;/author&gt;&lt;/authors&gt;&lt;/contributors&gt;&lt;titles&gt;&lt;title&gt;Representation of double-peaked sea wave spectra&lt;/title&gt;&lt;secondary-title&gt;Ocean Engineering&lt;/secondary-title&gt;&lt;/titles&gt;&lt;pages&gt;185-207&lt;/pages&gt;&lt;volume&gt;11&lt;/volume&gt;&lt;number&gt;2&lt;/number&gt;&lt;dates&gt;&lt;year&gt;1984&lt;/year&gt;&lt;/dates&gt;&lt;isbn&gt;0029-8018&lt;/isbn&gt;&lt;urls&gt;&lt;/urls&gt;&lt;/record&gt;&lt;/Cite&gt;&lt;/EndNote&gt;</w:instrText>
      </w:r>
      <w:r w:rsidR="0061161A" w:rsidRPr="004942E0">
        <w:rPr>
          <w:rFonts w:ascii="Times New Roman" w:eastAsia="Times New Roman" w:hAnsi="Times New Roman" w:cs="Times New Roman"/>
        </w:rPr>
        <w:fldChar w:fldCharType="separate"/>
      </w:r>
      <w:r w:rsidR="008C210F" w:rsidRPr="004942E0">
        <w:rPr>
          <w:rFonts w:ascii="Times New Roman" w:eastAsia="Times New Roman" w:hAnsi="Times New Roman" w:cs="Times New Roman"/>
          <w:noProof/>
        </w:rPr>
        <w:t>[12]</w:t>
      </w:r>
      <w:r w:rsidR="0061161A" w:rsidRPr="004942E0">
        <w:rPr>
          <w:rFonts w:ascii="Times New Roman" w:eastAsia="Times New Roman" w:hAnsi="Times New Roman" w:cs="Times New Roman"/>
        </w:rPr>
        <w:fldChar w:fldCharType="end"/>
      </w:r>
      <w:r w:rsidR="00AE3511" w:rsidRPr="004942E0">
        <w:rPr>
          <w:rFonts w:ascii="Times New Roman" w:eastAsia="Times New Roman" w:hAnsi="Times New Roman" w:cs="Times New Roman"/>
        </w:rPr>
        <w:t>, and Torsethaugen</w:t>
      </w:r>
      <w:r w:rsidR="00FD2168" w:rsidRPr="004942E0">
        <w:rPr>
          <w:rFonts w:ascii="Times New Roman" w:eastAsia="Times New Roman" w:hAnsi="Times New Roman" w:cs="Times New Roman"/>
        </w:rPr>
        <w:t xml:space="preserve"> </w:t>
      </w:r>
      <w:r w:rsidR="00AE3511" w:rsidRPr="004942E0">
        <w:rPr>
          <w:rFonts w:ascii="Times New Roman" w:eastAsia="Times New Roman" w:hAnsi="Times New Roman" w:cs="Times New Roman"/>
        </w:rPr>
        <w:t>spectrum</w:t>
      </w:r>
      <w:r w:rsidR="0061161A" w:rsidRPr="004942E0">
        <w:rPr>
          <w:rFonts w:ascii="Times New Roman" w:eastAsia="Times New Roman" w:hAnsi="Times New Roman" w:cs="Times New Roman"/>
        </w:rPr>
        <w:t xml:space="preserve"> </w:t>
      </w:r>
      <w:r w:rsidR="0061161A" w:rsidRPr="004942E0">
        <w:rPr>
          <w:rFonts w:ascii="Times New Roman" w:eastAsia="Times New Roman" w:hAnsi="Times New Roman" w:cs="Times New Roman"/>
        </w:rPr>
        <w:fldChar w:fldCharType="begin"/>
      </w:r>
      <w:r w:rsidR="00D72B27" w:rsidRPr="004942E0">
        <w:rPr>
          <w:rFonts w:ascii="Times New Roman" w:eastAsia="Times New Roman" w:hAnsi="Times New Roman" w:cs="Times New Roman"/>
        </w:rPr>
        <w:instrText xml:space="preserve"> ADDIN EN.CITE &lt;EndNote&gt;&lt;Cite&gt;&lt;Author&gt;Torsethaugen&lt;/Author&gt;&lt;Year&gt;1993&lt;/Year&gt;&lt;RecNum&gt;11&lt;/RecNum&gt;&lt;DisplayText&gt;[13]&lt;/DisplayText&gt;&lt;record&gt;&lt;rec-number&gt;11&lt;/rec-number&gt;&lt;foreign-keys&gt;&lt;key app="EN" db-id="2v5strp07s0swderr24vtddzt929wrpwxx95" timestamp="1648022828"&gt;11&lt;/key&gt;&lt;/foreign-keys&gt;&lt;ref-type name="Journal Article"&gt;17&lt;/ref-type&gt;&lt;contributors&gt;&lt;authors&gt;&lt;author&gt;Torsethaugen, Knut&lt;/author&gt;&lt;/authors&gt;&lt;/contributors&gt;&lt;titles&gt;&lt;title&gt;A two peak wave spectrum model&lt;/title&gt;&lt;/titles&gt;&lt;dates&gt;&lt;year&gt;1993&lt;/year&gt;&lt;/dates&gt;&lt;urls&gt;&lt;/urls&gt;&lt;/record&gt;&lt;/Cite&gt;&lt;/EndNote&gt;</w:instrText>
      </w:r>
      <w:r w:rsidR="0061161A" w:rsidRPr="004942E0">
        <w:rPr>
          <w:rFonts w:ascii="Times New Roman" w:eastAsia="Times New Roman" w:hAnsi="Times New Roman" w:cs="Times New Roman"/>
        </w:rPr>
        <w:fldChar w:fldCharType="separate"/>
      </w:r>
      <w:r w:rsidR="008C210F" w:rsidRPr="004942E0">
        <w:rPr>
          <w:rFonts w:ascii="Times New Roman" w:eastAsia="Times New Roman" w:hAnsi="Times New Roman" w:cs="Times New Roman"/>
          <w:noProof/>
        </w:rPr>
        <w:t>[13]</w:t>
      </w:r>
      <w:r w:rsidR="0061161A" w:rsidRPr="004942E0">
        <w:rPr>
          <w:rFonts w:ascii="Times New Roman" w:eastAsia="Times New Roman" w:hAnsi="Times New Roman" w:cs="Times New Roman"/>
        </w:rPr>
        <w:fldChar w:fldCharType="end"/>
      </w:r>
      <w:r w:rsidR="007216CC" w:rsidRPr="004942E0">
        <w:rPr>
          <w:rFonts w:ascii="Times New Roman" w:eastAsia="Times New Roman" w:hAnsi="Times New Roman" w:cs="Times New Roman"/>
        </w:rPr>
        <w:t xml:space="preserve">. Notwithstanding, the wave spectra models mentioned above are all empirically </w:t>
      </w:r>
      <w:r w:rsidR="008C210F" w:rsidRPr="004942E0">
        <w:rPr>
          <w:rFonts w:ascii="Times New Roman" w:eastAsia="Times New Roman" w:hAnsi="Times New Roman" w:cs="Times New Roman"/>
        </w:rPr>
        <w:t>deduced</w:t>
      </w:r>
      <w:r w:rsidR="007216CC" w:rsidRPr="004942E0">
        <w:rPr>
          <w:rFonts w:ascii="Times New Roman" w:eastAsia="Times New Roman" w:hAnsi="Times New Roman" w:cs="Times New Roman"/>
        </w:rPr>
        <w:t xml:space="preserve"> based on the </w:t>
      </w:r>
      <w:r w:rsidR="00FD2168" w:rsidRPr="004942E0">
        <w:rPr>
          <w:rFonts w:ascii="Times New Roman" w:eastAsia="Times New Roman" w:hAnsi="Times New Roman" w:cs="Times New Roman"/>
        </w:rPr>
        <w:t xml:space="preserve">measurements at the specific sea area, </w:t>
      </w:r>
      <w:r w:rsidR="004F2867" w:rsidRPr="004942E0">
        <w:rPr>
          <w:rFonts w:ascii="Times New Roman" w:eastAsia="Times New Roman" w:hAnsi="Times New Roman" w:cs="Times New Roman"/>
        </w:rPr>
        <w:t xml:space="preserve">resulting in some inconsistencies with the actual wave spectrum owing to the lack of understanding of the complex air-sea interactions governing the wave growth </w:t>
      </w:r>
      <w:r w:rsidR="00251621" w:rsidRPr="004942E0">
        <w:rPr>
          <w:rFonts w:ascii="Times New Roman" w:eastAsia="Times New Roman" w:hAnsi="Times New Roman" w:cs="Times New Roman"/>
        </w:rPr>
        <w:t>and decay</w:t>
      </w:r>
      <w:r w:rsidR="0061161A" w:rsidRPr="004942E0">
        <w:rPr>
          <w:rFonts w:ascii="Times New Roman" w:eastAsia="Times New Roman" w:hAnsi="Times New Roman" w:cs="Times New Roman"/>
        </w:rPr>
        <w:t xml:space="preserve"> </w:t>
      </w:r>
      <w:r w:rsidR="0061161A" w:rsidRPr="004942E0">
        <w:rPr>
          <w:rFonts w:ascii="Times New Roman" w:eastAsia="Times New Roman" w:hAnsi="Times New Roman" w:cs="Times New Roman"/>
        </w:rPr>
        <w:fldChar w:fldCharType="begin"/>
      </w:r>
      <w:r w:rsidR="00D72B27" w:rsidRPr="004942E0">
        <w:rPr>
          <w:rFonts w:ascii="Times New Roman" w:eastAsia="Times New Roman" w:hAnsi="Times New Roman" w:cs="Times New Roman"/>
        </w:rPr>
        <w:instrText xml:space="preserve"> ADDIN EN.CITE &lt;EndNote&gt;&lt;Cite&gt;&lt;Author&gt;Cavaleri&lt;/Author&gt;&lt;Year&gt;2012&lt;/Year&gt;&lt;RecNum&gt;12&lt;/RecNum&gt;&lt;DisplayText&gt;[14]&lt;/DisplayText&gt;&lt;record&gt;&lt;rec-number&gt;12&lt;/rec-number&gt;&lt;foreign-keys&gt;&lt;key app="EN" db-id="2v5strp07s0swderr24vtddzt929wrpwxx95" timestamp="1648023007"&gt;12&lt;/key&gt;&lt;/foreign-keys&gt;&lt;ref-type name="Journal Article"&gt;17&lt;/ref-type&gt;&lt;contributors&gt;&lt;authors&gt;&lt;author&gt;Cavaleri, L&lt;/author&gt;&lt;author&gt;Fox-Kemper, B&lt;/author&gt;&lt;author&gt;Hemer, M&lt;/author&gt;&lt;/authors&gt;&lt;/contributors&gt;&lt;titles&gt;&lt;title&gt;Wind waves in the coupled climate system&lt;/title&gt;&lt;secondary-title&gt;Bulletin of the American Meteorological Society&lt;/secondary-title&gt;&lt;/titles&gt;&lt;pages&gt;1651-1661&lt;/pages&gt;&lt;volume&gt;93&lt;/volume&gt;&lt;number&gt;11&lt;/number&gt;&lt;dates&gt;&lt;year&gt;2012&lt;/year&gt;&lt;/dates&gt;&lt;urls&gt;&lt;/urls&gt;&lt;/record&gt;&lt;/Cite&gt;&lt;/EndNote&gt;</w:instrText>
      </w:r>
      <w:r w:rsidR="0061161A" w:rsidRPr="004942E0">
        <w:rPr>
          <w:rFonts w:ascii="Times New Roman" w:eastAsia="Times New Roman" w:hAnsi="Times New Roman" w:cs="Times New Roman"/>
        </w:rPr>
        <w:fldChar w:fldCharType="separate"/>
      </w:r>
      <w:r w:rsidR="008C210F" w:rsidRPr="004942E0">
        <w:rPr>
          <w:rFonts w:ascii="Times New Roman" w:eastAsia="Times New Roman" w:hAnsi="Times New Roman" w:cs="Times New Roman"/>
          <w:noProof/>
        </w:rPr>
        <w:t>[14]</w:t>
      </w:r>
      <w:r w:rsidR="0061161A" w:rsidRPr="004942E0">
        <w:rPr>
          <w:rFonts w:ascii="Times New Roman" w:eastAsia="Times New Roman" w:hAnsi="Times New Roman" w:cs="Times New Roman"/>
        </w:rPr>
        <w:fldChar w:fldCharType="end"/>
      </w:r>
      <w:r w:rsidR="00251621" w:rsidRPr="004942E0">
        <w:rPr>
          <w:rFonts w:ascii="Times New Roman" w:eastAsia="Times New Roman" w:hAnsi="Times New Roman" w:cs="Times New Roman"/>
        </w:rPr>
        <w:t xml:space="preserve">. </w:t>
      </w:r>
      <w:r w:rsidR="006211CE" w:rsidRPr="004942E0">
        <w:rPr>
          <w:rFonts w:ascii="Times New Roman" w:eastAsia="Times New Roman" w:hAnsi="Times New Roman" w:cs="Times New Roman"/>
        </w:rPr>
        <w:t>Meanwhile, due to complex coastal geography and seabed terrain in the nearshore area, the frequent occurrence of wave shoaling and refraction will result in the significant spatial variation of the wave heights and directions, namely, the spatially inhomogeneous wave field.</w:t>
      </w:r>
      <w:r w:rsidR="005D0748" w:rsidRPr="004942E0">
        <w:rPr>
          <w:rFonts w:ascii="Times New Roman" w:eastAsia="Times New Roman" w:hAnsi="Times New Roman" w:cs="Times New Roman"/>
        </w:rPr>
        <w:t xml:space="preserve"> </w:t>
      </w:r>
      <w:r w:rsidR="00951CA6" w:rsidRPr="004942E0">
        <w:rPr>
          <w:rFonts w:ascii="Times New Roman" w:eastAsia="Times New Roman" w:hAnsi="Times New Roman" w:cs="Times New Roman"/>
        </w:rPr>
        <w:t>Given</w:t>
      </w:r>
      <w:r w:rsidR="00251621" w:rsidRPr="004942E0">
        <w:rPr>
          <w:rFonts w:ascii="Times New Roman" w:eastAsia="Times New Roman" w:hAnsi="Times New Roman" w:cs="Times New Roman"/>
        </w:rPr>
        <w:t xml:space="preserve"> the further deviation of</w:t>
      </w:r>
      <w:r w:rsidR="00162A61" w:rsidRPr="004942E0">
        <w:rPr>
          <w:rFonts w:ascii="Times New Roman" w:eastAsia="Times New Roman" w:hAnsi="Times New Roman" w:cs="Times New Roman"/>
        </w:rPr>
        <w:t xml:space="preserve"> stochastic</w:t>
      </w:r>
      <w:r w:rsidR="00251621" w:rsidRPr="004942E0">
        <w:rPr>
          <w:rFonts w:ascii="Times New Roman" w:eastAsia="Times New Roman" w:hAnsi="Times New Roman" w:cs="Times New Roman"/>
        </w:rPr>
        <w:t xml:space="preserve"> system response induced by the </w:t>
      </w:r>
      <w:r w:rsidR="00162A61" w:rsidRPr="004942E0">
        <w:rPr>
          <w:rFonts w:ascii="Times New Roman" w:eastAsia="Times New Roman" w:hAnsi="Times New Roman" w:cs="Times New Roman"/>
        </w:rPr>
        <w:t xml:space="preserve">aforementioned inaccurate </w:t>
      </w:r>
      <w:r w:rsidR="003B795A" w:rsidRPr="004942E0">
        <w:rPr>
          <w:rFonts w:ascii="Times New Roman" w:eastAsia="Times New Roman" w:hAnsi="Times New Roman" w:cs="Times New Roman"/>
        </w:rPr>
        <w:t>grasp</w:t>
      </w:r>
      <w:r w:rsidR="00251621" w:rsidRPr="004942E0">
        <w:rPr>
          <w:rFonts w:ascii="Times New Roman" w:eastAsia="Times New Roman" w:hAnsi="Times New Roman" w:cs="Times New Roman"/>
        </w:rPr>
        <w:t xml:space="preserve"> of the wave</w:t>
      </w:r>
      <w:r w:rsidR="00162A61" w:rsidRPr="004942E0">
        <w:rPr>
          <w:rFonts w:ascii="Times New Roman" w:eastAsia="Times New Roman" w:hAnsi="Times New Roman" w:cs="Times New Roman"/>
        </w:rPr>
        <w:t xml:space="preserve"> spectrum</w:t>
      </w:r>
      <w:r w:rsidR="003B795A" w:rsidRPr="004942E0">
        <w:rPr>
          <w:rFonts w:ascii="Times New Roman" w:eastAsia="Times New Roman" w:hAnsi="Times New Roman" w:cs="Times New Roman"/>
        </w:rPr>
        <w:t xml:space="preserve"> in the current research and engineering practice</w:t>
      </w:r>
      <w:r w:rsidR="00162A61" w:rsidRPr="004942E0">
        <w:rPr>
          <w:rFonts w:ascii="Times New Roman" w:eastAsia="Times New Roman" w:hAnsi="Times New Roman" w:cs="Times New Roman"/>
        </w:rPr>
        <w:t>, it is necessary to</w:t>
      </w:r>
      <w:r w:rsidR="007D0DEB" w:rsidRPr="004942E0">
        <w:rPr>
          <w:rFonts w:ascii="Times New Roman" w:eastAsia="Times New Roman" w:hAnsi="Times New Roman" w:cs="Times New Roman"/>
        </w:rPr>
        <w:t xml:space="preserve"> investigate the effect of wave spectral variability on </w:t>
      </w:r>
      <w:r w:rsidR="00951CA6" w:rsidRPr="004942E0">
        <w:rPr>
          <w:rFonts w:ascii="Times New Roman" w:eastAsia="Times New Roman" w:hAnsi="Times New Roman" w:cs="Times New Roman"/>
        </w:rPr>
        <w:t xml:space="preserve">the </w:t>
      </w:r>
      <w:r w:rsidR="007D0DEB" w:rsidRPr="004942E0">
        <w:rPr>
          <w:rFonts w:ascii="Times New Roman" w:eastAsia="Times New Roman" w:hAnsi="Times New Roman" w:cs="Times New Roman"/>
        </w:rPr>
        <w:t xml:space="preserve">dynamic response of </w:t>
      </w:r>
      <w:r w:rsidR="00951CA6" w:rsidRPr="004942E0">
        <w:rPr>
          <w:rFonts w:ascii="Times New Roman" w:eastAsia="Times New Roman" w:hAnsi="Times New Roman" w:cs="Times New Roman"/>
        </w:rPr>
        <w:t xml:space="preserve">the </w:t>
      </w:r>
      <w:r w:rsidR="000A2B32" w:rsidRPr="004942E0">
        <w:rPr>
          <w:rFonts w:ascii="Times New Roman" w:eastAsia="Times New Roman" w:hAnsi="Times New Roman" w:cs="Times New Roman" w:hint="eastAsia"/>
        </w:rPr>
        <w:t>marine</w:t>
      </w:r>
      <w:r w:rsidR="000A2B32" w:rsidRPr="004942E0">
        <w:rPr>
          <w:rFonts w:ascii="Times New Roman" w:eastAsia="Times New Roman" w:hAnsi="Times New Roman" w:cs="Times New Roman"/>
        </w:rPr>
        <w:t xml:space="preserve"> structure. </w:t>
      </w:r>
      <w:r w:rsidR="005172FB" w:rsidRPr="004942E0">
        <w:rPr>
          <w:rFonts w:ascii="Times New Roman" w:eastAsia="DengXian" w:hAnsi="Times New Roman" w:cs="Times New Roman"/>
        </w:rPr>
        <w:t xml:space="preserve">Ti et al. </w:t>
      </w:r>
      <w:r w:rsidR="0061161A" w:rsidRPr="004942E0">
        <w:rPr>
          <w:rFonts w:ascii="Times New Roman" w:eastAsia="DengXian" w:hAnsi="Times New Roman" w:cs="Times New Roman"/>
        </w:rPr>
        <w:fldChar w:fldCharType="begin"/>
      </w:r>
      <w:r w:rsidR="00D72B27" w:rsidRPr="004942E0">
        <w:rPr>
          <w:rFonts w:ascii="Times New Roman" w:eastAsia="DengXian" w:hAnsi="Times New Roman" w:cs="Times New Roman"/>
        </w:rPr>
        <w:instrText xml:space="preserve"> ADDIN EN.CITE &lt;EndNote&gt;&lt;Cite&gt;&lt;Author&gt;Ti&lt;/Author&gt;&lt;Year&gt;2020&lt;/Year&gt;&lt;RecNum&gt;13&lt;/RecNum&gt;&lt;DisplayText&gt;[15]&lt;/DisplayText&gt;&lt;record&gt;&lt;rec-number&gt;13&lt;/rec-number&gt;&lt;foreign-keys&gt;&lt;key app="EN" db-id="2v5strp07s0swderr24vtddzt929wrpwxx95" timestamp="1648023129"&gt;13&lt;/key&gt;&lt;/foreign-keys&gt;&lt;ref-type name="Journal Article"&gt;17&lt;/ref-type&gt;&lt;contributors&gt;&lt;authors&gt;&lt;author&gt;Ti, Zilong&lt;/author&gt;&lt;author&gt;Wei, Kai&lt;/author&gt;&lt;author&gt;Li, Yongle&lt;/author&gt;&lt;author&gt;Xu, Bo&lt;/author&gt;&lt;/authors&gt;&lt;/contributors&gt;&lt;titles&gt;&lt;title&gt;Effect of wave spectral variability on stochastic response of a long-span bridge subjected to random waves during tropical cyclones&lt;/title&gt;&lt;secondary-title&gt;Journal of Bridge Engineering&lt;/secondary-title&gt;&lt;/titles&gt;&lt;pages&gt;04019131&lt;/pages&gt;&lt;volume&gt;25&lt;/volume&gt;&lt;number&gt;1&lt;/number&gt;&lt;dates&gt;&lt;year&gt;2020&lt;/year&gt;&lt;/dates&gt;&lt;isbn&gt;1084-0702&lt;/isbn&gt;&lt;urls&gt;&lt;/urls&gt;&lt;/record&gt;&lt;/Cite&gt;&lt;/EndNote&gt;</w:instrText>
      </w:r>
      <w:r w:rsidR="0061161A" w:rsidRPr="004942E0">
        <w:rPr>
          <w:rFonts w:ascii="Times New Roman" w:eastAsia="DengXian" w:hAnsi="Times New Roman" w:cs="Times New Roman"/>
        </w:rPr>
        <w:fldChar w:fldCharType="separate"/>
      </w:r>
      <w:r w:rsidR="008C210F" w:rsidRPr="004942E0">
        <w:rPr>
          <w:rFonts w:ascii="Times New Roman" w:eastAsia="DengXian" w:hAnsi="Times New Roman" w:cs="Times New Roman"/>
          <w:noProof/>
        </w:rPr>
        <w:t>[15]</w:t>
      </w:r>
      <w:r w:rsidR="0061161A" w:rsidRPr="004942E0">
        <w:rPr>
          <w:rFonts w:ascii="Times New Roman" w:eastAsia="DengXian" w:hAnsi="Times New Roman" w:cs="Times New Roman"/>
        </w:rPr>
        <w:fldChar w:fldCharType="end"/>
      </w:r>
      <w:r w:rsidR="0061161A" w:rsidRPr="004942E0">
        <w:rPr>
          <w:rFonts w:ascii="Times New Roman" w:eastAsia="DengXian" w:hAnsi="Times New Roman" w:cs="Times New Roman"/>
        </w:rPr>
        <w:t xml:space="preserve"> </w:t>
      </w:r>
      <w:r w:rsidR="005172FB" w:rsidRPr="004942E0">
        <w:rPr>
          <w:rFonts w:ascii="Times New Roman" w:eastAsia="DengXian" w:hAnsi="Times New Roman" w:cs="Times New Roman"/>
        </w:rPr>
        <w:t xml:space="preserve">studied the impact of wave spectra variability </w:t>
      </w:r>
      <w:r w:rsidR="006E57A3" w:rsidRPr="004942E0">
        <w:rPr>
          <w:rFonts w:ascii="Times New Roman" w:eastAsia="DengXian" w:hAnsi="Times New Roman" w:cs="Times New Roman"/>
        </w:rPr>
        <w:t>on the system response of sea-crossing bridges using a frequency-domain approach and revealed the disparities of stochastic response</w:t>
      </w:r>
      <w:r w:rsidR="000A072F" w:rsidRPr="004942E0">
        <w:rPr>
          <w:rFonts w:ascii="Times New Roman" w:eastAsia="DengXian" w:hAnsi="Times New Roman" w:cs="Times New Roman"/>
        </w:rPr>
        <w:t xml:space="preserve"> resulting from the wave spectra. However, there are few studies on its effect on the dynamic behavior of the offshore wind turbine accounting for soil-pile-structure interaction. </w:t>
      </w:r>
      <w:r w:rsidR="006E57A3" w:rsidRPr="004942E0">
        <w:rPr>
          <w:rFonts w:ascii="Times New Roman" w:eastAsia="DengXian" w:hAnsi="Times New Roman" w:cs="Times New Roman"/>
        </w:rPr>
        <w:t xml:space="preserve"> </w:t>
      </w:r>
    </w:p>
    <w:p w14:paraId="2687D067" w14:textId="77777777" w:rsidR="005172FB" w:rsidRPr="004942E0" w:rsidRDefault="005172FB" w:rsidP="00B7330B">
      <w:pPr>
        <w:spacing w:line="400" w:lineRule="exact"/>
        <w:jc w:val="both"/>
        <w:rPr>
          <w:rFonts w:ascii="Times New Roman" w:eastAsia="Times New Roman" w:hAnsi="Times New Roman" w:cs="Times New Roman"/>
          <w:lang w:val="en-US"/>
        </w:rPr>
      </w:pPr>
    </w:p>
    <w:p w14:paraId="4352D549" w14:textId="0187894B" w:rsidR="0017571C" w:rsidRPr="004942E0" w:rsidRDefault="00495206" w:rsidP="00B7330B">
      <w:pPr>
        <w:spacing w:line="400" w:lineRule="exact"/>
        <w:jc w:val="both"/>
        <w:rPr>
          <w:rFonts w:ascii="Times New Roman" w:eastAsia="Times New Roman" w:hAnsi="Times New Roman" w:cs="Times New Roman"/>
          <w:lang w:val="en-US"/>
        </w:rPr>
      </w:pPr>
      <w:r w:rsidRPr="004942E0">
        <w:rPr>
          <w:rFonts w:ascii="Times New Roman" w:eastAsia="Times New Roman" w:hAnsi="Times New Roman" w:cs="Times New Roman"/>
          <w:lang w:val="en-US"/>
        </w:rPr>
        <w:t>Moreover, the present simulation strategy of the stochastic waves on the offshore wind turbine is confined primarily to the linear wave theory, albeit several advanced nonlinear wave models</w:t>
      </w:r>
      <w:r w:rsidR="00CB78B1" w:rsidRPr="004942E0">
        <w:rPr>
          <w:rFonts w:ascii="Times New Roman" w:eastAsia="Times New Roman" w:hAnsi="Times New Roman" w:cs="Times New Roman"/>
          <w:lang w:val="en-US"/>
        </w:rPr>
        <w:t xml:space="preserve"> </w:t>
      </w:r>
      <w:r w:rsidR="0061161A" w:rsidRPr="004942E0">
        <w:rPr>
          <w:rFonts w:ascii="Times New Roman" w:eastAsia="Times New Roman" w:hAnsi="Times New Roman" w:cs="Times New Roman"/>
          <w:lang w:val="en-US"/>
        </w:rPr>
        <w:fldChar w:fldCharType="begin">
          <w:fldData xml:space="preserve">PEVuZE5vdGU+PENpdGU+PEF1dGhvcj5NYXJpbm88L0F1dGhvcj48WWVhcj4yMDExPC9ZZWFyPjxS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</w:fldData>
        </w:fldChar>
      </w:r>
      <w:r w:rsidR="00861961" w:rsidRPr="004942E0">
        <w:rPr>
          <w:rFonts w:ascii="Times New Roman" w:eastAsia="Times New Roman" w:hAnsi="Times New Roman" w:cs="Times New Roman"/>
          <w:lang w:val="en-US"/>
        </w:rPr>
        <w:instrText xml:space="preserve"> ADDIN EN.CITE </w:instrText>
      </w:r>
      <w:r w:rsidR="00861961" w:rsidRPr="004942E0">
        <w:rPr>
          <w:rFonts w:ascii="Times New Roman" w:eastAsia="Times New Roman" w:hAnsi="Times New Roman" w:cs="Times New Roman"/>
          <w:lang w:val="en-US"/>
        </w:rPr>
        <w:fldChar w:fldCharType="begin">
          <w:fldData xml:space="preserve">PEVuZE5vdGU+PENpdGU+PEF1dGhvcj5NYXJpbm88L0F1dGhvcj48WWVhcj4yMDExPC9ZZWFyPjxS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</w:fldData>
        </w:fldChar>
      </w:r>
      <w:r w:rsidR="00861961" w:rsidRPr="004942E0">
        <w:rPr>
          <w:rFonts w:ascii="Times New Roman" w:eastAsia="Times New Roman" w:hAnsi="Times New Roman" w:cs="Times New Roman"/>
          <w:lang w:val="en-US"/>
        </w:rPr>
        <w:instrText xml:space="preserve"> ADDIN EN.CITE.DATA </w:instrText>
      </w:r>
      <w:r w:rsidR="00861961" w:rsidRPr="004942E0">
        <w:rPr>
          <w:rFonts w:ascii="Times New Roman" w:eastAsia="Times New Roman" w:hAnsi="Times New Roman" w:cs="Times New Roman"/>
          <w:lang w:val="en-US"/>
        </w:rPr>
      </w:r>
      <w:r w:rsidR="00861961" w:rsidRPr="004942E0">
        <w:rPr>
          <w:rFonts w:ascii="Times New Roman" w:eastAsia="Times New Roman" w:hAnsi="Times New Roman" w:cs="Times New Roman"/>
          <w:lang w:val="en-US"/>
        </w:rPr>
        <w:fldChar w:fldCharType="end"/>
      </w:r>
      <w:r w:rsidR="0061161A" w:rsidRPr="004942E0">
        <w:rPr>
          <w:rFonts w:ascii="Times New Roman" w:eastAsia="Times New Roman" w:hAnsi="Times New Roman" w:cs="Times New Roman"/>
          <w:lang w:val="en-US"/>
        </w:rPr>
      </w:r>
      <w:r w:rsidR="0061161A" w:rsidRPr="004942E0">
        <w:rPr>
          <w:rFonts w:ascii="Times New Roman" w:eastAsia="Times New Roman" w:hAnsi="Times New Roman" w:cs="Times New Roman"/>
          <w:lang w:val="en-US"/>
        </w:rPr>
        <w:fldChar w:fldCharType="end"/>
      </w:r>
      <w:r w:rsidR="00861961" w:rsidRPr="004942E0">
        <w:rPr>
          <w:rFonts w:ascii="Times New Roman" w:eastAsia="Times New Roman" w:hAnsi="Times New Roman" w:cs="Times New Roman"/>
          <w:lang w:val="en-US"/>
        </w:rPr>
        <w:t>[16, 17]</w:t>
      </w:r>
      <w:r w:rsidR="000F0A7F" w:rsidRPr="004942E0">
        <w:rPr>
          <w:rFonts w:ascii="Times New Roman" w:eastAsia="Times New Roman" w:hAnsi="Times New Roman" w:cs="Times New Roman"/>
          <w:lang w:val="en-US"/>
        </w:rPr>
        <w:fldChar w:fldCharType="begin">
          <w:fldData xml:space="preserve">PEVuZE5vdGU+PENpdGU+PEF1dGhvcj5NYXJpbm88L0F1dGhvcj48WWVhcj4yMDExPC9ZZWFyPjxS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</w:fldData>
        </w:fldChar>
      </w:r>
      <w:r w:rsidR="000F0A7F" w:rsidRPr="004942E0">
        <w:rPr>
          <w:rFonts w:ascii="Times New Roman" w:eastAsia="Times New Roman" w:hAnsi="Times New Roman" w:cs="Times New Roman"/>
          <w:lang w:val="en-US"/>
        </w:rPr>
        <w:instrText xml:space="preserve"> ADDIN EN.CITE </w:instrText>
      </w:r>
      <w:r w:rsidR="000F0A7F" w:rsidRPr="004942E0">
        <w:rPr>
          <w:rFonts w:ascii="Times New Roman" w:eastAsia="Times New Roman" w:hAnsi="Times New Roman" w:cs="Times New Roman"/>
          <w:lang w:val="en-US"/>
        </w:rPr>
        <w:fldChar w:fldCharType="begin">
          <w:fldData xml:space="preserve">PEVuZE5vdGU+PENpdGU+PEF1dGhvcj5NYXJpbm88L0F1dGhvcj48WWVhcj4yMDExPC9ZZWFyPjxS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</w:fldData>
        </w:fldChar>
      </w:r>
      <w:r w:rsidR="000F0A7F" w:rsidRPr="004942E0">
        <w:rPr>
          <w:rFonts w:ascii="Times New Roman" w:eastAsia="Times New Roman" w:hAnsi="Times New Roman" w:cs="Times New Roman"/>
          <w:lang w:val="en-US"/>
        </w:rPr>
        <w:instrText xml:space="preserve"> ADDIN EN.CITE.DATA </w:instrText>
      </w:r>
      <w:r w:rsidR="000F0A7F" w:rsidRPr="004942E0">
        <w:rPr>
          <w:rFonts w:ascii="Times New Roman" w:eastAsia="Times New Roman" w:hAnsi="Times New Roman" w:cs="Times New Roman"/>
          <w:lang w:val="en-US"/>
        </w:rPr>
      </w:r>
      <w:r w:rsidR="000F0A7F" w:rsidRPr="004942E0">
        <w:rPr>
          <w:rFonts w:ascii="Times New Roman" w:eastAsia="Times New Roman" w:hAnsi="Times New Roman" w:cs="Times New Roman"/>
          <w:lang w:val="en-US"/>
        </w:rPr>
        <w:fldChar w:fldCharType="end"/>
      </w:r>
      <w:r w:rsidR="000F0A7F" w:rsidRPr="004942E0">
        <w:rPr>
          <w:rFonts w:ascii="Times New Roman" w:eastAsia="Times New Roman" w:hAnsi="Times New Roman" w:cs="Times New Roman"/>
          <w:lang w:val="en-US"/>
        </w:rPr>
      </w:r>
      <w:r w:rsidR="000F0A7F" w:rsidRPr="004942E0">
        <w:rPr>
          <w:rFonts w:ascii="Times New Roman" w:eastAsia="Times New Roman" w:hAnsi="Times New Roman" w:cs="Times New Roman"/>
          <w:lang w:val="en-US"/>
        </w:rPr>
        <w:fldChar w:fldCharType="separate"/>
      </w:r>
      <w:r w:rsidR="000F0A7F" w:rsidRPr="004942E0">
        <w:rPr>
          <w:rFonts w:ascii="Times New Roman" w:eastAsia="Times New Roman" w:hAnsi="Times New Roman" w:cs="Times New Roman"/>
          <w:noProof/>
          <w:lang w:val="en-US"/>
        </w:rPr>
        <w:t>[16, 17]</w:t>
      </w:r>
      <w:r w:rsidR="000F0A7F" w:rsidRPr="004942E0">
        <w:rPr>
          <w:rFonts w:ascii="Times New Roman" w:eastAsia="Times New Roman" w:hAnsi="Times New Roman" w:cs="Times New Roman"/>
          <w:lang w:val="en-US"/>
        </w:rPr>
        <w:fldChar w:fldCharType="end"/>
      </w:r>
      <w:r w:rsidRPr="004942E0">
        <w:rPr>
          <w:rFonts w:ascii="Times New Roman" w:eastAsia="Times New Roman" w:hAnsi="Times New Roman" w:cs="Times New Roman"/>
          <w:lang w:val="en-US"/>
        </w:rPr>
        <w:t xml:space="preserve"> available for the modeling of the irregular nonlinear wave in the finite-depth water for wave loading prediction, have been developed. </w:t>
      </w:r>
      <w:r w:rsidR="00382FF7" w:rsidRPr="004942E0">
        <w:rPr>
          <w:rFonts w:ascii="Times New Roman" w:eastAsia="Times New Roman" w:hAnsi="Times New Roman" w:cs="Times New Roman"/>
          <w:lang w:val="en-US"/>
        </w:rPr>
        <w:t>Furthermore</w:t>
      </w:r>
      <w:r w:rsidRPr="004942E0">
        <w:rPr>
          <w:rFonts w:ascii="Times New Roman" w:eastAsia="Times New Roman" w:hAnsi="Times New Roman" w:cs="Times New Roman"/>
          <w:lang w:val="en-US"/>
        </w:rPr>
        <w:t>,</w:t>
      </w:r>
      <w:r w:rsidR="00951CA6" w:rsidRPr="004942E0">
        <w:rPr>
          <w:rFonts w:ascii="Times New Roman" w:eastAsia="Times New Roman" w:hAnsi="Times New Roman" w:cs="Times New Roman"/>
          <w:lang w:val="en-US"/>
        </w:rPr>
        <w:t xml:space="preserve"> in</w:t>
      </w:r>
      <w:r w:rsidR="004F2971" w:rsidRPr="004942E0">
        <w:rPr>
          <w:rFonts w:ascii="Times New Roman" w:eastAsia="DengXian" w:hAnsi="Times New Roman" w:cs="Times New Roman"/>
          <w:bCs/>
        </w:rPr>
        <w:t xml:space="preserve"> </w:t>
      </w:r>
      <w:r w:rsidR="00951CA6" w:rsidRPr="004942E0">
        <w:rPr>
          <w:rFonts w:ascii="Times New Roman" w:eastAsia="DengXian" w:hAnsi="Times New Roman" w:cs="Times New Roman"/>
          <w:bCs/>
        </w:rPr>
        <w:t xml:space="preserve">view of </w:t>
      </w:r>
      <w:r w:rsidR="004F2971" w:rsidRPr="004942E0">
        <w:rPr>
          <w:rFonts w:ascii="Times New Roman" w:eastAsia="DengXian" w:hAnsi="Times New Roman" w:cs="Times New Roman"/>
          <w:bCs/>
        </w:rPr>
        <w:t xml:space="preserve">the complex </w:t>
      </w:r>
      <w:r w:rsidR="00382FF7" w:rsidRPr="004942E0">
        <w:rPr>
          <w:rFonts w:ascii="Times New Roman" w:eastAsia="DengXian" w:hAnsi="Times New Roman" w:cs="Times New Roman"/>
          <w:bCs/>
        </w:rPr>
        <w:t xml:space="preserve">coupling </w:t>
      </w:r>
      <w:r w:rsidR="004F2971" w:rsidRPr="004942E0">
        <w:rPr>
          <w:rFonts w:ascii="Times New Roman" w:eastAsia="DengXian" w:hAnsi="Times New Roman" w:cs="Times New Roman"/>
          <w:bCs/>
        </w:rPr>
        <w:t xml:space="preserve">physics of wave-structure interaction, the relative movement of water particles to the vibrating monopile is generally approximated by the absolute movement. </w:t>
      </w:r>
      <w:r w:rsidR="00382FF7" w:rsidRPr="004942E0">
        <w:rPr>
          <w:rFonts w:ascii="Times New Roman" w:eastAsia="DengXian" w:hAnsi="Times New Roman" w:cs="Times New Roman"/>
        </w:rPr>
        <w:t xml:space="preserve">The impacts of the aforementioned simplistic strategies on the accurate assessment of the structural performance of the offshore wind turbine have been </w:t>
      </w:r>
      <w:r w:rsidR="00E402E2" w:rsidRPr="004942E0">
        <w:rPr>
          <w:rFonts w:ascii="Times New Roman" w:eastAsia="DengXian" w:hAnsi="Times New Roman" w:cs="Times New Roman"/>
        </w:rPr>
        <w:t xml:space="preserve">widely </w:t>
      </w:r>
      <w:r w:rsidR="00382FF7" w:rsidRPr="004942E0">
        <w:rPr>
          <w:rFonts w:ascii="Times New Roman" w:eastAsia="DengXian" w:hAnsi="Times New Roman" w:cs="Times New Roman"/>
        </w:rPr>
        <w:t xml:space="preserve">discussed in </w:t>
      </w:r>
      <w:r w:rsidR="00E402E2" w:rsidRPr="004942E0">
        <w:rPr>
          <w:rFonts w:ascii="Times New Roman" w:eastAsia="DengXian" w:hAnsi="Times New Roman" w:cs="Times New Roman"/>
        </w:rPr>
        <w:t>previous literature</w:t>
      </w:r>
      <w:r w:rsidR="0061161A" w:rsidRPr="004942E0">
        <w:rPr>
          <w:rFonts w:ascii="Times New Roman" w:eastAsia="DengXian" w:hAnsi="Times New Roman" w:cs="Times New Roman"/>
        </w:rPr>
        <w:t xml:space="preserve"> </w:t>
      </w:r>
      <w:r w:rsidR="0061161A" w:rsidRPr="004942E0">
        <w:rPr>
          <w:rFonts w:ascii="Times New Roman" w:eastAsia="DengXian" w:hAnsi="Times New Roman" w:cs="Times New Roman"/>
        </w:rPr>
        <w:fldChar w:fldCharType="begin">
          <w:fldData xml:space="preserve">PEVuZE5vdGU+PENpdGU+PEF1dGhvcj5NYXJpbm88L0F1dGhvcj48WWVhcj4yMDEzPC9ZZWFyPjxS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</w:fldData>
        </w:fldChar>
      </w:r>
      <w:r w:rsidR="00D72B27" w:rsidRPr="004942E0">
        <w:rPr>
          <w:rFonts w:ascii="Times New Roman" w:eastAsia="DengXian" w:hAnsi="Times New Roman" w:cs="Times New Roman"/>
        </w:rPr>
        <w:instrText xml:space="preserve"> ADDIN EN.CITE </w:instrText>
      </w:r>
      <w:r w:rsidR="00D72B27" w:rsidRPr="004942E0">
        <w:rPr>
          <w:rFonts w:ascii="Times New Roman" w:eastAsia="DengXian" w:hAnsi="Times New Roman" w:cs="Times New Roman"/>
        </w:rPr>
        <w:fldChar w:fldCharType="begin">
          <w:fldData xml:space="preserve">PEVuZE5vdGU+PENpdGU+PEF1dGhvcj5NYXJpbm88L0F1dGhvcj48WWVhcj4yMDEzPC9ZZWFyPjxS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</w:fldData>
        </w:fldChar>
      </w:r>
      <w:r w:rsidR="00D72B27" w:rsidRPr="004942E0">
        <w:rPr>
          <w:rFonts w:ascii="Times New Roman" w:eastAsia="DengXian" w:hAnsi="Times New Roman" w:cs="Times New Roman"/>
        </w:rPr>
        <w:instrText xml:space="preserve"> ADDIN EN.CITE.DATA </w:instrText>
      </w:r>
      <w:r w:rsidR="00D72B27" w:rsidRPr="004942E0">
        <w:rPr>
          <w:rFonts w:ascii="Times New Roman" w:eastAsia="DengXian" w:hAnsi="Times New Roman" w:cs="Times New Roman"/>
        </w:rPr>
      </w:r>
      <w:r w:rsidR="00D72B27" w:rsidRPr="004942E0">
        <w:rPr>
          <w:rFonts w:ascii="Times New Roman" w:eastAsia="DengXian" w:hAnsi="Times New Roman" w:cs="Times New Roman"/>
        </w:rPr>
        <w:fldChar w:fldCharType="end"/>
      </w:r>
      <w:r w:rsidR="0061161A" w:rsidRPr="004942E0">
        <w:rPr>
          <w:rFonts w:ascii="Times New Roman" w:eastAsia="DengXian" w:hAnsi="Times New Roman" w:cs="Times New Roman"/>
        </w:rPr>
      </w:r>
      <w:r w:rsidR="0061161A" w:rsidRPr="004942E0">
        <w:rPr>
          <w:rFonts w:ascii="Times New Roman" w:eastAsia="DengXian" w:hAnsi="Times New Roman" w:cs="Times New Roman"/>
        </w:rPr>
        <w:fldChar w:fldCharType="separate"/>
      </w:r>
      <w:r w:rsidR="00FB700D" w:rsidRPr="004942E0">
        <w:rPr>
          <w:rFonts w:ascii="Times New Roman" w:eastAsia="DengXian" w:hAnsi="Times New Roman" w:cs="Times New Roman"/>
          <w:noProof/>
        </w:rPr>
        <w:t>[3, 18-21]</w:t>
      </w:r>
      <w:r w:rsidR="0061161A" w:rsidRPr="004942E0">
        <w:rPr>
          <w:rFonts w:ascii="Times New Roman" w:eastAsia="DengXian" w:hAnsi="Times New Roman" w:cs="Times New Roman"/>
        </w:rPr>
        <w:fldChar w:fldCharType="end"/>
      </w:r>
      <w:r w:rsidR="00E402E2" w:rsidRPr="004942E0">
        <w:rPr>
          <w:rFonts w:ascii="Times New Roman" w:eastAsia="DengXian" w:hAnsi="Times New Roman" w:cs="Times New Roman"/>
        </w:rPr>
        <w:t xml:space="preserve">, </w:t>
      </w:r>
      <w:r w:rsidR="00E402E2" w:rsidRPr="004942E0">
        <w:rPr>
          <w:rFonts w:ascii="Times New Roman" w:eastAsia="DengXian" w:hAnsi="Times New Roman" w:cs="Times New Roman"/>
        </w:rPr>
        <w:lastRenderedPageBreak/>
        <w:t>while there are few studies on the effect of the wave spectral shape on the feasibility of these simplifications.</w:t>
      </w:r>
    </w:p>
    <w:p w14:paraId="5BCD3180" w14:textId="77777777" w:rsidR="000A072F" w:rsidRPr="004942E0" w:rsidRDefault="000A072F" w:rsidP="00B7330B">
      <w:pPr>
        <w:spacing w:line="400" w:lineRule="exact"/>
        <w:jc w:val="both"/>
        <w:rPr>
          <w:rFonts w:ascii="Times New Roman" w:hAnsi="Times New Roman" w:cs="Times New Roman"/>
          <w:lang w:val="en-US"/>
        </w:rPr>
      </w:pPr>
    </w:p>
    <w:p w14:paraId="69F0EF7D" w14:textId="77777777" w:rsidR="00462929" w:rsidRPr="004942E0" w:rsidRDefault="00495206" w:rsidP="00B7330B">
      <w:pPr>
        <w:spacing w:line="400" w:lineRule="exact"/>
        <w:jc w:val="both"/>
        <w:rPr>
          <w:rFonts w:ascii="Times New Roman" w:eastAsia="DengXian" w:hAnsi="Times New Roman" w:cs="Times New Roman"/>
        </w:rPr>
      </w:pPr>
      <w:r w:rsidRPr="004942E0">
        <w:rPr>
          <w:rFonts w:ascii="Times New Roman" w:hAnsi="Times New Roman" w:cs="Times New Roman"/>
          <w:lang w:val="en-US"/>
        </w:rPr>
        <w:t xml:space="preserve">This paper focuses on the </w:t>
      </w:r>
      <w:r w:rsidR="00B8035F" w:rsidRPr="004942E0">
        <w:rPr>
          <w:rFonts w:ascii="Times New Roman" w:hAnsi="Times New Roman" w:cs="Times New Roman"/>
          <w:lang w:val="en-US"/>
        </w:rPr>
        <w:t xml:space="preserve">effect of wave spectral variability on </w:t>
      </w:r>
      <w:r w:rsidR="00951CA6" w:rsidRPr="004942E0">
        <w:rPr>
          <w:rFonts w:ascii="Times New Roman" w:hAnsi="Times New Roman" w:cs="Times New Roman"/>
          <w:lang w:val="en-US"/>
        </w:rPr>
        <w:t xml:space="preserve">the </w:t>
      </w:r>
      <w:r w:rsidR="00B8035F" w:rsidRPr="004942E0">
        <w:rPr>
          <w:rFonts w:ascii="Times New Roman" w:hAnsi="Times New Roman" w:cs="Times New Roman"/>
          <w:lang w:val="en-US"/>
        </w:rPr>
        <w:t xml:space="preserve">dynamic </w:t>
      </w:r>
      <w:r w:rsidR="007F7F11" w:rsidRPr="004942E0">
        <w:rPr>
          <w:rFonts w:ascii="Times New Roman" w:hAnsi="Times New Roman" w:cs="Times New Roman"/>
          <w:lang w:val="en-US"/>
        </w:rPr>
        <w:t>behavior</w:t>
      </w:r>
      <w:r w:rsidR="00B8035F" w:rsidRPr="004942E0">
        <w:rPr>
          <w:rFonts w:ascii="Times New Roman" w:hAnsi="Times New Roman" w:cs="Times New Roman"/>
          <w:lang w:val="en-US"/>
        </w:rPr>
        <w:t xml:space="preserve"> of</w:t>
      </w:r>
      <w:r w:rsidR="00951CA6" w:rsidRPr="004942E0">
        <w:rPr>
          <w:rFonts w:ascii="Times New Roman" w:hAnsi="Times New Roman" w:cs="Times New Roman"/>
          <w:lang w:val="en-US"/>
        </w:rPr>
        <w:t xml:space="preserve"> the</w:t>
      </w:r>
      <w:r w:rsidR="00B8035F" w:rsidRPr="004942E0">
        <w:rPr>
          <w:rFonts w:ascii="Times New Roman" w:hAnsi="Times New Roman" w:cs="Times New Roman"/>
          <w:lang w:val="en-US"/>
        </w:rPr>
        <w:t xml:space="preserve"> offshore wind turbine under </w:t>
      </w:r>
      <w:r w:rsidR="00F00D70" w:rsidRPr="004942E0">
        <w:rPr>
          <w:rFonts w:ascii="Times New Roman" w:hAnsi="Times New Roman" w:cs="Times New Roman"/>
          <w:lang w:val="en-US"/>
        </w:rPr>
        <w:t>joint</w:t>
      </w:r>
      <w:r w:rsidR="00B8035F" w:rsidRPr="004942E0">
        <w:rPr>
          <w:rFonts w:ascii="Times New Roman" w:hAnsi="Times New Roman" w:cs="Times New Roman"/>
          <w:lang w:val="en-US"/>
        </w:rPr>
        <w:t xml:space="preserve"> wind and wave loading. </w:t>
      </w:r>
      <w:r w:rsidR="00B8035F" w:rsidRPr="004942E0">
        <w:rPr>
          <w:rFonts w:ascii="Times New Roman" w:eastAsia="DengXian" w:hAnsi="Times New Roman" w:cs="Times New Roman"/>
        </w:rPr>
        <w:t xml:space="preserve">A 3D finite element model considering soil-pile-structure </w:t>
      </w:r>
      <w:r w:rsidR="00B7368C" w:rsidRPr="004942E0">
        <w:rPr>
          <w:rFonts w:ascii="Times New Roman" w:eastAsia="DengXian" w:hAnsi="Times New Roman" w:cs="Times New Roman"/>
        </w:rPr>
        <w:t>i</w:t>
      </w:r>
      <w:r w:rsidR="00B8035F" w:rsidRPr="004942E0">
        <w:rPr>
          <w:rFonts w:ascii="Times New Roman" w:eastAsia="DengXian" w:hAnsi="Times New Roman" w:cs="Times New Roman"/>
        </w:rPr>
        <w:t>nteraction is developed</w:t>
      </w:r>
      <w:r w:rsidR="00246006" w:rsidRPr="004942E0">
        <w:rPr>
          <w:rFonts w:ascii="Times New Roman" w:eastAsia="DengXian" w:hAnsi="Times New Roman" w:cs="Times New Roman"/>
        </w:rPr>
        <w:t xml:space="preserve"> using ABAQUS to analyze</w:t>
      </w:r>
      <w:r w:rsidR="007F7F11" w:rsidRPr="004942E0">
        <w:rPr>
          <w:rFonts w:ascii="Times New Roman" w:eastAsia="DengXian" w:hAnsi="Times New Roman" w:cs="Times New Roman"/>
        </w:rPr>
        <w:t xml:space="preserve"> </w:t>
      </w:r>
      <w:r w:rsidR="00246006" w:rsidRPr="004942E0">
        <w:rPr>
          <w:rFonts w:ascii="Times New Roman" w:eastAsia="DengXian" w:hAnsi="Times New Roman" w:cs="Times New Roman"/>
        </w:rPr>
        <w:t xml:space="preserve">the time-domain and frequency-domain characteristics of </w:t>
      </w:r>
      <w:r w:rsidR="00B7368C" w:rsidRPr="004942E0">
        <w:rPr>
          <w:rFonts w:ascii="Times New Roman" w:eastAsia="DengXian" w:hAnsi="Times New Roman" w:cs="Times New Roman"/>
        </w:rPr>
        <w:t>its</w:t>
      </w:r>
      <w:r w:rsidR="007F7F11" w:rsidRPr="004942E0">
        <w:rPr>
          <w:rFonts w:ascii="Times New Roman" w:eastAsia="DengXian" w:hAnsi="Times New Roman" w:cs="Times New Roman"/>
        </w:rPr>
        <w:t xml:space="preserve"> stochastic responses </w:t>
      </w:r>
      <w:r w:rsidR="00246006" w:rsidRPr="004942E0">
        <w:rPr>
          <w:rFonts w:ascii="Times New Roman" w:eastAsia="DengXian" w:hAnsi="Times New Roman" w:cs="Times New Roman"/>
        </w:rPr>
        <w:t>in terms of</w:t>
      </w:r>
      <w:r w:rsidR="007F7F11" w:rsidRPr="004942E0">
        <w:rPr>
          <w:rFonts w:ascii="Times New Roman" w:eastAsia="DengXian" w:hAnsi="Times New Roman" w:cs="Times New Roman"/>
        </w:rPr>
        <w:t xml:space="preserve"> </w:t>
      </w:r>
      <w:r w:rsidR="00B7368C" w:rsidRPr="004942E0">
        <w:rPr>
          <w:rFonts w:ascii="Times New Roman" w:eastAsia="DengXian" w:hAnsi="Times New Roman" w:cs="Times New Roman"/>
        </w:rPr>
        <w:t>the displacement</w:t>
      </w:r>
      <w:r w:rsidR="0075048E" w:rsidRPr="004942E0">
        <w:rPr>
          <w:rFonts w:ascii="Times New Roman" w:eastAsia="DengXian" w:hAnsi="Times New Roman" w:cs="Times New Roman"/>
        </w:rPr>
        <w:t xml:space="preserve"> </w:t>
      </w:r>
      <w:r w:rsidR="00B7368C" w:rsidRPr="004942E0">
        <w:rPr>
          <w:rFonts w:ascii="Times New Roman" w:eastAsia="DengXian" w:hAnsi="Times New Roman" w:cs="Times New Roman"/>
        </w:rPr>
        <w:t>and shear force at the mudline</w:t>
      </w:r>
      <w:r w:rsidR="00B7368C" w:rsidRPr="004942E0">
        <w:rPr>
          <w:rFonts w:ascii="Times New Roman" w:hAnsi="Times New Roman" w:cs="Times New Roman"/>
          <w:lang w:val="en-US"/>
        </w:rPr>
        <w:t>.</w:t>
      </w:r>
      <w:r w:rsidR="00EC15D0" w:rsidRPr="004942E0">
        <w:rPr>
          <w:rFonts w:ascii="Times New Roman" w:hAnsi="Times New Roman" w:cs="Times New Roman"/>
          <w:lang w:val="en-US"/>
        </w:rPr>
        <w:t xml:space="preserve"> </w:t>
      </w:r>
      <w:r w:rsidRPr="004942E0">
        <w:rPr>
          <w:rFonts w:ascii="Times New Roman" w:hAnsi="Times New Roman" w:cs="Times New Roman"/>
          <w:lang w:val="en-US"/>
        </w:rPr>
        <w:t>Moreover, a parametric analysis is performed to further discuss the reliability of the aforementioned simplistic strategies in the dynamic simulation of the offshore wind turbine,</w:t>
      </w:r>
      <w:r w:rsidRPr="004942E0">
        <w:rPr>
          <w:rFonts w:ascii="Times New Roman" w:eastAsia="DengXian" w:hAnsi="Times New Roman" w:cs="Times New Roman"/>
        </w:rPr>
        <w:t xml:space="preserve"> </w:t>
      </w:r>
      <w:r w:rsidR="009524EC" w:rsidRPr="004942E0">
        <w:rPr>
          <w:rFonts w:ascii="Times New Roman" w:eastAsia="DengXian" w:hAnsi="Times New Roman" w:cs="Times New Roman"/>
        </w:rPr>
        <w:t xml:space="preserve">serving as the </w:t>
      </w:r>
      <w:r w:rsidR="004D1319" w:rsidRPr="004942E0">
        <w:rPr>
          <w:rFonts w:ascii="Times New Roman" w:eastAsia="DengXian" w:hAnsi="Times New Roman" w:cs="Times New Roman"/>
        </w:rPr>
        <w:t xml:space="preserve">guidance on the efficient and reasonable assessment of the structural dynamic response under </w:t>
      </w:r>
      <w:r w:rsidR="00F00D70" w:rsidRPr="004942E0">
        <w:rPr>
          <w:rFonts w:ascii="Times New Roman" w:eastAsia="DengXian" w:hAnsi="Times New Roman" w:cs="Times New Roman"/>
        </w:rPr>
        <w:t>joint</w:t>
      </w:r>
      <w:r w:rsidR="004D1319" w:rsidRPr="004942E0">
        <w:rPr>
          <w:rFonts w:ascii="Times New Roman" w:eastAsia="DengXian" w:hAnsi="Times New Roman" w:cs="Times New Roman"/>
        </w:rPr>
        <w:t xml:space="preserve"> wind and wave loading. </w:t>
      </w:r>
    </w:p>
    <w:p w14:paraId="5B206F24" w14:textId="77777777" w:rsidR="00061217" w:rsidRPr="004942E0" w:rsidRDefault="00061217" w:rsidP="005F2F7E">
      <w:pPr>
        <w:spacing w:line="400" w:lineRule="exact"/>
        <w:jc w:val="both"/>
        <w:rPr>
          <w:rFonts w:ascii="Times New Roman" w:eastAsia="DengXian" w:hAnsi="Times New Roman" w:cs="Times New Roman"/>
          <w:lang w:val="en-US"/>
        </w:rPr>
      </w:pPr>
    </w:p>
    <w:p w14:paraId="0654A507" w14:textId="77777777" w:rsidR="00073C11" w:rsidRPr="004942E0" w:rsidRDefault="00073C11" w:rsidP="00073C11">
      <w:pPr>
        <w:spacing w:line="400" w:lineRule="exact"/>
        <w:jc w:val="both"/>
        <w:rPr>
          <w:rFonts w:ascii="Times New Roman" w:eastAsia="DengXian" w:hAnsi="Times New Roman" w:cs="Times New Roman"/>
          <w:b/>
          <w:bCs/>
        </w:rPr>
      </w:pPr>
      <w:r w:rsidRPr="004942E0">
        <w:rPr>
          <w:rFonts w:ascii="Times New Roman" w:eastAsia="DengXian" w:hAnsi="Times New Roman" w:cs="Times New Roman" w:hint="eastAsia"/>
          <w:b/>
          <w:bCs/>
        </w:rPr>
        <w:t>2</w:t>
      </w:r>
      <w:r w:rsidR="00D55D75" w:rsidRPr="004942E0">
        <w:rPr>
          <w:rFonts w:ascii="Times New Roman" w:eastAsia="DengXian" w:hAnsi="Times New Roman" w:cs="Times New Roman"/>
          <w:b/>
          <w:bCs/>
        </w:rPr>
        <w:t>.</w:t>
      </w:r>
      <w:r w:rsidRPr="004942E0">
        <w:rPr>
          <w:rFonts w:ascii="Times New Roman" w:eastAsia="DengXian" w:hAnsi="Times New Roman" w:cs="Times New Roman" w:hint="eastAsia"/>
          <w:b/>
          <w:bCs/>
        </w:rPr>
        <w:t xml:space="preserve"> Wave</w:t>
      </w:r>
      <w:r w:rsidRPr="004942E0">
        <w:rPr>
          <w:rFonts w:ascii="Times New Roman" w:eastAsia="DengXian" w:hAnsi="Times New Roman" w:cs="Times New Roman"/>
          <w:b/>
          <w:bCs/>
        </w:rPr>
        <w:t xml:space="preserve"> spectra</w:t>
      </w:r>
    </w:p>
    <w:p w14:paraId="784BB510" w14:textId="0A5CDD64" w:rsidR="00413AFF" w:rsidRPr="004942E0" w:rsidRDefault="00413AFF" w:rsidP="00073C11">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 xml:space="preserve">A small part of the sea area in the China East Sea, where an offshore wind farm is under the plan, is selected as a benchmark example. </w:t>
      </w:r>
      <w:r w:rsidR="002419C4" w:rsidRPr="004942E0">
        <w:rPr>
          <w:rFonts w:ascii="Times New Roman" w:eastAsia="DengXian" w:hAnsi="Times New Roman" w:cs="Times New Roman"/>
          <w:bCs/>
        </w:rPr>
        <w:t>As shown in</w:t>
      </w:r>
      <w:r w:rsidR="002419C4" w:rsidRPr="004942E0">
        <w:rPr>
          <w:rFonts w:ascii="Times New Roman" w:eastAsia="DengXian" w:hAnsi="Times New Roman" w:cs="Times New Roman"/>
          <w:b/>
          <w:bCs/>
        </w:rPr>
        <w:t xml:space="preserve"> Figure</w:t>
      </w:r>
      <w:r w:rsidR="004D0A9A" w:rsidRPr="004942E0">
        <w:rPr>
          <w:rFonts w:ascii="Times New Roman" w:eastAsia="DengXian" w:hAnsi="Times New Roman" w:cs="Times New Roman"/>
          <w:b/>
          <w:bCs/>
        </w:rPr>
        <w:t xml:space="preserve"> 1(a)</w:t>
      </w:r>
      <w:r w:rsidR="002419C4" w:rsidRPr="004942E0">
        <w:rPr>
          <w:rFonts w:ascii="Times New Roman" w:eastAsia="DengXian" w:hAnsi="Times New Roman" w:cs="Times New Roman"/>
          <w:bCs/>
        </w:rPr>
        <w:t>, the target sea region is dotted with islands, along with undulated seabed topography, and all wind turbines are mainly deployed in A, B, and C three regions</w:t>
      </w:r>
      <w:r w:rsidR="00CF3787" w:rsidRPr="004942E0">
        <w:rPr>
          <w:rFonts w:ascii="Times New Roman" w:eastAsia="DengXian" w:hAnsi="Times New Roman" w:cs="Times New Roman"/>
          <w:bCs/>
        </w:rPr>
        <w:t xml:space="preserve">. </w:t>
      </w:r>
      <w:r w:rsidR="00CF3787" w:rsidRPr="004942E0">
        <w:rPr>
          <w:rFonts w:ascii="Times New Roman" w:eastAsia="DengXian" w:hAnsi="Times New Roman" w:cs="Times New Roman"/>
          <w:b/>
          <w:bCs/>
        </w:rPr>
        <w:t xml:space="preserve">Figure </w:t>
      </w:r>
      <w:r w:rsidR="00B922AC" w:rsidRPr="004942E0">
        <w:rPr>
          <w:rFonts w:ascii="Times New Roman" w:eastAsia="DengXian" w:hAnsi="Times New Roman" w:cs="Times New Roman"/>
          <w:b/>
          <w:bCs/>
        </w:rPr>
        <w:t>1(b)</w:t>
      </w:r>
      <w:r w:rsidR="00B922AC" w:rsidRPr="004942E0">
        <w:rPr>
          <w:rFonts w:ascii="Times New Roman" w:eastAsia="DengXian" w:hAnsi="Times New Roman" w:cs="Times New Roman"/>
          <w:bCs/>
        </w:rPr>
        <w:t xml:space="preserve"> </w:t>
      </w:r>
      <w:r w:rsidR="00CF3787" w:rsidRPr="004942E0">
        <w:rPr>
          <w:rFonts w:ascii="Times New Roman" w:eastAsia="DengXian" w:hAnsi="Times New Roman" w:cs="Times New Roman"/>
          <w:bCs/>
        </w:rPr>
        <w:t xml:space="preserve">further provides information on the layout of the under-plan wind farm, where the wind turbines deployed in A and B points are selected for the subsequent investigation of the effect of the spatially inhomogeneous wave field. </w:t>
      </w:r>
      <w:r w:rsidR="00B77297" w:rsidRPr="004942E0">
        <w:rPr>
          <w:rFonts w:ascii="Times New Roman" w:eastAsia="DengXian" w:hAnsi="Times New Roman" w:cs="Times New Roman"/>
          <w:bCs/>
        </w:rPr>
        <w:t xml:space="preserve">The measured wave spectrum within the same sea area </w:t>
      </w:r>
      <w:r w:rsidR="00CF3787" w:rsidRPr="004942E0">
        <w:rPr>
          <w:rFonts w:ascii="Times New Roman" w:eastAsia="DengXian" w:hAnsi="Times New Roman" w:cs="Times New Roman"/>
          <w:bCs/>
        </w:rPr>
        <w:t xml:space="preserve">in the literature </w:t>
      </w:r>
      <w:r w:rsidR="00CF3787" w:rsidRPr="004942E0">
        <w:rPr>
          <w:rFonts w:ascii="Times New Roman" w:eastAsia="DengXian" w:hAnsi="Times New Roman" w:cs="Times New Roman"/>
          <w:bCs/>
        </w:rPr>
        <w:fldChar w:fldCharType="begin"/>
      </w:r>
      <w:r w:rsidR="00D72B27" w:rsidRPr="004942E0">
        <w:rPr>
          <w:rFonts w:ascii="Times New Roman" w:eastAsia="DengXian" w:hAnsi="Times New Roman" w:cs="Times New Roman"/>
          <w:bCs/>
        </w:rPr>
        <w:instrText xml:space="preserve"> ADDIN EN.CITE &lt;EndNote&gt;&lt;Cite&gt;&lt;Author&gt;Ti&lt;/Author&gt;&lt;Year&gt;2020&lt;/Year&gt;&lt;RecNum&gt;13&lt;/RecNum&gt;&lt;DisplayText&gt;[15]&lt;/DisplayText&gt;&lt;record&gt;&lt;rec-number&gt;13&lt;/rec-number&gt;&lt;foreign-keys&gt;&lt;key app="EN" db-id="2v5strp07s0swderr24vtddzt929wrpwxx95" timestamp="1648023129"&gt;13&lt;/key&gt;&lt;/foreign-keys&gt;&lt;ref-type name="Journal Article"&gt;17&lt;/ref-type&gt;&lt;contributors&gt;&lt;authors&gt;&lt;author&gt;Ti, Zilong&lt;/author&gt;&lt;author&gt;Wei, Kai&lt;/author&gt;&lt;author&gt;Li, Yongle&lt;/author&gt;&lt;author&gt;Xu, Bo&lt;/author&gt;&lt;/authors&gt;&lt;/contributors&gt;&lt;titles&gt;&lt;title&gt;Effect of wave spectral variability on stochastic response of a long-span bridge subjected to random waves during tropical cyclones&lt;/title&gt;&lt;secondary-title&gt;Journal of Bridge Engineering&lt;/secondary-title&gt;&lt;/titles&gt;&lt;pages&gt;04019131&lt;/pages&gt;&lt;volume&gt;25&lt;/volume&gt;&lt;number&gt;1&lt;/number&gt;&lt;dates&gt;&lt;year&gt;2020&lt;/year&gt;&lt;/dates&gt;&lt;isbn&gt;1084-0702&lt;/isbn&gt;&lt;urls&gt;&lt;/urls&gt;&lt;/record&gt;&lt;/Cite&gt;&lt;/EndNote&gt;</w:instrText>
      </w:r>
      <w:r w:rsidR="00CF3787" w:rsidRPr="004942E0">
        <w:rPr>
          <w:rFonts w:ascii="Times New Roman" w:eastAsia="DengXian" w:hAnsi="Times New Roman" w:cs="Times New Roman"/>
          <w:bCs/>
        </w:rPr>
        <w:fldChar w:fldCharType="separate"/>
      </w:r>
      <w:r w:rsidR="00CF3787" w:rsidRPr="004942E0">
        <w:rPr>
          <w:rFonts w:ascii="Times New Roman" w:eastAsia="DengXian" w:hAnsi="Times New Roman" w:cs="Times New Roman"/>
          <w:bCs/>
          <w:noProof/>
        </w:rPr>
        <w:t>[15]</w:t>
      </w:r>
      <w:r w:rsidR="00CF3787" w:rsidRPr="004942E0">
        <w:rPr>
          <w:rFonts w:ascii="Times New Roman" w:eastAsia="DengXian" w:hAnsi="Times New Roman" w:cs="Times New Roman"/>
          <w:bCs/>
        </w:rPr>
        <w:fldChar w:fldCharType="end"/>
      </w:r>
      <w:r w:rsidR="00B77297" w:rsidRPr="004942E0">
        <w:rPr>
          <w:rFonts w:ascii="Times New Roman" w:eastAsia="DengXian" w:hAnsi="Times New Roman" w:cs="Times New Roman"/>
          <w:bCs/>
        </w:rPr>
        <w:t xml:space="preserve"> is also included in this paper to serve as a reference for the general wave spectrum pattern in this area. </w:t>
      </w:r>
      <w:r w:rsidR="00245F3F" w:rsidRPr="004942E0">
        <w:rPr>
          <w:rFonts w:ascii="Times New Roman" w:eastAsia="DengXian" w:hAnsi="Times New Roman" w:cs="Times New Roman"/>
          <w:bCs/>
        </w:rPr>
        <w:t>The seabed with detailed high-resolution bathymetry data and</w:t>
      </w:r>
      <w:r w:rsidR="001A5C66" w:rsidRPr="004942E0">
        <w:rPr>
          <w:rFonts w:ascii="Times New Roman" w:eastAsia="DengXian" w:hAnsi="Times New Roman" w:cs="Times New Roman"/>
          <w:bCs/>
        </w:rPr>
        <w:t xml:space="preserve"> </w:t>
      </w:r>
      <w:r w:rsidR="008B4A26" w:rsidRPr="004942E0">
        <w:rPr>
          <w:rFonts w:ascii="Times New Roman" w:eastAsia="DengXian" w:hAnsi="Times New Roman" w:cs="Times New Roman"/>
          <w:bCs/>
        </w:rPr>
        <w:t xml:space="preserve">distribution of three points of </w:t>
      </w:r>
      <w:r w:rsidR="009C7BA9" w:rsidRPr="004942E0">
        <w:rPr>
          <w:rFonts w:ascii="Times New Roman" w:eastAsia="DengXian" w:hAnsi="Times New Roman" w:cs="Times New Roman" w:hint="eastAsia"/>
          <w:bCs/>
        </w:rPr>
        <w:t>the</w:t>
      </w:r>
      <w:r w:rsidR="009C7BA9" w:rsidRPr="004942E0">
        <w:rPr>
          <w:rFonts w:ascii="Times New Roman" w:eastAsia="DengXian" w:hAnsi="Times New Roman" w:cs="Times New Roman"/>
          <w:bCs/>
        </w:rPr>
        <w:t xml:space="preserve"> </w:t>
      </w:r>
      <w:r w:rsidR="008B4A26" w:rsidRPr="004942E0">
        <w:rPr>
          <w:rFonts w:ascii="Times New Roman" w:eastAsia="DengXian" w:hAnsi="Times New Roman" w:cs="Times New Roman"/>
          <w:bCs/>
        </w:rPr>
        <w:t xml:space="preserve">study are demonstrated in </w:t>
      </w:r>
      <w:r w:rsidR="008B4A26" w:rsidRPr="004942E0">
        <w:rPr>
          <w:rFonts w:ascii="Times New Roman" w:eastAsia="DengXian" w:hAnsi="Times New Roman" w:cs="Times New Roman"/>
          <w:b/>
          <w:bCs/>
        </w:rPr>
        <w:t>Figure</w:t>
      </w:r>
      <w:r w:rsidR="00B922AC" w:rsidRPr="004942E0">
        <w:rPr>
          <w:rFonts w:ascii="Times New Roman" w:eastAsia="DengXian" w:hAnsi="Times New Roman" w:cs="Times New Roman"/>
          <w:b/>
          <w:bCs/>
        </w:rPr>
        <w:t xml:space="preserve"> 2</w:t>
      </w:r>
      <w:r w:rsidR="008B4A26" w:rsidRPr="004942E0">
        <w:rPr>
          <w:rFonts w:ascii="Times New Roman" w:eastAsia="DengXian" w:hAnsi="Times New Roman" w:cs="Times New Roman"/>
          <w:bCs/>
        </w:rPr>
        <w:t xml:space="preserve">. </w:t>
      </w:r>
    </w:p>
    <w:p w14:paraId="0B6E1782" w14:textId="77777777" w:rsidR="00635600" w:rsidRPr="004942E0" w:rsidRDefault="001B37FF" w:rsidP="00212E82">
      <w:pPr>
        <w:spacing w:beforeLines="50" w:before="180"/>
        <w:jc w:val="center"/>
        <w:rPr>
          <w:rFonts w:ascii="Times New Roman" w:eastAsia="DengXian" w:hAnsi="Times New Roman" w:cs="Times New Roman"/>
          <w:bCs/>
        </w:rPr>
      </w:pPr>
      <w:r w:rsidRPr="004942E0">
        <w:rPr>
          <w:rFonts w:ascii="Times New Roman" w:eastAsia="DengXian" w:hAnsi="Times New Roman" w:cs="Times New Roman"/>
          <w:bCs/>
          <w:noProof/>
          <w:lang w:val="en-US" w:eastAsia="zh-TW"/>
        </w:rPr>
        <w:drawing>
          <wp:inline distT="0" distB="0" distL="0" distR="0" wp14:anchorId="50765F37" wp14:editId="682F9F17">
            <wp:extent cx="2880000" cy="2008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008850"/>
                    </a:xfrm>
                    <a:prstGeom prst="rect">
                      <a:avLst/>
                    </a:prstGeom>
                    <a:noFill/>
                  </pic:spPr>
                </pic:pic>
              </a:graphicData>
            </a:graphic>
          </wp:inline>
        </w:drawing>
      </w:r>
    </w:p>
    <w:p w14:paraId="198890E6" w14:textId="77777777" w:rsidR="002419C4" w:rsidRPr="004942E0" w:rsidRDefault="002419C4" w:rsidP="001B37FF">
      <w:pPr>
        <w:jc w:val="center"/>
        <w:rPr>
          <w:rFonts w:ascii="Times New Roman" w:eastAsia="DengXian" w:hAnsi="Times New Roman" w:cs="Times New Roman"/>
          <w:bCs/>
          <w:sz w:val="22"/>
          <w:szCs w:val="22"/>
        </w:rPr>
      </w:pPr>
      <w:r w:rsidRPr="004942E0">
        <w:rPr>
          <w:rFonts w:ascii="Times New Roman" w:eastAsia="DengXian" w:hAnsi="Times New Roman" w:cs="Times New Roman" w:hint="eastAsia"/>
          <w:bCs/>
          <w:sz w:val="22"/>
          <w:szCs w:val="22"/>
        </w:rPr>
        <w:t>(a)</w:t>
      </w:r>
    </w:p>
    <w:p w14:paraId="272B83A6" w14:textId="77777777" w:rsidR="002419C4" w:rsidRPr="004942E0" w:rsidRDefault="002419C4" w:rsidP="001B37FF">
      <w:pPr>
        <w:jc w:val="center"/>
        <w:rPr>
          <w:rFonts w:ascii="Times New Roman" w:eastAsia="DengXian" w:hAnsi="Times New Roman" w:cs="Times New Roman"/>
          <w:bCs/>
          <w:noProof/>
          <w:lang w:val="en-US" w:eastAsia="zh-TW"/>
        </w:rPr>
      </w:pPr>
    </w:p>
    <w:p w14:paraId="4B6644B5" w14:textId="136584D1" w:rsidR="002419C4" w:rsidRPr="004942E0" w:rsidRDefault="00B22151" w:rsidP="001B37FF">
      <w:pPr>
        <w:jc w:val="center"/>
        <w:rPr>
          <w:rFonts w:ascii="Times New Roman" w:eastAsia="DengXian" w:hAnsi="Times New Roman" w:cs="Times New Roman"/>
          <w:bCs/>
        </w:rPr>
      </w:pPr>
      <w:r w:rsidRPr="004942E0">
        <w:rPr>
          <w:rFonts w:ascii="Times New Roman" w:eastAsia="DengXian" w:hAnsi="Times New Roman" w:cs="Times New Roman"/>
          <w:bCs/>
          <w:noProof/>
          <w:lang w:val="en-US" w:eastAsia="zh-TW"/>
        </w:rPr>
        <w:drawing>
          <wp:inline distT="0" distB="0" distL="0" distR="0" wp14:anchorId="38A4EF83" wp14:editId="2A85472A">
            <wp:extent cx="2967977" cy="2010410"/>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3084" cy="2013869"/>
                    </a:xfrm>
                    <a:prstGeom prst="rect">
                      <a:avLst/>
                    </a:prstGeom>
                    <a:noFill/>
                  </pic:spPr>
                </pic:pic>
              </a:graphicData>
            </a:graphic>
          </wp:inline>
        </w:drawing>
      </w:r>
    </w:p>
    <w:p w14:paraId="2D669F95" w14:textId="77777777" w:rsidR="002419C4" w:rsidRPr="004942E0" w:rsidRDefault="002419C4" w:rsidP="001B37FF">
      <w:pPr>
        <w:jc w:val="center"/>
        <w:rPr>
          <w:rFonts w:ascii="Times New Roman" w:eastAsia="DengXian" w:hAnsi="Times New Roman" w:cs="Times New Roman"/>
          <w:bCs/>
          <w:sz w:val="22"/>
          <w:szCs w:val="22"/>
        </w:rPr>
      </w:pPr>
      <w:r w:rsidRPr="004942E0">
        <w:rPr>
          <w:rFonts w:ascii="Times New Roman" w:eastAsia="DengXian" w:hAnsi="Times New Roman" w:cs="Times New Roman" w:hint="eastAsia"/>
          <w:bCs/>
          <w:sz w:val="22"/>
          <w:szCs w:val="22"/>
        </w:rPr>
        <w:t>(</w:t>
      </w:r>
      <w:r w:rsidRPr="004942E0">
        <w:rPr>
          <w:rFonts w:ascii="Times New Roman" w:eastAsia="DengXian" w:hAnsi="Times New Roman" w:cs="Times New Roman"/>
          <w:bCs/>
          <w:sz w:val="22"/>
          <w:szCs w:val="22"/>
        </w:rPr>
        <w:t>b)</w:t>
      </w:r>
    </w:p>
    <w:p w14:paraId="5504EA13" w14:textId="13373B8C" w:rsidR="00B65DD7" w:rsidRPr="004942E0" w:rsidRDefault="00650220" w:rsidP="001B37FF">
      <w:pPr>
        <w:jc w:val="center"/>
        <w:rPr>
          <w:rFonts w:ascii="Times New Roman" w:eastAsia="DengXian" w:hAnsi="Times New Roman" w:cs="Times New Roman"/>
          <w:bCs/>
          <w:sz w:val="22"/>
          <w:szCs w:val="22"/>
        </w:rPr>
      </w:pPr>
      <w:r w:rsidRPr="004942E0">
        <w:rPr>
          <w:rFonts w:ascii="Times New Roman" w:eastAsia="DengXian" w:hAnsi="Times New Roman" w:cs="Times New Roman" w:hint="eastAsia"/>
          <w:b/>
          <w:sz w:val="22"/>
          <w:szCs w:val="22"/>
        </w:rPr>
        <w:t>Fig</w:t>
      </w:r>
      <w:r w:rsidRPr="004942E0">
        <w:rPr>
          <w:rFonts w:ascii="Times New Roman" w:eastAsia="DengXian" w:hAnsi="Times New Roman" w:cs="Times New Roman"/>
          <w:b/>
          <w:sz w:val="22"/>
          <w:szCs w:val="22"/>
        </w:rPr>
        <w:t>. 1.</w:t>
      </w:r>
      <w:r w:rsidRPr="004942E0">
        <w:rPr>
          <w:rFonts w:ascii="Times New Roman" w:eastAsia="DengXian" w:hAnsi="Times New Roman" w:cs="Times New Roman"/>
          <w:sz w:val="22"/>
          <w:szCs w:val="22"/>
        </w:rPr>
        <w:t xml:space="preserve"> </w:t>
      </w:r>
      <w:r w:rsidR="002F2EF9" w:rsidRPr="004942E0">
        <w:rPr>
          <w:rFonts w:ascii="Times New Roman" w:eastAsia="DengXian" w:hAnsi="Times New Roman" w:cs="Times New Roman"/>
          <w:sz w:val="22"/>
          <w:szCs w:val="22"/>
        </w:rPr>
        <w:t xml:space="preserve">Basic information on target wind farm: </w:t>
      </w:r>
      <w:r w:rsidR="004D0A9A" w:rsidRPr="004942E0">
        <w:rPr>
          <w:rFonts w:ascii="Times New Roman" w:eastAsia="DengXian" w:hAnsi="Times New Roman" w:cs="Times New Roman"/>
          <w:kern w:val="2"/>
          <w:sz w:val="22"/>
          <w:szCs w:val="22"/>
          <w:lang w:val="en-US"/>
        </w:rPr>
        <w:t xml:space="preserve">(a) </w:t>
      </w:r>
      <w:r w:rsidR="009D1E03" w:rsidRPr="004942E0">
        <w:rPr>
          <w:rFonts w:ascii="Times New Roman" w:eastAsia="DengXian" w:hAnsi="Times New Roman" w:cs="Times New Roman"/>
          <w:kern w:val="2"/>
          <w:sz w:val="22"/>
          <w:szCs w:val="22"/>
          <w:lang w:val="en-US"/>
        </w:rPr>
        <w:t>s</w:t>
      </w:r>
      <w:r w:rsidR="004D0A9A" w:rsidRPr="004942E0">
        <w:rPr>
          <w:rFonts w:ascii="Times New Roman" w:eastAsia="DengXian" w:hAnsi="Times New Roman" w:cs="Times New Roman"/>
          <w:kern w:val="2"/>
          <w:sz w:val="22"/>
          <w:szCs w:val="22"/>
          <w:lang w:val="en-US"/>
        </w:rPr>
        <w:t xml:space="preserve">ea area of study and wind farm location; (b) </w:t>
      </w:r>
      <w:r w:rsidR="009D1E03" w:rsidRPr="004942E0">
        <w:rPr>
          <w:rFonts w:ascii="Times New Roman" w:eastAsia="DengXian" w:hAnsi="Times New Roman" w:cs="Times New Roman"/>
          <w:kern w:val="2"/>
          <w:sz w:val="22"/>
          <w:szCs w:val="22"/>
          <w:lang w:val="en-US"/>
        </w:rPr>
        <w:t>l</w:t>
      </w:r>
      <w:r w:rsidR="004D0A9A" w:rsidRPr="004942E0">
        <w:rPr>
          <w:rFonts w:ascii="Times New Roman" w:eastAsia="DengXian" w:hAnsi="Times New Roman" w:cs="Times New Roman"/>
          <w:kern w:val="2"/>
          <w:sz w:val="22"/>
          <w:szCs w:val="22"/>
          <w:lang w:val="en-US"/>
        </w:rPr>
        <w:t>ayout of the under-plan wind farm.</w:t>
      </w:r>
    </w:p>
    <w:p w14:paraId="3894B7AA" w14:textId="77777777" w:rsidR="00EE6208" w:rsidRPr="004942E0" w:rsidRDefault="00EE6208" w:rsidP="001B37FF">
      <w:pPr>
        <w:jc w:val="center"/>
        <w:rPr>
          <w:rFonts w:ascii="Times New Roman" w:eastAsia="DengXian" w:hAnsi="Times New Roman" w:cs="Times New Roman"/>
          <w:bCs/>
        </w:rPr>
      </w:pPr>
    </w:p>
    <w:p w14:paraId="3C56C9A7" w14:textId="77777777" w:rsidR="00EE6208" w:rsidRPr="004942E0" w:rsidRDefault="00EE6208" w:rsidP="001B37FF">
      <w:pPr>
        <w:jc w:val="center"/>
        <w:rPr>
          <w:rFonts w:ascii="Times New Roman" w:eastAsia="DengXian" w:hAnsi="Times New Roman" w:cs="Times New Roman"/>
          <w:bCs/>
        </w:rPr>
      </w:pPr>
      <w:r w:rsidRPr="004942E0">
        <w:rPr>
          <w:rFonts w:ascii="Times New Roman" w:eastAsia="DengXian" w:hAnsi="Times New Roman" w:cs="Times New Roman"/>
          <w:bCs/>
          <w:noProof/>
          <w:lang w:val="en-US" w:eastAsia="zh-TW"/>
        </w:rPr>
        <w:drawing>
          <wp:inline distT="0" distB="0" distL="0" distR="0" wp14:anchorId="3F232D43" wp14:editId="438C2640">
            <wp:extent cx="2880000" cy="2037429"/>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037429"/>
                    </a:xfrm>
                    <a:prstGeom prst="rect">
                      <a:avLst/>
                    </a:prstGeom>
                    <a:noFill/>
                  </pic:spPr>
                </pic:pic>
              </a:graphicData>
            </a:graphic>
          </wp:inline>
        </w:drawing>
      </w:r>
    </w:p>
    <w:p w14:paraId="6882DDCA" w14:textId="77777777" w:rsidR="00776960" w:rsidRPr="004942E0" w:rsidRDefault="00650220" w:rsidP="001B37FF">
      <w:pPr>
        <w:jc w:val="center"/>
        <w:rPr>
          <w:rFonts w:ascii="Times New Roman" w:eastAsia="DengXian" w:hAnsi="Times New Roman" w:cs="Times New Roman"/>
          <w:b/>
          <w:sz w:val="22"/>
        </w:rPr>
      </w:pPr>
      <w:r w:rsidRPr="004942E0">
        <w:rPr>
          <w:rFonts w:ascii="Times New Roman" w:eastAsia="DengXian" w:hAnsi="Times New Roman" w:cs="Times New Roman" w:hint="eastAsia"/>
          <w:b/>
          <w:sz w:val="22"/>
        </w:rPr>
        <w:t>Fig</w:t>
      </w:r>
      <w:r w:rsidRPr="004942E0">
        <w:rPr>
          <w:rFonts w:ascii="Times New Roman" w:eastAsia="DengXian" w:hAnsi="Times New Roman" w:cs="Times New Roman"/>
          <w:b/>
          <w:sz w:val="22"/>
        </w:rPr>
        <w:t>. 2.</w:t>
      </w:r>
      <w:r w:rsidR="00B922AC" w:rsidRPr="004942E0">
        <w:rPr>
          <w:rFonts w:ascii="Times New Roman" w:eastAsia="DengXian" w:hAnsi="Times New Roman" w:cs="Times New Roman"/>
          <w:b/>
          <w:sz w:val="22"/>
        </w:rPr>
        <w:t xml:space="preserve"> </w:t>
      </w:r>
      <w:r w:rsidR="00BD4DCD" w:rsidRPr="004942E0">
        <w:rPr>
          <w:rFonts w:ascii="Times New Roman" w:eastAsia="DengXian" w:hAnsi="Times New Roman" w:cs="Times New Roman"/>
          <w:sz w:val="22"/>
        </w:rPr>
        <w:t>Water depth for the entire computational domain and three points of study</w:t>
      </w:r>
      <w:r w:rsidR="00BD4DCD" w:rsidRPr="004942E0">
        <w:rPr>
          <w:rFonts w:ascii="Times New Roman" w:eastAsia="DengXian" w:hAnsi="Times New Roman" w:cs="Times New Roman"/>
          <w:b/>
          <w:sz w:val="22"/>
        </w:rPr>
        <w:t>.</w:t>
      </w:r>
    </w:p>
    <w:p w14:paraId="7F836B37" w14:textId="77777777" w:rsidR="00615155" w:rsidRPr="004942E0" w:rsidRDefault="00615155" w:rsidP="001B37FF">
      <w:pPr>
        <w:jc w:val="center"/>
        <w:rPr>
          <w:rFonts w:ascii="Times New Roman" w:eastAsia="DengXian" w:hAnsi="Times New Roman" w:cs="Times New Roman"/>
          <w:bCs/>
        </w:rPr>
      </w:pPr>
    </w:p>
    <w:p w14:paraId="6FB51F34" w14:textId="0CEBEA08" w:rsidR="00073C11" w:rsidRPr="004942E0" w:rsidRDefault="00073C11" w:rsidP="00073C11">
      <w:pPr>
        <w:spacing w:line="400" w:lineRule="exact"/>
        <w:jc w:val="both"/>
        <w:rPr>
          <w:rFonts w:ascii="Times New Roman" w:eastAsia="DengXian" w:hAnsi="Times New Roman" w:cs="Times New Roman"/>
        </w:rPr>
      </w:pPr>
      <w:r w:rsidRPr="004942E0">
        <w:rPr>
          <w:rFonts w:ascii="Times New Roman" w:eastAsia="DengXian" w:hAnsi="Times New Roman" w:cs="Times New Roman" w:hint="eastAsia"/>
          <w:lang w:val="en-US"/>
        </w:rPr>
        <w:t>As</w:t>
      </w:r>
      <w:r w:rsidRPr="004942E0">
        <w:rPr>
          <w:rFonts w:ascii="Times New Roman" w:eastAsia="DengXian" w:hAnsi="Times New Roman" w:cs="Times New Roman"/>
          <w:lang w:val="en-US"/>
        </w:rPr>
        <w:t xml:space="preserve"> mentioned previously, the wave spectra variability is of paramount significance for the dynamic performance of offshore structures under stochastic loadings. In this study, three representative wave spectra </w:t>
      </w:r>
      <w:r w:rsidR="008F2265" w:rsidRPr="004942E0">
        <w:rPr>
          <w:rFonts w:ascii="Times New Roman" w:eastAsia="DengXian" w:hAnsi="Times New Roman" w:cs="Times New Roman"/>
          <w:lang w:val="en-US"/>
        </w:rPr>
        <w:t xml:space="preserve">in the target sea area mentioned above </w:t>
      </w:r>
      <w:r w:rsidRPr="004942E0">
        <w:rPr>
          <w:rFonts w:ascii="Times New Roman" w:eastAsia="DengXian" w:hAnsi="Times New Roman" w:cs="Times New Roman"/>
          <w:lang w:val="en-US"/>
        </w:rPr>
        <w:t>are selected to investigate the effect of wave spectral variability on the dynamic response of offshore wind turbine</w:t>
      </w:r>
      <w:r w:rsidR="0061303C" w:rsidRPr="004942E0">
        <w:rPr>
          <w:rFonts w:ascii="Times New Roman" w:eastAsia="DengXian" w:hAnsi="Times New Roman" w:cs="Times New Roman"/>
          <w:lang w:val="en-US"/>
        </w:rPr>
        <w:t>s</w:t>
      </w:r>
      <w:r w:rsidRPr="004942E0">
        <w:rPr>
          <w:rFonts w:ascii="Times New Roman" w:eastAsia="DengXian" w:hAnsi="Times New Roman" w:cs="Times New Roman"/>
          <w:lang w:val="en-US"/>
        </w:rPr>
        <w:t xml:space="preserve">. The first is an actual wave spectrum obtained through spectral analysis of the measured wave elevations based on an ultrasonic wave gauge deployed </w:t>
      </w:r>
      <w:r w:rsidR="00776960" w:rsidRPr="004942E0">
        <w:rPr>
          <w:rFonts w:ascii="Times New Roman" w:eastAsia="DengXian" w:hAnsi="Times New Roman" w:cs="Times New Roman"/>
          <w:lang w:val="en-US"/>
        </w:rPr>
        <w:t>in the measurement location</w:t>
      </w:r>
      <w:r w:rsidR="00C04F5E" w:rsidRPr="004942E0">
        <w:rPr>
          <w:rFonts w:ascii="Times New Roman" w:eastAsia="DengXian" w:hAnsi="Times New Roman" w:cs="Times New Roman"/>
          <w:lang w:val="en-US"/>
        </w:rPr>
        <w:t xml:space="preserve"> (</w:t>
      </w:r>
      <w:r w:rsidR="00C04F5E" w:rsidRPr="004942E0">
        <w:rPr>
          <w:rFonts w:ascii="Times New Roman" w:eastAsia="DengXian" w:hAnsi="Times New Roman" w:cs="Times New Roman"/>
          <w:b/>
          <w:lang w:val="en-US"/>
        </w:rPr>
        <w:t>Figure</w:t>
      </w:r>
      <w:r w:rsidR="00C04F5E" w:rsidRPr="004942E0">
        <w:rPr>
          <w:rFonts w:ascii="Times New Roman" w:eastAsia="DengXian" w:hAnsi="Times New Roman" w:cs="Times New Roman"/>
          <w:lang w:val="en-US"/>
        </w:rPr>
        <w:t xml:space="preserve"> </w:t>
      </w:r>
      <w:r w:rsidR="00232280" w:rsidRPr="004942E0">
        <w:rPr>
          <w:rFonts w:ascii="Times New Roman" w:eastAsia="DengXian" w:hAnsi="Times New Roman" w:cs="Times New Roman"/>
          <w:b/>
          <w:lang w:val="en-US"/>
        </w:rPr>
        <w:t>2</w:t>
      </w:r>
      <w:r w:rsidR="00C04F5E" w:rsidRPr="004942E0">
        <w:rPr>
          <w:rFonts w:ascii="Times New Roman" w:eastAsia="DengXian" w:hAnsi="Times New Roman" w:cs="Times New Roman"/>
          <w:lang w:val="en-US"/>
        </w:rPr>
        <w:t>)</w:t>
      </w:r>
      <w:r w:rsidR="00776960" w:rsidRPr="004942E0">
        <w:rPr>
          <w:rFonts w:ascii="Times New Roman" w:eastAsia="DengXian" w:hAnsi="Times New Roman" w:cs="Times New Roman"/>
          <w:lang w:val="en-US"/>
        </w:rPr>
        <w:t xml:space="preserve"> </w:t>
      </w:r>
      <w:r w:rsidRPr="004942E0">
        <w:rPr>
          <w:rFonts w:ascii="Times New Roman" w:eastAsia="DengXian" w:hAnsi="Times New Roman" w:cs="Times New Roman"/>
          <w:lang w:val="en-US"/>
        </w:rPr>
        <w:t>near the wind farm. The other two comes from the inhomogeneous wave field prediction of the target sea area inside the wind farm using the spectral wave model</w:t>
      </w:r>
      <w:r w:rsidR="00C04F5E" w:rsidRPr="004942E0">
        <w:rPr>
          <w:rFonts w:ascii="Times New Roman" w:eastAsia="DengXian" w:hAnsi="Times New Roman" w:cs="Times New Roman"/>
          <w:lang w:val="en-US"/>
        </w:rPr>
        <w:t>, see point</w:t>
      </w:r>
      <w:r w:rsidR="0061303C" w:rsidRPr="004942E0">
        <w:rPr>
          <w:rFonts w:ascii="Times New Roman" w:eastAsia="DengXian" w:hAnsi="Times New Roman" w:cs="Times New Roman"/>
          <w:lang w:val="en-US"/>
        </w:rPr>
        <w:t>s</w:t>
      </w:r>
      <w:r w:rsidR="00C04F5E" w:rsidRPr="004942E0">
        <w:rPr>
          <w:rFonts w:ascii="Times New Roman" w:eastAsia="DengXian" w:hAnsi="Times New Roman" w:cs="Times New Roman"/>
          <w:lang w:val="en-US"/>
        </w:rPr>
        <w:t xml:space="preserve"> A and B in </w:t>
      </w:r>
      <w:r w:rsidR="00C04F5E" w:rsidRPr="004942E0">
        <w:rPr>
          <w:rFonts w:ascii="Times New Roman" w:eastAsia="DengXian" w:hAnsi="Times New Roman" w:cs="Times New Roman"/>
          <w:b/>
          <w:lang w:val="en-US"/>
        </w:rPr>
        <w:t>Figure</w:t>
      </w:r>
      <w:r w:rsidR="00C04F5E" w:rsidRPr="004942E0">
        <w:rPr>
          <w:rFonts w:ascii="Times New Roman" w:eastAsia="DengXian" w:hAnsi="Times New Roman" w:cs="Times New Roman"/>
          <w:lang w:val="en-US"/>
        </w:rPr>
        <w:t xml:space="preserve"> </w:t>
      </w:r>
      <w:r w:rsidR="00232280" w:rsidRPr="004942E0">
        <w:rPr>
          <w:rFonts w:ascii="Times New Roman" w:eastAsia="DengXian" w:hAnsi="Times New Roman" w:cs="Times New Roman"/>
          <w:b/>
          <w:lang w:val="en-US"/>
        </w:rPr>
        <w:t>2</w:t>
      </w:r>
      <w:r w:rsidRPr="004942E0">
        <w:rPr>
          <w:rFonts w:ascii="Times New Roman" w:eastAsia="DengXian" w:hAnsi="Times New Roman" w:cs="Times New Roman"/>
          <w:lang w:val="en-US"/>
        </w:rPr>
        <w:t xml:space="preserve">. In the meanwhile, their respective corresponding empirical wave spectrum with the same significant wave height and peak wave period are also acquired for comparison. </w:t>
      </w:r>
      <w:r w:rsidRPr="004942E0">
        <w:rPr>
          <w:rFonts w:ascii="Times New Roman" w:eastAsia="DengXian" w:hAnsi="Times New Roman" w:cs="Times New Roman"/>
        </w:rPr>
        <w:t>JONSWAP spectrum, as the employed empirical wave spectrum in this study, is one of the most commonly-</w:t>
      </w:r>
      <w:r w:rsidRPr="004942E0">
        <w:rPr>
          <w:rFonts w:ascii="Times New Roman" w:eastAsia="DengXian" w:hAnsi="Times New Roman" w:cs="Times New Roman"/>
        </w:rPr>
        <w:lastRenderedPageBreak/>
        <w:t xml:space="preserve">used wave spectra in the current wave engineering practice. It extends from the PM spectrum and has a more accurate grasp of the stochastic features of the developing sea state in severe conditions. It has the following form </w:t>
      </w:r>
      <w:r w:rsidRPr="004942E0">
        <w:rPr>
          <w:rFonts w:ascii="Times New Roman" w:eastAsia="DengXian" w:hAnsi="Times New Roman" w:cs="Times New Roman"/>
        </w:rPr>
        <w:fldChar w:fldCharType="begin"/>
      </w:r>
      <w:r w:rsidR="00D72B27" w:rsidRPr="004942E0">
        <w:rPr>
          <w:rFonts w:ascii="Times New Roman" w:eastAsia="DengXian" w:hAnsi="Times New Roman" w:cs="Times New Roman"/>
        </w:rPr>
        <w:instrText xml:space="preserve"> ADDIN EN.CITE &lt;EndNote&gt;&lt;Cite&gt;&lt;Author&gt;Hasselmann&lt;/Author&gt;&lt;Year&gt;1973&lt;/Year&gt;&lt;RecNum&gt;7&lt;/RecNum&gt;&lt;DisplayText&gt;[7]&lt;/DisplayText&gt;&lt;record&gt;&lt;rec-number&gt;7&lt;/rec-number&gt;&lt;foreign-keys&gt;&lt;key app="EN" db-id="2v5strp07s0swderr24vtddzt929wrpwxx95" timestamp="1648022505"&gt;7&lt;/key&gt;&lt;/foreign-keys&gt;&lt;ref-type name="Journal Article"&gt;17&lt;/ref-type&gt;&lt;contributors&gt;&lt;authors&gt;&lt;author&gt;Hasselmann, Klaus&lt;/author&gt;&lt;author&gt;Barnett, Tim P&lt;/author&gt;&lt;author&gt;Bouws, E&lt;/author&gt;&lt;author&gt;Carlson, H&lt;/author&gt;&lt;author&gt;Cartwright, David E&lt;/author&gt;&lt;author&gt;Enke, K&lt;/author&gt;&lt;author&gt;Ewing, JA&lt;/author&gt;&lt;author&gt;Gienapp, A&lt;/author&gt;&lt;author&gt;Hasselmann, DE&lt;/author&gt;&lt;author&gt;Kruseman, P&lt;/author&gt;&lt;/authors&gt;&lt;/contributors&gt;&lt;titles&gt;&lt;title&gt;Measurements of wind-wave growth and swell decay during the Joint North Sea Wave Project (JONSWAP)&lt;/title&gt;&lt;secondary-title&gt;Ergaenzungsheft zur Deutschen Hydrographischen Zeitschrift, Reihe A&lt;/secondary-title&gt;&lt;/titles&gt;&lt;dates&gt;&lt;year&gt;1973&lt;/year&gt;&lt;/dates&gt;&lt;urls&gt;&lt;/urls&gt;&lt;/record&gt;&lt;/Cite&gt;&lt;/EndNote&gt;</w:instrText>
      </w:r>
      <w:r w:rsidRPr="004942E0">
        <w:rPr>
          <w:rFonts w:ascii="Times New Roman" w:eastAsia="DengXian" w:hAnsi="Times New Roman" w:cs="Times New Roman"/>
        </w:rPr>
        <w:fldChar w:fldCharType="separate"/>
      </w:r>
      <w:r w:rsidRPr="004942E0">
        <w:rPr>
          <w:rFonts w:ascii="Times New Roman" w:eastAsia="DengXian" w:hAnsi="Times New Roman" w:cs="Times New Roman"/>
          <w:noProof/>
        </w:rPr>
        <w:t>[7]</w:t>
      </w:r>
      <w:r w:rsidRPr="004942E0">
        <w:rPr>
          <w:rFonts w:ascii="Times New Roman" w:eastAsia="DengXian" w:hAnsi="Times New Roman" w:cs="Times New Roman"/>
        </w:rPr>
        <w:fldChar w:fldCharType="end"/>
      </w:r>
      <w:r w:rsidRPr="004942E0">
        <w:rPr>
          <w:rFonts w:ascii="Times New Roman" w:eastAsia="DengXian" w:hAnsi="Times New Roman" w:cs="Times New Roman"/>
        </w:rPr>
        <w:t>:</w:t>
      </w:r>
    </w:p>
    <w:p w14:paraId="127B0268" w14:textId="365AC4BA" w:rsidR="00073C11" w:rsidRPr="004942E0" w:rsidRDefault="00073C11" w:rsidP="00073C11">
      <w:pPr>
        <w:jc w:val="right"/>
        <w:rPr>
          <w:rFonts w:ascii="Times New Roman" w:eastAsia="DengXian" w:hAnsi="Times New Roman" w:cs="Times New Roman"/>
        </w:rPr>
      </w:pPr>
      <w:r w:rsidRPr="004942E0">
        <w:rPr>
          <w:rFonts w:eastAsia="宋体"/>
          <w:noProof/>
          <w:position w:val="-28"/>
        </w:rPr>
        <w:object w:dxaOrig="5459" w:dyaOrig="739" w14:anchorId="72A44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37.55pt;mso-width-percent:0;mso-height-percent:0;mso-width-percent:0;mso-height-percent:0" o:ole="">
            <v:imagedata r:id="rId11" o:title=""/>
          </v:shape>
          <o:OLEObject Type="Embed" ProgID="Equation.DSMT4" ShapeID="_x0000_i1025" DrawAspect="Content" ObjectID="_1729643553" r:id="rId12"/>
        </w:object>
      </w:r>
      <w:r w:rsidRPr="004942E0">
        <w:rPr>
          <w:rFonts w:ascii="Times New Roman" w:eastAsia="DengXian" w:hAnsi="Times New Roman" w:cs="Times New Roman"/>
        </w:rPr>
        <w:t xml:space="preserve">       (</w:t>
      </w:r>
      <w:r w:rsidR="006140D6" w:rsidRPr="004942E0">
        <w:rPr>
          <w:rFonts w:ascii="Times New Roman" w:eastAsia="DengXian" w:hAnsi="Times New Roman" w:cs="Times New Roman"/>
        </w:rPr>
        <w:t>1</w:t>
      </w:r>
      <w:r w:rsidRPr="004942E0">
        <w:rPr>
          <w:rFonts w:ascii="Times New Roman" w:eastAsia="DengXian" w:hAnsi="Times New Roman" w:cs="Times New Roman"/>
        </w:rPr>
        <w:t>)</w:t>
      </w:r>
    </w:p>
    <w:p w14:paraId="08A90C3F" w14:textId="4DA8A60A" w:rsidR="006140D6" w:rsidRPr="004942E0" w:rsidRDefault="006140D6" w:rsidP="006140D6">
      <w:pPr>
        <w:jc w:val="right"/>
        <w:rPr>
          <w:rFonts w:ascii="Times New Roman" w:eastAsia="DengXian" w:hAnsi="Times New Roman" w:cs="Times New Roman"/>
        </w:rPr>
      </w:pPr>
      <w:r w:rsidRPr="004942E0">
        <w:rPr>
          <w:position w:val="-32"/>
        </w:rPr>
        <w:object w:dxaOrig="2079" w:dyaOrig="760" w14:anchorId="618C5B34">
          <v:shape id="_x0000_i1026" type="#_x0000_t75" style="width:104.55pt;height:38.2pt" o:ole="">
            <v:imagedata r:id="rId13" o:title=""/>
          </v:shape>
          <o:OLEObject Type="Embed" ProgID="Equation.DSMT4" ShapeID="_x0000_i1026" DrawAspect="Content" ObjectID="_1729643554" r:id="rId14"/>
        </w:object>
      </w:r>
      <w:r w:rsidRPr="004942E0">
        <w:t xml:space="preserve">                       </w:t>
      </w:r>
      <w:r w:rsidRPr="004942E0">
        <w:rPr>
          <w:rFonts w:ascii="Times New Roman" w:hAnsi="Times New Roman" w:cs="Times New Roman"/>
        </w:rPr>
        <w:t>(2)</w:t>
      </w:r>
    </w:p>
    <w:p w14:paraId="141814A5" w14:textId="5683EECF" w:rsidR="00073C11" w:rsidRPr="004942E0" w:rsidRDefault="00073C11" w:rsidP="00073C11">
      <w:pPr>
        <w:spacing w:line="400" w:lineRule="exact"/>
        <w:jc w:val="both"/>
        <w:rPr>
          <w:rFonts w:ascii="Times New Roman" w:eastAsia="宋体" w:hAnsi="Times New Roman" w:cs="Times New Roman"/>
        </w:rPr>
      </w:pPr>
      <w:r w:rsidRPr="004942E0">
        <w:rPr>
          <w:rFonts w:ascii="Times New Roman" w:eastAsia="DengXian" w:hAnsi="Times New Roman" w:cs="Times New Roman"/>
        </w:rPr>
        <w:t xml:space="preserve">Where </w:t>
      </w:r>
      <w:r w:rsidRPr="004942E0">
        <w:rPr>
          <w:rFonts w:ascii="Times New Roman" w:eastAsia="宋体" w:hAnsi="Times New Roman" w:cs="Times New Roman"/>
          <w:i/>
        </w:rPr>
        <w:t>f</w:t>
      </w:r>
      <w:r w:rsidRPr="004942E0">
        <w:rPr>
          <w:rFonts w:ascii="Times New Roman" w:eastAsia="宋体" w:hAnsi="Times New Roman" w:cs="Times New Roman"/>
        </w:rPr>
        <w:t xml:space="preserve"> denotes wave frequency,</w:t>
      </w:r>
      <w:r w:rsidRPr="004942E0">
        <w:rPr>
          <w:rFonts w:ascii="Times New Roman" w:eastAsia="DengXian" w:hAnsi="Times New Roman" w:cs="Times New Roman"/>
        </w:rPr>
        <w:t xml:space="preserve"> </w:t>
      </w:r>
      <w:r w:rsidRPr="004942E0">
        <w:rPr>
          <w:rFonts w:ascii="Times New Roman" w:eastAsia="宋体" w:hAnsi="Times New Roman" w:cs="Times New Roman"/>
          <w:i/>
        </w:rPr>
        <w:t>f</w:t>
      </w:r>
      <w:r w:rsidRPr="004942E0">
        <w:rPr>
          <w:rFonts w:ascii="Times New Roman" w:eastAsia="宋体" w:hAnsi="Times New Roman" w:cs="Times New Roman"/>
          <w:i/>
          <w:vertAlign w:val="subscript"/>
        </w:rPr>
        <w:t xml:space="preserve">p </w:t>
      </w:r>
      <w:r w:rsidRPr="004942E0">
        <w:rPr>
          <w:rFonts w:ascii="Times New Roman" w:eastAsia="宋体" w:hAnsi="Times New Roman" w:cs="Times New Roman"/>
          <w:iCs/>
        </w:rPr>
        <w:t xml:space="preserve">is the peak wave frequency, </w:t>
      </w:r>
      <w:r w:rsidRPr="004942E0">
        <w:rPr>
          <w:rFonts w:ascii="Times New Roman" w:eastAsia="宋体" w:hAnsi="Times New Roman" w:cs="Times New Roman"/>
          <w:i/>
        </w:rPr>
        <w:t>f</w:t>
      </w:r>
      <w:r w:rsidRPr="004942E0">
        <w:rPr>
          <w:rFonts w:ascii="Times New Roman" w:eastAsia="宋体" w:hAnsi="Times New Roman" w:cs="Times New Roman"/>
          <w:i/>
          <w:vertAlign w:val="subscript"/>
        </w:rPr>
        <w:t>p</w:t>
      </w:r>
      <w:r w:rsidRPr="004942E0">
        <w:rPr>
          <w:rFonts w:ascii="Times New Roman" w:eastAsia="宋体" w:hAnsi="Times New Roman" w:cs="Times New Roman"/>
          <w:vertAlign w:val="subscript"/>
        </w:rPr>
        <w:t xml:space="preserve"> </w:t>
      </w:r>
      <w:r w:rsidRPr="004942E0">
        <w:rPr>
          <w:rFonts w:ascii="Times New Roman" w:eastAsia="宋体" w:hAnsi="Times New Roman" w:cs="Times New Roman"/>
        </w:rPr>
        <w:t>= 1/</w:t>
      </w:r>
      <w:r w:rsidRPr="004942E0">
        <w:rPr>
          <w:rFonts w:ascii="Times New Roman" w:eastAsia="宋体" w:hAnsi="Times New Roman" w:cs="Times New Roman"/>
          <w:i/>
        </w:rPr>
        <w:t>T</w:t>
      </w:r>
      <w:r w:rsidRPr="004942E0">
        <w:rPr>
          <w:rFonts w:ascii="Times New Roman" w:eastAsia="宋体" w:hAnsi="Times New Roman" w:cs="Times New Roman"/>
          <w:i/>
          <w:vertAlign w:val="subscript"/>
        </w:rPr>
        <w:t>p</w:t>
      </w:r>
      <w:r w:rsidR="00EA5D48" w:rsidRPr="004942E0">
        <w:rPr>
          <w:rFonts w:ascii="Times New Roman" w:eastAsia="宋体" w:hAnsi="Times New Roman" w:cs="Times New Roman"/>
          <w:iCs/>
        </w:rPr>
        <w:t xml:space="preserve">. </w:t>
      </w:r>
      <w:r w:rsidRPr="004942E0">
        <w:rPr>
          <w:rFonts w:ascii="Symbol" w:hAnsi="Symbol"/>
          <w:i/>
        </w:rPr>
        <w:sym w:font="Symbol" w:char="F067"/>
      </w:r>
      <w:r w:rsidRPr="004942E0">
        <w:rPr>
          <w:rFonts w:ascii="Times New Roman" w:eastAsia="宋体" w:hAnsi="Times New Roman" w:cs="Times New Roman"/>
        </w:rPr>
        <w:t xml:space="preserve"> represents the peak-shape parameter,</w:t>
      </w:r>
      <w:r w:rsidR="00EA5D48" w:rsidRPr="004942E0">
        <w:rPr>
          <w:rFonts w:ascii="Times New Roman" w:eastAsia="宋体" w:hAnsi="Times New Roman" w:cs="Times New Roman"/>
        </w:rPr>
        <w:t xml:space="preserve"> taking</w:t>
      </w:r>
      <w:r w:rsidRPr="004942E0">
        <w:rPr>
          <w:rFonts w:ascii="Times New Roman" w:eastAsia="宋体" w:hAnsi="Times New Roman" w:cs="Times New Roman"/>
        </w:rPr>
        <w:t xml:space="preserve"> </w:t>
      </w:r>
      <w:r w:rsidR="00EA5D48" w:rsidRPr="004942E0">
        <w:rPr>
          <w:rFonts w:ascii="Times New Roman" w:eastAsia="宋体" w:hAnsi="Times New Roman" w:cs="Times New Roman"/>
        </w:rPr>
        <w:t xml:space="preserve">3.3 in this study. </w:t>
      </w:r>
      <w:r w:rsidRPr="004942E0">
        <w:rPr>
          <w:rFonts w:ascii="Times New Roman" w:eastAsia="宋体" w:hAnsi="Times New Roman" w:cs="Times New Roman"/>
          <w:i/>
        </w:rPr>
        <w:t>C</w:t>
      </w:r>
      <w:r w:rsidRPr="004942E0">
        <w:rPr>
          <w:rFonts w:ascii="Times New Roman" w:eastAsia="宋体" w:hAnsi="Times New Roman" w:cs="Times New Roman"/>
        </w:rPr>
        <w:t>(</w:t>
      </w:r>
      <w:r w:rsidRPr="004942E0">
        <w:rPr>
          <w:rFonts w:ascii="Symbol" w:hAnsi="Symbol"/>
          <w:i/>
        </w:rPr>
        <w:sym w:font="Symbol" w:char="F067"/>
      </w:r>
      <w:r w:rsidRPr="004942E0">
        <w:rPr>
          <w:rFonts w:ascii="Symbol" w:hAnsi="Symbol"/>
        </w:rPr>
        <w:sym w:font="Symbol" w:char="F029"/>
      </w:r>
      <w:r w:rsidRPr="004942E0">
        <w:rPr>
          <w:rFonts w:ascii="Times New Roman" w:eastAsia="宋体" w:hAnsi="Times New Roman" w:cs="Times New Roman"/>
        </w:rPr>
        <w:t xml:space="preserve"> </w:t>
      </w:r>
      <w:r w:rsidR="000643A6" w:rsidRPr="004942E0">
        <w:rPr>
          <w:rFonts w:ascii="Times New Roman" w:eastAsia="宋体" w:hAnsi="Times New Roman" w:cs="Times New Roman"/>
        </w:rPr>
        <w:t>is</w:t>
      </w:r>
      <w:r w:rsidRPr="004942E0">
        <w:rPr>
          <w:rFonts w:ascii="Times New Roman" w:eastAsia="宋体" w:hAnsi="Times New Roman" w:cs="Times New Roman"/>
        </w:rPr>
        <w:t xml:space="preserve"> </w:t>
      </w:r>
      <w:r w:rsidR="000643A6" w:rsidRPr="004942E0">
        <w:rPr>
          <w:rFonts w:ascii="Times New Roman" w:eastAsia="宋体" w:hAnsi="Times New Roman" w:cs="Times New Roman"/>
        </w:rPr>
        <w:t>the</w:t>
      </w:r>
      <w:r w:rsidRPr="004942E0">
        <w:rPr>
          <w:rFonts w:ascii="Times New Roman" w:eastAsia="宋体" w:hAnsi="Times New Roman" w:cs="Times New Roman"/>
        </w:rPr>
        <w:t xml:space="preserve"> normalizing factor,</w:t>
      </w:r>
      <w:r w:rsidR="000643A6" w:rsidRPr="004942E0">
        <w:rPr>
          <w:rFonts w:ascii="Times New Roman" w:eastAsia="宋体" w:hAnsi="Times New Roman" w:cs="Times New Roman"/>
        </w:rPr>
        <w:t xml:space="preserve"> </w:t>
      </w:r>
      <w:r w:rsidR="000643A6" w:rsidRPr="004942E0">
        <w:rPr>
          <w:rFonts w:ascii="Symbol" w:hAnsi="Symbol"/>
          <w:i/>
        </w:rPr>
        <w:t></w:t>
      </w:r>
      <w:r w:rsidR="000643A6" w:rsidRPr="004942E0">
        <w:rPr>
          <w:rFonts w:ascii="Times New Roman" w:hAnsi="Times New Roman" w:cs="Times New Roman" w:hint="cs"/>
        </w:rPr>
        <w:t xml:space="preserve"> is </w:t>
      </w:r>
      <w:r w:rsidR="000643A6" w:rsidRPr="004942E0">
        <w:rPr>
          <w:rFonts w:ascii="Times New Roman" w:eastAsia="宋体" w:hAnsi="Times New Roman" w:cs="Times New Roman"/>
        </w:rPr>
        <w:t>the spectral width</w:t>
      </w:r>
      <w:r w:rsidR="00EA5D48" w:rsidRPr="004942E0">
        <w:rPr>
          <w:rFonts w:ascii="Times New Roman" w:eastAsia="宋体" w:hAnsi="Times New Roman" w:cs="Times New Roman"/>
        </w:rPr>
        <w:t xml:space="preserve">, taking 0.07 </w:t>
      </w:r>
      <w:r w:rsidR="007C6A9F" w:rsidRPr="004942E0">
        <w:rPr>
          <w:rFonts w:ascii="Times New Roman" w:eastAsia="宋体" w:hAnsi="Times New Roman" w:cs="Times New Roman"/>
        </w:rPr>
        <w:t>when</w:t>
      </w:r>
      <w:r w:rsidR="00EA5D48" w:rsidRPr="004942E0">
        <w:rPr>
          <w:rFonts w:ascii="Times New Roman" w:eastAsia="宋体" w:hAnsi="Times New Roman" w:cs="Times New Roman"/>
        </w:rPr>
        <w:t xml:space="preserve"> </w:t>
      </w:r>
      <w:r w:rsidR="00EA5D48" w:rsidRPr="004942E0">
        <w:rPr>
          <w:rFonts w:ascii="Times New Roman" w:hAnsi="Times New Roman" w:cs="Times New Roman" w:hint="cs"/>
          <w:i/>
        </w:rPr>
        <w:t>f</w:t>
      </w:r>
      <m:oMath>
        <m:r>
          <m:rPr>
            <m:sty m:val="p"/>
          </m:rPr>
          <w:rPr>
            <w:rFonts w:ascii="Cambria Math" w:hAnsi="Cambria Math" w:cs="Times New Roman"/>
          </w:rPr>
          <m:t>≤</m:t>
        </m:r>
      </m:oMath>
      <w:r w:rsidR="00EA5D48" w:rsidRPr="004942E0">
        <w:rPr>
          <w:rFonts w:ascii="Times New Roman" w:hAnsi="Times New Roman" w:cs="Times New Roman"/>
          <w:i/>
        </w:rPr>
        <w:t>f</w:t>
      </w:r>
      <w:r w:rsidR="00EA5D48" w:rsidRPr="004942E0">
        <w:rPr>
          <w:rFonts w:ascii="Times New Roman" w:hAnsi="Times New Roman" w:cs="Times New Roman"/>
          <w:i/>
          <w:vertAlign w:val="subscript"/>
        </w:rPr>
        <w:t>p</w:t>
      </w:r>
      <w:r w:rsidR="00EA5D48" w:rsidRPr="004942E0">
        <w:rPr>
          <w:rFonts w:ascii="Times New Roman" w:hAnsi="Times New Roman" w:cs="Times New Roman"/>
        </w:rPr>
        <w:t xml:space="preserve"> and 0.09 </w:t>
      </w:r>
      <w:r w:rsidR="007C6A9F" w:rsidRPr="004942E0">
        <w:rPr>
          <w:rFonts w:ascii="Times New Roman" w:hAnsi="Times New Roman" w:cs="Times New Roman"/>
        </w:rPr>
        <w:t>when</w:t>
      </w:r>
      <w:r w:rsidR="00EA5D48" w:rsidRPr="004942E0">
        <w:rPr>
          <w:rFonts w:ascii="Times New Roman" w:hAnsi="Times New Roman" w:cs="Times New Roman"/>
        </w:rPr>
        <w:t xml:space="preserve"> </w:t>
      </w:r>
      <w:r w:rsidR="00EA5D48" w:rsidRPr="004942E0">
        <w:rPr>
          <w:rFonts w:ascii="Times New Roman" w:hAnsi="Times New Roman" w:cs="Times New Roman" w:hint="cs"/>
          <w:i/>
        </w:rPr>
        <w:t>f</w:t>
      </w:r>
      <m:oMath>
        <m:r>
          <m:rPr>
            <m:sty m:val="p"/>
          </m:rPr>
          <w:rPr>
            <w:rFonts w:ascii="Cambria Math" w:hAnsi="Cambria Math" w:cs="Times New Roman"/>
          </w:rPr>
          <m:t>&gt;</m:t>
        </m:r>
      </m:oMath>
      <w:r w:rsidR="00EA5D48" w:rsidRPr="004942E0">
        <w:rPr>
          <w:rFonts w:ascii="Times New Roman" w:hAnsi="Times New Roman" w:cs="Times New Roman"/>
          <w:i/>
        </w:rPr>
        <w:t>f</w:t>
      </w:r>
      <w:r w:rsidR="00EA5D48" w:rsidRPr="004942E0">
        <w:rPr>
          <w:rFonts w:ascii="Times New Roman" w:hAnsi="Times New Roman" w:cs="Times New Roman"/>
          <w:i/>
          <w:vertAlign w:val="subscript"/>
        </w:rPr>
        <w:t>p</w:t>
      </w:r>
      <w:r w:rsidR="00EA5D48" w:rsidRPr="004942E0">
        <w:rPr>
          <w:rFonts w:ascii="Times New Roman" w:hAnsi="Times New Roman" w:cs="Times New Roman"/>
        </w:rPr>
        <w:t xml:space="preserve">. In the following </w:t>
      </w:r>
      <w:r w:rsidR="007C6A9F" w:rsidRPr="004942E0">
        <w:rPr>
          <w:rFonts w:ascii="Times New Roman" w:hAnsi="Times New Roman" w:cs="Times New Roman"/>
        </w:rPr>
        <w:t>section</w:t>
      </w:r>
      <w:r w:rsidR="00EA5D48" w:rsidRPr="004942E0">
        <w:rPr>
          <w:rFonts w:ascii="Times New Roman" w:hAnsi="Times New Roman" w:cs="Times New Roman"/>
        </w:rPr>
        <w:t xml:space="preserve">, </w:t>
      </w:r>
      <w:r w:rsidR="00EA5D48" w:rsidRPr="004942E0">
        <w:rPr>
          <w:rFonts w:ascii="Times New Roman" w:hAnsi="Times New Roman" w:cs="Times New Roman"/>
          <w:i/>
        </w:rPr>
        <w:t>H</w:t>
      </w:r>
      <w:r w:rsidR="00EA5D48" w:rsidRPr="004942E0">
        <w:rPr>
          <w:rFonts w:ascii="Times New Roman" w:hAnsi="Times New Roman" w:cs="Times New Roman"/>
          <w:i/>
          <w:vertAlign w:val="subscript"/>
        </w:rPr>
        <w:t>s</w:t>
      </w:r>
      <w:r w:rsidR="00EA5D48" w:rsidRPr="004942E0">
        <w:rPr>
          <w:rFonts w:ascii="Times New Roman" w:hAnsi="Times New Roman" w:cs="Times New Roman"/>
        </w:rPr>
        <w:t xml:space="preserve"> and </w:t>
      </w:r>
      <w:r w:rsidR="00EA5D48" w:rsidRPr="004942E0">
        <w:rPr>
          <w:rFonts w:ascii="Times New Roman" w:hAnsi="Times New Roman" w:cs="Times New Roman"/>
          <w:i/>
        </w:rPr>
        <w:t>f</w:t>
      </w:r>
      <w:r w:rsidR="00EA5D48" w:rsidRPr="004942E0">
        <w:rPr>
          <w:rFonts w:ascii="Times New Roman" w:hAnsi="Times New Roman" w:cs="Times New Roman"/>
          <w:i/>
          <w:vertAlign w:val="subscript"/>
        </w:rPr>
        <w:t>p</w:t>
      </w:r>
      <w:r w:rsidR="00EA5D48" w:rsidRPr="004942E0">
        <w:rPr>
          <w:rFonts w:ascii="Times New Roman" w:hAnsi="Times New Roman" w:cs="Times New Roman"/>
        </w:rPr>
        <w:t xml:space="preserve"> </w:t>
      </w:r>
      <w:r w:rsidR="008D2B01" w:rsidRPr="004942E0">
        <w:rPr>
          <w:rFonts w:ascii="Times New Roman" w:hAnsi="Times New Roman" w:cs="Times New Roman"/>
        </w:rPr>
        <w:t xml:space="preserve">in </w:t>
      </w:r>
      <w:r w:rsidR="008D2B01" w:rsidRPr="004942E0">
        <w:rPr>
          <w:rFonts w:ascii="Times New Roman" w:hAnsi="Times New Roman" w:cs="Times New Roman"/>
          <w:b/>
        </w:rPr>
        <w:t>Eq. (1)</w:t>
      </w:r>
      <w:r w:rsidR="008D2B01" w:rsidRPr="004942E0">
        <w:rPr>
          <w:rFonts w:ascii="Times New Roman" w:hAnsi="Times New Roman" w:cs="Times New Roman"/>
        </w:rPr>
        <w:t xml:space="preserve"> </w:t>
      </w:r>
      <w:r w:rsidR="00EA5D48" w:rsidRPr="004942E0">
        <w:rPr>
          <w:rFonts w:ascii="Times New Roman" w:hAnsi="Times New Roman" w:cs="Times New Roman"/>
        </w:rPr>
        <w:t>take the same value as the measured and simulation spectra for comparison purposes.</w:t>
      </w:r>
    </w:p>
    <w:p w14:paraId="7ADCAEA4" w14:textId="77777777" w:rsidR="00615155" w:rsidRPr="004942E0" w:rsidRDefault="00615155" w:rsidP="00073C11">
      <w:pPr>
        <w:spacing w:line="400" w:lineRule="exact"/>
        <w:jc w:val="both"/>
        <w:rPr>
          <w:rFonts w:ascii="Times New Roman" w:eastAsia="宋体" w:hAnsi="Times New Roman" w:cs="Times New Roman"/>
        </w:rPr>
      </w:pPr>
    </w:p>
    <w:p w14:paraId="7F24CC53" w14:textId="77777777" w:rsidR="00073C11" w:rsidRPr="004942E0" w:rsidRDefault="00073C11" w:rsidP="00073C11">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2.</w:t>
      </w:r>
      <w:r w:rsidR="00635600" w:rsidRPr="004942E0">
        <w:rPr>
          <w:rFonts w:ascii="Times New Roman" w:eastAsia="DengXian" w:hAnsi="Times New Roman" w:cs="Times New Roman"/>
          <w:b/>
          <w:bCs/>
        </w:rPr>
        <w:t>1</w:t>
      </w:r>
      <w:r w:rsidRPr="004942E0">
        <w:rPr>
          <w:rFonts w:ascii="Times New Roman" w:eastAsia="DengXian" w:hAnsi="Times New Roman" w:cs="Times New Roman"/>
          <w:b/>
          <w:bCs/>
        </w:rPr>
        <w:t xml:space="preserve"> Measured wave spectra</w:t>
      </w:r>
    </w:p>
    <w:p w14:paraId="6C449321" w14:textId="3B223DEC" w:rsidR="00073C11" w:rsidRPr="004942E0" w:rsidRDefault="00073C11" w:rsidP="00073C11">
      <w:pPr>
        <w:spacing w:line="400" w:lineRule="exact"/>
        <w:jc w:val="both"/>
        <w:rPr>
          <w:rFonts w:ascii="Times New Roman" w:eastAsia="DengXian" w:hAnsi="Times New Roman" w:cs="Times New Roman"/>
        </w:rPr>
      </w:pPr>
      <w:r w:rsidRPr="004942E0">
        <w:rPr>
          <w:rFonts w:ascii="Times New Roman" w:eastAsia="DengXian" w:hAnsi="Times New Roman" w:cs="Times New Roman"/>
          <w:lang w:val="en-US"/>
        </w:rPr>
        <w:t>The measured wave spectrum</w:t>
      </w:r>
      <w:r w:rsidRPr="004942E0">
        <w:rPr>
          <w:rFonts w:ascii="Times New Roman" w:eastAsia="DengXian" w:hAnsi="Times New Roman" w:cs="Times New Roman" w:hint="eastAsia"/>
          <w:lang w:val="en-US"/>
        </w:rPr>
        <w:t xml:space="preserve"> </w:t>
      </w:r>
      <w:r w:rsidRPr="004942E0">
        <w:rPr>
          <w:rFonts w:ascii="Times New Roman" w:eastAsia="DengXian" w:hAnsi="Times New Roman" w:cs="Times New Roman"/>
          <w:lang w:val="en-US"/>
        </w:rPr>
        <w:t xml:space="preserve">near the wind farm is shown in </w:t>
      </w:r>
      <w:r w:rsidRPr="004942E0">
        <w:rPr>
          <w:rFonts w:ascii="Times New Roman" w:eastAsia="DengXian" w:hAnsi="Times New Roman" w:cs="Times New Roman"/>
          <w:b/>
          <w:bCs/>
          <w:lang w:val="en-US"/>
        </w:rPr>
        <w:t xml:space="preserve">Figure </w:t>
      </w:r>
      <w:r w:rsidR="00650220" w:rsidRPr="004942E0">
        <w:rPr>
          <w:rFonts w:ascii="Times New Roman" w:eastAsia="DengXian" w:hAnsi="Times New Roman" w:cs="Times New Roman"/>
          <w:b/>
          <w:bCs/>
          <w:lang w:val="en-US"/>
        </w:rPr>
        <w:t>3</w:t>
      </w:r>
      <w:r w:rsidRPr="004942E0">
        <w:rPr>
          <w:rFonts w:ascii="Times New Roman" w:eastAsia="DengXian" w:hAnsi="Times New Roman" w:cs="Times New Roman"/>
          <w:lang w:val="en-US"/>
        </w:rPr>
        <w:t xml:space="preserve">, and the empirical JONSWAP wave spectrum with the same significant wave heights </w:t>
      </w:r>
      <w:r w:rsidRPr="004942E0">
        <w:rPr>
          <w:rFonts w:ascii="Times New Roman" w:eastAsia="DengXian" w:hAnsi="Times New Roman" w:cs="Times New Roman"/>
          <w:i/>
          <w:iCs/>
          <w:lang w:val="en-US"/>
        </w:rPr>
        <w:t>H</w:t>
      </w:r>
      <w:r w:rsidRPr="004942E0">
        <w:rPr>
          <w:rFonts w:ascii="Times New Roman" w:eastAsia="DengXian" w:hAnsi="Times New Roman" w:cs="Times New Roman"/>
          <w:i/>
          <w:iCs/>
          <w:vertAlign w:val="subscript"/>
          <w:lang w:val="en-US"/>
        </w:rPr>
        <w:t>s</w:t>
      </w:r>
      <w:r w:rsidRPr="004942E0">
        <w:rPr>
          <w:rFonts w:ascii="Times New Roman" w:eastAsia="DengXian" w:hAnsi="Times New Roman" w:cs="Times New Roman"/>
          <w:lang w:val="en-US"/>
        </w:rPr>
        <w:t xml:space="preserve"> and peak wave periods </w:t>
      </w:r>
      <w:r w:rsidRPr="004942E0">
        <w:rPr>
          <w:rFonts w:ascii="Times New Roman" w:eastAsia="DengXian" w:hAnsi="Times New Roman" w:cs="Times New Roman"/>
          <w:i/>
          <w:iCs/>
          <w:lang w:val="en-US"/>
        </w:rPr>
        <w:t>T</w:t>
      </w:r>
      <w:r w:rsidRPr="004942E0">
        <w:rPr>
          <w:rFonts w:ascii="Times New Roman" w:eastAsia="DengXian" w:hAnsi="Times New Roman" w:cs="Times New Roman"/>
          <w:i/>
          <w:iCs/>
          <w:vertAlign w:val="subscript"/>
          <w:lang w:val="en-US"/>
        </w:rPr>
        <w:t>p</w:t>
      </w:r>
      <w:r w:rsidRPr="004942E0">
        <w:rPr>
          <w:rFonts w:ascii="Times New Roman" w:eastAsia="DengXian" w:hAnsi="Times New Roman" w:cs="Times New Roman"/>
          <w:lang w:val="en-US"/>
        </w:rPr>
        <w:t xml:space="preserve"> is also displayed for comparison purposes.</w:t>
      </w:r>
      <w:r w:rsidRPr="004942E0">
        <w:rPr>
          <w:rFonts w:ascii="Times New Roman" w:eastAsia="DengXian" w:hAnsi="Times New Roman" w:cs="Times New Roman"/>
        </w:rPr>
        <w:t xml:space="preserve"> The actual wave elevation was measured by an ultrasonic wave gauge deployed near the wind farm</w:t>
      </w:r>
      <w:r w:rsidRPr="004942E0">
        <w:t xml:space="preserve"> </w:t>
      </w:r>
      <w:r w:rsidR="009830DE" w:rsidRPr="004942E0">
        <w:rPr>
          <w:rFonts w:ascii="Times New Roman" w:eastAsia="DengXian" w:hAnsi="Times New Roman" w:cs="Times New Roman"/>
        </w:rPr>
        <w:t>at</w:t>
      </w:r>
      <w:r w:rsidR="009830DE" w:rsidRPr="004942E0">
        <w:rPr>
          <w:rFonts w:ascii="Times New Roman" w:eastAsia="DengXian" w:hAnsi="Times New Roman" w:cs="Times New Roman" w:hint="eastAsia"/>
        </w:rPr>
        <w:t xml:space="preserve"> </w:t>
      </w:r>
      <w:r w:rsidRPr="004942E0">
        <w:rPr>
          <w:rFonts w:ascii="Times New Roman" w:eastAsia="DengXian" w:hAnsi="Times New Roman" w:cs="Times New Roman"/>
        </w:rPr>
        <w:t xml:space="preserve">119.621°E, 25.715°N, with </w:t>
      </w:r>
      <m:oMath>
        <m:r>
          <w:rPr>
            <w:rFonts w:ascii="Cambria Math" w:eastAsia="DengXian" w:hAnsi="Cambria Math" w:cs="Times New Roman"/>
          </w:rPr>
          <m:t>±</m:t>
        </m:r>
      </m:oMath>
      <w:r w:rsidRPr="004942E0">
        <w:rPr>
          <w:rFonts w:ascii="Times New Roman" w:eastAsia="DengXian" w:hAnsi="Times New Roman" w:cs="Times New Roman"/>
        </w:rPr>
        <w:t xml:space="preserve">0.2 m and </w:t>
      </w:r>
      <m:oMath>
        <m:r>
          <w:rPr>
            <w:rFonts w:ascii="Cambria Math" w:eastAsia="DengXian" w:hAnsi="Cambria Math" w:cs="Times New Roman"/>
          </w:rPr>
          <m:t>±</m:t>
        </m:r>
      </m:oMath>
      <w:r w:rsidRPr="004942E0">
        <w:rPr>
          <w:rFonts w:ascii="Times New Roman" w:eastAsia="DengXian" w:hAnsi="Times New Roman" w:cs="Times New Roman"/>
        </w:rPr>
        <w:t>0.25 s for wave height and period error, respectively. 2 Hz is selected as the sampling frequency, fully capturing most wave frequency components. Then the actual wave spectrum can be obtained through spectral analysis</w:t>
      </w:r>
      <w:r w:rsidRPr="004942E0">
        <w:rPr>
          <w:rFonts w:ascii="Times New Roman" w:eastAsia="DengXian" w:hAnsi="Times New Roman" w:cs="Times New Roman" w:hint="eastAsia"/>
        </w:rPr>
        <w:t xml:space="preserve"> based on the time series of measured wave elevations.</w:t>
      </w:r>
      <w:r w:rsidRPr="004942E0">
        <w:rPr>
          <w:rFonts w:ascii="Times New Roman" w:eastAsia="DengXian" w:hAnsi="Times New Roman" w:cs="Times New Roman"/>
        </w:rPr>
        <w:t xml:space="preserve"> As can be seen from the figure, dual peaks occur in the measured wave spectrum, including a major low-frequency one and a minor high-frequency one. According to the discussions in previous literature, the former comes from the swell propagating from the open sea, while the latter is generated by the local wind.</w:t>
      </w:r>
      <w:r w:rsidR="00B935F9" w:rsidRPr="004942E0">
        <w:rPr>
          <w:rFonts w:ascii="Times New Roman" w:eastAsia="DengXian" w:hAnsi="Times New Roman" w:cs="Times New Roman"/>
        </w:rPr>
        <w:t xml:space="preserve"> </w:t>
      </w:r>
      <w:r w:rsidR="00B935F9" w:rsidRPr="004942E0">
        <w:rPr>
          <w:rFonts w:ascii="Times New Roman" w:eastAsia="DengXian" w:hAnsi="Times New Roman" w:cs="Times New Roman" w:hint="eastAsia"/>
        </w:rPr>
        <w:t>F</w:t>
      </w:r>
      <w:r w:rsidR="00B935F9" w:rsidRPr="004942E0">
        <w:rPr>
          <w:rFonts w:ascii="Times New Roman" w:eastAsia="DengXian" w:hAnsi="Times New Roman" w:cs="Times New Roman"/>
        </w:rPr>
        <w:t xml:space="preserve">urthermore, due to the relatively flat terrain in this region, the peak energy of the former is evidently </w:t>
      </w:r>
      <w:r w:rsidR="0030281A" w:rsidRPr="004942E0">
        <w:rPr>
          <w:rFonts w:ascii="Times New Roman" w:eastAsia="DengXian" w:hAnsi="Times New Roman" w:cs="Times New Roman"/>
        </w:rPr>
        <w:t>higher than the one of the latter.</w:t>
      </w:r>
      <w:r w:rsidRPr="004942E0">
        <w:rPr>
          <w:rFonts w:ascii="Times New Roman" w:eastAsia="DengXian" w:hAnsi="Times New Roman" w:cs="Times New Roman"/>
        </w:rPr>
        <w:t xml:space="preserve"> The peak wave periods </w:t>
      </w:r>
      <w:r w:rsidRPr="004942E0">
        <w:rPr>
          <w:rFonts w:ascii="Times New Roman" w:eastAsia="DengXian" w:hAnsi="Times New Roman" w:cs="Times New Roman"/>
          <w:i/>
        </w:rPr>
        <w:t>T</w:t>
      </w:r>
      <w:r w:rsidRPr="004942E0">
        <w:rPr>
          <w:rFonts w:ascii="Times New Roman" w:eastAsia="DengXian" w:hAnsi="Times New Roman" w:cs="Times New Roman"/>
          <w:vertAlign w:val="subscript"/>
        </w:rPr>
        <w:t>p</w:t>
      </w:r>
      <w:r w:rsidRPr="004942E0">
        <w:rPr>
          <w:rFonts w:ascii="Times New Roman" w:eastAsia="DengXian" w:hAnsi="Times New Roman" w:cs="Times New Roman"/>
        </w:rPr>
        <w:t xml:space="preserve"> can be directly identified from the first crest in the wave spectra as10.89 s, and the significant wave heights </w:t>
      </w:r>
      <w:r w:rsidRPr="004942E0">
        <w:rPr>
          <w:rFonts w:ascii="Times New Roman" w:eastAsia="DengXian" w:hAnsi="Times New Roman" w:cs="Times New Roman"/>
          <w:i/>
        </w:rPr>
        <w:t>H</w:t>
      </w:r>
      <w:r w:rsidRPr="004942E0">
        <w:rPr>
          <w:rFonts w:ascii="Times New Roman" w:eastAsia="DengXian" w:hAnsi="Times New Roman" w:cs="Times New Roman"/>
          <w:vertAlign w:val="subscript"/>
        </w:rPr>
        <w:t>s</w:t>
      </w:r>
      <w:r w:rsidRPr="004942E0">
        <w:rPr>
          <w:rFonts w:ascii="Times New Roman" w:eastAsia="DengXian" w:hAnsi="Times New Roman" w:cs="Times New Roman"/>
        </w:rPr>
        <w:t xml:space="preserve"> can be further calculated as 2.67 m. Nevertheless, it can be seen from the figure that JONSWAP spectrum has a more pronounced single peak with </w:t>
      </w:r>
      <w:r w:rsidRPr="004942E0">
        <w:rPr>
          <w:rFonts w:ascii="Times New Roman" w:eastAsia="DengXian" w:hAnsi="Times New Roman" w:cs="Times New Roman"/>
          <w:bCs/>
        </w:rPr>
        <w:t xml:space="preserve">the same </w:t>
      </w:r>
      <w:r w:rsidRPr="004942E0">
        <w:rPr>
          <w:rFonts w:ascii="Times New Roman" w:eastAsia="DengXian" w:hAnsi="Times New Roman" w:cs="Times New Roman"/>
          <w:i/>
        </w:rPr>
        <w:t>T</w:t>
      </w:r>
      <w:r w:rsidRPr="004942E0">
        <w:rPr>
          <w:rFonts w:ascii="Times New Roman" w:eastAsia="DengXian" w:hAnsi="Times New Roman" w:cs="Times New Roman"/>
          <w:vertAlign w:val="subscript"/>
        </w:rPr>
        <w:t>p</w:t>
      </w:r>
      <w:r w:rsidRPr="004942E0">
        <w:rPr>
          <w:rFonts w:ascii="Times New Roman" w:eastAsia="DengXian" w:hAnsi="Times New Roman" w:cs="Times New Roman"/>
          <w:bCs/>
        </w:rPr>
        <w:t xml:space="preserve"> and </w:t>
      </w:r>
      <w:r w:rsidRPr="004942E0">
        <w:rPr>
          <w:rFonts w:ascii="Times New Roman" w:eastAsia="DengXian" w:hAnsi="Times New Roman" w:cs="Times New Roman"/>
          <w:i/>
        </w:rPr>
        <w:t>H</w:t>
      </w:r>
      <w:r w:rsidRPr="004942E0">
        <w:rPr>
          <w:rFonts w:ascii="Times New Roman" w:eastAsia="DengXian" w:hAnsi="Times New Roman" w:cs="Times New Roman"/>
          <w:vertAlign w:val="subscript"/>
        </w:rPr>
        <w:t>s</w:t>
      </w:r>
      <w:r w:rsidRPr="004942E0">
        <w:rPr>
          <w:rFonts w:ascii="Times New Roman" w:eastAsia="DengXian" w:hAnsi="Times New Roman" w:cs="Times New Roman"/>
          <w:bCs/>
        </w:rPr>
        <w:t xml:space="preserve"> as the actual wave spectrum, 10.89 s and 2.67 m</w:t>
      </w:r>
      <w:r w:rsidRPr="004942E0">
        <w:rPr>
          <w:rFonts w:ascii="Times New Roman" w:eastAsia="宋体" w:hAnsi="Times New Roman" w:cs="Times New Roman"/>
          <w:iCs/>
        </w:rPr>
        <w:t>, respectively. By comparing measured and empirical wave spect</w:t>
      </w:r>
      <w:r w:rsidRPr="004942E0">
        <w:rPr>
          <w:rFonts w:ascii="Times New Roman" w:eastAsia="宋体" w:hAnsi="Times New Roman" w:cs="Times New Roman" w:hint="eastAsia"/>
          <w:iCs/>
        </w:rPr>
        <w:t>ra</w:t>
      </w:r>
      <w:r w:rsidRPr="004942E0">
        <w:rPr>
          <w:rFonts w:ascii="Times New Roman" w:eastAsia="宋体" w:hAnsi="Times New Roman" w:cs="Times New Roman"/>
          <w:iCs/>
        </w:rPr>
        <w:t xml:space="preserve">, </w:t>
      </w:r>
      <w:r w:rsidRPr="004942E0">
        <w:rPr>
          <w:rFonts w:ascii="Times New Roman" w:eastAsia="宋体" w:hAnsi="Times New Roman" w:cs="Times New Roman"/>
          <w:iCs/>
        </w:rPr>
        <w:lastRenderedPageBreak/>
        <w:t xml:space="preserve">it is clear that the empirical spectrum omits the mixed wave characteristic of the actual one but overestimates the low-frequency wave energy at the </w:t>
      </w:r>
      <w:r w:rsidRPr="004942E0">
        <w:rPr>
          <w:rFonts w:ascii="Times New Roman" w:eastAsia="宋体" w:hAnsi="Times New Roman" w:cs="Times New Roman" w:hint="eastAsia"/>
          <w:iCs/>
        </w:rPr>
        <w:t>primary</w:t>
      </w:r>
      <w:r w:rsidRPr="004942E0">
        <w:rPr>
          <w:rFonts w:ascii="Times New Roman" w:eastAsia="宋体" w:hAnsi="Times New Roman" w:cs="Times New Roman"/>
          <w:iCs/>
        </w:rPr>
        <w:t xml:space="preserve"> peak.</w:t>
      </w:r>
    </w:p>
    <w:p w14:paraId="1DCD5D2A" w14:textId="6582B83D" w:rsidR="00073C11" w:rsidRPr="004942E0" w:rsidRDefault="00073C11" w:rsidP="00073C11">
      <w:pPr>
        <w:jc w:val="center"/>
        <w:rPr>
          <w:rFonts w:ascii="Times New Roman" w:eastAsia="DengXian" w:hAnsi="Times New Roman" w:cs="Times New Roman"/>
        </w:rPr>
      </w:pPr>
    </w:p>
    <w:p w14:paraId="7AA273B6" w14:textId="5DEDFA81" w:rsidR="004E34B3" w:rsidRPr="004942E0" w:rsidRDefault="004E34B3" w:rsidP="00073C11">
      <w:pPr>
        <w:jc w:val="center"/>
        <w:rPr>
          <w:rFonts w:ascii="Times New Roman" w:eastAsia="DengXian" w:hAnsi="Times New Roman" w:cs="Times New Roman"/>
        </w:rPr>
      </w:pPr>
      <w:r w:rsidRPr="004942E0">
        <w:rPr>
          <w:rFonts w:ascii="Times New Roman" w:eastAsia="DengXian" w:hAnsi="Times New Roman" w:cs="Times New Roman"/>
          <w:noProof/>
          <w:lang w:val="en-US" w:eastAsia="zh-TW"/>
        </w:rPr>
        <w:drawing>
          <wp:inline distT="0" distB="0" distL="0" distR="0" wp14:anchorId="1F0DEFA5" wp14:editId="264CA5D6">
            <wp:extent cx="2880000" cy="2184277"/>
            <wp:effectExtent l="0" t="0" r="0" b="6985"/>
            <wp:docPr id="3" name="Picture 3" descr="C:\Users\yang\Desktop\paper2-fig\new-simultion\measured-spectr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ang\Desktop\paper2-fig\new-simultion\measured-spectrum.em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95" t="8963" r="23377" b="7346"/>
                    <a:stretch/>
                  </pic:blipFill>
                  <pic:spPr bwMode="auto">
                    <a:xfrm>
                      <a:off x="0" y="0"/>
                      <a:ext cx="2880000" cy="2184277"/>
                    </a:xfrm>
                    <a:prstGeom prst="rect">
                      <a:avLst/>
                    </a:prstGeom>
                    <a:noFill/>
                    <a:ln>
                      <a:noFill/>
                    </a:ln>
                    <a:extLst>
                      <a:ext uri="{53640926-AAD7-44D8-BBD7-CCE9431645EC}">
                        <a14:shadowObscured xmlns:a14="http://schemas.microsoft.com/office/drawing/2010/main"/>
                      </a:ext>
                    </a:extLst>
                  </pic:spPr>
                </pic:pic>
              </a:graphicData>
            </a:graphic>
          </wp:inline>
        </w:drawing>
      </w:r>
    </w:p>
    <w:p w14:paraId="6A7BD79E" w14:textId="38BEEB8B" w:rsidR="00073C11" w:rsidRPr="004942E0" w:rsidRDefault="00073C11" w:rsidP="00073C11">
      <w:pPr>
        <w:jc w:val="center"/>
        <w:rPr>
          <w:rFonts w:ascii="Times New Roman" w:eastAsia="DengXian" w:hAnsi="Times New Roman" w:cs="Times New Roman"/>
          <w:b/>
          <w:bCs/>
        </w:rPr>
      </w:pPr>
      <w:r w:rsidRPr="004942E0">
        <w:rPr>
          <w:rFonts w:ascii="Times New Roman" w:eastAsia="DengXian" w:hAnsi="Times New Roman" w:cs="Times New Roman" w:hint="eastAsia"/>
          <w:b/>
          <w:sz w:val="22"/>
        </w:rPr>
        <w:t>Fig</w:t>
      </w:r>
      <w:r w:rsidRPr="004942E0">
        <w:rPr>
          <w:rFonts w:ascii="Times New Roman" w:eastAsia="DengXian" w:hAnsi="Times New Roman" w:cs="Times New Roman"/>
          <w:b/>
          <w:sz w:val="22"/>
        </w:rPr>
        <w:t xml:space="preserve">. </w:t>
      </w:r>
      <w:r w:rsidR="00650220" w:rsidRPr="004942E0">
        <w:rPr>
          <w:rFonts w:ascii="Times New Roman" w:eastAsia="DengXian" w:hAnsi="Times New Roman" w:cs="Times New Roman"/>
          <w:b/>
          <w:sz w:val="22"/>
        </w:rPr>
        <w:t>3</w:t>
      </w:r>
      <w:r w:rsidRPr="004942E0">
        <w:rPr>
          <w:rFonts w:ascii="Times New Roman" w:eastAsia="DengXian" w:hAnsi="Times New Roman" w:cs="Times New Roman"/>
          <w:b/>
          <w:sz w:val="22"/>
        </w:rPr>
        <w:t>.</w:t>
      </w:r>
      <w:r w:rsidRPr="004942E0">
        <w:rPr>
          <w:rFonts w:ascii="Times New Roman" w:eastAsia="DengXian" w:hAnsi="Times New Roman" w:cs="Times New Roman"/>
          <w:sz w:val="22"/>
        </w:rPr>
        <w:t xml:space="preserve"> JONSWAP and measured wave spectrum</w:t>
      </w:r>
      <w:r w:rsidR="00113849" w:rsidRPr="004942E0">
        <w:rPr>
          <w:rFonts w:ascii="Times New Roman" w:eastAsia="DengXian" w:hAnsi="Times New Roman" w:cs="Times New Roman"/>
          <w:sz w:val="22"/>
        </w:rPr>
        <w:t>.</w:t>
      </w:r>
    </w:p>
    <w:p w14:paraId="2C0BAD8E" w14:textId="77777777" w:rsidR="00073C11" w:rsidRPr="004942E0" w:rsidRDefault="00073C11" w:rsidP="00073C11">
      <w:pPr>
        <w:jc w:val="both"/>
        <w:rPr>
          <w:rFonts w:ascii="Times New Roman" w:eastAsia="DengXian" w:hAnsi="Times New Roman" w:cs="Times New Roman"/>
        </w:rPr>
      </w:pPr>
    </w:p>
    <w:p w14:paraId="570DDC4D" w14:textId="77777777" w:rsidR="00073C11" w:rsidRPr="004942E0" w:rsidRDefault="00073C11" w:rsidP="00073C11">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2.</w:t>
      </w:r>
      <w:r w:rsidR="00635600" w:rsidRPr="004942E0">
        <w:rPr>
          <w:rFonts w:ascii="Times New Roman" w:eastAsia="DengXian" w:hAnsi="Times New Roman" w:cs="Times New Roman"/>
          <w:b/>
          <w:bCs/>
        </w:rPr>
        <w:t>2</w:t>
      </w:r>
      <w:r w:rsidRPr="004942E0">
        <w:rPr>
          <w:rFonts w:ascii="Times New Roman" w:eastAsia="DengXian" w:hAnsi="Times New Roman" w:cs="Times New Roman"/>
          <w:b/>
          <w:bCs/>
        </w:rPr>
        <w:t xml:space="preserve"> Simulation wave spectra based on spatially inhomogeneous wave field </w:t>
      </w:r>
    </w:p>
    <w:p w14:paraId="5CD264C8" w14:textId="39911CDC" w:rsidR="00435511" w:rsidRPr="004942E0" w:rsidRDefault="00073C11" w:rsidP="00073C11">
      <w:pPr>
        <w:spacing w:line="400" w:lineRule="exact"/>
        <w:jc w:val="both"/>
        <w:rPr>
          <w:rFonts w:ascii="Times New Roman" w:eastAsia="DengXian" w:hAnsi="Times New Roman" w:cs="Times New Roman"/>
          <w:bCs/>
          <w:lang w:val="en-US"/>
        </w:rPr>
      </w:pPr>
      <w:r w:rsidRPr="004942E0">
        <w:rPr>
          <w:rFonts w:ascii="Times New Roman" w:eastAsia="DengXian" w:hAnsi="Times New Roman" w:cs="Times New Roman"/>
          <w:bCs/>
        </w:rPr>
        <w:t xml:space="preserve">In this case, the target sea area of the wind farm is full of complex slopes and ridges, as illustrated in </w:t>
      </w:r>
      <w:r w:rsidRPr="004942E0">
        <w:rPr>
          <w:rFonts w:ascii="Times New Roman" w:eastAsia="DengXian" w:hAnsi="Times New Roman" w:cs="Times New Roman"/>
          <w:b/>
          <w:bCs/>
        </w:rPr>
        <w:t xml:space="preserve">Figure </w:t>
      </w:r>
      <w:r w:rsidR="00232280" w:rsidRPr="004942E0">
        <w:rPr>
          <w:rFonts w:ascii="Times New Roman" w:eastAsia="DengXian" w:hAnsi="Times New Roman" w:cs="Times New Roman"/>
          <w:b/>
          <w:bCs/>
        </w:rPr>
        <w:t>2</w:t>
      </w:r>
      <w:r w:rsidRPr="004942E0">
        <w:rPr>
          <w:rFonts w:ascii="Times New Roman" w:eastAsia="DengXian" w:hAnsi="Times New Roman" w:cs="Times New Roman"/>
          <w:bCs/>
        </w:rPr>
        <w:t xml:space="preserve">, which strongly affects ocean waves propagating from deep waters and induces a spatially inhomogeneous wave field. </w:t>
      </w:r>
      <w:r w:rsidRPr="004942E0">
        <w:rPr>
          <w:rFonts w:ascii="Times New Roman" w:eastAsia="DengXian" w:hAnsi="Times New Roman" w:cs="Times New Roman"/>
          <w:bCs/>
          <w:lang w:val="en-US"/>
        </w:rPr>
        <w:t xml:space="preserve">The measured wave spectrum mentioned above only exhibits a general double-peak feature of the actual wave spectrum near the wind farm, thus calling for a comprehensive grasp of the wave spectrum in the exact wind farm region, especially for its inhomogeneous wave field on complex terrain </w:t>
      </w:r>
      <w:r w:rsidRPr="004942E0">
        <w:rPr>
          <w:rFonts w:ascii="Times New Roman" w:eastAsia="DengXian" w:hAnsi="Times New Roman" w:cs="Times New Roman"/>
          <w:bCs/>
          <w:lang w:val="en-US"/>
        </w:rPr>
        <w:fldChar w:fldCharType="begin"/>
      </w:r>
      <w:r w:rsidR="00CF3787" w:rsidRPr="004942E0">
        <w:rPr>
          <w:rFonts w:ascii="Times New Roman" w:eastAsia="DengXian" w:hAnsi="Times New Roman" w:cs="Times New Roman"/>
          <w:bCs/>
          <w:lang w:val="en-US"/>
        </w:rPr>
        <w:instrText xml:space="preserve"> ADDIN EN.CITE &lt;EndNote&gt;&lt;Cite&gt;&lt;Author&gt;Aboobacker&lt;/Author&gt;&lt;Year&gt;2013&lt;/Year&gt;&lt;RecNum&gt;53&lt;/RecNum&gt;&lt;DisplayText&gt;[22, 23]&lt;/DisplayText&gt;&lt;record&gt;&lt;rec-number&gt;53&lt;/rec-number&gt;&lt;foreign-keys&gt;&lt;key app="EN" db-id="02da5rs0ds0x05eaafvx0v2gxess9szdttrp" timestamp="1651847299"&gt;53&lt;/key&gt;&lt;/foreign-keys&gt;&lt;ref-type name="Journal Article"&gt;17&lt;/ref-type&gt;&lt;contributors&gt;&lt;authors&gt;&lt;author&gt;Aboobacker, VM&lt;/author&gt;&lt;author&gt;Vethamony, P&lt;/author&gt;&lt;author&gt;Samiksha, SV&lt;/author&gt;&lt;author&gt;Rashmi, R&lt;/author&gt;&lt;author&gt;Jyoti, K&lt;/author&gt;&lt;/authors&gt;&lt;/contributors&gt;&lt;titles&gt;&lt;title&gt;Wave transformation and attenuation along the west coast of India: Measurements and numerical simulations&lt;/title&gt;&lt;secondary-title&gt;Coastal Engineering Journal&lt;/secondary-title&gt;&lt;/titles&gt;&lt;periodical&gt;&lt;full-title&gt;Coastal Engineering Journal&lt;/full-title&gt;&lt;/periodical&gt;&lt;pages&gt;1350001-1-1350001-21&lt;/pages&gt;&lt;volume&gt;55&lt;/volume&gt;&lt;number&gt;1&lt;/number&gt;&lt;dates&gt;&lt;year&gt;2013&lt;/year&gt;&lt;/dates&gt;&lt;isbn&gt;2166-4250&lt;/isbn&gt;&lt;urls&gt;&lt;/urls&gt;&lt;/record&gt;&lt;/Cite&gt;&lt;Cite&gt;&lt;Author&gt;Zilong&lt;/Author&gt;&lt;Year&gt;2022&lt;/Year&gt;&lt;RecNum&gt;54&lt;/RecNum&gt;&lt;record&gt;&lt;rec-number&gt;54&lt;/rec-number&gt;&lt;foreign-keys&gt;&lt;key app="EN" db-id="02da5rs0ds0x05eaafvx0v2gxess9szdttrp" timestamp="1651847366"&gt;54&lt;/key&gt;&lt;/foreign-keys&gt;&lt;ref-type name="Journal Article"&gt;17&lt;/ref-type&gt;&lt;contributors&gt;&lt;authors&gt;&lt;author&gt;Zilong, Ti&lt;/author&gt;&lt;author&gt;Wei, Deng Xiao&lt;/author&gt;&lt;/authors&gt;&lt;/contributors&gt;&lt;titles&gt;&lt;title&gt;Layout optimization of offshore wind farm considering spatially inhomogeneous wave loads&lt;/title&gt;&lt;secondary-title&gt;Applied Energy&lt;/secondary-title&gt;&lt;/titles&gt;&lt;periodical&gt;&lt;full-title&gt;Applied Energy&lt;/full-title&gt;&lt;/periodical&gt;&lt;pages&gt;117947&lt;/pages&gt;&lt;volume&gt;306&lt;/volume&gt;&lt;dates&gt;&lt;year&gt;2022&lt;/year&gt;&lt;/dates&gt;&lt;isbn&gt;0306-2619&lt;/isbn&gt;&lt;urls&gt;&lt;/urls&gt;&lt;/record&gt;&lt;/Cite&gt;&lt;/EndNote&gt;</w:instrText>
      </w:r>
      <w:r w:rsidRPr="004942E0">
        <w:rPr>
          <w:rFonts w:ascii="Times New Roman" w:eastAsia="DengXian" w:hAnsi="Times New Roman" w:cs="Times New Roman"/>
          <w:bCs/>
          <w:lang w:val="en-US"/>
        </w:rPr>
        <w:fldChar w:fldCharType="separate"/>
      </w:r>
      <w:r w:rsidR="00CF3787" w:rsidRPr="004942E0">
        <w:rPr>
          <w:rFonts w:ascii="Times New Roman" w:eastAsia="DengXian" w:hAnsi="Times New Roman" w:cs="Times New Roman"/>
          <w:bCs/>
          <w:noProof/>
          <w:lang w:val="en-US"/>
        </w:rPr>
        <w:t>[22, 23]</w:t>
      </w:r>
      <w:r w:rsidRPr="004942E0">
        <w:rPr>
          <w:rFonts w:ascii="Times New Roman" w:eastAsia="DengXian" w:hAnsi="Times New Roman" w:cs="Times New Roman"/>
          <w:bCs/>
          <w:lang w:val="en-US"/>
        </w:rPr>
        <w:fldChar w:fldCharType="end"/>
      </w:r>
      <w:r w:rsidRPr="004942E0">
        <w:rPr>
          <w:rFonts w:ascii="Times New Roman" w:eastAsia="DengXian" w:hAnsi="Times New Roman" w:cs="Times New Roman"/>
          <w:bCs/>
          <w:lang w:val="en-US"/>
        </w:rPr>
        <w:t>. Given the complex wave transformation in this area, a spectral wave model is constructed</w:t>
      </w:r>
      <w:r w:rsidR="00373E38" w:rsidRPr="004942E0">
        <w:rPr>
          <w:rFonts w:ascii="Times New Roman" w:eastAsia="DengXian" w:hAnsi="Times New Roman" w:cs="Times New Roman"/>
          <w:bCs/>
          <w:lang w:val="en-US"/>
        </w:rPr>
        <w:t xml:space="preserve"> </w:t>
      </w:r>
      <w:r w:rsidRPr="004942E0">
        <w:rPr>
          <w:rFonts w:ascii="Times New Roman" w:eastAsia="DengXian" w:hAnsi="Times New Roman" w:cs="Times New Roman"/>
          <w:bCs/>
          <w:lang w:val="en-US"/>
        </w:rPr>
        <w:t xml:space="preserve">with high-resolution bathymetry data and the inlet waves in deep waters come from the northeast boundary </w:t>
      </w:r>
      <w:r w:rsidRPr="004942E0">
        <w:rPr>
          <w:rFonts w:ascii="Times New Roman" w:eastAsia="DengXian" w:hAnsi="Times New Roman" w:cs="Times New Roman"/>
          <w:bCs/>
          <w:lang w:val="en-US"/>
        </w:rPr>
        <w:fldChar w:fldCharType="begin"/>
      </w:r>
      <w:r w:rsidR="00C54B55" w:rsidRPr="004942E0">
        <w:rPr>
          <w:rFonts w:ascii="Times New Roman" w:eastAsia="DengXian" w:hAnsi="Times New Roman" w:cs="Times New Roman"/>
          <w:bCs/>
          <w:lang w:val="en-US"/>
        </w:rPr>
        <w:instrText xml:space="preserve"> ADDIN EN.CITE &lt;EndNote&gt;&lt;Cite&gt;&lt;Author&gt;Booij&lt;/Author&gt;&lt;Year&gt;1999&lt;/Year&gt;&lt;RecNum&gt;49&lt;/RecNum&gt;&lt;DisplayText&gt;[24]&lt;/DisplayText&gt;&lt;record&gt;&lt;rec-number&gt;49&lt;/rec-number&gt;&lt;foreign-keys&gt;&lt;key app="EN" db-id="02da5rs0ds0x05eaafvx0v2gxess9szdttrp" timestamp="1651846765"&gt;49&lt;/k</w:instrText>
      </w:r>
      <w:r w:rsidR="00C54B55" w:rsidRPr="004942E0">
        <w:rPr>
          <w:rFonts w:ascii="Times New Roman" w:eastAsia="DengXian" w:hAnsi="Times New Roman" w:cs="Times New Roman" w:hint="eastAsia"/>
          <w:bCs/>
          <w:lang w:val="en-US"/>
        </w:rPr>
        <w:instrText>ey&gt;&lt;/foreign-keys&gt;&lt;ref-type name="Journal Article"&gt;17&lt;/ref-type&gt;&lt;contributors&gt;&lt;authors&gt;&lt;author&gt;Booij, NRRC&lt;/author&gt;&lt;author&gt;Ris, Roeland C&lt;/author&gt;&lt;author&gt;Holthuijsen, Leo H&lt;/author&gt;&lt;/authors&gt;&lt;/contributors&gt;&lt;titles&gt;&lt;title&gt;A third</w:instrText>
      </w:r>
      <w:r w:rsidR="00C54B55" w:rsidRPr="004942E0">
        <w:rPr>
          <w:rFonts w:ascii="Times New Roman" w:eastAsia="DengXian" w:hAnsi="Times New Roman" w:cs="Times New Roman" w:hint="eastAsia"/>
          <w:bCs/>
          <w:lang w:val="en-US"/>
        </w:rPr>
        <w:instrText>‐</w:instrText>
      </w:r>
      <w:r w:rsidR="00C54B55" w:rsidRPr="004942E0">
        <w:rPr>
          <w:rFonts w:ascii="Times New Roman" w:eastAsia="DengXian" w:hAnsi="Times New Roman" w:cs="Times New Roman" w:hint="eastAsia"/>
          <w:bCs/>
          <w:lang w:val="en-US"/>
        </w:rPr>
        <w:instrText xml:space="preserve">generation wave model for </w:instrText>
      </w:r>
      <w:r w:rsidR="00C54B55" w:rsidRPr="004942E0">
        <w:rPr>
          <w:rFonts w:ascii="Times New Roman" w:eastAsia="DengXian" w:hAnsi="Times New Roman" w:cs="Times New Roman"/>
          <w:bCs/>
          <w:lang w:val="en-US"/>
        </w:rPr>
        <w:instrText>coastal regions: 1. Model description and validation&lt;/title&gt;&lt;secondary-title&gt;Journal of geophysical research: Oceans&lt;/secondary-title&gt;&lt;/titles&gt;&lt;periodical&gt;&lt;full-title&gt;Journal of geophysical research: Oceans&lt;/full-title&gt;&lt;/periodical&gt;&lt;pages&gt;7649-7666&lt;/pages&gt;&lt;volume&gt;104&lt;/volume&gt;&lt;number&gt;C4&lt;/number&gt;&lt;dates&gt;&lt;year&gt;1999&lt;/year&gt;&lt;/dates&gt;&lt;isbn&gt;0148-0227&lt;/isbn&gt;&lt;urls&gt;&lt;/urls&gt;&lt;/record&gt;&lt;/Cite&gt;&lt;/EndNote&gt;</w:instrText>
      </w:r>
      <w:r w:rsidRPr="004942E0">
        <w:rPr>
          <w:rFonts w:ascii="Times New Roman" w:eastAsia="DengXian" w:hAnsi="Times New Roman" w:cs="Times New Roman"/>
          <w:bCs/>
          <w:lang w:val="en-US"/>
        </w:rPr>
        <w:fldChar w:fldCharType="separate"/>
      </w:r>
      <w:r w:rsidR="00C54B55" w:rsidRPr="004942E0">
        <w:rPr>
          <w:rFonts w:ascii="Times New Roman" w:eastAsia="DengXian" w:hAnsi="Times New Roman" w:cs="Times New Roman"/>
          <w:bCs/>
          <w:noProof/>
          <w:lang w:val="en-US"/>
        </w:rPr>
        <w:t>[24]</w:t>
      </w:r>
      <w:r w:rsidRPr="004942E0">
        <w:rPr>
          <w:rFonts w:ascii="Times New Roman" w:eastAsia="DengXian" w:hAnsi="Times New Roman" w:cs="Times New Roman"/>
          <w:bCs/>
          <w:lang w:val="en-US"/>
        </w:rPr>
        <w:fldChar w:fldCharType="end"/>
      </w:r>
      <w:r w:rsidRPr="004942E0">
        <w:rPr>
          <w:rFonts w:ascii="Times New Roman" w:eastAsia="DengXian" w:hAnsi="Times New Roman" w:cs="Times New Roman"/>
          <w:bCs/>
          <w:lang w:val="en-US"/>
        </w:rPr>
        <w:t xml:space="preserve">. </w:t>
      </w:r>
      <w:r w:rsidR="00FE2580" w:rsidRPr="004942E0">
        <w:rPr>
          <w:rFonts w:ascii="Times New Roman" w:eastAsia="DengXian" w:hAnsi="Times New Roman" w:cs="Times New Roman"/>
          <w:bCs/>
          <w:lang w:val="en-US"/>
        </w:rPr>
        <w:t xml:space="preserve">The numerical model with the instructed mesh, illustrated in </w:t>
      </w:r>
      <w:r w:rsidR="00FE2580" w:rsidRPr="004942E0">
        <w:rPr>
          <w:rFonts w:ascii="Times New Roman" w:eastAsia="DengXian" w:hAnsi="Times New Roman" w:cs="Times New Roman"/>
          <w:b/>
          <w:bCs/>
          <w:lang w:val="en-US"/>
        </w:rPr>
        <w:t>Figure 1(a)</w:t>
      </w:r>
      <w:r w:rsidR="00FE2580" w:rsidRPr="004942E0">
        <w:rPr>
          <w:rFonts w:ascii="Times New Roman" w:eastAsia="DengXian" w:hAnsi="Times New Roman" w:cs="Times New Roman"/>
          <w:bCs/>
          <w:lang w:val="en-US"/>
        </w:rPr>
        <w:t>, can take multiple wave physics into account, including wind-wave generation and wave transformation, and is capable of reproducing the wave field driven by inlet waves on the boundary and lo</w:t>
      </w:r>
      <w:r w:rsidR="00CF30B5" w:rsidRPr="004942E0">
        <w:rPr>
          <w:rFonts w:ascii="Times New Roman" w:eastAsia="DengXian" w:hAnsi="Times New Roman" w:cs="Times New Roman"/>
          <w:bCs/>
          <w:lang w:val="en-US"/>
        </w:rPr>
        <w:t>cal</w:t>
      </w:r>
      <w:r w:rsidR="00FE2580" w:rsidRPr="004942E0">
        <w:rPr>
          <w:rFonts w:ascii="Times New Roman" w:eastAsia="DengXian" w:hAnsi="Times New Roman" w:cs="Times New Roman"/>
          <w:bCs/>
          <w:lang w:val="en-US"/>
        </w:rPr>
        <w:t xml:space="preserve"> wind.</w:t>
      </w:r>
      <w:r w:rsidR="00E43A96" w:rsidRPr="004942E0">
        <w:rPr>
          <w:rFonts w:ascii="Times New Roman" w:eastAsia="DengXian" w:hAnsi="Times New Roman" w:cs="Times New Roman"/>
          <w:bCs/>
          <w:lang w:val="en-US"/>
        </w:rPr>
        <w:t xml:space="preserve"> </w:t>
      </w:r>
      <w:r w:rsidR="002305D6" w:rsidRPr="004942E0">
        <w:rPr>
          <w:rFonts w:ascii="Times New Roman" w:eastAsia="DengXian" w:hAnsi="Times New Roman" w:cs="Times New Roman"/>
          <w:bCs/>
          <w:lang w:val="en-US"/>
        </w:rPr>
        <w:t>More</w:t>
      </w:r>
      <w:r w:rsidR="00E43A96" w:rsidRPr="004942E0">
        <w:rPr>
          <w:rFonts w:ascii="Times New Roman" w:eastAsia="DengXian" w:hAnsi="Times New Roman" w:cs="Times New Roman"/>
          <w:bCs/>
          <w:lang w:val="en-US"/>
        </w:rPr>
        <w:t xml:space="preserve"> relevant model details can refer to </w:t>
      </w:r>
      <w:r w:rsidR="006A4478" w:rsidRPr="004942E0">
        <w:rPr>
          <w:rFonts w:ascii="Times New Roman" w:eastAsia="DengXian" w:hAnsi="Times New Roman" w:cs="Times New Roman"/>
          <w:bCs/>
          <w:lang w:val="en-US"/>
        </w:rPr>
        <w:t xml:space="preserve">in </w:t>
      </w:r>
      <w:r w:rsidR="00E43A96" w:rsidRPr="004942E0">
        <w:rPr>
          <w:rFonts w:ascii="Times New Roman" w:eastAsia="DengXian" w:hAnsi="Times New Roman" w:cs="Times New Roman"/>
          <w:bCs/>
          <w:lang w:val="en-US"/>
        </w:rPr>
        <w:t xml:space="preserve">the literature </w:t>
      </w:r>
      <w:r w:rsidR="00E43A96" w:rsidRPr="004942E0">
        <w:rPr>
          <w:rFonts w:ascii="Times New Roman" w:eastAsia="DengXian" w:hAnsi="Times New Roman" w:cs="Times New Roman"/>
          <w:bCs/>
          <w:lang w:val="en-US"/>
        </w:rPr>
        <w:fldChar w:fldCharType="begin"/>
      </w:r>
      <w:r w:rsidR="00D72B27" w:rsidRPr="004942E0">
        <w:rPr>
          <w:rFonts w:ascii="Times New Roman" w:eastAsia="DengXian" w:hAnsi="Times New Roman" w:cs="Times New Roman"/>
          <w:bCs/>
          <w:lang w:val="en-US"/>
        </w:rPr>
        <w:instrText xml:space="preserve"> ADDIN EN.CITE &lt;EndNote&gt;&lt;Cite&gt;&lt;Author&gt;Ti&lt;/Author&gt;&lt;Year&gt;2020&lt;/Year&gt;&lt;RecNum&gt;13&lt;/RecNum&gt;&lt;DisplayText&gt;[15]&lt;/DisplayText&gt;&lt;record&gt;&lt;rec-number&gt;13&lt;/rec-number&gt;&lt;foreign-keys&gt;&lt;key app="EN" db-id="2v5strp07s0swderr24vtddzt929wrpwxx95" timestamp="1648023129"&gt;13&lt;/key&gt;&lt;/foreign-keys&gt;&lt;ref-type name="Journal Article"&gt;17&lt;/ref-type&gt;&lt;contributors&gt;&lt;authors&gt;&lt;author&gt;Ti, Zilong&lt;/author&gt;&lt;author&gt;Wei, Kai&lt;/author&gt;&lt;author&gt;Li, Yongle&lt;/author&gt;&lt;author&gt;Xu, Bo&lt;/author&gt;&lt;/authors&gt;&lt;/contributors&gt;&lt;titles&gt;&lt;title&gt;Effect of wave spectral variability on stochastic response of a long-span bridge subjected to random waves during tropical cyclones&lt;/title&gt;&lt;secondary-title&gt;Journal of Bridge Engineering&lt;/secondary-title&gt;&lt;/titles&gt;&lt;pages&gt;04019131&lt;/pages&gt;&lt;volume&gt;25&lt;/volume&gt;&lt;number&gt;1&lt;/number&gt;&lt;dates&gt;&lt;year&gt;2020&lt;/year&gt;&lt;/dates&gt;&lt;isbn&gt;1084-0702&lt;/isbn&gt;&lt;urls&gt;&lt;/urls&gt;&lt;/record&gt;&lt;/Cite&gt;&lt;/EndNote&gt;</w:instrText>
      </w:r>
      <w:r w:rsidR="00E43A96" w:rsidRPr="004942E0">
        <w:rPr>
          <w:rFonts w:ascii="Times New Roman" w:eastAsia="DengXian" w:hAnsi="Times New Roman" w:cs="Times New Roman"/>
          <w:bCs/>
          <w:lang w:val="en-US"/>
        </w:rPr>
        <w:fldChar w:fldCharType="separate"/>
      </w:r>
      <w:r w:rsidR="00E43A96" w:rsidRPr="004942E0">
        <w:rPr>
          <w:rFonts w:ascii="Times New Roman" w:eastAsia="DengXian" w:hAnsi="Times New Roman" w:cs="Times New Roman"/>
          <w:bCs/>
          <w:noProof/>
          <w:lang w:val="en-US"/>
        </w:rPr>
        <w:t>[15]</w:t>
      </w:r>
      <w:r w:rsidR="00E43A96" w:rsidRPr="004942E0">
        <w:rPr>
          <w:rFonts w:ascii="Times New Roman" w:eastAsia="DengXian" w:hAnsi="Times New Roman" w:cs="Times New Roman"/>
          <w:bCs/>
          <w:lang w:val="en-US"/>
        </w:rPr>
        <w:fldChar w:fldCharType="end"/>
      </w:r>
      <w:r w:rsidR="00224BCE" w:rsidRPr="004942E0">
        <w:rPr>
          <w:rFonts w:ascii="Times New Roman" w:eastAsia="DengXian" w:hAnsi="Times New Roman" w:cs="Times New Roman"/>
          <w:bCs/>
          <w:lang w:val="en-US"/>
        </w:rPr>
        <w:t>.</w:t>
      </w:r>
      <w:r w:rsidR="002305D6" w:rsidRPr="004942E0">
        <w:rPr>
          <w:rFonts w:ascii="Times New Roman" w:eastAsia="DengXian" w:hAnsi="Times New Roman" w:cs="Times New Roman"/>
          <w:bCs/>
          <w:lang w:val="en-US"/>
        </w:rPr>
        <w:t xml:space="preserve"> The output information of the numerical wave model includes wave spectrum and the corresponding wave characteristics</w:t>
      </w:r>
      <w:r w:rsidR="003B6FD9" w:rsidRPr="004942E0">
        <w:rPr>
          <w:rFonts w:ascii="Times New Roman" w:eastAsia="DengXian" w:hAnsi="Times New Roman" w:cs="Times New Roman"/>
          <w:bCs/>
          <w:lang w:val="en-US"/>
        </w:rPr>
        <w:t>,</w:t>
      </w:r>
      <w:r w:rsidR="002305D6" w:rsidRPr="004942E0">
        <w:rPr>
          <w:rFonts w:ascii="Times New Roman" w:eastAsia="DengXian" w:hAnsi="Times New Roman" w:cs="Times New Roman"/>
          <w:bCs/>
          <w:lang w:val="en-US"/>
        </w:rPr>
        <w:t xml:space="preserve"> </w:t>
      </w:r>
      <w:r w:rsidR="003B6FD9" w:rsidRPr="004942E0">
        <w:rPr>
          <w:rFonts w:ascii="Times New Roman" w:eastAsia="DengXian" w:hAnsi="Times New Roman" w:cs="Times New Roman"/>
          <w:bCs/>
          <w:lang w:val="en-US"/>
        </w:rPr>
        <w:t>such as</w:t>
      </w:r>
      <w:r w:rsidR="002305D6" w:rsidRPr="004942E0">
        <w:rPr>
          <w:rFonts w:ascii="Times New Roman" w:eastAsia="DengXian" w:hAnsi="Times New Roman" w:cs="Times New Roman"/>
          <w:bCs/>
          <w:lang w:val="en-US"/>
        </w:rPr>
        <w:t xml:space="preserve"> wave height, period, etc.</w:t>
      </w:r>
      <w:r w:rsidR="00E43A96" w:rsidRPr="004942E0">
        <w:rPr>
          <w:rFonts w:ascii="Times New Roman" w:eastAsia="DengXian" w:hAnsi="Times New Roman" w:cs="Times New Roman"/>
          <w:bCs/>
          <w:lang w:val="en-US"/>
        </w:rPr>
        <w:t xml:space="preserve"> </w:t>
      </w:r>
      <w:r w:rsidR="00FE2580" w:rsidRPr="004942E0">
        <w:rPr>
          <w:rFonts w:ascii="Times New Roman" w:eastAsia="DengXian" w:hAnsi="Times New Roman" w:cs="Times New Roman"/>
          <w:bCs/>
        </w:rPr>
        <w:t xml:space="preserve"> </w:t>
      </w:r>
    </w:p>
    <w:p w14:paraId="66DC4E8F" w14:textId="77777777" w:rsidR="00435511" w:rsidRPr="004942E0" w:rsidRDefault="00435511" w:rsidP="00073C11">
      <w:pPr>
        <w:spacing w:line="400" w:lineRule="exact"/>
        <w:jc w:val="both"/>
        <w:rPr>
          <w:rFonts w:ascii="Times New Roman" w:eastAsia="DengXian" w:hAnsi="Times New Roman" w:cs="Times New Roman"/>
          <w:bCs/>
          <w:lang w:val="en-US"/>
        </w:rPr>
      </w:pPr>
    </w:p>
    <w:p w14:paraId="49C96D42" w14:textId="1943D4B3" w:rsidR="00073C11" w:rsidRPr="004942E0" w:rsidRDefault="00073C11" w:rsidP="00073C11">
      <w:pPr>
        <w:spacing w:line="400" w:lineRule="exact"/>
        <w:jc w:val="both"/>
        <w:rPr>
          <w:rFonts w:ascii="Times New Roman" w:eastAsia="DengXian" w:hAnsi="Times New Roman" w:cs="Times New Roman"/>
          <w:bCs/>
          <w:color w:val="000000" w:themeColor="text1"/>
          <w:lang w:val="en-US"/>
        </w:rPr>
      </w:pPr>
      <w:r w:rsidRPr="004942E0">
        <w:rPr>
          <w:rFonts w:ascii="Times New Roman" w:eastAsia="DengXian" w:hAnsi="Times New Roman" w:cs="Times New Roman"/>
          <w:bCs/>
          <w:lang w:val="en-US"/>
        </w:rPr>
        <w:t xml:space="preserve">The significant wave height field by the spectral wave model is displayed in </w:t>
      </w:r>
      <w:r w:rsidRPr="004942E0">
        <w:rPr>
          <w:rFonts w:ascii="Times New Roman" w:eastAsia="DengXian" w:hAnsi="Times New Roman" w:cs="Times New Roman"/>
          <w:b/>
          <w:bCs/>
          <w:lang w:val="en-US"/>
        </w:rPr>
        <w:t>Figure</w:t>
      </w:r>
      <w:r w:rsidRPr="004942E0">
        <w:rPr>
          <w:rFonts w:ascii="Times New Roman" w:eastAsia="DengXian" w:hAnsi="Times New Roman" w:cs="Times New Roman"/>
          <w:bCs/>
          <w:lang w:val="en-US"/>
        </w:rPr>
        <w:t xml:space="preserve"> </w:t>
      </w:r>
      <w:r w:rsidR="00232280" w:rsidRPr="004942E0">
        <w:rPr>
          <w:rFonts w:ascii="Times New Roman" w:eastAsia="DengXian" w:hAnsi="Times New Roman" w:cs="Times New Roman"/>
          <w:b/>
          <w:bCs/>
          <w:lang w:val="en-US"/>
        </w:rPr>
        <w:t>4</w:t>
      </w:r>
      <w:r w:rsidRPr="004942E0">
        <w:rPr>
          <w:rFonts w:ascii="Times New Roman" w:eastAsia="DengXian" w:hAnsi="Times New Roman" w:cs="Times New Roman"/>
          <w:b/>
          <w:bCs/>
          <w:lang w:val="en-US"/>
        </w:rPr>
        <w:t>(a)</w:t>
      </w:r>
      <w:r w:rsidRPr="004942E0">
        <w:rPr>
          <w:rFonts w:ascii="Times New Roman" w:eastAsia="DengXian" w:hAnsi="Times New Roman" w:cs="Times New Roman"/>
          <w:bCs/>
          <w:lang w:val="en-US"/>
        </w:rPr>
        <w:t>, and the wave spectra at two typical points A</w:t>
      </w:r>
      <w:r w:rsidR="009830DE" w:rsidRPr="004942E0">
        <w:rPr>
          <w:rFonts w:ascii="Times New Roman" w:eastAsia="DengXian" w:hAnsi="Times New Roman" w:cs="Times New Roman"/>
          <w:bCs/>
          <w:lang w:val="en-US"/>
        </w:rPr>
        <w:t xml:space="preserve"> at</w:t>
      </w:r>
      <w:r w:rsidRPr="004942E0">
        <w:rPr>
          <w:rFonts w:ascii="Times New Roman" w:eastAsia="DengXian" w:hAnsi="Times New Roman" w:cs="Times New Roman"/>
          <w:bCs/>
          <w:lang w:val="en-US"/>
        </w:rPr>
        <w:t xml:space="preserve"> </w:t>
      </w:r>
      <w:r w:rsidR="009830DE" w:rsidRPr="004942E0">
        <w:rPr>
          <w:rFonts w:ascii="Times New Roman" w:eastAsia="DengXian" w:hAnsi="Times New Roman" w:cs="Times New Roman"/>
          <w:bCs/>
          <w:lang w:val="en-US"/>
        </w:rPr>
        <w:t>119.</w:t>
      </w:r>
      <w:r w:rsidR="00617E56" w:rsidRPr="004942E0">
        <w:rPr>
          <w:rFonts w:ascii="Times New Roman" w:eastAsia="DengXian" w:hAnsi="Times New Roman" w:cs="Times New Roman"/>
          <w:bCs/>
          <w:lang w:val="en-US"/>
        </w:rPr>
        <w:t>778</w:t>
      </w:r>
      <w:r w:rsidR="009830DE" w:rsidRPr="004942E0">
        <w:rPr>
          <w:rFonts w:ascii="Times New Roman" w:eastAsia="DengXian" w:hAnsi="Times New Roman" w:cs="Times New Roman"/>
          <w:bCs/>
          <w:lang w:val="en-US"/>
        </w:rPr>
        <w:t>°E, 25.</w:t>
      </w:r>
      <w:r w:rsidR="00617E56" w:rsidRPr="004942E0">
        <w:rPr>
          <w:rFonts w:ascii="Times New Roman" w:eastAsia="DengXian" w:hAnsi="Times New Roman" w:cs="Times New Roman"/>
          <w:bCs/>
          <w:lang w:val="en-US"/>
        </w:rPr>
        <w:t>695</w:t>
      </w:r>
      <w:r w:rsidR="009830DE" w:rsidRPr="004942E0">
        <w:rPr>
          <w:rFonts w:ascii="Times New Roman" w:eastAsia="DengXian" w:hAnsi="Times New Roman" w:cs="Times New Roman"/>
          <w:bCs/>
          <w:lang w:val="en-US"/>
        </w:rPr>
        <w:t xml:space="preserve">°N </w:t>
      </w:r>
      <w:r w:rsidRPr="004942E0">
        <w:rPr>
          <w:rFonts w:ascii="Times New Roman" w:eastAsia="DengXian" w:hAnsi="Times New Roman" w:cs="Times New Roman"/>
          <w:bCs/>
          <w:lang w:val="en-US"/>
        </w:rPr>
        <w:t xml:space="preserve">and B </w:t>
      </w:r>
      <w:r w:rsidR="009830DE" w:rsidRPr="004942E0">
        <w:rPr>
          <w:rFonts w:ascii="Times New Roman" w:eastAsia="DengXian" w:hAnsi="Times New Roman" w:cs="Times New Roman"/>
          <w:bCs/>
          <w:lang w:val="en-US"/>
        </w:rPr>
        <w:t>at 119.</w:t>
      </w:r>
      <w:r w:rsidR="00617E56" w:rsidRPr="004942E0">
        <w:rPr>
          <w:rFonts w:ascii="Times New Roman" w:eastAsia="DengXian" w:hAnsi="Times New Roman" w:cs="Times New Roman"/>
          <w:bCs/>
          <w:lang w:val="en-US"/>
        </w:rPr>
        <w:t>659</w:t>
      </w:r>
      <w:r w:rsidR="009830DE" w:rsidRPr="004942E0">
        <w:rPr>
          <w:rFonts w:ascii="Times New Roman" w:eastAsia="DengXian" w:hAnsi="Times New Roman" w:cs="Times New Roman"/>
          <w:bCs/>
          <w:lang w:val="en-US"/>
        </w:rPr>
        <w:t>°E, 25.</w:t>
      </w:r>
      <w:r w:rsidR="00617E56" w:rsidRPr="004942E0">
        <w:rPr>
          <w:rFonts w:ascii="Times New Roman" w:eastAsia="DengXian" w:hAnsi="Times New Roman" w:cs="Times New Roman"/>
          <w:bCs/>
          <w:lang w:val="en-US"/>
        </w:rPr>
        <w:t>678</w:t>
      </w:r>
      <w:r w:rsidR="009830DE" w:rsidRPr="004942E0">
        <w:rPr>
          <w:rFonts w:ascii="Times New Roman" w:eastAsia="DengXian" w:hAnsi="Times New Roman" w:cs="Times New Roman"/>
          <w:bCs/>
          <w:lang w:val="en-US"/>
        </w:rPr>
        <w:t xml:space="preserve">°N </w:t>
      </w:r>
      <w:r w:rsidRPr="004942E0">
        <w:rPr>
          <w:rFonts w:ascii="Times New Roman" w:eastAsia="DengXian" w:hAnsi="Times New Roman" w:cs="Times New Roman"/>
          <w:bCs/>
          <w:lang w:val="en-US"/>
        </w:rPr>
        <w:t>within the wind farm zone are also extracted</w:t>
      </w:r>
      <w:r w:rsidR="00D46292" w:rsidRPr="004942E0">
        <w:rPr>
          <w:rFonts w:ascii="Times New Roman" w:eastAsia="DengXian" w:hAnsi="Times New Roman" w:cs="Times New Roman"/>
          <w:bCs/>
          <w:lang w:val="en-US"/>
        </w:rPr>
        <w:t xml:space="preserve"> from the model outputs</w:t>
      </w:r>
      <w:r w:rsidRPr="004942E0">
        <w:rPr>
          <w:rFonts w:ascii="Times New Roman" w:eastAsia="DengXian" w:hAnsi="Times New Roman" w:cs="Times New Roman"/>
          <w:bCs/>
          <w:lang w:val="en-US"/>
        </w:rPr>
        <w:t xml:space="preserve"> as shown in </w:t>
      </w:r>
      <w:r w:rsidRPr="004942E0">
        <w:rPr>
          <w:rFonts w:ascii="Times New Roman" w:eastAsia="DengXian" w:hAnsi="Times New Roman" w:cs="Times New Roman"/>
          <w:b/>
          <w:bCs/>
          <w:color w:val="000000" w:themeColor="text1"/>
          <w:lang w:val="en-US"/>
        </w:rPr>
        <w:t>Figure</w:t>
      </w:r>
      <w:r w:rsidR="0061303C" w:rsidRPr="004942E0">
        <w:rPr>
          <w:rFonts w:ascii="Times New Roman" w:eastAsia="DengXian" w:hAnsi="Times New Roman" w:cs="Times New Roman"/>
          <w:b/>
          <w:bCs/>
          <w:color w:val="000000" w:themeColor="text1"/>
          <w:lang w:val="en-US"/>
        </w:rPr>
        <w:t>s</w:t>
      </w:r>
      <w:r w:rsidRPr="004942E0">
        <w:rPr>
          <w:rFonts w:ascii="Times New Roman" w:eastAsia="DengXian" w:hAnsi="Times New Roman" w:cs="Times New Roman"/>
          <w:b/>
          <w:bCs/>
          <w:color w:val="000000" w:themeColor="text1"/>
          <w:lang w:val="en-US"/>
        </w:rPr>
        <w:t xml:space="preserve"> </w:t>
      </w:r>
      <w:r w:rsidR="00232280" w:rsidRPr="004942E0">
        <w:rPr>
          <w:rFonts w:ascii="Times New Roman" w:eastAsia="DengXian" w:hAnsi="Times New Roman" w:cs="Times New Roman"/>
          <w:b/>
          <w:bCs/>
          <w:color w:val="000000" w:themeColor="text1"/>
          <w:lang w:val="en-US"/>
        </w:rPr>
        <w:t>4</w:t>
      </w:r>
      <w:r w:rsidRPr="004942E0">
        <w:rPr>
          <w:rFonts w:ascii="Times New Roman" w:eastAsia="DengXian" w:hAnsi="Times New Roman" w:cs="Times New Roman"/>
          <w:b/>
          <w:bCs/>
          <w:color w:val="000000" w:themeColor="text1"/>
          <w:lang w:val="en-US"/>
        </w:rPr>
        <w:t xml:space="preserve">(b) </w:t>
      </w:r>
      <w:r w:rsidRPr="004942E0">
        <w:rPr>
          <w:rFonts w:ascii="Times New Roman" w:eastAsia="DengXian" w:hAnsi="Times New Roman" w:cs="Times New Roman"/>
          <w:bCs/>
          <w:color w:val="000000" w:themeColor="text1"/>
          <w:lang w:val="en-US"/>
        </w:rPr>
        <w:t>and</w:t>
      </w:r>
      <w:r w:rsidRPr="004942E0">
        <w:rPr>
          <w:rFonts w:ascii="Times New Roman" w:eastAsia="DengXian" w:hAnsi="Times New Roman" w:cs="Times New Roman"/>
          <w:b/>
          <w:bCs/>
          <w:color w:val="000000" w:themeColor="text1"/>
          <w:lang w:val="en-US"/>
        </w:rPr>
        <w:t xml:space="preserve"> </w:t>
      </w:r>
      <w:r w:rsidR="00232280" w:rsidRPr="004942E0">
        <w:rPr>
          <w:rFonts w:ascii="Times New Roman" w:eastAsia="DengXian" w:hAnsi="Times New Roman" w:cs="Times New Roman"/>
          <w:b/>
          <w:bCs/>
          <w:color w:val="000000" w:themeColor="text1"/>
          <w:lang w:val="en-US"/>
        </w:rPr>
        <w:t>4</w:t>
      </w:r>
      <w:r w:rsidRPr="004942E0">
        <w:rPr>
          <w:rFonts w:ascii="Times New Roman" w:eastAsia="DengXian" w:hAnsi="Times New Roman" w:cs="Times New Roman"/>
          <w:b/>
          <w:bCs/>
          <w:color w:val="000000" w:themeColor="text1"/>
          <w:lang w:val="en-US"/>
        </w:rPr>
        <w:t>(c)</w:t>
      </w:r>
      <w:r w:rsidRPr="004942E0">
        <w:rPr>
          <w:rFonts w:ascii="Times New Roman" w:eastAsia="DengXian" w:hAnsi="Times New Roman" w:cs="Times New Roman"/>
          <w:bCs/>
          <w:color w:val="000000" w:themeColor="text1"/>
          <w:lang w:val="en-US"/>
        </w:rPr>
        <w:t xml:space="preserve">. As for the wave spectrum at point A, a </w:t>
      </w:r>
      <w:r w:rsidRPr="004942E0">
        <w:rPr>
          <w:rFonts w:ascii="Times New Roman" w:eastAsia="DengXian" w:hAnsi="Times New Roman" w:cs="Times New Roman"/>
          <w:bCs/>
          <w:color w:val="000000" w:themeColor="text1"/>
          <w:lang w:val="en-US"/>
        </w:rPr>
        <w:lastRenderedPageBreak/>
        <w:t xml:space="preserve">similar energy distribution trend </w:t>
      </w:r>
      <w:r w:rsidR="00B935F9" w:rsidRPr="004942E0">
        <w:rPr>
          <w:rFonts w:ascii="Times New Roman" w:eastAsia="DengXian" w:hAnsi="Times New Roman" w:cs="Times New Roman"/>
          <w:bCs/>
          <w:color w:val="000000" w:themeColor="text1"/>
          <w:lang w:val="en-US"/>
        </w:rPr>
        <w:t xml:space="preserve">to the measured one </w:t>
      </w:r>
      <w:r w:rsidRPr="004942E0">
        <w:rPr>
          <w:rFonts w:ascii="Times New Roman" w:eastAsia="DengXian" w:hAnsi="Times New Roman" w:cs="Times New Roman"/>
          <w:bCs/>
          <w:color w:val="000000" w:themeColor="text1"/>
          <w:lang w:val="en-US"/>
        </w:rPr>
        <w:t xml:space="preserve">can be observed, except for less pronounced energy discrepancies for two peaks, indicating relatively comparable energy from the swell and local wind. </w:t>
      </w:r>
      <w:r w:rsidR="00430CB3" w:rsidRPr="004942E0">
        <w:rPr>
          <w:rFonts w:ascii="Times New Roman" w:eastAsia="DengXian" w:hAnsi="Times New Roman" w:cs="Times New Roman"/>
          <w:bCs/>
          <w:color w:val="000000" w:themeColor="text1"/>
          <w:lang w:val="en-US"/>
        </w:rPr>
        <w:t xml:space="preserve">This phenomenon can be explained by the fact that the region possesses a relatively gentle terrain with no obvious barrier but is a little closer to the lagoon surrounded by the shallow reefs and tiny islands than the measurement </w:t>
      </w:r>
      <w:r w:rsidR="007A093B" w:rsidRPr="004942E0">
        <w:rPr>
          <w:rFonts w:ascii="Times New Roman" w:eastAsia="DengXian" w:hAnsi="Times New Roman" w:cs="Times New Roman"/>
          <w:bCs/>
          <w:color w:val="000000" w:themeColor="text1"/>
          <w:lang w:val="en-US"/>
        </w:rPr>
        <w:t>location</w:t>
      </w:r>
      <w:r w:rsidR="00430CB3" w:rsidRPr="004942E0">
        <w:rPr>
          <w:rFonts w:ascii="Times New Roman" w:eastAsia="DengXian" w:hAnsi="Times New Roman" w:cs="Times New Roman"/>
          <w:bCs/>
          <w:color w:val="000000" w:themeColor="text1"/>
          <w:lang w:val="en-US"/>
        </w:rPr>
        <w:t xml:space="preserve">. </w:t>
      </w:r>
      <w:r w:rsidRPr="004942E0">
        <w:rPr>
          <w:rFonts w:ascii="Times New Roman" w:eastAsia="DengXian" w:hAnsi="Times New Roman" w:cs="Times New Roman"/>
          <w:bCs/>
          <w:color w:val="000000" w:themeColor="text1"/>
          <w:lang w:val="en-US"/>
        </w:rPr>
        <w:t xml:space="preserve">However, an opposite tendency displays in the wave spectrum at point B, where energy associated with the local wind wave surpasses the one pertinent to the swell, resulting in the peak wave period obtained from the high-frequency crest. The above phenomenon can attribute to the shallow reefs and tiny islands near position B, which block the wave propagation from the open sea like a barrier and thus result in the decay of the swell energy. </w:t>
      </w:r>
      <w:r w:rsidRPr="004942E0">
        <w:rPr>
          <w:rFonts w:ascii="Times New Roman" w:eastAsia="DengXian" w:hAnsi="Times New Roman" w:cs="Times New Roman"/>
          <w:b/>
          <w:bCs/>
          <w:color w:val="000000" w:themeColor="text1"/>
          <w:lang w:val="en-US"/>
        </w:rPr>
        <w:t xml:space="preserve">Table </w:t>
      </w:r>
      <w:r w:rsidR="00D44341" w:rsidRPr="004942E0">
        <w:rPr>
          <w:rFonts w:ascii="Times New Roman" w:eastAsia="DengXian" w:hAnsi="Times New Roman" w:cs="Times New Roman"/>
          <w:b/>
          <w:bCs/>
          <w:color w:val="000000" w:themeColor="text1"/>
          <w:lang w:val="en-US"/>
        </w:rPr>
        <w:t>1</w:t>
      </w:r>
      <w:r w:rsidRPr="004942E0">
        <w:rPr>
          <w:rFonts w:ascii="Times New Roman" w:eastAsia="DengXian" w:hAnsi="Times New Roman" w:cs="Times New Roman"/>
          <w:b/>
          <w:bCs/>
          <w:color w:val="000000" w:themeColor="text1"/>
          <w:lang w:val="en-US"/>
        </w:rPr>
        <w:t xml:space="preserve"> </w:t>
      </w:r>
      <w:r w:rsidRPr="004942E0">
        <w:rPr>
          <w:rFonts w:ascii="Times New Roman" w:eastAsia="DengXian" w:hAnsi="Times New Roman" w:cs="Times New Roman"/>
          <w:bCs/>
          <w:color w:val="000000" w:themeColor="text1"/>
          <w:lang w:val="en-US"/>
        </w:rPr>
        <w:t>list</w:t>
      </w:r>
      <w:r w:rsidR="0061303C" w:rsidRPr="004942E0">
        <w:rPr>
          <w:rFonts w:ascii="Times New Roman" w:eastAsia="DengXian" w:hAnsi="Times New Roman" w:cs="Times New Roman"/>
          <w:bCs/>
          <w:color w:val="000000" w:themeColor="text1"/>
          <w:lang w:val="en-US"/>
        </w:rPr>
        <w:t>s</w:t>
      </w:r>
      <w:r w:rsidRPr="004942E0">
        <w:rPr>
          <w:rFonts w:ascii="Times New Roman" w:eastAsia="DengXian" w:hAnsi="Times New Roman" w:cs="Times New Roman"/>
          <w:bCs/>
          <w:color w:val="000000" w:themeColor="text1"/>
          <w:lang w:val="en-US"/>
        </w:rPr>
        <w:t xml:space="preserve"> the significant wave height and peak wave period at po</w:t>
      </w:r>
      <w:r w:rsidR="00056915" w:rsidRPr="004942E0">
        <w:rPr>
          <w:rFonts w:ascii="Times New Roman" w:eastAsia="DengXian" w:hAnsi="Times New Roman" w:cs="Times New Roman"/>
          <w:bCs/>
          <w:color w:val="000000" w:themeColor="text1"/>
          <w:lang w:val="en-US"/>
        </w:rPr>
        <w:t>sition</w:t>
      </w:r>
      <w:r w:rsidR="0061303C" w:rsidRPr="004942E0">
        <w:rPr>
          <w:rFonts w:ascii="Times New Roman" w:eastAsia="DengXian" w:hAnsi="Times New Roman" w:cs="Times New Roman"/>
          <w:bCs/>
          <w:color w:val="000000" w:themeColor="text1"/>
          <w:lang w:val="en-US"/>
        </w:rPr>
        <w:t>s</w:t>
      </w:r>
      <w:r w:rsidRPr="004942E0">
        <w:rPr>
          <w:rFonts w:ascii="Times New Roman" w:eastAsia="DengXian" w:hAnsi="Times New Roman" w:cs="Times New Roman"/>
          <w:bCs/>
          <w:color w:val="000000" w:themeColor="text1"/>
          <w:lang w:val="en-US"/>
        </w:rPr>
        <w:t xml:space="preserve"> A and B, respectively.</w:t>
      </w:r>
    </w:p>
    <w:p w14:paraId="4F715D69" w14:textId="77777777" w:rsidR="00073C11" w:rsidRPr="004942E0" w:rsidRDefault="00073C11" w:rsidP="00212E82">
      <w:pPr>
        <w:spacing w:beforeLines="50" w:before="180"/>
        <w:jc w:val="center"/>
        <w:rPr>
          <w:rFonts w:ascii="Times New Roman" w:eastAsia="DengXian" w:hAnsi="Times New Roman" w:cs="Times New Roman"/>
          <w:bCs/>
        </w:rPr>
      </w:pPr>
      <w:r w:rsidRPr="004942E0">
        <w:rPr>
          <w:rFonts w:ascii="Times New Roman" w:eastAsia="DengXian" w:hAnsi="Times New Roman" w:cs="Times New Roman"/>
          <w:bCs/>
          <w:noProof/>
          <w:lang w:val="en-US" w:eastAsia="zh-TW"/>
        </w:rPr>
        <w:drawing>
          <wp:inline distT="0" distB="0" distL="0" distR="0" wp14:anchorId="52F13436" wp14:editId="0A6CD11D">
            <wp:extent cx="2880000" cy="1888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888424"/>
                    </a:xfrm>
                    <a:prstGeom prst="rect">
                      <a:avLst/>
                    </a:prstGeom>
                    <a:noFill/>
                  </pic:spPr>
                </pic:pic>
              </a:graphicData>
            </a:graphic>
          </wp:inline>
        </w:drawing>
      </w:r>
    </w:p>
    <w:p w14:paraId="4B195637" w14:textId="77777777" w:rsidR="00073C11" w:rsidRPr="004942E0" w:rsidRDefault="00073C11" w:rsidP="00073C11">
      <w:pPr>
        <w:jc w:val="center"/>
        <w:rPr>
          <w:rFonts w:ascii="Times New Roman" w:eastAsia="DengXian" w:hAnsi="Times New Roman" w:cs="Times New Roman"/>
          <w:bCs/>
          <w:sz w:val="22"/>
          <w:szCs w:val="22"/>
        </w:rPr>
      </w:pPr>
      <w:r w:rsidRPr="004942E0">
        <w:rPr>
          <w:rFonts w:ascii="Times New Roman" w:eastAsia="DengXian" w:hAnsi="Times New Roman" w:cs="Times New Roman" w:hint="eastAsia"/>
          <w:bCs/>
          <w:sz w:val="22"/>
          <w:szCs w:val="22"/>
        </w:rPr>
        <w:t xml:space="preserve">(a) </w:t>
      </w:r>
    </w:p>
    <w:p w14:paraId="373221E4" w14:textId="0B734DB2" w:rsidR="004E34B3" w:rsidRPr="004942E0" w:rsidRDefault="004E34B3" w:rsidP="00073C11">
      <w:pPr>
        <w:jc w:val="center"/>
        <w:rPr>
          <w:rFonts w:ascii="Times New Roman" w:eastAsia="DengXian" w:hAnsi="Times New Roman" w:cs="Times New Roman"/>
          <w:bCs/>
          <w:sz w:val="22"/>
          <w:szCs w:val="22"/>
        </w:rPr>
      </w:pPr>
      <w:r w:rsidRPr="004942E0">
        <w:rPr>
          <w:rFonts w:ascii="Times New Roman" w:eastAsia="DengXian" w:hAnsi="Times New Roman" w:cs="Times New Roman"/>
          <w:bCs/>
          <w:noProof/>
          <w:sz w:val="22"/>
          <w:szCs w:val="22"/>
          <w:lang w:val="en-US" w:eastAsia="zh-TW"/>
        </w:rPr>
        <w:drawing>
          <wp:inline distT="0" distB="0" distL="0" distR="0" wp14:anchorId="30894414" wp14:editId="0154B157">
            <wp:extent cx="2880000" cy="2172316"/>
            <wp:effectExtent l="0" t="0" r="0" b="0"/>
            <wp:docPr id="4" name="Picture 4" descr="C:\Users\yang\Desktop\paper2-fig\new-simultion\A-spectr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ang\Desktop\paper2-fig\new-simultion\A-spectrum.em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977" t="7814" r="23385" b="8271"/>
                    <a:stretch/>
                  </pic:blipFill>
                  <pic:spPr bwMode="auto">
                    <a:xfrm>
                      <a:off x="0" y="0"/>
                      <a:ext cx="2880000" cy="2172316"/>
                    </a:xfrm>
                    <a:prstGeom prst="rect">
                      <a:avLst/>
                    </a:prstGeom>
                    <a:noFill/>
                    <a:ln>
                      <a:noFill/>
                    </a:ln>
                    <a:extLst>
                      <a:ext uri="{53640926-AAD7-44D8-BBD7-CCE9431645EC}">
                        <a14:shadowObscured xmlns:a14="http://schemas.microsoft.com/office/drawing/2010/main"/>
                      </a:ext>
                    </a:extLst>
                  </pic:spPr>
                </pic:pic>
              </a:graphicData>
            </a:graphic>
          </wp:inline>
        </w:drawing>
      </w:r>
    </w:p>
    <w:p w14:paraId="6BB5C786" w14:textId="77777777" w:rsidR="00073C11" w:rsidRPr="004942E0" w:rsidRDefault="00073C11" w:rsidP="00073C11">
      <w:pPr>
        <w:jc w:val="center"/>
        <w:rPr>
          <w:rFonts w:ascii="Times New Roman" w:eastAsia="DengXian" w:hAnsi="Times New Roman" w:cs="Times New Roman"/>
          <w:bCs/>
          <w:sz w:val="22"/>
          <w:szCs w:val="22"/>
        </w:rPr>
      </w:pPr>
      <w:r w:rsidRPr="004942E0">
        <w:rPr>
          <w:rFonts w:ascii="Times New Roman" w:eastAsia="DengXian" w:hAnsi="Times New Roman" w:cs="Times New Roman"/>
          <w:bCs/>
          <w:sz w:val="22"/>
          <w:szCs w:val="22"/>
        </w:rPr>
        <w:t>(b)</w:t>
      </w:r>
    </w:p>
    <w:p w14:paraId="6430479D" w14:textId="3A405B38" w:rsidR="004E34B3" w:rsidRPr="004942E0" w:rsidRDefault="004E34B3" w:rsidP="00073C11">
      <w:pPr>
        <w:jc w:val="center"/>
        <w:rPr>
          <w:rFonts w:ascii="Times New Roman" w:eastAsia="DengXian" w:hAnsi="Times New Roman" w:cs="Times New Roman"/>
          <w:bCs/>
          <w:sz w:val="22"/>
          <w:szCs w:val="22"/>
        </w:rPr>
      </w:pPr>
      <w:r w:rsidRPr="004942E0">
        <w:rPr>
          <w:rFonts w:ascii="Times New Roman" w:eastAsia="DengXian" w:hAnsi="Times New Roman" w:cs="Times New Roman"/>
          <w:bCs/>
          <w:noProof/>
          <w:sz w:val="22"/>
          <w:szCs w:val="22"/>
          <w:lang w:val="en-US" w:eastAsia="zh-TW"/>
        </w:rPr>
        <w:lastRenderedPageBreak/>
        <w:drawing>
          <wp:inline distT="0" distB="0" distL="0" distR="0" wp14:anchorId="6B7D8CDD" wp14:editId="5E7C6543">
            <wp:extent cx="2880000" cy="2186073"/>
            <wp:effectExtent l="0" t="0" r="0" b="5080"/>
            <wp:docPr id="12" name="Picture 12" descr="C:\Users\yang\Desktop\paper2-fig\new-simultion\B-spectr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ang\Desktop\paper2-fig\new-simultion\B-spectrum.em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505" t="9422" r="19763" b="7353"/>
                    <a:stretch/>
                  </pic:blipFill>
                  <pic:spPr bwMode="auto">
                    <a:xfrm>
                      <a:off x="0" y="0"/>
                      <a:ext cx="2880000" cy="2186073"/>
                    </a:xfrm>
                    <a:prstGeom prst="rect">
                      <a:avLst/>
                    </a:prstGeom>
                    <a:noFill/>
                    <a:ln>
                      <a:noFill/>
                    </a:ln>
                    <a:extLst>
                      <a:ext uri="{53640926-AAD7-44D8-BBD7-CCE9431645EC}">
                        <a14:shadowObscured xmlns:a14="http://schemas.microsoft.com/office/drawing/2010/main"/>
                      </a:ext>
                    </a:extLst>
                  </pic:spPr>
                </pic:pic>
              </a:graphicData>
            </a:graphic>
          </wp:inline>
        </w:drawing>
      </w:r>
    </w:p>
    <w:p w14:paraId="1B3FD056" w14:textId="77777777" w:rsidR="00073C11" w:rsidRPr="004942E0" w:rsidRDefault="00073C11" w:rsidP="00073C11">
      <w:pPr>
        <w:jc w:val="center"/>
        <w:rPr>
          <w:rFonts w:ascii="Times New Roman" w:eastAsia="DengXian" w:hAnsi="Times New Roman" w:cs="Times New Roman"/>
          <w:bCs/>
          <w:sz w:val="22"/>
          <w:szCs w:val="22"/>
        </w:rPr>
      </w:pPr>
      <w:r w:rsidRPr="004942E0">
        <w:rPr>
          <w:rFonts w:ascii="Times New Roman" w:eastAsia="DengXian" w:hAnsi="Times New Roman" w:cs="Times New Roman"/>
          <w:bCs/>
          <w:sz w:val="22"/>
          <w:szCs w:val="22"/>
        </w:rPr>
        <w:t>(c)</w:t>
      </w:r>
    </w:p>
    <w:p w14:paraId="7A28401E" w14:textId="037FF53B" w:rsidR="00073C11" w:rsidRPr="004942E0" w:rsidRDefault="00073C11" w:rsidP="00073C11">
      <w:pPr>
        <w:jc w:val="center"/>
        <w:rPr>
          <w:rFonts w:ascii="Times New Roman" w:eastAsia="DengXian" w:hAnsi="Times New Roman" w:cs="Times New Roman"/>
          <w:kern w:val="2"/>
          <w:sz w:val="22"/>
          <w:szCs w:val="22"/>
          <w:lang w:val="en-US"/>
        </w:rPr>
      </w:pPr>
      <w:r w:rsidRPr="004942E0">
        <w:rPr>
          <w:rFonts w:ascii="Times New Roman" w:eastAsia="DengXian" w:hAnsi="Times New Roman" w:cs="Times New Roman"/>
          <w:b/>
          <w:kern w:val="2"/>
          <w:sz w:val="22"/>
          <w:szCs w:val="22"/>
          <w:lang w:val="en-US"/>
        </w:rPr>
        <w:t xml:space="preserve">Fig. </w:t>
      </w:r>
      <w:r w:rsidR="00232280" w:rsidRPr="004942E0">
        <w:rPr>
          <w:rFonts w:ascii="Times New Roman" w:eastAsia="DengXian" w:hAnsi="Times New Roman" w:cs="Times New Roman"/>
          <w:b/>
          <w:kern w:val="2"/>
          <w:sz w:val="22"/>
          <w:szCs w:val="22"/>
          <w:lang w:val="en-US"/>
        </w:rPr>
        <w:t>4</w:t>
      </w:r>
      <w:r w:rsidRPr="004942E0">
        <w:rPr>
          <w:rFonts w:ascii="Times New Roman" w:eastAsia="DengXian" w:hAnsi="Times New Roman" w:cs="Times New Roman"/>
          <w:b/>
          <w:kern w:val="2"/>
          <w:sz w:val="22"/>
          <w:szCs w:val="22"/>
          <w:lang w:val="en-US"/>
        </w:rPr>
        <w:t>.</w:t>
      </w:r>
      <w:r w:rsidRPr="004942E0">
        <w:rPr>
          <w:rFonts w:ascii="Times New Roman" w:eastAsia="DengXian" w:hAnsi="Times New Roman" w:cs="Times New Roman"/>
          <w:kern w:val="2"/>
          <w:sz w:val="22"/>
          <w:szCs w:val="22"/>
          <w:lang w:val="en-US"/>
        </w:rPr>
        <w:t xml:space="preserve"> </w:t>
      </w:r>
      <w:r w:rsidR="000715AF" w:rsidRPr="004942E0">
        <w:rPr>
          <w:rFonts w:ascii="Times New Roman" w:eastAsia="DengXian" w:hAnsi="Times New Roman" w:cs="Times New Roman"/>
          <w:kern w:val="2"/>
          <w:sz w:val="22"/>
          <w:szCs w:val="22"/>
          <w:lang w:val="en-US"/>
        </w:rPr>
        <w:t xml:space="preserve">Wave characteristics in wind farm: </w:t>
      </w:r>
      <w:r w:rsidRPr="004942E0">
        <w:rPr>
          <w:rFonts w:ascii="Times New Roman" w:eastAsia="DengXian" w:hAnsi="Times New Roman" w:cs="Times New Roman"/>
          <w:kern w:val="2"/>
          <w:sz w:val="22"/>
          <w:szCs w:val="22"/>
          <w:lang w:val="en-US"/>
        </w:rPr>
        <w:t xml:space="preserve">(a) </w:t>
      </w:r>
      <w:r w:rsidR="000715AF" w:rsidRPr="004942E0">
        <w:rPr>
          <w:rFonts w:ascii="Times New Roman" w:eastAsia="DengXian" w:hAnsi="Times New Roman" w:cs="Times New Roman"/>
          <w:kern w:val="2"/>
          <w:sz w:val="22"/>
          <w:szCs w:val="22"/>
          <w:lang w:val="en-US"/>
        </w:rPr>
        <w:t>s</w:t>
      </w:r>
      <w:r w:rsidRPr="004942E0">
        <w:rPr>
          <w:rFonts w:ascii="Times New Roman" w:eastAsia="DengXian" w:hAnsi="Times New Roman" w:cs="Times New Roman"/>
          <w:kern w:val="2"/>
          <w:sz w:val="22"/>
          <w:szCs w:val="22"/>
          <w:lang w:val="en-US"/>
        </w:rPr>
        <w:t xml:space="preserve">ignificant wave </w:t>
      </w:r>
      <w:r w:rsidR="000715AF" w:rsidRPr="004942E0">
        <w:rPr>
          <w:rFonts w:ascii="Times New Roman" w:eastAsia="DengXian" w:hAnsi="Times New Roman" w:cs="Times New Roman"/>
          <w:kern w:val="2"/>
          <w:sz w:val="22"/>
          <w:szCs w:val="22"/>
          <w:lang w:val="en-US"/>
        </w:rPr>
        <w:t>height field in wind farm; (b) s</w:t>
      </w:r>
      <w:r w:rsidRPr="004942E0">
        <w:rPr>
          <w:rFonts w:ascii="Times New Roman" w:eastAsia="DengXian" w:hAnsi="Times New Roman" w:cs="Times New Roman"/>
          <w:kern w:val="2"/>
          <w:sz w:val="22"/>
          <w:szCs w:val="22"/>
          <w:lang w:val="en-US"/>
        </w:rPr>
        <w:t>imulation</w:t>
      </w:r>
      <w:r w:rsidR="000715AF" w:rsidRPr="004942E0">
        <w:rPr>
          <w:rFonts w:ascii="Times New Roman" w:eastAsia="DengXian" w:hAnsi="Times New Roman" w:cs="Times New Roman"/>
          <w:kern w:val="2"/>
          <w:sz w:val="22"/>
          <w:szCs w:val="22"/>
          <w:lang w:val="en-US"/>
        </w:rPr>
        <w:t xml:space="preserve"> wave spectrum at point A; (c) s</w:t>
      </w:r>
      <w:r w:rsidRPr="004942E0">
        <w:rPr>
          <w:rFonts w:ascii="Times New Roman" w:eastAsia="DengXian" w:hAnsi="Times New Roman" w:cs="Times New Roman"/>
          <w:kern w:val="2"/>
          <w:sz w:val="22"/>
          <w:szCs w:val="22"/>
          <w:lang w:val="en-US"/>
        </w:rPr>
        <w:t>imulation wave spectrum at point B.</w:t>
      </w:r>
    </w:p>
    <w:p w14:paraId="7530A6AC" w14:textId="77777777" w:rsidR="00073C11" w:rsidRPr="004942E0" w:rsidRDefault="00073C11" w:rsidP="00073C11">
      <w:pPr>
        <w:jc w:val="center"/>
        <w:rPr>
          <w:rFonts w:ascii="Times New Roman" w:eastAsia="DengXian" w:hAnsi="Times New Roman" w:cs="Times New Roman"/>
          <w:kern w:val="2"/>
          <w:sz w:val="22"/>
          <w:szCs w:val="22"/>
          <w:lang w:val="en-US"/>
        </w:rPr>
      </w:pPr>
    </w:p>
    <w:p w14:paraId="7EEED1E0" w14:textId="6A5FBA3E" w:rsidR="00073C11" w:rsidRPr="004942E0" w:rsidRDefault="00073C11" w:rsidP="00073C11">
      <w:pPr>
        <w:jc w:val="center"/>
        <w:rPr>
          <w:rFonts w:ascii="Times New Roman" w:eastAsia="DengXian" w:hAnsi="Times New Roman" w:cs="Times New Roman"/>
          <w:sz w:val="22"/>
        </w:rPr>
      </w:pPr>
      <w:r w:rsidRPr="004942E0">
        <w:rPr>
          <w:rFonts w:ascii="Times New Roman" w:eastAsia="DengXian" w:hAnsi="Times New Roman" w:cs="Times New Roman" w:hint="eastAsia"/>
          <w:b/>
          <w:sz w:val="22"/>
        </w:rPr>
        <w:t>Table</w:t>
      </w:r>
      <w:r w:rsidRPr="004942E0">
        <w:rPr>
          <w:rFonts w:ascii="Times New Roman" w:eastAsia="DengXian" w:hAnsi="Times New Roman" w:cs="Times New Roman"/>
          <w:b/>
          <w:sz w:val="22"/>
        </w:rPr>
        <w:t xml:space="preserve">. </w:t>
      </w:r>
      <w:r w:rsidR="00D44341" w:rsidRPr="004942E0">
        <w:rPr>
          <w:rFonts w:ascii="Times New Roman" w:eastAsia="DengXian" w:hAnsi="Times New Roman" w:cs="Times New Roman"/>
          <w:b/>
          <w:sz w:val="22"/>
        </w:rPr>
        <w:t>1</w:t>
      </w:r>
      <w:r w:rsidRPr="004942E0">
        <w:rPr>
          <w:rFonts w:ascii="Times New Roman" w:eastAsia="DengXian" w:hAnsi="Times New Roman" w:cs="Times New Roman"/>
          <w:b/>
          <w:sz w:val="22"/>
        </w:rPr>
        <w:t xml:space="preserve">. </w:t>
      </w:r>
      <w:r w:rsidRPr="004942E0">
        <w:rPr>
          <w:rFonts w:ascii="Times New Roman" w:eastAsia="DengXian" w:hAnsi="Times New Roman" w:cs="Times New Roman"/>
          <w:sz w:val="22"/>
        </w:rPr>
        <w:t>Wave characteristics within the wind farm</w:t>
      </w:r>
      <w:r w:rsidR="00113849" w:rsidRPr="004942E0">
        <w:rPr>
          <w:rFonts w:ascii="Times New Roman" w:eastAsia="DengXian" w:hAnsi="Times New Roman" w:cs="Times New Roman"/>
          <w:sz w:val="22"/>
        </w:rPr>
        <w:t>.</w:t>
      </w:r>
    </w:p>
    <w:tbl>
      <w:tblPr>
        <w:tblW w:w="5000" w:type="pct"/>
        <w:tblCellMar>
          <w:left w:w="28" w:type="dxa"/>
          <w:right w:w="28" w:type="dxa"/>
        </w:tblCellMar>
        <w:tblLook w:val="04A0" w:firstRow="1" w:lastRow="0" w:firstColumn="1" w:lastColumn="0" w:noHBand="0" w:noVBand="1"/>
      </w:tblPr>
      <w:tblGrid>
        <w:gridCol w:w="961"/>
        <w:gridCol w:w="2602"/>
        <w:gridCol w:w="2602"/>
        <w:gridCol w:w="2141"/>
      </w:tblGrid>
      <w:tr w:rsidR="00DD25AC" w:rsidRPr="004942E0" w14:paraId="4BF739B5" w14:textId="77777777" w:rsidTr="00DD25AC">
        <w:trPr>
          <w:trHeight w:val="315"/>
        </w:trPr>
        <w:tc>
          <w:tcPr>
            <w:tcW w:w="578" w:type="pct"/>
            <w:tcBorders>
              <w:top w:val="single" w:sz="12" w:space="0" w:color="auto"/>
              <w:left w:val="nil"/>
              <w:bottom w:val="single" w:sz="2" w:space="0" w:color="auto"/>
              <w:right w:val="nil"/>
            </w:tcBorders>
            <w:shd w:val="clear" w:color="auto" w:fill="auto"/>
            <w:noWrap/>
            <w:vAlign w:val="bottom"/>
            <w:hideMark/>
          </w:tcPr>
          <w:p w14:paraId="2AF66EC5" w14:textId="066059BF" w:rsidR="00DD25AC" w:rsidRPr="004942E0" w:rsidRDefault="00DD25AC" w:rsidP="00DD25AC">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Point</w:t>
            </w:r>
          </w:p>
        </w:tc>
        <w:tc>
          <w:tcPr>
            <w:tcW w:w="1566" w:type="pct"/>
            <w:tcBorders>
              <w:top w:val="single" w:sz="12" w:space="0" w:color="auto"/>
              <w:left w:val="nil"/>
              <w:bottom w:val="single" w:sz="2" w:space="0" w:color="auto"/>
              <w:right w:val="nil"/>
            </w:tcBorders>
          </w:tcPr>
          <w:p w14:paraId="23712323" w14:textId="556090C8" w:rsidR="00DD25AC" w:rsidRPr="004942E0" w:rsidRDefault="00056915" w:rsidP="009909A5">
            <w:pPr>
              <w:jc w:val="center"/>
              <w:rPr>
                <w:rFonts w:ascii="Times New Roman" w:eastAsia="DengXian" w:hAnsi="Times New Roman" w:cs="Times New Roman"/>
                <w:color w:val="000000"/>
                <w:sz w:val="22"/>
                <w:szCs w:val="22"/>
                <w:lang w:val="en-US"/>
              </w:rPr>
            </w:pPr>
            <w:r w:rsidRPr="004942E0">
              <w:rPr>
                <w:rFonts w:ascii="Times New Roman" w:eastAsia="DengXian" w:hAnsi="Times New Roman" w:cs="Times New Roman" w:hint="eastAsia"/>
                <w:color w:val="000000"/>
                <w:sz w:val="22"/>
                <w:szCs w:val="22"/>
                <w:lang w:val="en-US"/>
              </w:rPr>
              <w:t>Co</w:t>
            </w:r>
            <w:r w:rsidR="00886631" w:rsidRPr="004942E0">
              <w:rPr>
                <w:rFonts w:ascii="Times New Roman" w:eastAsia="DengXian" w:hAnsi="Times New Roman" w:cs="Times New Roman"/>
                <w:color w:val="000000"/>
                <w:sz w:val="22"/>
                <w:szCs w:val="22"/>
                <w:lang w:val="en-US"/>
              </w:rPr>
              <w:t>o</w:t>
            </w:r>
            <w:r w:rsidR="00886631" w:rsidRPr="004942E0">
              <w:rPr>
                <w:rFonts w:ascii="Times New Roman" w:eastAsia="DengXian" w:hAnsi="Times New Roman" w:cs="Times New Roman" w:hint="eastAsia"/>
                <w:color w:val="000000"/>
                <w:sz w:val="22"/>
                <w:szCs w:val="22"/>
                <w:lang w:val="en-US"/>
              </w:rPr>
              <w:t>r</w:t>
            </w:r>
            <w:r w:rsidRPr="004942E0">
              <w:rPr>
                <w:rFonts w:ascii="Times New Roman" w:eastAsia="DengXian" w:hAnsi="Times New Roman" w:cs="Times New Roman" w:hint="eastAsia"/>
                <w:color w:val="000000"/>
                <w:sz w:val="22"/>
                <w:szCs w:val="22"/>
                <w:lang w:val="en-US"/>
              </w:rPr>
              <w:t>dinate</w:t>
            </w:r>
            <w:r w:rsidR="00886631" w:rsidRPr="004942E0">
              <w:rPr>
                <w:rFonts w:ascii="Times New Roman" w:eastAsia="DengXian" w:hAnsi="Times New Roman" w:cs="Times New Roman"/>
                <w:color w:val="000000"/>
                <w:sz w:val="22"/>
                <w:szCs w:val="22"/>
                <w:lang w:val="en-US"/>
              </w:rPr>
              <w:t xml:space="preserve"> (LONG/LAT)</w:t>
            </w:r>
          </w:p>
        </w:tc>
        <w:tc>
          <w:tcPr>
            <w:tcW w:w="1566" w:type="pct"/>
            <w:tcBorders>
              <w:top w:val="single" w:sz="12" w:space="0" w:color="auto"/>
              <w:left w:val="nil"/>
              <w:bottom w:val="single" w:sz="2" w:space="0" w:color="auto"/>
              <w:right w:val="nil"/>
            </w:tcBorders>
            <w:shd w:val="clear" w:color="auto" w:fill="auto"/>
            <w:noWrap/>
            <w:vAlign w:val="bottom"/>
            <w:hideMark/>
          </w:tcPr>
          <w:p w14:paraId="4B0440BA" w14:textId="43014998" w:rsidR="00DD25AC" w:rsidRPr="004942E0" w:rsidRDefault="00DD25AC" w:rsidP="009909A5">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Significant wave height (m)</w:t>
            </w:r>
          </w:p>
        </w:tc>
        <w:tc>
          <w:tcPr>
            <w:tcW w:w="1289" w:type="pct"/>
            <w:tcBorders>
              <w:top w:val="single" w:sz="12" w:space="0" w:color="auto"/>
              <w:left w:val="nil"/>
              <w:bottom w:val="single" w:sz="2" w:space="0" w:color="auto"/>
              <w:right w:val="nil"/>
            </w:tcBorders>
            <w:shd w:val="clear" w:color="auto" w:fill="auto"/>
            <w:noWrap/>
            <w:vAlign w:val="bottom"/>
            <w:hideMark/>
          </w:tcPr>
          <w:p w14:paraId="7D33EC25" w14:textId="77777777" w:rsidR="00DD25AC" w:rsidRPr="004942E0" w:rsidRDefault="00DD25AC" w:rsidP="009909A5">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Peak wave period (s)</w:t>
            </w:r>
          </w:p>
        </w:tc>
      </w:tr>
      <w:tr w:rsidR="00DD25AC" w:rsidRPr="004942E0" w14:paraId="149904FA" w14:textId="77777777" w:rsidTr="00DD25AC">
        <w:trPr>
          <w:trHeight w:val="315"/>
        </w:trPr>
        <w:tc>
          <w:tcPr>
            <w:tcW w:w="578" w:type="pct"/>
            <w:tcBorders>
              <w:top w:val="single" w:sz="2" w:space="0" w:color="auto"/>
              <w:left w:val="nil"/>
              <w:bottom w:val="nil"/>
              <w:right w:val="nil"/>
            </w:tcBorders>
            <w:shd w:val="clear" w:color="auto" w:fill="auto"/>
            <w:noWrap/>
            <w:vAlign w:val="bottom"/>
            <w:hideMark/>
          </w:tcPr>
          <w:p w14:paraId="666DAEBE" w14:textId="77777777" w:rsidR="00DD25AC" w:rsidRPr="004942E0" w:rsidRDefault="00DD25AC" w:rsidP="009909A5">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A</w:t>
            </w:r>
          </w:p>
        </w:tc>
        <w:tc>
          <w:tcPr>
            <w:tcW w:w="1566" w:type="pct"/>
            <w:tcBorders>
              <w:top w:val="single" w:sz="2" w:space="0" w:color="auto"/>
              <w:left w:val="nil"/>
              <w:bottom w:val="nil"/>
              <w:right w:val="nil"/>
            </w:tcBorders>
          </w:tcPr>
          <w:p w14:paraId="163B5FEB" w14:textId="3FD5607B" w:rsidR="00DD25AC" w:rsidRPr="004942E0" w:rsidRDefault="00886631" w:rsidP="009909A5">
            <w:pPr>
              <w:jc w:val="center"/>
              <w:rPr>
                <w:rFonts w:ascii="Times New Roman" w:eastAsia="DengXian" w:hAnsi="Times New Roman" w:cs="Times New Roman"/>
                <w:color w:val="000000"/>
                <w:sz w:val="22"/>
                <w:szCs w:val="22"/>
                <w:lang w:val="en-US"/>
              </w:rPr>
            </w:pPr>
            <w:r w:rsidRPr="004942E0">
              <w:rPr>
                <w:rFonts w:ascii="Times New Roman" w:eastAsia="DengXian" w:hAnsi="Times New Roman" w:cs="Times New Roman" w:hint="eastAsia"/>
                <w:color w:val="000000"/>
                <w:sz w:val="22"/>
                <w:szCs w:val="22"/>
                <w:lang w:val="en-US"/>
              </w:rPr>
              <w:t>(</w:t>
            </w:r>
            <w:r w:rsidRPr="004942E0">
              <w:rPr>
                <w:rFonts w:ascii="Times New Roman" w:eastAsia="DengXian" w:hAnsi="Times New Roman" w:cs="Times New Roman"/>
                <w:bCs/>
                <w:sz w:val="22"/>
                <w:szCs w:val="22"/>
                <w:lang w:val="en-US"/>
              </w:rPr>
              <w:t>119.778°E, 25.695°N)</w:t>
            </w:r>
          </w:p>
        </w:tc>
        <w:tc>
          <w:tcPr>
            <w:tcW w:w="1566" w:type="pct"/>
            <w:tcBorders>
              <w:top w:val="single" w:sz="2" w:space="0" w:color="auto"/>
              <w:left w:val="nil"/>
              <w:bottom w:val="nil"/>
              <w:right w:val="nil"/>
            </w:tcBorders>
            <w:shd w:val="clear" w:color="auto" w:fill="auto"/>
            <w:noWrap/>
            <w:vAlign w:val="bottom"/>
            <w:hideMark/>
          </w:tcPr>
          <w:p w14:paraId="18D58EA2" w14:textId="465DC42A" w:rsidR="00DD25AC" w:rsidRPr="004942E0" w:rsidRDefault="00DD25AC" w:rsidP="009909A5">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6.97</w:t>
            </w:r>
          </w:p>
        </w:tc>
        <w:tc>
          <w:tcPr>
            <w:tcW w:w="1289" w:type="pct"/>
            <w:tcBorders>
              <w:top w:val="single" w:sz="2" w:space="0" w:color="auto"/>
              <w:left w:val="nil"/>
              <w:bottom w:val="nil"/>
              <w:right w:val="nil"/>
            </w:tcBorders>
            <w:shd w:val="clear" w:color="auto" w:fill="auto"/>
            <w:noWrap/>
            <w:vAlign w:val="bottom"/>
            <w:hideMark/>
          </w:tcPr>
          <w:p w14:paraId="53CDADFF" w14:textId="77777777" w:rsidR="00DD25AC" w:rsidRPr="004942E0" w:rsidRDefault="00DD25AC" w:rsidP="009909A5">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12.58</w:t>
            </w:r>
          </w:p>
        </w:tc>
      </w:tr>
      <w:tr w:rsidR="00DD25AC" w:rsidRPr="004942E0" w14:paraId="53EFC1B8" w14:textId="77777777" w:rsidTr="00DD25AC">
        <w:trPr>
          <w:trHeight w:val="315"/>
        </w:trPr>
        <w:tc>
          <w:tcPr>
            <w:tcW w:w="578" w:type="pct"/>
            <w:tcBorders>
              <w:top w:val="nil"/>
              <w:left w:val="nil"/>
              <w:bottom w:val="single" w:sz="12" w:space="0" w:color="auto"/>
              <w:right w:val="nil"/>
            </w:tcBorders>
            <w:shd w:val="clear" w:color="auto" w:fill="auto"/>
            <w:noWrap/>
            <w:vAlign w:val="bottom"/>
            <w:hideMark/>
          </w:tcPr>
          <w:p w14:paraId="4D60AF87" w14:textId="77777777" w:rsidR="00DD25AC" w:rsidRPr="004942E0" w:rsidRDefault="00DD25AC" w:rsidP="009909A5">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B</w:t>
            </w:r>
          </w:p>
        </w:tc>
        <w:tc>
          <w:tcPr>
            <w:tcW w:w="1566" w:type="pct"/>
            <w:tcBorders>
              <w:top w:val="nil"/>
              <w:left w:val="nil"/>
              <w:bottom w:val="single" w:sz="12" w:space="0" w:color="auto"/>
              <w:right w:val="nil"/>
            </w:tcBorders>
          </w:tcPr>
          <w:p w14:paraId="44E39A8E" w14:textId="48B8E0C6" w:rsidR="00DD25AC" w:rsidRPr="004942E0" w:rsidRDefault="00886631" w:rsidP="00886631">
            <w:pPr>
              <w:jc w:val="center"/>
              <w:rPr>
                <w:rFonts w:ascii="Times New Roman" w:eastAsia="PMingLiU" w:hAnsi="Times New Roman" w:cs="Times New Roman"/>
                <w:color w:val="000000"/>
                <w:sz w:val="22"/>
                <w:szCs w:val="22"/>
                <w:lang w:val="en-US" w:eastAsia="zh-TW"/>
              </w:rPr>
            </w:pPr>
            <w:r w:rsidRPr="004942E0">
              <w:rPr>
                <w:rFonts w:ascii="Times New Roman" w:eastAsia="DengXian" w:hAnsi="Times New Roman" w:cs="Times New Roman"/>
                <w:bCs/>
                <w:sz w:val="22"/>
                <w:szCs w:val="22"/>
                <w:lang w:val="en-US"/>
              </w:rPr>
              <w:t>(119.659°E, 25.678°N)</w:t>
            </w:r>
          </w:p>
        </w:tc>
        <w:tc>
          <w:tcPr>
            <w:tcW w:w="1566" w:type="pct"/>
            <w:tcBorders>
              <w:top w:val="nil"/>
              <w:left w:val="nil"/>
              <w:bottom w:val="single" w:sz="12" w:space="0" w:color="auto"/>
              <w:right w:val="nil"/>
            </w:tcBorders>
            <w:shd w:val="clear" w:color="auto" w:fill="auto"/>
            <w:noWrap/>
            <w:vAlign w:val="bottom"/>
            <w:hideMark/>
          </w:tcPr>
          <w:p w14:paraId="113ABD8A" w14:textId="7EDB79FB" w:rsidR="00DD25AC" w:rsidRPr="004942E0" w:rsidRDefault="00DD25AC" w:rsidP="009909A5">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5.28</w:t>
            </w:r>
          </w:p>
        </w:tc>
        <w:tc>
          <w:tcPr>
            <w:tcW w:w="1289" w:type="pct"/>
            <w:tcBorders>
              <w:top w:val="nil"/>
              <w:left w:val="nil"/>
              <w:bottom w:val="single" w:sz="12" w:space="0" w:color="auto"/>
              <w:right w:val="nil"/>
            </w:tcBorders>
            <w:shd w:val="clear" w:color="auto" w:fill="auto"/>
            <w:noWrap/>
            <w:vAlign w:val="bottom"/>
            <w:hideMark/>
          </w:tcPr>
          <w:p w14:paraId="15861567" w14:textId="77777777" w:rsidR="00DD25AC" w:rsidRPr="004942E0" w:rsidRDefault="00DD25AC" w:rsidP="009909A5">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5.78</w:t>
            </w:r>
          </w:p>
        </w:tc>
      </w:tr>
    </w:tbl>
    <w:p w14:paraId="2FE79D9D" w14:textId="77777777" w:rsidR="00073C11" w:rsidRPr="004942E0" w:rsidRDefault="00073C11" w:rsidP="005F2F7E">
      <w:pPr>
        <w:spacing w:line="400" w:lineRule="exact"/>
        <w:jc w:val="both"/>
        <w:rPr>
          <w:rFonts w:ascii="Times New Roman" w:eastAsia="DengXian" w:hAnsi="Times New Roman" w:cs="Times New Roman"/>
          <w:lang w:val="en-US"/>
        </w:rPr>
      </w:pPr>
    </w:p>
    <w:p w14:paraId="63966DD8" w14:textId="77777777" w:rsidR="00CC1E28" w:rsidRPr="004942E0" w:rsidRDefault="00073C11" w:rsidP="00AB2DEB">
      <w:pPr>
        <w:spacing w:line="400" w:lineRule="exact"/>
        <w:rPr>
          <w:rFonts w:ascii="Times New Roman" w:eastAsia="DengXian" w:hAnsi="Times New Roman" w:cs="Times New Roman"/>
          <w:b/>
          <w:bCs/>
        </w:rPr>
      </w:pPr>
      <w:r w:rsidRPr="004942E0">
        <w:rPr>
          <w:rFonts w:ascii="Times New Roman" w:hAnsi="Times New Roman" w:cs="Times New Roman"/>
          <w:b/>
          <w:bCs/>
        </w:rPr>
        <w:t>3</w:t>
      </w:r>
      <w:r w:rsidR="00495206" w:rsidRPr="004942E0">
        <w:rPr>
          <w:rFonts w:ascii="Times New Roman" w:hAnsi="Times New Roman" w:cs="Times New Roman"/>
          <w:b/>
          <w:bCs/>
        </w:rPr>
        <w:t xml:space="preserve">. </w:t>
      </w:r>
      <w:r w:rsidR="004A0D78" w:rsidRPr="004942E0">
        <w:rPr>
          <w:rFonts w:ascii="Times New Roman" w:hAnsi="Times New Roman" w:cs="Times New Roman"/>
          <w:b/>
          <w:bCs/>
        </w:rPr>
        <w:t>Example offshore wind turbine and modelling description</w:t>
      </w:r>
      <w:r w:rsidR="00495206" w:rsidRPr="004942E0">
        <w:rPr>
          <w:rFonts w:ascii="Times New Roman" w:hAnsi="Times New Roman" w:cs="Times New Roman"/>
          <w:b/>
          <w:bCs/>
        </w:rPr>
        <w:t xml:space="preserve"> </w:t>
      </w:r>
    </w:p>
    <w:p w14:paraId="1D00E132" w14:textId="6A0B807F" w:rsidR="002C4589" w:rsidRPr="004942E0" w:rsidRDefault="00495206" w:rsidP="00AB2DEB">
      <w:pPr>
        <w:spacing w:line="400" w:lineRule="exact"/>
        <w:jc w:val="both"/>
        <w:rPr>
          <w:rFonts w:ascii="Times New Roman" w:hAnsi="Times New Roman" w:cs="Times New Roman"/>
          <w:color w:val="000000" w:themeColor="text1"/>
        </w:rPr>
      </w:pPr>
      <w:r w:rsidRPr="004942E0">
        <w:rPr>
          <w:rFonts w:ascii="Times New Roman" w:hAnsi="Times New Roman" w:cs="Times New Roman"/>
          <w:color w:val="000000" w:themeColor="text1"/>
        </w:rPr>
        <w:t xml:space="preserve">In this study, a 5 MW wind turbine situated in the </w:t>
      </w:r>
      <w:r w:rsidR="00041253" w:rsidRPr="004942E0">
        <w:rPr>
          <w:rFonts w:ascii="Times New Roman" w:hAnsi="Times New Roman" w:cs="Times New Roman"/>
          <w:color w:val="000000" w:themeColor="text1"/>
        </w:rPr>
        <w:t>selected wind farm</w:t>
      </w:r>
      <w:r w:rsidRPr="004942E0">
        <w:rPr>
          <w:rFonts w:ascii="Times New Roman" w:hAnsi="Times New Roman" w:cs="Times New Roman"/>
          <w:color w:val="000000" w:themeColor="text1"/>
        </w:rPr>
        <w:t xml:space="preserve"> was taken as the example turbine, representing the conventional utility-scale offshore wind turbines with a variable-speed, collective pitch-controlled operating system. </w:t>
      </w:r>
      <w:r w:rsidRPr="004942E0">
        <w:rPr>
          <w:rFonts w:ascii="Times New Roman" w:hAnsi="Times New Roman" w:cs="Times New Roman"/>
          <w:b/>
          <w:bCs/>
          <w:color w:val="000000" w:themeColor="text1"/>
        </w:rPr>
        <w:t xml:space="preserve">Table </w:t>
      </w:r>
      <w:r w:rsidR="00EB67FD" w:rsidRPr="004942E0">
        <w:rPr>
          <w:rFonts w:ascii="Times New Roman" w:hAnsi="Times New Roman" w:cs="Times New Roman"/>
          <w:b/>
          <w:bCs/>
          <w:color w:val="000000" w:themeColor="text1"/>
        </w:rPr>
        <w:t>2</w:t>
      </w:r>
      <w:r w:rsidRPr="004942E0">
        <w:rPr>
          <w:rFonts w:ascii="Times New Roman" w:hAnsi="Times New Roman" w:cs="Times New Roman"/>
          <w:color w:val="000000" w:themeColor="text1"/>
        </w:rPr>
        <w:t xml:space="preserve"> provides a summary of the main turbine characteristics. The rotor-nacelle system is install</w:t>
      </w:r>
      <w:r w:rsidR="004A0D78" w:rsidRPr="004942E0">
        <w:rPr>
          <w:rFonts w:ascii="Times New Roman" w:hAnsi="Times New Roman" w:cs="Times New Roman"/>
          <w:color w:val="000000" w:themeColor="text1"/>
        </w:rPr>
        <w:t>ed at the top of the tower with</w:t>
      </w:r>
      <w:r w:rsidRPr="004942E0">
        <w:rPr>
          <w:rFonts w:ascii="Times New Roman" w:hAnsi="Times New Roman" w:cs="Times New Roman"/>
          <w:color w:val="000000" w:themeColor="text1"/>
        </w:rPr>
        <w:t xml:space="preserve"> 334.8 tons in weight and 126 m in length. The tower has a height of 73 m with the linear variation of diameter and wall thickness, 4.25 m to 6 m and 0.04 m to 0.08 m, respectively. The total length of the pile is </w:t>
      </w:r>
      <w:r w:rsidR="006B7322" w:rsidRPr="004942E0">
        <w:rPr>
          <w:rFonts w:ascii="Times New Roman" w:hAnsi="Times New Roman" w:cs="Times New Roman"/>
          <w:color w:val="000000" w:themeColor="text1"/>
        </w:rPr>
        <w:t xml:space="preserve">67.57 </w:t>
      </w:r>
      <w:r w:rsidRPr="004942E0">
        <w:rPr>
          <w:rFonts w:ascii="Times New Roman" w:hAnsi="Times New Roman" w:cs="Times New Roman"/>
          <w:color w:val="000000" w:themeColor="text1"/>
        </w:rPr>
        <w:t xml:space="preserve">m, where 35.5 m was embedded in the soil, with the same diameter and wall thickness as the tower base. </w:t>
      </w:r>
      <w:r w:rsidR="00826D95" w:rsidRPr="004942E0">
        <w:rPr>
          <w:rFonts w:ascii="Times New Roman" w:hAnsi="Times New Roman" w:cs="Times New Roman"/>
          <w:color w:val="000000" w:themeColor="text1"/>
        </w:rPr>
        <w:t>T</w:t>
      </w:r>
      <w:r w:rsidRPr="004942E0">
        <w:rPr>
          <w:rFonts w:ascii="Times New Roman" w:hAnsi="Times New Roman" w:cs="Times New Roman"/>
          <w:color w:val="000000" w:themeColor="text1"/>
        </w:rPr>
        <w:t xml:space="preserve">he tower and pile </w:t>
      </w:r>
      <w:r w:rsidR="00826D95" w:rsidRPr="004942E0">
        <w:rPr>
          <w:rFonts w:ascii="Times New Roman" w:hAnsi="Times New Roman" w:cs="Times New Roman"/>
          <w:color w:val="000000" w:themeColor="text1"/>
        </w:rPr>
        <w:t>have</w:t>
      </w:r>
      <w:r w:rsidRPr="004942E0">
        <w:rPr>
          <w:rFonts w:ascii="Times New Roman" w:hAnsi="Times New Roman" w:cs="Times New Roman"/>
          <w:color w:val="000000" w:themeColor="text1"/>
        </w:rPr>
        <w:t xml:space="preserve"> the same</w:t>
      </w:r>
      <w:r w:rsidR="00826D95" w:rsidRPr="004942E0">
        <w:rPr>
          <w:rFonts w:ascii="Times New Roman" w:hAnsi="Times New Roman" w:cs="Times New Roman"/>
          <w:color w:val="000000" w:themeColor="text1"/>
        </w:rPr>
        <w:t xml:space="preserve"> mechanical properties</w:t>
      </w:r>
      <w:r w:rsidRPr="004942E0">
        <w:rPr>
          <w:rFonts w:ascii="Times New Roman" w:hAnsi="Times New Roman" w:cs="Times New Roman"/>
          <w:color w:val="000000" w:themeColor="text1"/>
        </w:rPr>
        <w:t xml:space="preserve">, with Young's modulus of 210 GPa and Poisson ratio of 0.3. Considering the realistic geological conditions in the East China Sea, the soil profile parameters are listed in </w:t>
      </w:r>
      <w:r w:rsidRPr="004942E0">
        <w:rPr>
          <w:rFonts w:ascii="Times New Roman" w:hAnsi="Times New Roman" w:cs="Times New Roman"/>
          <w:b/>
          <w:bCs/>
          <w:color w:val="000000" w:themeColor="text1"/>
        </w:rPr>
        <w:t xml:space="preserve">Table </w:t>
      </w:r>
      <w:r w:rsidR="00EB67FD" w:rsidRPr="004942E0">
        <w:rPr>
          <w:rFonts w:ascii="Times New Roman" w:hAnsi="Times New Roman" w:cs="Times New Roman"/>
          <w:b/>
          <w:bCs/>
          <w:color w:val="000000" w:themeColor="text1"/>
        </w:rPr>
        <w:t>3</w:t>
      </w:r>
      <w:r w:rsidRPr="004942E0">
        <w:rPr>
          <w:rFonts w:ascii="Times New Roman" w:hAnsi="Times New Roman" w:cs="Times New Roman"/>
          <w:color w:val="000000" w:themeColor="text1"/>
        </w:rPr>
        <w:t>.</w:t>
      </w:r>
    </w:p>
    <w:p w14:paraId="564D681E" w14:textId="77777777" w:rsidR="00212E82" w:rsidRPr="004942E0" w:rsidRDefault="00212E82" w:rsidP="00AB2DEB">
      <w:pPr>
        <w:spacing w:line="400" w:lineRule="exact"/>
        <w:jc w:val="both"/>
        <w:rPr>
          <w:rFonts w:ascii="Times New Roman" w:eastAsia="DengXian" w:hAnsi="Times New Roman" w:cs="Times New Roman"/>
          <w:color w:val="000000" w:themeColor="text1"/>
        </w:rPr>
      </w:pPr>
    </w:p>
    <w:p w14:paraId="45CBF9F4" w14:textId="77777777" w:rsidR="00272904" w:rsidRPr="004942E0" w:rsidRDefault="00495206" w:rsidP="00272904">
      <w:pPr>
        <w:jc w:val="center"/>
        <w:rPr>
          <w:rFonts w:ascii="Times New Roman" w:eastAsia="宋体" w:hAnsi="Times New Roman" w:cs="Times New Roman"/>
          <w:b/>
          <w:sz w:val="22"/>
        </w:rPr>
      </w:pPr>
      <w:r w:rsidRPr="004942E0">
        <w:rPr>
          <w:rFonts w:ascii="Times New Roman" w:eastAsia="宋体" w:hAnsi="Times New Roman" w:cs="Times New Roman"/>
          <w:b/>
          <w:sz w:val="22"/>
        </w:rPr>
        <w:t xml:space="preserve">Table. </w:t>
      </w:r>
      <w:r w:rsidR="00EB67FD" w:rsidRPr="004942E0">
        <w:rPr>
          <w:rFonts w:ascii="Times New Roman" w:eastAsia="宋体" w:hAnsi="Times New Roman" w:cs="Times New Roman"/>
          <w:b/>
          <w:sz w:val="22"/>
        </w:rPr>
        <w:t>2</w:t>
      </w:r>
      <w:r w:rsidRPr="004942E0">
        <w:rPr>
          <w:rFonts w:ascii="Times New Roman" w:eastAsia="宋体" w:hAnsi="Times New Roman" w:cs="Times New Roman"/>
          <w:b/>
          <w:sz w:val="22"/>
        </w:rPr>
        <w:t xml:space="preserve">. </w:t>
      </w:r>
      <w:r w:rsidRPr="004942E0">
        <w:rPr>
          <w:rFonts w:ascii="Times New Roman" w:eastAsia="宋体" w:hAnsi="Times New Roman" w:cs="Times New Roman"/>
          <w:sz w:val="22"/>
        </w:rPr>
        <w:t>Parameter of a representative 5-MW offshore wind turbine in the East China Sea.</w:t>
      </w:r>
    </w:p>
    <w:tbl>
      <w:tblPr>
        <w:tblW w:w="4963" w:type="pct"/>
        <w:tblCellMar>
          <w:left w:w="28" w:type="dxa"/>
          <w:right w:w="28" w:type="dxa"/>
        </w:tblCellMar>
        <w:tblLook w:val="04A0" w:firstRow="1" w:lastRow="0" w:firstColumn="1" w:lastColumn="0" w:noHBand="0" w:noVBand="1"/>
      </w:tblPr>
      <w:tblGrid>
        <w:gridCol w:w="5669"/>
        <w:gridCol w:w="2576"/>
      </w:tblGrid>
      <w:tr w:rsidR="008626CC" w:rsidRPr="004942E0" w14:paraId="58C8536B" w14:textId="77777777" w:rsidTr="00E4728E">
        <w:trPr>
          <w:trHeight w:val="315"/>
        </w:trPr>
        <w:tc>
          <w:tcPr>
            <w:tcW w:w="3438" w:type="pct"/>
            <w:tcBorders>
              <w:top w:val="single" w:sz="8" w:space="0" w:color="auto"/>
              <w:left w:val="nil"/>
              <w:bottom w:val="single" w:sz="4" w:space="0" w:color="auto"/>
              <w:right w:val="nil"/>
            </w:tcBorders>
            <w:shd w:val="clear" w:color="auto" w:fill="auto"/>
            <w:noWrap/>
            <w:vAlign w:val="center"/>
            <w:hideMark/>
          </w:tcPr>
          <w:p w14:paraId="3D40E7B9"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Parameter</w:t>
            </w:r>
          </w:p>
        </w:tc>
        <w:tc>
          <w:tcPr>
            <w:tcW w:w="1562" w:type="pct"/>
            <w:tcBorders>
              <w:top w:val="single" w:sz="8" w:space="0" w:color="auto"/>
              <w:left w:val="nil"/>
              <w:bottom w:val="single" w:sz="4" w:space="0" w:color="auto"/>
              <w:right w:val="nil"/>
            </w:tcBorders>
            <w:shd w:val="clear" w:color="auto" w:fill="auto"/>
            <w:noWrap/>
            <w:vAlign w:val="center"/>
            <w:hideMark/>
          </w:tcPr>
          <w:p w14:paraId="7E067520" w14:textId="77777777" w:rsidR="00272904" w:rsidRPr="004942E0" w:rsidRDefault="00272904" w:rsidP="00E4728E">
            <w:pPr>
              <w:jc w:val="center"/>
              <w:rPr>
                <w:rFonts w:ascii="Times New Roman" w:eastAsia="宋体" w:hAnsi="Times New Roman" w:cs="Times New Roman"/>
                <w:color w:val="000000"/>
                <w:sz w:val="22"/>
              </w:rPr>
            </w:pPr>
          </w:p>
        </w:tc>
      </w:tr>
      <w:tr w:rsidR="008626CC" w:rsidRPr="004942E0" w14:paraId="615A5779" w14:textId="77777777" w:rsidTr="00E4728E">
        <w:trPr>
          <w:trHeight w:val="315"/>
        </w:trPr>
        <w:tc>
          <w:tcPr>
            <w:tcW w:w="3438" w:type="pct"/>
            <w:tcBorders>
              <w:top w:val="single" w:sz="4" w:space="0" w:color="auto"/>
              <w:left w:val="nil"/>
              <w:bottom w:val="nil"/>
              <w:right w:val="nil"/>
            </w:tcBorders>
            <w:shd w:val="clear" w:color="auto" w:fill="auto"/>
            <w:noWrap/>
            <w:vAlign w:val="center"/>
            <w:hideMark/>
          </w:tcPr>
          <w:p w14:paraId="18352762"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Tower height (m)</w:t>
            </w:r>
          </w:p>
        </w:tc>
        <w:tc>
          <w:tcPr>
            <w:tcW w:w="1562" w:type="pct"/>
            <w:tcBorders>
              <w:top w:val="single" w:sz="4" w:space="0" w:color="auto"/>
              <w:left w:val="nil"/>
              <w:bottom w:val="nil"/>
              <w:right w:val="nil"/>
            </w:tcBorders>
            <w:shd w:val="clear" w:color="auto" w:fill="auto"/>
            <w:noWrap/>
            <w:vAlign w:val="center"/>
            <w:hideMark/>
          </w:tcPr>
          <w:p w14:paraId="4A34A993"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73</w:t>
            </w:r>
          </w:p>
        </w:tc>
      </w:tr>
      <w:tr w:rsidR="008626CC" w:rsidRPr="004942E0" w14:paraId="077B1973" w14:textId="77777777" w:rsidTr="00E4728E">
        <w:trPr>
          <w:trHeight w:val="315"/>
        </w:trPr>
        <w:tc>
          <w:tcPr>
            <w:tcW w:w="3438" w:type="pct"/>
            <w:tcBorders>
              <w:top w:val="nil"/>
              <w:left w:val="nil"/>
              <w:bottom w:val="nil"/>
              <w:right w:val="nil"/>
            </w:tcBorders>
            <w:shd w:val="clear" w:color="auto" w:fill="auto"/>
            <w:noWrap/>
            <w:vAlign w:val="center"/>
            <w:hideMark/>
          </w:tcPr>
          <w:p w14:paraId="61DAAC73"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Tower top diameter (m)</w:t>
            </w:r>
          </w:p>
        </w:tc>
        <w:tc>
          <w:tcPr>
            <w:tcW w:w="1562" w:type="pct"/>
            <w:tcBorders>
              <w:top w:val="nil"/>
              <w:left w:val="nil"/>
              <w:bottom w:val="nil"/>
              <w:right w:val="nil"/>
            </w:tcBorders>
            <w:shd w:val="clear" w:color="auto" w:fill="auto"/>
            <w:noWrap/>
            <w:vAlign w:val="center"/>
            <w:hideMark/>
          </w:tcPr>
          <w:p w14:paraId="1D169C69"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4.25</w:t>
            </w:r>
          </w:p>
        </w:tc>
      </w:tr>
      <w:tr w:rsidR="008626CC" w:rsidRPr="004942E0" w14:paraId="0190E7D4" w14:textId="77777777" w:rsidTr="00E4728E">
        <w:trPr>
          <w:trHeight w:val="315"/>
        </w:trPr>
        <w:tc>
          <w:tcPr>
            <w:tcW w:w="3438" w:type="pct"/>
            <w:tcBorders>
              <w:top w:val="nil"/>
              <w:left w:val="nil"/>
              <w:bottom w:val="nil"/>
              <w:right w:val="nil"/>
            </w:tcBorders>
            <w:shd w:val="clear" w:color="auto" w:fill="auto"/>
            <w:noWrap/>
            <w:vAlign w:val="center"/>
            <w:hideMark/>
          </w:tcPr>
          <w:p w14:paraId="188C1830"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lastRenderedPageBreak/>
              <w:t>Tower bottom diameter (m)</w:t>
            </w:r>
          </w:p>
        </w:tc>
        <w:tc>
          <w:tcPr>
            <w:tcW w:w="1562" w:type="pct"/>
            <w:tcBorders>
              <w:top w:val="nil"/>
              <w:left w:val="nil"/>
              <w:bottom w:val="nil"/>
              <w:right w:val="nil"/>
            </w:tcBorders>
            <w:shd w:val="clear" w:color="auto" w:fill="auto"/>
            <w:noWrap/>
            <w:vAlign w:val="center"/>
            <w:hideMark/>
          </w:tcPr>
          <w:p w14:paraId="5188A0E2"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6</w:t>
            </w:r>
          </w:p>
        </w:tc>
      </w:tr>
      <w:tr w:rsidR="008626CC" w:rsidRPr="004942E0" w14:paraId="098B31CC" w14:textId="77777777" w:rsidTr="00E4728E">
        <w:trPr>
          <w:trHeight w:val="315"/>
        </w:trPr>
        <w:tc>
          <w:tcPr>
            <w:tcW w:w="3438" w:type="pct"/>
            <w:tcBorders>
              <w:top w:val="nil"/>
              <w:left w:val="nil"/>
              <w:bottom w:val="nil"/>
              <w:right w:val="nil"/>
            </w:tcBorders>
            <w:shd w:val="clear" w:color="auto" w:fill="auto"/>
            <w:noWrap/>
            <w:vAlign w:val="center"/>
            <w:hideMark/>
          </w:tcPr>
          <w:p w14:paraId="2F1A6ECF"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Tower wall thickness (m)</w:t>
            </w:r>
          </w:p>
        </w:tc>
        <w:tc>
          <w:tcPr>
            <w:tcW w:w="1562" w:type="pct"/>
            <w:tcBorders>
              <w:top w:val="nil"/>
              <w:left w:val="nil"/>
              <w:bottom w:val="nil"/>
              <w:right w:val="nil"/>
            </w:tcBorders>
            <w:shd w:val="clear" w:color="auto" w:fill="auto"/>
            <w:noWrap/>
            <w:vAlign w:val="center"/>
            <w:hideMark/>
          </w:tcPr>
          <w:p w14:paraId="2419B6EC"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0.04</w:t>
            </w:r>
          </w:p>
        </w:tc>
      </w:tr>
      <w:tr w:rsidR="008626CC" w:rsidRPr="004942E0" w14:paraId="6612269C" w14:textId="77777777" w:rsidTr="00E4728E">
        <w:trPr>
          <w:trHeight w:val="315"/>
        </w:trPr>
        <w:tc>
          <w:tcPr>
            <w:tcW w:w="3438" w:type="pct"/>
            <w:tcBorders>
              <w:top w:val="nil"/>
              <w:left w:val="nil"/>
              <w:bottom w:val="nil"/>
              <w:right w:val="nil"/>
            </w:tcBorders>
            <w:shd w:val="clear" w:color="auto" w:fill="auto"/>
            <w:noWrap/>
            <w:vAlign w:val="center"/>
            <w:hideMark/>
          </w:tcPr>
          <w:p w14:paraId="3C0227D4"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Tower mass (kg)</w:t>
            </w:r>
          </w:p>
        </w:tc>
        <w:tc>
          <w:tcPr>
            <w:tcW w:w="1562" w:type="pct"/>
            <w:tcBorders>
              <w:top w:val="nil"/>
              <w:left w:val="nil"/>
              <w:bottom w:val="nil"/>
              <w:right w:val="nil"/>
            </w:tcBorders>
            <w:shd w:val="clear" w:color="auto" w:fill="auto"/>
            <w:noWrap/>
            <w:vAlign w:val="center"/>
            <w:hideMark/>
          </w:tcPr>
          <w:p w14:paraId="39BEC180"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170300</w:t>
            </w:r>
          </w:p>
        </w:tc>
      </w:tr>
      <w:tr w:rsidR="008626CC" w:rsidRPr="004942E0" w14:paraId="147A41C0" w14:textId="77777777" w:rsidTr="00E4728E">
        <w:trPr>
          <w:trHeight w:val="315"/>
        </w:trPr>
        <w:tc>
          <w:tcPr>
            <w:tcW w:w="3438" w:type="pct"/>
            <w:tcBorders>
              <w:top w:val="nil"/>
              <w:left w:val="nil"/>
              <w:bottom w:val="nil"/>
              <w:right w:val="nil"/>
            </w:tcBorders>
            <w:shd w:val="clear" w:color="auto" w:fill="auto"/>
            <w:noWrap/>
            <w:vAlign w:val="center"/>
            <w:hideMark/>
          </w:tcPr>
          <w:p w14:paraId="61602A14"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Young's modulus of tower material (GPa)</w:t>
            </w:r>
          </w:p>
        </w:tc>
        <w:tc>
          <w:tcPr>
            <w:tcW w:w="1562" w:type="pct"/>
            <w:tcBorders>
              <w:top w:val="nil"/>
              <w:left w:val="nil"/>
              <w:bottom w:val="nil"/>
              <w:right w:val="nil"/>
            </w:tcBorders>
            <w:shd w:val="clear" w:color="auto" w:fill="auto"/>
            <w:noWrap/>
            <w:vAlign w:val="center"/>
            <w:hideMark/>
          </w:tcPr>
          <w:p w14:paraId="413B2153"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210</w:t>
            </w:r>
          </w:p>
        </w:tc>
      </w:tr>
      <w:tr w:rsidR="008626CC" w:rsidRPr="004942E0" w14:paraId="4883205E" w14:textId="77777777" w:rsidTr="00E4728E">
        <w:trPr>
          <w:trHeight w:val="315"/>
        </w:trPr>
        <w:tc>
          <w:tcPr>
            <w:tcW w:w="3438" w:type="pct"/>
            <w:tcBorders>
              <w:top w:val="nil"/>
              <w:left w:val="nil"/>
              <w:bottom w:val="nil"/>
              <w:right w:val="nil"/>
            </w:tcBorders>
            <w:shd w:val="clear" w:color="auto" w:fill="auto"/>
            <w:noWrap/>
            <w:vAlign w:val="center"/>
            <w:hideMark/>
          </w:tcPr>
          <w:p w14:paraId="31391900"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Top mass (kg)</w:t>
            </w:r>
          </w:p>
        </w:tc>
        <w:tc>
          <w:tcPr>
            <w:tcW w:w="1562" w:type="pct"/>
            <w:tcBorders>
              <w:top w:val="nil"/>
              <w:left w:val="nil"/>
              <w:bottom w:val="nil"/>
              <w:right w:val="nil"/>
            </w:tcBorders>
            <w:shd w:val="clear" w:color="auto" w:fill="auto"/>
            <w:noWrap/>
            <w:vAlign w:val="center"/>
            <w:hideMark/>
          </w:tcPr>
          <w:p w14:paraId="7680DBF4"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334800</w:t>
            </w:r>
          </w:p>
        </w:tc>
      </w:tr>
      <w:tr w:rsidR="008626CC" w:rsidRPr="004942E0" w14:paraId="0448A006" w14:textId="77777777" w:rsidTr="00E4728E">
        <w:trPr>
          <w:trHeight w:val="315"/>
        </w:trPr>
        <w:tc>
          <w:tcPr>
            <w:tcW w:w="3438" w:type="pct"/>
            <w:tcBorders>
              <w:top w:val="nil"/>
              <w:left w:val="nil"/>
              <w:bottom w:val="nil"/>
              <w:right w:val="nil"/>
            </w:tcBorders>
            <w:shd w:val="clear" w:color="auto" w:fill="auto"/>
            <w:noWrap/>
            <w:vAlign w:val="center"/>
            <w:hideMark/>
          </w:tcPr>
          <w:p w14:paraId="697D9262"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Monopile diameter (m)</w:t>
            </w:r>
          </w:p>
        </w:tc>
        <w:tc>
          <w:tcPr>
            <w:tcW w:w="1562" w:type="pct"/>
            <w:tcBorders>
              <w:top w:val="nil"/>
              <w:left w:val="nil"/>
              <w:bottom w:val="nil"/>
              <w:right w:val="nil"/>
            </w:tcBorders>
            <w:shd w:val="clear" w:color="auto" w:fill="auto"/>
            <w:noWrap/>
            <w:vAlign w:val="center"/>
            <w:hideMark/>
          </w:tcPr>
          <w:p w14:paraId="1165AA72"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6</w:t>
            </w:r>
          </w:p>
        </w:tc>
      </w:tr>
      <w:tr w:rsidR="008626CC" w:rsidRPr="004942E0" w14:paraId="64166B4E" w14:textId="77777777" w:rsidTr="00E4728E">
        <w:trPr>
          <w:trHeight w:val="315"/>
        </w:trPr>
        <w:tc>
          <w:tcPr>
            <w:tcW w:w="3438" w:type="pct"/>
            <w:tcBorders>
              <w:top w:val="nil"/>
              <w:left w:val="nil"/>
              <w:bottom w:val="nil"/>
              <w:right w:val="nil"/>
            </w:tcBorders>
            <w:shd w:val="clear" w:color="auto" w:fill="auto"/>
            <w:noWrap/>
            <w:vAlign w:val="center"/>
            <w:hideMark/>
          </w:tcPr>
          <w:p w14:paraId="712FBA07"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Monopile wall thickness (m)</w:t>
            </w:r>
          </w:p>
        </w:tc>
        <w:tc>
          <w:tcPr>
            <w:tcW w:w="1562" w:type="pct"/>
            <w:tcBorders>
              <w:top w:val="nil"/>
              <w:left w:val="nil"/>
              <w:bottom w:val="nil"/>
              <w:right w:val="nil"/>
            </w:tcBorders>
            <w:shd w:val="clear" w:color="auto" w:fill="auto"/>
            <w:noWrap/>
            <w:vAlign w:val="center"/>
            <w:hideMark/>
          </w:tcPr>
          <w:p w14:paraId="4F00930E"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0.08</w:t>
            </w:r>
          </w:p>
        </w:tc>
      </w:tr>
      <w:tr w:rsidR="008626CC" w:rsidRPr="004942E0" w14:paraId="785DD445" w14:textId="77777777" w:rsidTr="00E4728E">
        <w:trPr>
          <w:trHeight w:val="315"/>
        </w:trPr>
        <w:tc>
          <w:tcPr>
            <w:tcW w:w="3438" w:type="pct"/>
            <w:tcBorders>
              <w:top w:val="nil"/>
              <w:left w:val="nil"/>
              <w:bottom w:val="nil"/>
              <w:right w:val="nil"/>
            </w:tcBorders>
            <w:shd w:val="clear" w:color="auto" w:fill="auto"/>
            <w:noWrap/>
            <w:vAlign w:val="center"/>
            <w:hideMark/>
          </w:tcPr>
          <w:p w14:paraId="4B1F8CC4"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Young's modulus of monopile (GPa)</w:t>
            </w:r>
          </w:p>
        </w:tc>
        <w:tc>
          <w:tcPr>
            <w:tcW w:w="1562" w:type="pct"/>
            <w:tcBorders>
              <w:top w:val="nil"/>
              <w:left w:val="nil"/>
              <w:bottom w:val="nil"/>
              <w:right w:val="nil"/>
            </w:tcBorders>
            <w:shd w:val="clear" w:color="auto" w:fill="auto"/>
            <w:noWrap/>
            <w:vAlign w:val="center"/>
            <w:hideMark/>
          </w:tcPr>
          <w:p w14:paraId="14681798"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210</w:t>
            </w:r>
          </w:p>
        </w:tc>
      </w:tr>
      <w:tr w:rsidR="008626CC" w:rsidRPr="004942E0" w14:paraId="3A046418" w14:textId="77777777" w:rsidTr="00E4728E">
        <w:trPr>
          <w:trHeight w:val="315"/>
        </w:trPr>
        <w:tc>
          <w:tcPr>
            <w:tcW w:w="3438" w:type="pct"/>
            <w:tcBorders>
              <w:top w:val="nil"/>
              <w:left w:val="nil"/>
              <w:bottom w:val="single" w:sz="8" w:space="0" w:color="auto"/>
              <w:right w:val="nil"/>
            </w:tcBorders>
            <w:shd w:val="clear" w:color="auto" w:fill="auto"/>
            <w:noWrap/>
            <w:vAlign w:val="center"/>
            <w:hideMark/>
          </w:tcPr>
          <w:p w14:paraId="42A541CB"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Embedded length of monopile (m)</w:t>
            </w:r>
          </w:p>
        </w:tc>
        <w:tc>
          <w:tcPr>
            <w:tcW w:w="1562" w:type="pct"/>
            <w:tcBorders>
              <w:top w:val="nil"/>
              <w:left w:val="nil"/>
              <w:bottom w:val="single" w:sz="8" w:space="0" w:color="auto"/>
              <w:right w:val="nil"/>
            </w:tcBorders>
            <w:shd w:val="clear" w:color="auto" w:fill="auto"/>
            <w:noWrap/>
            <w:vAlign w:val="center"/>
            <w:hideMark/>
          </w:tcPr>
          <w:p w14:paraId="58D9E3C8" w14:textId="77777777" w:rsidR="00272904" w:rsidRPr="004942E0" w:rsidRDefault="00495206" w:rsidP="00E4728E">
            <w:pPr>
              <w:jc w:val="center"/>
              <w:rPr>
                <w:rFonts w:ascii="Times New Roman" w:eastAsia="宋体" w:hAnsi="Times New Roman" w:cs="Times New Roman"/>
                <w:color w:val="000000"/>
                <w:sz w:val="22"/>
              </w:rPr>
            </w:pPr>
            <w:r w:rsidRPr="004942E0">
              <w:rPr>
                <w:rFonts w:ascii="Times New Roman" w:eastAsia="宋体" w:hAnsi="Times New Roman" w:cs="Times New Roman"/>
                <w:color w:val="000000"/>
                <w:sz w:val="22"/>
              </w:rPr>
              <w:t>35.5</w:t>
            </w:r>
          </w:p>
        </w:tc>
      </w:tr>
    </w:tbl>
    <w:p w14:paraId="5580D0E6" w14:textId="77777777" w:rsidR="00272904" w:rsidRPr="004942E0" w:rsidRDefault="00272904" w:rsidP="00272904">
      <w:pPr>
        <w:jc w:val="both"/>
        <w:rPr>
          <w:rFonts w:ascii="Times New Roman" w:hAnsi="Times New Roman" w:cs="Times New Roman"/>
        </w:rPr>
      </w:pPr>
    </w:p>
    <w:p w14:paraId="49DADBC6" w14:textId="77777777" w:rsidR="00CC148A" w:rsidRPr="004942E0" w:rsidRDefault="00495206" w:rsidP="00CC148A">
      <w:pPr>
        <w:jc w:val="center"/>
        <w:rPr>
          <w:rFonts w:ascii="Times New Roman" w:eastAsia="宋体" w:hAnsi="Times New Roman" w:cs="Times New Roman"/>
          <w:b/>
          <w:sz w:val="22"/>
        </w:rPr>
      </w:pPr>
      <w:r w:rsidRPr="004942E0">
        <w:rPr>
          <w:rFonts w:ascii="Times New Roman" w:eastAsia="宋体" w:hAnsi="Times New Roman" w:cs="Times New Roman"/>
          <w:b/>
          <w:sz w:val="22"/>
        </w:rPr>
        <w:t xml:space="preserve">Table. </w:t>
      </w:r>
      <w:r w:rsidR="00EB67FD" w:rsidRPr="004942E0">
        <w:rPr>
          <w:rFonts w:ascii="Times New Roman" w:eastAsia="宋体" w:hAnsi="Times New Roman" w:cs="Times New Roman"/>
          <w:b/>
          <w:sz w:val="22"/>
        </w:rPr>
        <w:t>3</w:t>
      </w:r>
      <w:r w:rsidRPr="004942E0">
        <w:rPr>
          <w:rFonts w:ascii="Times New Roman" w:eastAsia="宋体" w:hAnsi="Times New Roman" w:cs="Times New Roman" w:hint="eastAsia"/>
          <w:b/>
          <w:sz w:val="22"/>
        </w:rPr>
        <w:t xml:space="preserve">. </w:t>
      </w:r>
      <w:r w:rsidRPr="004942E0">
        <w:rPr>
          <w:rFonts w:ascii="Times New Roman" w:eastAsia="宋体" w:hAnsi="Times New Roman" w:cs="Times New Roman"/>
          <w:sz w:val="22"/>
        </w:rPr>
        <w:t>Parameter of the soil profile.</w:t>
      </w:r>
    </w:p>
    <w:tbl>
      <w:tblPr>
        <w:tblW w:w="5000" w:type="pct"/>
        <w:jc w:val="center"/>
        <w:tblCellMar>
          <w:left w:w="28" w:type="dxa"/>
          <w:right w:w="28" w:type="dxa"/>
        </w:tblCellMar>
        <w:tblLook w:val="04A0" w:firstRow="1" w:lastRow="0" w:firstColumn="1" w:lastColumn="0" w:noHBand="0" w:noVBand="1"/>
      </w:tblPr>
      <w:tblGrid>
        <w:gridCol w:w="2964"/>
        <w:gridCol w:w="2781"/>
        <w:gridCol w:w="2561"/>
      </w:tblGrid>
      <w:tr w:rsidR="008626CC" w:rsidRPr="004942E0" w14:paraId="62BC9C38" w14:textId="77777777" w:rsidTr="00E4728E">
        <w:trPr>
          <w:trHeight w:val="315"/>
          <w:jc w:val="center"/>
        </w:trPr>
        <w:tc>
          <w:tcPr>
            <w:tcW w:w="1589" w:type="pct"/>
            <w:tcBorders>
              <w:top w:val="single" w:sz="8" w:space="0" w:color="auto"/>
              <w:left w:val="nil"/>
              <w:bottom w:val="single" w:sz="4" w:space="0" w:color="auto"/>
              <w:right w:val="nil"/>
            </w:tcBorders>
            <w:shd w:val="clear" w:color="auto" w:fill="auto"/>
            <w:noWrap/>
            <w:vAlign w:val="center"/>
            <w:hideMark/>
          </w:tcPr>
          <w:p w14:paraId="6C2E1B0F"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Parameter</w:t>
            </w:r>
          </w:p>
        </w:tc>
        <w:tc>
          <w:tcPr>
            <w:tcW w:w="1772" w:type="pct"/>
            <w:tcBorders>
              <w:top w:val="single" w:sz="8" w:space="0" w:color="auto"/>
              <w:left w:val="nil"/>
              <w:bottom w:val="single" w:sz="4" w:space="0" w:color="auto"/>
              <w:right w:val="nil"/>
            </w:tcBorders>
            <w:shd w:val="clear" w:color="auto" w:fill="auto"/>
            <w:noWrap/>
            <w:vAlign w:val="center"/>
            <w:hideMark/>
          </w:tcPr>
          <w:p w14:paraId="3FD11060"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Finite element zone</w:t>
            </w:r>
          </w:p>
        </w:tc>
        <w:tc>
          <w:tcPr>
            <w:tcW w:w="1639" w:type="pct"/>
            <w:tcBorders>
              <w:top w:val="single" w:sz="8" w:space="0" w:color="auto"/>
              <w:left w:val="nil"/>
              <w:bottom w:val="single" w:sz="4" w:space="0" w:color="auto"/>
              <w:right w:val="nil"/>
            </w:tcBorders>
            <w:shd w:val="clear" w:color="auto" w:fill="auto"/>
            <w:noWrap/>
            <w:vAlign w:val="center"/>
            <w:hideMark/>
          </w:tcPr>
          <w:p w14:paraId="526E0B84"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Infinite element zone</w:t>
            </w:r>
          </w:p>
        </w:tc>
      </w:tr>
      <w:tr w:rsidR="008626CC" w:rsidRPr="004942E0" w14:paraId="1391EFEC" w14:textId="77777777" w:rsidTr="00E4728E">
        <w:trPr>
          <w:trHeight w:val="315"/>
          <w:jc w:val="center"/>
        </w:trPr>
        <w:tc>
          <w:tcPr>
            <w:tcW w:w="1589" w:type="pct"/>
            <w:tcBorders>
              <w:top w:val="single" w:sz="4" w:space="0" w:color="auto"/>
              <w:left w:val="nil"/>
              <w:bottom w:val="nil"/>
              <w:right w:val="nil"/>
            </w:tcBorders>
            <w:shd w:val="clear" w:color="auto" w:fill="auto"/>
            <w:noWrap/>
            <w:vAlign w:val="center"/>
            <w:hideMark/>
          </w:tcPr>
          <w:p w14:paraId="78C2054E"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 xml:space="preserve">Effective unit weight </w:t>
            </w:r>
            <w:r w:rsidRPr="004942E0">
              <w:rPr>
                <w:rFonts w:ascii="Symbol" w:hAnsi="Symbol"/>
                <w:i/>
              </w:rPr>
              <w:sym w:font="Symbol" w:char="F067"/>
            </w:r>
            <w:r w:rsidRPr="004942E0">
              <w:rPr>
                <w:rFonts w:ascii="Times New Roman" w:hAnsi="Times New Roman" w:cs="Times New Roman" w:hint="cs"/>
                <w:i/>
                <w:vertAlign w:val="subscript"/>
              </w:rPr>
              <w:t>s</w:t>
            </w:r>
            <w:r w:rsidRPr="004942E0">
              <w:rPr>
                <w:rFonts w:ascii="Times New Roman" w:hAnsi="Times New Roman" w:cs="Times New Roman"/>
                <w:sz w:val="22"/>
                <w:vertAlign w:val="superscript"/>
              </w:rPr>
              <w:t>e</w:t>
            </w:r>
            <w:r w:rsidRPr="004942E0">
              <w:rPr>
                <w:rFonts w:ascii="Times New Roman" w:hAnsi="Times New Roman" w:cs="Times New Roman"/>
                <w:sz w:val="22"/>
              </w:rPr>
              <w:t xml:space="preserve"> (kN/m</w:t>
            </w:r>
            <w:r w:rsidRPr="004942E0">
              <w:rPr>
                <w:rFonts w:ascii="Times New Roman" w:hAnsi="Times New Roman" w:cs="Times New Roman"/>
                <w:sz w:val="22"/>
                <w:vertAlign w:val="superscript"/>
              </w:rPr>
              <w:t>3</w:t>
            </w:r>
            <w:r w:rsidRPr="004942E0">
              <w:rPr>
                <w:rFonts w:ascii="Times New Roman" w:hAnsi="Times New Roman" w:cs="Times New Roman"/>
                <w:sz w:val="22"/>
              </w:rPr>
              <w:t>)</w:t>
            </w:r>
            <w:r w:rsidRPr="004942E0">
              <w:rPr>
                <w:rFonts w:ascii="Times New Roman" w:eastAsia="PMingLiU" w:hAnsi="Times New Roman" w:cs="Times New Roman"/>
                <w:color w:val="000000"/>
                <w:sz w:val="22"/>
              </w:rPr>
              <w:t xml:space="preserve"> </w:t>
            </w:r>
          </w:p>
        </w:tc>
        <w:tc>
          <w:tcPr>
            <w:tcW w:w="1772" w:type="pct"/>
            <w:tcBorders>
              <w:top w:val="single" w:sz="4" w:space="0" w:color="auto"/>
              <w:left w:val="nil"/>
              <w:bottom w:val="nil"/>
              <w:right w:val="nil"/>
            </w:tcBorders>
            <w:shd w:val="clear" w:color="auto" w:fill="auto"/>
            <w:noWrap/>
            <w:vAlign w:val="center"/>
            <w:hideMark/>
          </w:tcPr>
          <w:p w14:paraId="46526FEE"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10</w:t>
            </w:r>
          </w:p>
        </w:tc>
        <w:tc>
          <w:tcPr>
            <w:tcW w:w="1639" w:type="pct"/>
            <w:tcBorders>
              <w:top w:val="single" w:sz="4" w:space="0" w:color="auto"/>
              <w:left w:val="nil"/>
              <w:bottom w:val="nil"/>
              <w:right w:val="nil"/>
            </w:tcBorders>
            <w:shd w:val="clear" w:color="auto" w:fill="auto"/>
            <w:noWrap/>
            <w:vAlign w:val="center"/>
            <w:hideMark/>
          </w:tcPr>
          <w:p w14:paraId="639CDB32"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10</w:t>
            </w:r>
          </w:p>
        </w:tc>
      </w:tr>
      <w:tr w:rsidR="008626CC" w:rsidRPr="004942E0" w14:paraId="5BC76A6C" w14:textId="77777777" w:rsidTr="00E4728E">
        <w:trPr>
          <w:trHeight w:val="315"/>
          <w:jc w:val="center"/>
        </w:trPr>
        <w:tc>
          <w:tcPr>
            <w:tcW w:w="1589" w:type="pct"/>
            <w:tcBorders>
              <w:top w:val="nil"/>
              <w:left w:val="nil"/>
              <w:bottom w:val="nil"/>
              <w:right w:val="nil"/>
            </w:tcBorders>
            <w:shd w:val="clear" w:color="auto" w:fill="auto"/>
            <w:noWrap/>
            <w:vAlign w:val="center"/>
            <w:hideMark/>
          </w:tcPr>
          <w:p w14:paraId="60ADF3A5"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 xml:space="preserve">Young's Modulus </w:t>
            </w:r>
            <w:r w:rsidRPr="004942E0">
              <w:rPr>
                <w:rFonts w:ascii="Times New Roman" w:eastAsia="PMingLiU" w:hAnsi="Times New Roman" w:cs="Times New Roman"/>
                <w:i/>
                <w:color w:val="000000"/>
                <w:sz w:val="22"/>
              </w:rPr>
              <w:t>E</w:t>
            </w:r>
            <w:r w:rsidRPr="004942E0">
              <w:rPr>
                <w:rFonts w:ascii="Times New Roman" w:eastAsia="PMingLiU" w:hAnsi="Times New Roman" w:cs="Times New Roman"/>
                <w:color w:val="000000"/>
                <w:sz w:val="22"/>
              </w:rPr>
              <w:t xml:space="preserve"> (MPa) </w:t>
            </w:r>
          </w:p>
        </w:tc>
        <w:tc>
          <w:tcPr>
            <w:tcW w:w="1772" w:type="pct"/>
            <w:tcBorders>
              <w:top w:val="nil"/>
              <w:left w:val="nil"/>
              <w:bottom w:val="nil"/>
              <w:right w:val="nil"/>
            </w:tcBorders>
            <w:shd w:val="clear" w:color="auto" w:fill="auto"/>
            <w:noWrap/>
            <w:vAlign w:val="center"/>
            <w:hideMark/>
          </w:tcPr>
          <w:p w14:paraId="0C68E2A7"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40</w:t>
            </w:r>
          </w:p>
        </w:tc>
        <w:tc>
          <w:tcPr>
            <w:tcW w:w="1639" w:type="pct"/>
            <w:tcBorders>
              <w:top w:val="nil"/>
              <w:left w:val="nil"/>
              <w:bottom w:val="nil"/>
              <w:right w:val="nil"/>
            </w:tcBorders>
            <w:shd w:val="clear" w:color="auto" w:fill="auto"/>
            <w:noWrap/>
            <w:vAlign w:val="center"/>
            <w:hideMark/>
          </w:tcPr>
          <w:p w14:paraId="2ECBCEC0"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40</w:t>
            </w:r>
          </w:p>
        </w:tc>
      </w:tr>
      <w:tr w:rsidR="008626CC" w:rsidRPr="004942E0" w14:paraId="193DB5FF" w14:textId="77777777" w:rsidTr="00E4728E">
        <w:trPr>
          <w:trHeight w:val="315"/>
          <w:jc w:val="center"/>
        </w:trPr>
        <w:tc>
          <w:tcPr>
            <w:tcW w:w="1589" w:type="pct"/>
            <w:tcBorders>
              <w:top w:val="nil"/>
              <w:left w:val="nil"/>
              <w:bottom w:val="nil"/>
              <w:right w:val="nil"/>
            </w:tcBorders>
            <w:shd w:val="clear" w:color="auto" w:fill="auto"/>
            <w:noWrap/>
            <w:vAlign w:val="center"/>
            <w:hideMark/>
          </w:tcPr>
          <w:p w14:paraId="0C4AA6CD"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Poisson's ratio</w:t>
            </w:r>
            <w:r w:rsidRPr="004942E0">
              <w:rPr>
                <w:rFonts w:ascii="Symbol" w:hAnsi="Symbol"/>
                <w:i/>
              </w:rPr>
              <w:sym w:font="Symbol" w:char="F06E"/>
            </w:r>
          </w:p>
        </w:tc>
        <w:tc>
          <w:tcPr>
            <w:tcW w:w="1772" w:type="pct"/>
            <w:tcBorders>
              <w:top w:val="nil"/>
              <w:left w:val="nil"/>
              <w:bottom w:val="nil"/>
              <w:right w:val="nil"/>
            </w:tcBorders>
            <w:shd w:val="clear" w:color="auto" w:fill="auto"/>
            <w:noWrap/>
            <w:vAlign w:val="center"/>
            <w:hideMark/>
          </w:tcPr>
          <w:p w14:paraId="26EDB9BA"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0.25</w:t>
            </w:r>
          </w:p>
        </w:tc>
        <w:tc>
          <w:tcPr>
            <w:tcW w:w="1639" w:type="pct"/>
            <w:tcBorders>
              <w:top w:val="nil"/>
              <w:left w:val="nil"/>
              <w:bottom w:val="nil"/>
              <w:right w:val="nil"/>
            </w:tcBorders>
            <w:shd w:val="clear" w:color="auto" w:fill="auto"/>
            <w:noWrap/>
            <w:vAlign w:val="center"/>
            <w:hideMark/>
          </w:tcPr>
          <w:p w14:paraId="08FAD157"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0.25</w:t>
            </w:r>
          </w:p>
        </w:tc>
      </w:tr>
      <w:tr w:rsidR="008626CC" w:rsidRPr="004942E0" w14:paraId="6E206096" w14:textId="77777777" w:rsidTr="00E4728E">
        <w:trPr>
          <w:trHeight w:val="315"/>
          <w:jc w:val="center"/>
        </w:trPr>
        <w:tc>
          <w:tcPr>
            <w:tcW w:w="1589" w:type="pct"/>
            <w:tcBorders>
              <w:top w:val="nil"/>
              <w:left w:val="nil"/>
              <w:bottom w:val="nil"/>
              <w:right w:val="nil"/>
            </w:tcBorders>
            <w:shd w:val="clear" w:color="auto" w:fill="auto"/>
            <w:noWrap/>
            <w:vAlign w:val="center"/>
            <w:hideMark/>
          </w:tcPr>
          <w:p w14:paraId="6F7BC4BC"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 xml:space="preserve">Internal friction angle </w:t>
            </w:r>
            <w:r w:rsidRPr="004942E0">
              <w:rPr>
                <w:rFonts w:ascii="Symbol" w:hAnsi="Symbol"/>
                <w:i/>
              </w:rPr>
              <w:sym w:font="Symbol" w:char="F06A"/>
            </w:r>
            <w:r w:rsidRPr="004942E0">
              <w:rPr>
                <w:rFonts w:ascii="Symbol" w:hAnsi="Symbol"/>
              </w:rPr>
              <w:sym w:font="Symbol" w:char="F020"/>
            </w:r>
            <w:r w:rsidRPr="004942E0">
              <w:rPr>
                <w:rFonts w:ascii="Symbol" w:hAnsi="Symbol"/>
              </w:rPr>
              <w:sym w:font="Symbol" w:char="F028"/>
            </w:r>
            <w:r w:rsidRPr="004942E0">
              <w:rPr>
                <w:rFonts w:ascii="Times New Roman" w:hAnsi="Times New Roman" w:cs="Times New Roman" w:hint="cs"/>
              </w:rPr>
              <w:t>deg)</w:t>
            </w:r>
            <w:r w:rsidRPr="004942E0">
              <w:rPr>
                <w:rFonts w:ascii="Times New Roman" w:eastAsia="PMingLiU" w:hAnsi="Times New Roman" w:cs="Times New Roman"/>
                <w:color w:val="000000"/>
                <w:sz w:val="22"/>
              </w:rPr>
              <w:t xml:space="preserve"> </w:t>
            </w:r>
          </w:p>
        </w:tc>
        <w:tc>
          <w:tcPr>
            <w:tcW w:w="1772" w:type="pct"/>
            <w:tcBorders>
              <w:top w:val="nil"/>
              <w:left w:val="nil"/>
              <w:bottom w:val="nil"/>
              <w:right w:val="nil"/>
            </w:tcBorders>
            <w:shd w:val="clear" w:color="auto" w:fill="auto"/>
            <w:noWrap/>
            <w:vAlign w:val="center"/>
            <w:hideMark/>
          </w:tcPr>
          <w:p w14:paraId="7A375CF9"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35</w:t>
            </w:r>
          </w:p>
        </w:tc>
        <w:tc>
          <w:tcPr>
            <w:tcW w:w="1639" w:type="pct"/>
            <w:tcBorders>
              <w:top w:val="nil"/>
              <w:left w:val="nil"/>
              <w:bottom w:val="nil"/>
              <w:right w:val="nil"/>
            </w:tcBorders>
            <w:shd w:val="clear" w:color="auto" w:fill="auto"/>
            <w:noWrap/>
            <w:vAlign w:val="center"/>
            <w:hideMark/>
          </w:tcPr>
          <w:p w14:paraId="38F6C640" w14:textId="77777777" w:rsidR="00CC148A" w:rsidRPr="004942E0" w:rsidRDefault="00495206" w:rsidP="00E4728E">
            <w:pPr>
              <w:jc w:val="center"/>
              <w:rPr>
                <w:rFonts w:ascii="Times New Roman" w:eastAsia="DengXian" w:hAnsi="Times New Roman" w:cs="Times New Roman"/>
                <w:color w:val="000000"/>
                <w:sz w:val="22"/>
              </w:rPr>
            </w:pPr>
            <w:r w:rsidRPr="004942E0">
              <w:rPr>
                <w:rFonts w:ascii="Times New Roman" w:eastAsia="DengXian" w:hAnsi="Times New Roman" w:cs="Times New Roman"/>
                <w:color w:val="000000"/>
                <w:sz w:val="22"/>
              </w:rPr>
              <w:t>/</w:t>
            </w:r>
          </w:p>
        </w:tc>
      </w:tr>
      <w:tr w:rsidR="008626CC" w:rsidRPr="004942E0" w14:paraId="0684B883" w14:textId="77777777" w:rsidTr="00E4728E">
        <w:trPr>
          <w:trHeight w:val="315"/>
          <w:jc w:val="center"/>
        </w:trPr>
        <w:tc>
          <w:tcPr>
            <w:tcW w:w="1589" w:type="pct"/>
            <w:tcBorders>
              <w:top w:val="nil"/>
              <w:left w:val="nil"/>
              <w:bottom w:val="nil"/>
              <w:right w:val="nil"/>
            </w:tcBorders>
            <w:shd w:val="clear" w:color="auto" w:fill="auto"/>
            <w:noWrap/>
            <w:vAlign w:val="center"/>
            <w:hideMark/>
          </w:tcPr>
          <w:p w14:paraId="6B264470"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 xml:space="preserve">Dilation angle </w:t>
            </w:r>
            <w:r w:rsidRPr="004942E0">
              <w:rPr>
                <w:rFonts w:ascii="Symbol" w:hAnsi="Symbol"/>
                <w:i/>
              </w:rPr>
              <w:sym w:font="Symbol" w:char="F079"/>
            </w:r>
            <w:r w:rsidRPr="004942E0">
              <w:rPr>
                <w:rFonts w:ascii="Symbol" w:hAnsi="Symbol"/>
              </w:rPr>
              <w:sym w:font="Symbol" w:char="F020"/>
            </w:r>
            <w:r w:rsidRPr="004942E0">
              <w:rPr>
                <w:rFonts w:ascii="Times New Roman" w:hAnsi="Times New Roman" w:cs="Times New Roman" w:hint="cs"/>
              </w:rPr>
              <w:t>(deg)</w:t>
            </w:r>
            <w:r w:rsidRPr="004942E0">
              <w:rPr>
                <w:rFonts w:ascii="Times New Roman" w:eastAsia="PMingLiU" w:hAnsi="Times New Roman" w:cs="Times New Roman"/>
                <w:color w:val="000000"/>
                <w:sz w:val="22"/>
              </w:rPr>
              <w:t xml:space="preserve"> </w:t>
            </w:r>
          </w:p>
        </w:tc>
        <w:tc>
          <w:tcPr>
            <w:tcW w:w="1772" w:type="pct"/>
            <w:tcBorders>
              <w:top w:val="nil"/>
              <w:left w:val="nil"/>
              <w:bottom w:val="nil"/>
              <w:right w:val="nil"/>
            </w:tcBorders>
            <w:shd w:val="clear" w:color="auto" w:fill="auto"/>
            <w:noWrap/>
            <w:vAlign w:val="center"/>
            <w:hideMark/>
          </w:tcPr>
          <w:p w14:paraId="361C76E5"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5</w:t>
            </w:r>
          </w:p>
        </w:tc>
        <w:tc>
          <w:tcPr>
            <w:tcW w:w="1639" w:type="pct"/>
            <w:tcBorders>
              <w:top w:val="nil"/>
              <w:left w:val="nil"/>
              <w:bottom w:val="nil"/>
              <w:right w:val="nil"/>
            </w:tcBorders>
            <w:shd w:val="clear" w:color="auto" w:fill="auto"/>
            <w:noWrap/>
            <w:vAlign w:val="center"/>
            <w:hideMark/>
          </w:tcPr>
          <w:p w14:paraId="7D0A12EB" w14:textId="77777777" w:rsidR="00CC148A" w:rsidRPr="004942E0" w:rsidRDefault="00495206" w:rsidP="00E4728E">
            <w:pPr>
              <w:jc w:val="center"/>
              <w:rPr>
                <w:rFonts w:ascii="Times New Roman" w:eastAsia="DengXian" w:hAnsi="Times New Roman" w:cs="Times New Roman"/>
                <w:color w:val="000000"/>
                <w:sz w:val="22"/>
              </w:rPr>
            </w:pPr>
            <w:r w:rsidRPr="004942E0">
              <w:rPr>
                <w:rFonts w:ascii="Times New Roman" w:eastAsia="DengXian" w:hAnsi="Times New Roman" w:cs="Times New Roman"/>
                <w:color w:val="000000"/>
                <w:sz w:val="22"/>
              </w:rPr>
              <w:t>/</w:t>
            </w:r>
          </w:p>
        </w:tc>
      </w:tr>
      <w:tr w:rsidR="008626CC" w:rsidRPr="004942E0" w14:paraId="050B5178" w14:textId="77777777" w:rsidTr="00E4728E">
        <w:trPr>
          <w:trHeight w:val="315"/>
          <w:jc w:val="center"/>
        </w:trPr>
        <w:tc>
          <w:tcPr>
            <w:tcW w:w="1589" w:type="pct"/>
            <w:tcBorders>
              <w:top w:val="nil"/>
              <w:left w:val="nil"/>
              <w:bottom w:val="single" w:sz="8" w:space="0" w:color="auto"/>
              <w:right w:val="nil"/>
            </w:tcBorders>
            <w:shd w:val="clear" w:color="auto" w:fill="auto"/>
            <w:noWrap/>
            <w:vAlign w:val="center"/>
            <w:hideMark/>
          </w:tcPr>
          <w:p w14:paraId="2CA725E0"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 xml:space="preserve">Cohesion </w:t>
            </w:r>
            <w:r w:rsidRPr="004942E0">
              <w:rPr>
                <w:rFonts w:ascii="Times New Roman" w:eastAsia="PMingLiU" w:hAnsi="Times New Roman" w:cs="Times New Roman"/>
                <w:i/>
                <w:color w:val="000000"/>
                <w:sz w:val="22"/>
              </w:rPr>
              <w:t xml:space="preserve">c </w:t>
            </w:r>
            <w:r w:rsidRPr="004942E0">
              <w:rPr>
                <w:rFonts w:ascii="Times New Roman" w:eastAsia="PMingLiU" w:hAnsi="Times New Roman" w:cs="Times New Roman"/>
                <w:color w:val="000000"/>
                <w:sz w:val="22"/>
              </w:rPr>
              <w:t>(kPa)</w:t>
            </w:r>
          </w:p>
        </w:tc>
        <w:tc>
          <w:tcPr>
            <w:tcW w:w="1772" w:type="pct"/>
            <w:tcBorders>
              <w:top w:val="nil"/>
              <w:left w:val="nil"/>
              <w:bottom w:val="single" w:sz="8" w:space="0" w:color="auto"/>
              <w:right w:val="nil"/>
            </w:tcBorders>
            <w:shd w:val="clear" w:color="auto" w:fill="auto"/>
            <w:noWrap/>
            <w:vAlign w:val="center"/>
            <w:hideMark/>
          </w:tcPr>
          <w:p w14:paraId="2364C344" w14:textId="77777777" w:rsidR="00CC148A" w:rsidRPr="004942E0" w:rsidRDefault="00495206" w:rsidP="00E4728E">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0.1</w:t>
            </w:r>
          </w:p>
        </w:tc>
        <w:tc>
          <w:tcPr>
            <w:tcW w:w="1639" w:type="pct"/>
            <w:tcBorders>
              <w:top w:val="nil"/>
              <w:left w:val="nil"/>
              <w:bottom w:val="single" w:sz="8" w:space="0" w:color="auto"/>
              <w:right w:val="nil"/>
            </w:tcBorders>
            <w:shd w:val="clear" w:color="auto" w:fill="auto"/>
            <w:noWrap/>
            <w:vAlign w:val="center"/>
            <w:hideMark/>
          </w:tcPr>
          <w:p w14:paraId="6BA3C6B7" w14:textId="77777777" w:rsidR="00CC148A" w:rsidRPr="004942E0" w:rsidRDefault="00495206" w:rsidP="00E4728E">
            <w:pPr>
              <w:jc w:val="center"/>
              <w:rPr>
                <w:rFonts w:ascii="Times New Roman" w:eastAsia="DengXian" w:hAnsi="Times New Roman" w:cs="Times New Roman"/>
                <w:color w:val="000000"/>
                <w:sz w:val="22"/>
              </w:rPr>
            </w:pPr>
            <w:r w:rsidRPr="004942E0">
              <w:rPr>
                <w:rFonts w:ascii="Times New Roman" w:eastAsia="DengXian" w:hAnsi="Times New Roman" w:cs="Times New Roman"/>
                <w:color w:val="000000"/>
                <w:sz w:val="22"/>
              </w:rPr>
              <w:t>/</w:t>
            </w:r>
          </w:p>
        </w:tc>
      </w:tr>
    </w:tbl>
    <w:p w14:paraId="1E412D28" w14:textId="77777777" w:rsidR="00CC148A" w:rsidRPr="004942E0" w:rsidRDefault="00CC148A" w:rsidP="004E04C7">
      <w:pPr>
        <w:jc w:val="both"/>
        <w:rPr>
          <w:rFonts w:ascii="Times New Roman" w:hAnsi="Times New Roman" w:cs="Times New Roman"/>
          <w:bCs/>
        </w:rPr>
      </w:pPr>
    </w:p>
    <w:p w14:paraId="456E12B9" w14:textId="1AF19253" w:rsidR="004E04C7" w:rsidRPr="004942E0" w:rsidRDefault="00495206" w:rsidP="00E927E0">
      <w:pPr>
        <w:spacing w:line="400" w:lineRule="exact"/>
        <w:jc w:val="both"/>
        <w:rPr>
          <w:rFonts w:ascii="Times New Roman" w:eastAsia="宋体" w:hAnsi="Times New Roman" w:cs="Times New Roman"/>
        </w:rPr>
      </w:pPr>
      <w:r w:rsidRPr="004942E0">
        <w:rPr>
          <w:rFonts w:ascii="Times New Roman" w:hAnsi="Times New Roman" w:cs="Times New Roman"/>
          <w:bCs/>
        </w:rPr>
        <w:t xml:space="preserve">The simulation work in this study is mainly conducted on the software ABAQUS, where a 3D FE model of the integrated soil-pile-structure system was constructed and a series of dynamic analyses was further performed based on the aforementioned model. As shown in </w:t>
      </w:r>
      <w:r w:rsidRPr="004942E0">
        <w:rPr>
          <w:rFonts w:ascii="Times New Roman" w:hAnsi="Times New Roman" w:cs="Times New Roman"/>
          <w:b/>
        </w:rPr>
        <w:t xml:space="preserve">Figure </w:t>
      </w:r>
      <w:r w:rsidR="00232280" w:rsidRPr="004942E0">
        <w:rPr>
          <w:rFonts w:ascii="Times New Roman" w:hAnsi="Times New Roman" w:cs="Times New Roman"/>
          <w:b/>
        </w:rPr>
        <w:t>5</w:t>
      </w:r>
      <w:r w:rsidRPr="004942E0">
        <w:rPr>
          <w:rFonts w:ascii="Times New Roman" w:hAnsi="Times New Roman" w:cs="Times New Roman"/>
          <w:b/>
        </w:rPr>
        <w:t xml:space="preserve">, </w:t>
      </w:r>
      <w:r w:rsidR="008B6A6B" w:rsidRPr="004942E0">
        <w:rPr>
          <w:rFonts w:ascii="Times New Roman" w:hAnsi="Times New Roman" w:cs="Times New Roman"/>
          <w:bCs/>
        </w:rPr>
        <w:t>the FE model is comprised of two main components, turbine and foundation soil, where the former can be further divided into rotor and nacelle, tower and monopile, and the latter include fill soil inside the pile and outer soil outside the pile.</w:t>
      </w:r>
      <w:r w:rsidR="00B3609E" w:rsidRPr="004942E0">
        <w:rPr>
          <w:rFonts w:ascii="Times New Roman" w:hAnsi="Times New Roman" w:cs="Times New Roman"/>
          <w:bCs/>
        </w:rPr>
        <w:t xml:space="preserve"> As for the turbine, different element types are selected for the three parts, where the rotor and nacelle are simplified as a point mass at the tower top, and the tower and monopile are both modeled by the shell element</w:t>
      </w:r>
      <w:r w:rsidR="00FE7A07" w:rsidRPr="004942E0">
        <w:rPr>
          <w:rFonts w:ascii="Times New Roman" w:hAnsi="Times New Roman" w:cs="Times New Roman"/>
          <w:bCs/>
        </w:rPr>
        <w:t xml:space="preserve"> with a line</w:t>
      </w:r>
      <w:r w:rsidR="001C1735" w:rsidRPr="004942E0">
        <w:rPr>
          <w:rFonts w:ascii="Times New Roman" w:hAnsi="Times New Roman" w:cs="Times New Roman"/>
          <w:bCs/>
        </w:rPr>
        <w:t>a</w:t>
      </w:r>
      <w:r w:rsidR="00FE7A07" w:rsidRPr="004942E0">
        <w:rPr>
          <w:rFonts w:ascii="Times New Roman" w:hAnsi="Times New Roman" w:cs="Times New Roman"/>
          <w:bCs/>
        </w:rPr>
        <w:t xml:space="preserve">r elastic </w:t>
      </w:r>
      <w:r w:rsidR="001C1735" w:rsidRPr="004942E0">
        <w:rPr>
          <w:rFonts w:ascii="Times New Roman" w:hAnsi="Times New Roman" w:cs="Times New Roman"/>
          <w:bCs/>
        </w:rPr>
        <w:t>behavior</w:t>
      </w:r>
      <w:r w:rsidR="00B3609E" w:rsidRPr="004942E0">
        <w:rPr>
          <w:rFonts w:ascii="Times New Roman" w:hAnsi="Times New Roman" w:cs="Times New Roman"/>
          <w:bCs/>
        </w:rPr>
        <w:t xml:space="preserve">. For the soil foundation, the brick element is adopted for both fill and outer soil, except for the </w:t>
      </w:r>
      <w:r w:rsidR="00FE7A07" w:rsidRPr="004942E0">
        <w:rPr>
          <w:rFonts w:ascii="Times New Roman" w:hAnsi="Times New Roman" w:cs="Times New Roman"/>
          <w:bCs/>
        </w:rPr>
        <w:t>infinite element at the outermost edges to circumvent the artificial boundary effect on the dynamic performance of the turbine</w:t>
      </w:r>
      <w:r w:rsidR="0061161A" w:rsidRPr="004942E0">
        <w:rPr>
          <w:rFonts w:ascii="Times New Roman" w:hAnsi="Times New Roman" w:cs="Times New Roman"/>
          <w:bCs/>
        </w:rPr>
        <w:t xml:space="preserve"> </w:t>
      </w:r>
      <w:r w:rsidR="0061161A" w:rsidRPr="004942E0">
        <w:rPr>
          <w:rFonts w:ascii="Times New Roman" w:hAnsi="Times New Roman" w:cs="Times New Roman"/>
          <w:bCs/>
        </w:rPr>
        <w:fldChar w:fldCharType="begin"/>
      </w:r>
      <w:r w:rsidR="00D72B27" w:rsidRPr="004942E0">
        <w:rPr>
          <w:rFonts w:ascii="Times New Roman" w:hAnsi="Times New Roman" w:cs="Times New Roman"/>
          <w:bCs/>
        </w:rPr>
        <w:instrText xml:space="preserve"> ADDIN EN.CITE &lt;EndNote&gt;&lt;Cite&gt;&lt;Author&gt;Strömblad&lt;/Author&gt;&lt;Year&gt;2014&lt;/Year&gt;&lt;RecNum&gt;25&lt;/RecNum&gt;&lt;DisplayText&gt;[25]&lt;/DisplayText&gt;&lt;record&gt;&lt;rec-number&gt;25&lt;/rec-number&gt;&lt;foreign-keys&gt;&lt;key app="EN" db-id="2v5strp07s0swderr24vtddzt929wrpwxx95" timestamp="1648024800"&gt;25&lt;/key&gt;&lt;/foreign-keys&gt;&lt;ref-type name="Thesis"&gt;32&lt;/ref-type&gt;&lt;contributors&gt;&lt;authors&gt;&lt;author&gt;Strömblad, Nicholas&lt;/author&gt;&lt;/authors&gt;&lt;/contributors&gt;&lt;titles&gt;&lt;title&gt;Modeling of soil and structure interaction subsea&lt;/title&gt;&lt;/titles&gt;&lt;dates&gt;&lt;year&gt;2014&lt;/year&gt;&lt;/dates&gt;&lt;urls&gt;&lt;/urls&gt;&lt;/record&gt;&lt;/Cite&gt;&lt;/EndNote&gt;</w:instrText>
      </w:r>
      <w:r w:rsidR="0061161A" w:rsidRPr="004942E0">
        <w:rPr>
          <w:rFonts w:ascii="Times New Roman" w:hAnsi="Times New Roman" w:cs="Times New Roman"/>
          <w:bCs/>
        </w:rPr>
        <w:fldChar w:fldCharType="separate"/>
      </w:r>
      <w:r w:rsidR="00C54B55" w:rsidRPr="004942E0">
        <w:rPr>
          <w:rFonts w:ascii="Times New Roman" w:hAnsi="Times New Roman" w:cs="Times New Roman"/>
          <w:bCs/>
          <w:noProof/>
        </w:rPr>
        <w:t>[25]</w:t>
      </w:r>
      <w:r w:rsidR="0061161A" w:rsidRPr="004942E0">
        <w:rPr>
          <w:rFonts w:ascii="Times New Roman" w:hAnsi="Times New Roman" w:cs="Times New Roman"/>
          <w:bCs/>
        </w:rPr>
        <w:fldChar w:fldCharType="end"/>
      </w:r>
      <w:r w:rsidR="00FE7A07" w:rsidRPr="004942E0">
        <w:rPr>
          <w:rFonts w:ascii="Times New Roman" w:hAnsi="Times New Roman" w:cs="Times New Roman"/>
          <w:bCs/>
        </w:rPr>
        <w:t xml:space="preserve">. It should be noted that the fill soil is assumed to fully plug the penetration depth of the pile </w:t>
      </w:r>
      <w:r w:rsidR="0061161A" w:rsidRPr="004942E0">
        <w:rPr>
          <w:rFonts w:ascii="Times New Roman" w:hAnsi="Times New Roman" w:cs="Times New Roman"/>
          <w:bCs/>
        </w:rPr>
        <w:fldChar w:fldCharType="begin"/>
      </w:r>
      <w:r w:rsidR="00461AD4" w:rsidRPr="004942E0">
        <w:rPr>
          <w:rFonts w:ascii="Times New Roman" w:hAnsi="Times New Roman" w:cs="Times New Roman"/>
          <w:bCs/>
        </w:rPr>
        <w:instrText xml:space="preserve"> ADDIN EN.CITE &lt;EndNote&gt;&lt;Cite&gt;&lt;Author&gt;Paik&lt;/Author&gt;&lt;Year&gt;2003&lt;/Year&gt;&lt;RecNum&gt;24&lt;/RecNum&gt;&lt;DisplayText&gt;[26]&lt;/DisplayText&gt;&lt;record&gt;&lt;rec-number&gt;24&lt;/rec-number&gt;&lt;foreign-keys&gt;&lt;key app="EN" db-id="2v5strp07s0swderr24vtddzt929wrpwxx95" timestamp="1648024731"&gt;24&lt;/key&gt;&lt;/foreign-keys&gt;&lt;ref-type name="Journal Article"&gt;17&lt;/ref-type&gt;&lt;contributors&gt;&lt;authors&gt;&lt;author&gt;Paik, Kyuho&lt;/author&gt;&lt;author&gt;Salgado, Rodrigo&lt;/author&gt;&lt;author&gt;Lee, Junhwan&lt;/author&gt;&lt;author&gt;Kim, Bumjoo&lt;/author&gt;&lt;/authors&gt;&lt;/contributors&gt;&lt;titles&gt;&lt;title&gt;Behavior of open-and closed-ended piles driven into sands&lt;/title&gt;&lt;secondary-title&gt;Journal of Geotechnical and Geoenvironmental Engineering&lt;/secondary-title&gt;&lt;/titles&gt;&lt;periodical&gt;&lt;full-title&gt;Journal of geotechnical and geoenvironmental engineering&lt;/full-title&gt;&lt;/periodical&gt;&lt;pages&gt;296-306&lt;/pages&gt;&lt;volume&gt;129&lt;/volume&gt;&lt;number&gt;4&lt;/number&gt;&lt;dates&gt;&lt;year&gt;2003&lt;/year&gt;&lt;/dates&gt;&lt;isbn&gt;1090-0241&lt;/isbn&gt;&lt;urls&gt;&lt;/urls&gt;&lt;/record&gt;&lt;/Cite&gt;&lt;/EndNote&gt;</w:instrText>
      </w:r>
      <w:r w:rsidR="0061161A" w:rsidRPr="004942E0">
        <w:rPr>
          <w:rFonts w:ascii="Times New Roman" w:hAnsi="Times New Roman" w:cs="Times New Roman"/>
          <w:bCs/>
        </w:rPr>
        <w:fldChar w:fldCharType="separate"/>
      </w:r>
      <w:r w:rsidR="00C54B55" w:rsidRPr="004942E0">
        <w:rPr>
          <w:rFonts w:ascii="Times New Roman" w:hAnsi="Times New Roman" w:cs="Times New Roman"/>
          <w:bCs/>
          <w:noProof/>
        </w:rPr>
        <w:t>[26]</w:t>
      </w:r>
      <w:r w:rsidR="0061161A" w:rsidRPr="004942E0">
        <w:rPr>
          <w:rFonts w:ascii="Times New Roman" w:hAnsi="Times New Roman" w:cs="Times New Roman"/>
          <w:bCs/>
        </w:rPr>
        <w:fldChar w:fldCharType="end"/>
      </w:r>
      <w:r w:rsidR="00FE7A07" w:rsidRPr="004942E0">
        <w:rPr>
          <w:rFonts w:ascii="Times New Roman" w:hAnsi="Times New Roman" w:cs="Times New Roman"/>
          <w:bCs/>
        </w:rPr>
        <w:t xml:space="preserve"> and the outer soil has a 10 </w:t>
      </w:r>
      <w:r w:rsidR="00FE7A07" w:rsidRPr="004942E0">
        <w:rPr>
          <w:rFonts w:ascii="Times New Roman" w:hAnsi="Times New Roman" w:cs="Times New Roman"/>
          <w:bCs/>
          <w:i/>
        </w:rPr>
        <w:t>D</w:t>
      </w:r>
      <w:r w:rsidR="00FE7A07" w:rsidRPr="004942E0">
        <w:rPr>
          <w:rFonts w:ascii="Times New Roman" w:hAnsi="Times New Roman" w:cs="Times New Roman"/>
          <w:bCs/>
        </w:rPr>
        <w:t xml:space="preserve"> diameter and 1.6 </w:t>
      </w:r>
      <w:r w:rsidR="00FE7A07" w:rsidRPr="004942E0">
        <w:rPr>
          <w:rFonts w:ascii="Times New Roman" w:hAnsi="Times New Roman" w:cs="Times New Roman"/>
          <w:bCs/>
          <w:i/>
        </w:rPr>
        <w:t>L</w:t>
      </w:r>
      <w:r w:rsidR="00FE7A07" w:rsidRPr="004942E0">
        <w:rPr>
          <w:rFonts w:ascii="Times New Roman" w:hAnsi="Times New Roman" w:cs="Times New Roman"/>
          <w:bCs/>
        </w:rPr>
        <w:t xml:space="preserve"> depth.</w:t>
      </w:r>
      <w:r w:rsidR="00861961" w:rsidRPr="004942E0">
        <w:t xml:space="preserve"> </w:t>
      </w:r>
      <w:r w:rsidR="00861961" w:rsidRPr="004942E0">
        <w:rPr>
          <w:rFonts w:ascii="Times New Roman" w:hAnsi="Times New Roman" w:cs="Times New Roman"/>
          <w:bCs/>
        </w:rPr>
        <w:t>The bottom of the outer soil domain is fixed against horizontal translation, while no extra constraint on the lateral boundary due to the employment of the infinite element. The mesh size of soil and pile remain</w:t>
      </w:r>
      <w:r w:rsidR="00D6699B" w:rsidRPr="004942E0">
        <w:rPr>
          <w:rFonts w:ascii="Times New Roman" w:hAnsi="Times New Roman" w:cs="Times New Roman"/>
          <w:bCs/>
        </w:rPr>
        <w:t>s</w:t>
      </w:r>
      <w:r w:rsidR="00861961" w:rsidRPr="004942E0">
        <w:rPr>
          <w:rFonts w:ascii="Times New Roman" w:hAnsi="Times New Roman" w:cs="Times New Roman"/>
          <w:bCs/>
        </w:rPr>
        <w:t xml:space="preserve"> 1 m based on the </w:t>
      </w:r>
      <w:r w:rsidR="00D6699B" w:rsidRPr="004942E0">
        <w:rPr>
          <w:rFonts w:ascii="Times New Roman" w:hAnsi="Times New Roman" w:cs="Times New Roman"/>
          <w:bCs/>
        </w:rPr>
        <w:t xml:space="preserve">result of </w:t>
      </w:r>
      <w:r w:rsidR="00861961" w:rsidRPr="004942E0">
        <w:rPr>
          <w:rFonts w:ascii="Times New Roman" w:hAnsi="Times New Roman" w:cs="Times New Roman"/>
          <w:bCs/>
        </w:rPr>
        <w:t xml:space="preserve">mesh sensitivity analysis in reference </w:t>
      </w:r>
      <w:r w:rsidR="00861961" w:rsidRPr="004942E0">
        <w:rPr>
          <w:rFonts w:ascii="Times New Roman" w:hAnsi="Times New Roman" w:cs="Times New Roman"/>
          <w:bCs/>
        </w:rPr>
        <w:fldChar w:fldCharType="begin"/>
      </w:r>
      <w:r w:rsidR="00861961" w:rsidRPr="004942E0">
        <w:rPr>
          <w:rFonts w:ascii="Times New Roman" w:hAnsi="Times New Roman" w:cs="Times New Roman"/>
          <w:bCs/>
        </w:rPr>
        <w:instrText xml:space="preserve"> ADDIN EN.CITE &lt;EndNote&gt;&lt;Cite&gt;&lt;Author&gt;Haiderali&lt;/Author&gt;&lt;Year&gt;2012&lt;/Year&gt;&lt;RecNum&gt;48&lt;/RecNum&gt;&lt;DisplayText&gt;[27]&lt;/DisplayText&gt;&lt;record&gt;&lt;rec-number&gt;48&lt;/rec-number&gt;&lt;foreign-keys&gt;&lt;key app="EN" db-id="2v5strp07s0swderr24vtddzt929wrpwxx95" timestamp="1667901831"&gt;48&lt;/key&gt;&lt;/foreign-keys&gt;&lt;ref-type name="Conference Proceedings"&gt;10&lt;/ref-type&gt;&lt;contributors&gt;&lt;authors&gt;&lt;author&gt;Haiderali, Aliasger&lt;/author&gt;&lt;author&gt;Madabhushi, Gopal&lt;/author&gt;&lt;/authors&gt;&lt;/contributors&gt;&lt;titles&gt;&lt;title&gt;Three-dimensional finite element modelling of monopiles for offshore wind turbines&lt;/title&gt;&lt;secondary-title&gt;Proceedings of the world congress on advances in civil, environmental, and materials research, Seoul&lt;/secondary-title&gt;&lt;/titles&gt;&lt;pages&gt;3277-3295&lt;/pages&gt;&lt;dates&gt;&lt;year&gt;2012&lt;/year&gt;&lt;/dates&gt;&lt;urls&gt;&lt;/urls&gt;&lt;/record&gt;&lt;/Cite&gt;&lt;/EndNote&gt;</w:instrText>
      </w:r>
      <w:r w:rsidR="00861961" w:rsidRPr="004942E0">
        <w:rPr>
          <w:rFonts w:ascii="Times New Roman" w:hAnsi="Times New Roman" w:cs="Times New Roman"/>
          <w:bCs/>
        </w:rPr>
        <w:fldChar w:fldCharType="separate"/>
      </w:r>
      <w:r w:rsidR="00861961" w:rsidRPr="004942E0">
        <w:rPr>
          <w:rFonts w:ascii="Times New Roman" w:hAnsi="Times New Roman" w:cs="Times New Roman"/>
          <w:bCs/>
          <w:noProof/>
        </w:rPr>
        <w:t>[27]</w:t>
      </w:r>
      <w:r w:rsidR="00861961" w:rsidRPr="004942E0">
        <w:rPr>
          <w:rFonts w:ascii="Times New Roman" w:hAnsi="Times New Roman" w:cs="Times New Roman"/>
          <w:bCs/>
        </w:rPr>
        <w:fldChar w:fldCharType="end"/>
      </w:r>
      <w:r w:rsidR="00861961" w:rsidRPr="004942E0">
        <w:rPr>
          <w:rFonts w:ascii="Times New Roman" w:hAnsi="Times New Roman" w:cs="Times New Roman"/>
          <w:bCs/>
        </w:rPr>
        <w:t xml:space="preserve">, the same as spring spacing </w:t>
      </w:r>
      <w:r w:rsidR="00861961" w:rsidRPr="004942E0">
        <w:rPr>
          <w:rFonts w:ascii="Times New Roman" w:hAnsi="Times New Roman" w:cs="Times New Roman"/>
          <w:bCs/>
        </w:rPr>
        <w:lastRenderedPageBreak/>
        <w:t xml:space="preserve">in the following distributed spring model. </w:t>
      </w:r>
      <w:r w:rsidR="00D6699B" w:rsidRPr="004942E0">
        <w:rPr>
          <w:rFonts w:ascii="Times New Roman" w:hAnsi="Times New Roman" w:cs="Times New Roman"/>
          <w:bCs/>
        </w:rPr>
        <w:t xml:space="preserve">It is worth noting that the gradual mesh refinement is </w:t>
      </w:r>
      <w:r w:rsidR="00191756" w:rsidRPr="004942E0">
        <w:rPr>
          <w:rFonts w:ascii="Times New Roman" w:hAnsi="Times New Roman" w:cs="Times New Roman"/>
          <w:bCs/>
        </w:rPr>
        <w:t>applied</w:t>
      </w:r>
      <w:r w:rsidR="00D6699B" w:rsidRPr="004942E0">
        <w:rPr>
          <w:rFonts w:ascii="Times New Roman" w:hAnsi="Times New Roman" w:cs="Times New Roman"/>
          <w:bCs/>
        </w:rPr>
        <w:t xml:space="preserve"> to the pile region subjected to wave loading owing to the substantial variation of wave loading near the water surface. </w:t>
      </w:r>
      <w:r w:rsidRPr="004942E0">
        <w:rPr>
          <w:rFonts w:ascii="Times New Roman" w:hAnsi="Times New Roman" w:cs="Times New Roman"/>
          <w:bCs/>
        </w:rPr>
        <w:t xml:space="preserve">The </w:t>
      </w:r>
      <w:r w:rsidRPr="004942E0">
        <w:rPr>
          <w:rFonts w:ascii="Times New Roman" w:eastAsia="宋体" w:hAnsi="Times New Roman" w:cs="Times New Roman"/>
        </w:rPr>
        <w:t>complex material behavio</w:t>
      </w:r>
      <w:r w:rsidR="008E51E5" w:rsidRPr="004942E0">
        <w:rPr>
          <w:rFonts w:ascii="Times New Roman" w:eastAsia="宋体" w:hAnsi="Times New Roman" w:cs="Times New Roman"/>
        </w:rPr>
        <w:t>u</w:t>
      </w:r>
      <w:r w:rsidRPr="004942E0">
        <w:rPr>
          <w:rFonts w:ascii="Times New Roman" w:eastAsia="宋体" w:hAnsi="Times New Roman" w:cs="Times New Roman"/>
        </w:rPr>
        <w:t xml:space="preserve">r of the soil is characterized by the elastic-perfectly plastic </w:t>
      </w:r>
      <w:r w:rsidR="008E51E5" w:rsidRPr="004942E0">
        <w:rPr>
          <w:rFonts w:ascii="Times New Roman" w:eastAsia="宋体" w:hAnsi="Times New Roman" w:cs="Times New Roman"/>
        </w:rPr>
        <w:t>Mohr</w:t>
      </w:r>
      <w:r w:rsidRPr="004942E0">
        <w:rPr>
          <w:rFonts w:ascii="Times New Roman" w:eastAsia="宋体" w:hAnsi="Times New Roman" w:cs="Times New Roman"/>
        </w:rPr>
        <w:t>-Coulomb constitutive model</w:t>
      </w:r>
      <w:r w:rsidR="001C05D2" w:rsidRPr="004942E0">
        <w:rPr>
          <w:rFonts w:ascii="Times New Roman" w:eastAsia="宋体" w:hAnsi="Times New Roman" w:cs="Times New Roman"/>
        </w:rPr>
        <w:t>,</w:t>
      </w:r>
      <w:r w:rsidR="00A42EC1" w:rsidRPr="004942E0">
        <w:rPr>
          <w:rFonts w:ascii="Times New Roman" w:eastAsia="宋体" w:hAnsi="Times New Roman" w:cs="Times New Roman" w:hint="eastAsia"/>
        </w:rPr>
        <w:t xml:space="preserve"> </w:t>
      </w:r>
      <w:r w:rsidRPr="004942E0">
        <w:rPr>
          <w:rFonts w:ascii="Times New Roman" w:eastAsia="宋体" w:hAnsi="Times New Roman" w:cs="Times New Roman"/>
        </w:rPr>
        <w:t xml:space="preserve">ABAQUS built-in small-sliding, surface-to-surface master/slave contact pair formulation is adopted to model the soil-pile interaction, </w:t>
      </w:r>
      <w:r w:rsidR="001C1735" w:rsidRPr="004942E0">
        <w:rPr>
          <w:rFonts w:ascii="Times New Roman" w:eastAsia="宋体" w:hAnsi="Times New Roman" w:cs="Times New Roman"/>
        </w:rPr>
        <w:t xml:space="preserve">specifically, </w:t>
      </w:r>
      <w:r w:rsidRPr="004942E0">
        <w:rPr>
          <w:rFonts w:ascii="Times New Roman" w:eastAsia="宋体" w:hAnsi="Times New Roman" w:cs="Times New Roman"/>
        </w:rPr>
        <w:t xml:space="preserve">penalty method </w:t>
      </w:r>
      <w:r w:rsidR="001C1735" w:rsidRPr="004942E0">
        <w:rPr>
          <w:rFonts w:ascii="Times New Roman" w:eastAsia="宋体" w:hAnsi="Times New Roman" w:cs="Times New Roman"/>
        </w:rPr>
        <w:t>in the</w:t>
      </w:r>
      <w:r w:rsidRPr="004942E0">
        <w:rPr>
          <w:rFonts w:ascii="Times New Roman" w:eastAsia="宋体" w:hAnsi="Times New Roman" w:cs="Times New Roman"/>
        </w:rPr>
        <w:t xml:space="preserve"> tangential direction and the Lagrange multiplier method </w:t>
      </w:r>
      <w:r w:rsidR="001C1735" w:rsidRPr="004942E0">
        <w:rPr>
          <w:rFonts w:ascii="Times New Roman" w:eastAsia="宋体" w:hAnsi="Times New Roman" w:cs="Times New Roman"/>
        </w:rPr>
        <w:t xml:space="preserve">in the </w:t>
      </w:r>
      <w:r w:rsidRPr="004942E0">
        <w:rPr>
          <w:rFonts w:ascii="Times New Roman" w:eastAsia="宋体" w:hAnsi="Times New Roman" w:cs="Times New Roman"/>
        </w:rPr>
        <w:t>normal direction</w:t>
      </w:r>
      <w:r w:rsidR="008C210F" w:rsidRPr="004942E0">
        <w:rPr>
          <w:rFonts w:ascii="Times New Roman" w:eastAsia="宋体" w:hAnsi="Times New Roman" w:cs="Times New Roman"/>
        </w:rPr>
        <w:t xml:space="preserve"> </w:t>
      </w:r>
      <w:r w:rsidR="008C210F" w:rsidRPr="004942E0">
        <w:rPr>
          <w:rFonts w:ascii="Times New Roman" w:eastAsia="宋体" w:hAnsi="Times New Roman" w:cs="Times New Roman"/>
        </w:rPr>
        <w:fldChar w:fldCharType="begin"/>
      </w:r>
      <w:r w:rsidR="00861961" w:rsidRPr="004942E0">
        <w:rPr>
          <w:rFonts w:ascii="Times New Roman" w:eastAsia="宋体" w:hAnsi="Times New Roman" w:cs="Times New Roman"/>
        </w:rPr>
        <w:instrText xml:space="preserve"> ADDIN EN.CITE &lt;EndNote&gt;&lt;Cite&gt;&lt;Author&gt;Ma&lt;/Author&gt;&lt;Year&gt;2017&lt;/Year&gt;&lt;RecNum&gt;38&lt;/RecNum&gt;&lt;DisplayText&gt;[28]&lt;/DisplayText&gt;&lt;record&gt;&lt;rec-number&gt;38&lt;/rec-number&gt;&lt;foreign-keys&gt;&lt;key app="EN" db-id="2v5strp07s0swderr24vtddzt929wrpwxx95" timestamp="1648027393"&gt;38&lt;/key&gt;&lt;/foreign-keys&gt;&lt;ref-type name="Journal Article"&gt;17&lt;/ref-type&gt;&lt;contributors&gt;&lt;authors&gt;&lt;author&gt;Ma, Hongwang&lt;/author&gt;&lt;author&gt;Yang, Jun&lt;/author&gt;&lt;author&gt;Chen, Longzhu&lt;/author&gt;&lt;/authors&gt;&lt;/contributors&gt;&lt;titles&gt;&lt;title&gt;Numerical analysis of the long-term performance of offshore wind turbines supported by monopiles&lt;/title&gt;&lt;secondary-title&gt;Ocean engineering&lt;/secondary-title&gt;&lt;/titles&gt;&lt;pages&gt;94-105&lt;/pages&gt;&lt;volume&gt;136&lt;/volume&gt;&lt;dates&gt;&lt;year&gt;2017&lt;/year&gt;&lt;/dates&gt;&lt;isbn&gt;0029-8018&lt;/isbn&gt;&lt;urls&gt;&lt;/urls&gt;&lt;/record&gt;&lt;/Cite&gt;&lt;/EndNote&gt;</w:instrText>
      </w:r>
      <w:r w:rsidR="008C210F" w:rsidRPr="004942E0">
        <w:rPr>
          <w:rFonts w:ascii="Times New Roman" w:eastAsia="宋体" w:hAnsi="Times New Roman" w:cs="Times New Roman"/>
        </w:rPr>
        <w:fldChar w:fldCharType="separate"/>
      </w:r>
      <w:r w:rsidR="00861961" w:rsidRPr="004942E0">
        <w:rPr>
          <w:rFonts w:ascii="Times New Roman" w:eastAsia="宋体" w:hAnsi="Times New Roman" w:cs="Times New Roman"/>
          <w:noProof/>
        </w:rPr>
        <w:t>[28]</w:t>
      </w:r>
      <w:r w:rsidR="008C210F" w:rsidRPr="004942E0">
        <w:rPr>
          <w:rFonts w:ascii="Times New Roman" w:eastAsia="宋体" w:hAnsi="Times New Roman" w:cs="Times New Roman"/>
        </w:rPr>
        <w:fldChar w:fldCharType="end"/>
      </w:r>
      <w:r w:rsidRPr="004942E0">
        <w:rPr>
          <w:rFonts w:ascii="Times New Roman" w:eastAsia="宋体" w:hAnsi="Times New Roman" w:cs="Times New Roman"/>
        </w:rPr>
        <w:t>.</w:t>
      </w:r>
      <w:r w:rsidR="00A42EC1" w:rsidRPr="004942E0">
        <w:rPr>
          <w:rFonts w:ascii="Times New Roman" w:eastAsia="宋体" w:hAnsi="Times New Roman" w:cs="Times New Roman"/>
        </w:rPr>
        <w:t xml:space="preserve"> </w:t>
      </w:r>
      <w:r w:rsidR="00461AD4" w:rsidRPr="004942E0">
        <w:rPr>
          <w:rFonts w:ascii="Times New Roman" w:eastAsia="宋体" w:hAnsi="Times New Roman" w:cs="Times New Roman"/>
        </w:rPr>
        <w:t xml:space="preserve">Compared with the conventional </w:t>
      </w:r>
      <w:r w:rsidR="00461AD4" w:rsidRPr="004942E0">
        <w:rPr>
          <w:rFonts w:ascii="Times New Roman" w:eastAsia="宋体" w:hAnsi="Times New Roman" w:cs="Times New Roman"/>
          <w:i/>
        </w:rPr>
        <w:t>p</w:t>
      </w:r>
      <w:r w:rsidR="00461AD4" w:rsidRPr="004942E0">
        <w:rPr>
          <w:rFonts w:ascii="Times New Roman" w:eastAsia="宋体" w:hAnsi="Times New Roman" w:cs="Times New Roman"/>
        </w:rPr>
        <w:t>-</w:t>
      </w:r>
      <w:r w:rsidR="00461AD4" w:rsidRPr="004942E0">
        <w:rPr>
          <w:rFonts w:ascii="Times New Roman" w:eastAsia="宋体" w:hAnsi="Times New Roman" w:cs="Times New Roman"/>
          <w:i/>
        </w:rPr>
        <w:t>y</w:t>
      </w:r>
      <w:r w:rsidR="00461AD4" w:rsidRPr="004942E0">
        <w:rPr>
          <w:rFonts w:ascii="Times New Roman" w:eastAsia="宋体" w:hAnsi="Times New Roman" w:cs="Times New Roman"/>
        </w:rPr>
        <w:t xml:space="preserve"> curve-based foundation model, 3D continuum modelling of the soil using the above finite element method (FEM) is deemed the most accurate and flexible foundation modelling approach</w:t>
      </w:r>
      <w:r w:rsidR="00D72B27" w:rsidRPr="004942E0">
        <w:rPr>
          <w:rFonts w:ascii="Times New Roman" w:eastAsia="宋体" w:hAnsi="Times New Roman" w:cs="Times New Roman"/>
        </w:rPr>
        <w:t xml:space="preserve"> </w:t>
      </w:r>
      <w:r w:rsidR="00D72B27" w:rsidRPr="004942E0">
        <w:rPr>
          <w:rFonts w:ascii="Times New Roman" w:eastAsia="宋体" w:hAnsi="Times New Roman" w:cs="Times New Roman"/>
        </w:rPr>
        <w:fldChar w:fldCharType="begin"/>
      </w:r>
      <w:r w:rsidR="00861961" w:rsidRPr="004942E0">
        <w:rPr>
          <w:rFonts w:ascii="Times New Roman" w:eastAsia="宋体" w:hAnsi="Times New Roman" w:cs="Times New Roman"/>
        </w:rPr>
        <w:instrText xml:space="preserve"> ADDIN EN.CITE &lt;EndNote&gt;&lt;Cite&gt;&lt;Author&gt;Page&lt;/Author&gt;&lt;Year&gt;2017&lt;/Year&gt;&lt;RecNum&gt;43&lt;/RecNum&gt;&lt;DisplayText&gt;[29]&lt;/DisplayText&gt;&lt;record&gt;&lt;rec-number&gt;43&lt;/rec-number&gt;&lt;foreign-keys&gt;&lt;key app="EN" db-id="2v5strp07s0swderr24vtddzt929wrpwxx95" timestamp="1667826957"&gt;43&lt;/key&gt;&lt;/foreign-keys&gt;&lt;ref-type name="Journal Article"&gt;17&lt;/ref-type&gt;&lt;contributors&gt;&lt;authors&gt;&lt;author&gt;Page, Ana M&lt;/author&gt;&lt;author&gt;Skau, Kristoffer Skjolden&lt;/author&gt;&lt;author&gt;Jostad, Hans Petter&lt;/author&gt;&lt;author&gt;Eiksund, Gudmund Reidar&lt;/author&gt;&lt;/authors&gt;&lt;/contributors&gt;&lt;titles&gt;&lt;title&gt;A new foundation model for integrated analyses of monopile-based offshore wind turbines&lt;/title&gt;&lt;secondary-title&gt;Energy Procedia&lt;/secondary-title&gt;&lt;/titles&gt;&lt;periodical&gt;&lt;full-title&gt;Energy Procedia&lt;/full-title&gt;&lt;/periodical&gt;&lt;pages&gt;100-107&lt;/pages&gt;&lt;volume&gt;137&lt;/volume&gt;&lt;dates&gt;&lt;year&gt;2017&lt;/year&gt;&lt;/dates&gt;&lt;isbn&gt;1876-6102&lt;/isbn&gt;&lt;urls&gt;&lt;/urls&gt;&lt;/record&gt;&lt;/Cite&gt;&lt;/EndNote&gt;</w:instrText>
      </w:r>
      <w:r w:rsidR="00D72B27" w:rsidRPr="004942E0">
        <w:rPr>
          <w:rFonts w:ascii="Times New Roman" w:eastAsia="宋体" w:hAnsi="Times New Roman" w:cs="Times New Roman"/>
        </w:rPr>
        <w:fldChar w:fldCharType="separate"/>
      </w:r>
      <w:r w:rsidR="00861961" w:rsidRPr="004942E0">
        <w:rPr>
          <w:rFonts w:ascii="Times New Roman" w:eastAsia="宋体" w:hAnsi="Times New Roman" w:cs="Times New Roman"/>
          <w:noProof/>
        </w:rPr>
        <w:t>[29]</w:t>
      </w:r>
      <w:r w:rsidR="00D72B27" w:rsidRPr="004942E0">
        <w:rPr>
          <w:rFonts w:ascii="Times New Roman" w:eastAsia="宋体" w:hAnsi="Times New Roman" w:cs="Times New Roman"/>
        </w:rPr>
        <w:fldChar w:fldCharType="end"/>
      </w:r>
      <w:r w:rsidR="00D72B27" w:rsidRPr="004942E0">
        <w:rPr>
          <w:rFonts w:ascii="Times New Roman" w:eastAsia="宋体" w:hAnsi="Times New Roman" w:cs="Times New Roman"/>
        </w:rPr>
        <w:t xml:space="preserve">. </w:t>
      </w:r>
      <w:r w:rsidR="00461AD4" w:rsidRPr="004942E0">
        <w:rPr>
          <w:rFonts w:ascii="Times New Roman" w:eastAsia="宋体" w:hAnsi="Times New Roman" w:cs="Times New Roman"/>
        </w:rPr>
        <w:t xml:space="preserve">On the one hand, the various constitutive models can reflect soil </w:t>
      </w:r>
      <w:r w:rsidR="007E48D2" w:rsidRPr="004942E0">
        <w:rPr>
          <w:rFonts w:ascii="Times New Roman" w:eastAsia="宋体" w:hAnsi="Times New Roman" w:cs="Times New Roman"/>
        </w:rPr>
        <w:t>behaviours</w:t>
      </w:r>
      <w:r w:rsidR="00461AD4" w:rsidRPr="004942E0">
        <w:rPr>
          <w:rFonts w:ascii="Times New Roman" w:eastAsia="宋体" w:hAnsi="Times New Roman" w:cs="Times New Roman"/>
        </w:rPr>
        <w:t xml:space="preserve"> more realistically than the </w:t>
      </w:r>
      <w:r w:rsidR="00461AD4" w:rsidRPr="004942E0">
        <w:rPr>
          <w:rFonts w:ascii="Times New Roman" w:eastAsia="宋体" w:hAnsi="Times New Roman" w:cs="Times New Roman"/>
          <w:i/>
        </w:rPr>
        <w:t>p</w:t>
      </w:r>
      <w:r w:rsidR="00461AD4" w:rsidRPr="004942E0">
        <w:rPr>
          <w:rFonts w:ascii="Times New Roman" w:eastAsia="宋体" w:hAnsi="Times New Roman" w:cs="Times New Roman"/>
        </w:rPr>
        <w:t>-</w:t>
      </w:r>
      <w:r w:rsidR="00461AD4" w:rsidRPr="004942E0">
        <w:rPr>
          <w:rFonts w:ascii="Times New Roman" w:eastAsia="宋体" w:hAnsi="Times New Roman" w:cs="Times New Roman"/>
          <w:i/>
        </w:rPr>
        <w:t>y</w:t>
      </w:r>
      <w:r w:rsidR="00461AD4" w:rsidRPr="004942E0">
        <w:rPr>
          <w:rFonts w:ascii="Times New Roman" w:eastAsia="宋体" w:hAnsi="Times New Roman" w:cs="Times New Roman"/>
        </w:rPr>
        <w:t xml:space="preserve"> curve; on the other hand, the continuum effect of stress distribution along the pile can be captured accurately. </w:t>
      </w:r>
      <w:r w:rsidR="007E48D2" w:rsidRPr="004942E0">
        <w:rPr>
          <w:rFonts w:ascii="Times New Roman" w:eastAsia="宋体" w:hAnsi="Times New Roman" w:cs="Times New Roman"/>
        </w:rPr>
        <w:t xml:space="preserve">Current innovations in this foundation </w:t>
      </w:r>
      <w:r w:rsidR="009536DD" w:rsidRPr="004942E0">
        <w:rPr>
          <w:rFonts w:ascii="Times New Roman" w:eastAsia="宋体" w:hAnsi="Times New Roman" w:cs="Times New Roman"/>
        </w:rPr>
        <w:t>modelling</w:t>
      </w:r>
      <w:r w:rsidR="007E48D2" w:rsidRPr="004942E0">
        <w:rPr>
          <w:rFonts w:ascii="Times New Roman" w:eastAsia="宋体" w:hAnsi="Times New Roman" w:cs="Times New Roman"/>
        </w:rPr>
        <w:t xml:space="preserve"> approach mainly involve novel soil-pile contact algorithms and high-cyclic soil models</w:t>
      </w:r>
      <w:r w:rsidR="00461AD4" w:rsidRPr="004942E0">
        <w:rPr>
          <w:rFonts w:ascii="Times New Roman" w:eastAsia="宋体" w:hAnsi="Times New Roman" w:cs="Times New Roman"/>
        </w:rPr>
        <w:t xml:space="preserve"> </w:t>
      </w:r>
      <w:r w:rsidR="00461AD4" w:rsidRPr="004942E0">
        <w:rPr>
          <w:rFonts w:ascii="Times New Roman" w:eastAsia="宋体" w:hAnsi="Times New Roman" w:cs="Times New Roman"/>
        </w:rPr>
        <w:fldChar w:fldCharType="begin"/>
      </w:r>
      <w:r w:rsidR="00861961" w:rsidRPr="004942E0">
        <w:rPr>
          <w:rFonts w:ascii="Times New Roman" w:eastAsia="宋体" w:hAnsi="Times New Roman" w:cs="Times New Roman"/>
        </w:rPr>
        <w:instrText xml:space="preserve"> ADDIN EN.CITE &lt;EndNote&gt;&lt;Cite&gt;&lt;Author&gt;Jostad&lt;/Author&gt;&lt;Year&gt;2020&lt;/Year&gt;&lt;RecNum&gt;44&lt;/RecNum&gt;&lt;DisplayText&gt;[30, 31]&lt;/DisplayText&gt;&lt;record&gt;&lt;rec-number&gt;44&lt;/rec-number&gt;&lt;foreign-keys&gt;&lt;key app="EN" db-id="2v5strp07s0swderr24vtddzt929wrpwxx95" timestamp="1667827903"&gt;44&lt;/key&gt;&lt;/foreign-keys&gt;&lt;ref-type name="Journal Article"&gt;17&lt;/ref-type&gt;&lt;contributors&gt;&lt;authors&gt;&lt;author&gt;Jostad, Hans Petter&lt;/author&gt;&lt;author&gt;Dahl, Birgitte Misund&lt;/author&gt;&lt;author&gt;Page, Ana&lt;/author&gt;&lt;author&gt;Sivasithamparam, Nallathamby&lt;/author&gt;&lt;author&gt;Sturm, Hendrik&lt;/author&gt;&lt;/authors&gt;&lt;/contributors&gt;&lt;titles&gt;&lt;title&gt;Evaluation of soil models for improved design of offshore wind turbine foundations in dense sand&lt;/title&gt;&lt;secondary-title&gt;Géotechnique&lt;/secondary-title&gt;&lt;/titles&gt;&lt;periodical&gt;&lt;full-title&gt;Géotechnique&lt;/full-title&gt;&lt;/periodical&gt;&lt;pages&gt;682-699&lt;/pages&gt;&lt;volume&gt;70&lt;/volume&gt;&lt;number&gt;8&lt;/number&gt;&lt;dates&gt;&lt;year&gt;2020&lt;/year&gt;&lt;/dates&gt;&lt;isbn&gt;1751-7656&lt;/isbn&gt;&lt;urls&gt;&lt;/urls&gt;&lt;/record&gt;&lt;/Cite&gt;&lt;Cite&gt;&lt;Author&gt;Nikitas&lt;/Author&gt;&lt;Year&gt;2016&lt;/Year&gt;&lt;RecNum&gt;45&lt;/RecNum&gt;&lt;record&gt;&lt;rec-number&gt;45&lt;/rec-number&gt;&lt;foreign-keys&gt;&lt;key app="EN" db-id="2v5strp07s0swderr24vtddzt929wrpwxx95" timestamp="1667827956"&gt;45&lt;/key&gt;&lt;/foreign-keys&gt;&lt;ref-type name="Journal Article"&gt;17&lt;/ref-type&gt;&lt;contributors&gt;&lt;authors&gt;&lt;author&gt;Nikitas, G&lt;/author&gt;&lt;author&gt;Vimalan, Nathan J&lt;/author&gt;&lt;author&gt;Bhattacharya, S&lt;/author&gt;&lt;/authors&gt;&lt;/contributors&gt;&lt;titles&gt;&lt;title&gt;An innovative cyclic loading device to study long term performance of offshore wind turbines&lt;/title&gt;&lt;secondary-title&gt;Soil Dynamics and Earthquake Engineering&lt;/secondary-title&gt;&lt;/titles&gt;&lt;periodical&gt;&lt;full-title&gt;Soil Dynamics and Earthquake Engineering&lt;/full-title&gt;&lt;/periodical&gt;&lt;pages&gt;154-160&lt;/pages&gt;&lt;volume&gt;82&lt;/volume&gt;&lt;dates&gt;&lt;year&gt;2016&lt;/year&gt;&lt;/dates&gt;&lt;isbn&gt;0267-7261&lt;/isbn&gt;&lt;urls&gt;&lt;/urls&gt;&lt;/record&gt;&lt;/Cite&gt;&lt;/EndNote&gt;</w:instrText>
      </w:r>
      <w:r w:rsidR="00461AD4" w:rsidRPr="004942E0">
        <w:rPr>
          <w:rFonts w:ascii="Times New Roman" w:eastAsia="宋体" w:hAnsi="Times New Roman" w:cs="Times New Roman"/>
        </w:rPr>
        <w:fldChar w:fldCharType="separate"/>
      </w:r>
      <w:r w:rsidR="00861961" w:rsidRPr="004942E0">
        <w:rPr>
          <w:rFonts w:ascii="Times New Roman" w:eastAsia="宋体" w:hAnsi="Times New Roman" w:cs="Times New Roman"/>
          <w:noProof/>
        </w:rPr>
        <w:t>[30, 31]</w:t>
      </w:r>
      <w:r w:rsidR="00461AD4" w:rsidRPr="004942E0">
        <w:rPr>
          <w:rFonts w:ascii="Times New Roman" w:eastAsia="宋体" w:hAnsi="Times New Roman" w:cs="Times New Roman"/>
        </w:rPr>
        <w:fldChar w:fldCharType="end"/>
      </w:r>
      <w:r w:rsidR="00461AD4" w:rsidRPr="004942E0">
        <w:rPr>
          <w:rFonts w:ascii="Times New Roman" w:eastAsia="宋体" w:hAnsi="Times New Roman" w:cs="Times New Roman"/>
        </w:rPr>
        <w:t xml:space="preserve">, </w:t>
      </w:r>
      <w:r w:rsidR="007E48D2" w:rsidRPr="004942E0">
        <w:rPr>
          <w:rFonts w:ascii="Times New Roman" w:eastAsia="宋体" w:hAnsi="Times New Roman" w:cs="Times New Roman"/>
        </w:rPr>
        <w:t xml:space="preserve">exhibiting decent advantage in </w:t>
      </w:r>
      <w:r w:rsidR="009536DD" w:rsidRPr="004942E0">
        <w:rPr>
          <w:rFonts w:ascii="Times New Roman" w:eastAsia="宋体" w:hAnsi="Times New Roman" w:cs="Times New Roman"/>
        </w:rPr>
        <w:t>modelling</w:t>
      </w:r>
      <w:r w:rsidR="007E48D2" w:rsidRPr="004942E0">
        <w:rPr>
          <w:rFonts w:ascii="Times New Roman" w:eastAsia="宋体" w:hAnsi="Times New Roman" w:cs="Times New Roman"/>
        </w:rPr>
        <w:t xml:space="preserve"> the long-term performance of the offshore wind turbine whereas bringing high computational costs. </w:t>
      </w:r>
      <w:r w:rsidR="003B42E6" w:rsidRPr="004942E0">
        <w:rPr>
          <w:rFonts w:ascii="Times New Roman" w:eastAsia="宋体" w:hAnsi="Times New Roman" w:cs="Times New Roman"/>
        </w:rPr>
        <w:t xml:space="preserve">However, the main objective of this study is to analyze the effect of wave spectral variability on the short-term dynamic performance of offshore wind turbines. </w:t>
      </w:r>
      <w:r w:rsidR="007626AB" w:rsidRPr="004942E0">
        <w:rPr>
          <w:rFonts w:ascii="Times New Roman" w:eastAsia="宋体" w:hAnsi="Times New Roman" w:cs="Times New Roman"/>
        </w:rPr>
        <w:t>The employment of the simple Mohr-Coulomb constitutive model can aid in the simulation of the short-term soil-pile interaction with acceptable accuracy and also improve computational efficiency</w:t>
      </w:r>
      <w:r w:rsidR="00BF1893" w:rsidRPr="004942E0">
        <w:rPr>
          <w:rFonts w:ascii="Times New Roman" w:eastAsia="宋体" w:hAnsi="Times New Roman" w:cs="Times New Roman"/>
        </w:rPr>
        <w:t xml:space="preserve"> compared with complicated soil constitutive models for cyclic loading</w:t>
      </w:r>
      <w:r w:rsidR="007626AB" w:rsidRPr="004942E0">
        <w:rPr>
          <w:rFonts w:ascii="Times New Roman" w:eastAsia="宋体" w:hAnsi="Times New Roman" w:cs="Times New Roman"/>
        </w:rPr>
        <w:t>.</w:t>
      </w:r>
      <w:r w:rsidR="009536DD" w:rsidRPr="004942E0">
        <w:rPr>
          <w:rFonts w:ascii="Times New Roman" w:eastAsia="宋体" w:hAnsi="Times New Roman" w:cs="Times New Roman"/>
        </w:rPr>
        <w:t xml:space="preserve"> More innovations on the foundation modelling approach will be implemented for the research on the long-term performance of offshore wind turbines, accounting for more complex soil behaviour like strain accumulation under cyclic loading, and serve as an independent study.</w:t>
      </w:r>
      <w:r w:rsidR="007E48D2" w:rsidRPr="004942E0">
        <w:rPr>
          <w:rFonts w:ascii="Times New Roman" w:eastAsia="宋体" w:hAnsi="Times New Roman" w:cs="Times New Roman"/>
        </w:rPr>
        <w:t xml:space="preserve">  </w:t>
      </w:r>
      <w:r w:rsidR="00461AD4" w:rsidRPr="004942E0">
        <w:rPr>
          <w:rFonts w:ascii="Times New Roman" w:eastAsia="宋体" w:hAnsi="Times New Roman" w:cs="Times New Roman"/>
        </w:rPr>
        <w:t xml:space="preserve"> </w:t>
      </w:r>
      <w:r w:rsidR="00D72B27" w:rsidRPr="004942E0">
        <w:rPr>
          <w:rFonts w:ascii="Times New Roman" w:eastAsia="宋体" w:hAnsi="Times New Roman" w:cs="Times New Roman"/>
        </w:rPr>
        <w:t xml:space="preserve"> </w:t>
      </w:r>
      <w:r w:rsidR="00A42EC1" w:rsidRPr="004942E0">
        <w:rPr>
          <w:rFonts w:ascii="Times New Roman" w:eastAsia="宋体" w:hAnsi="Times New Roman" w:cs="Times New Roman"/>
        </w:rPr>
        <w:t xml:space="preserve"> </w:t>
      </w:r>
    </w:p>
    <w:p w14:paraId="2AD13014" w14:textId="77777777" w:rsidR="00E42ADA" w:rsidRPr="004942E0" w:rsidRDefault="00E42ADA" w:rsidP="004E04C7">
      <w:pPr>
        <w:jc w:val="both"/>
        <w:rPr>
          <w:rFonts w:ascii="Times New Roman" w:eastAsia="宋体" w:hAnsi="Times New Roman" w:cs="Times New Roman"/>
        </w:rPr>
      </w:pPr>
    </w:p>
    <w:p w14:paraId="362E462F" w14:textId="7E785813" w:rsidR="002B21D1" w:rsidRPr="004942E0" w:rsidRDefault="00495206" w:rsidP="00E927E0">
      <w:pPr>
        <w:spacing w:line="400" w:lineRule="exact"/>
        <w:jc w:val="both"/>
        <w:rPr>
          <w:rFonts w:ascii="Times New Roman" w:eastAsia="宋体" w:hAnsi="Times New Roman" w:cs="Times New Roman"/>
        </w:rPr>
      </w:pPr>
      <w:r w:rsidRPr="004942E0">
        <w:rPr>
          <w:rFonts w:ascii="Times New Roman" w:eastAsia="宋体" w:hAnsi="Times New Roman" w:cs="Times New Roman"/>
        </w:rPr>
        <w:t>One key issue to be addressed ahead of the dynamic analysis of the offshore wind turbine lies in the reasonable estimation of the vibration damping, which generally includes aerodynamic damping, structural damping, hydrodynamic damping</w:t>
      </w:r>
      <w:r w:rsidR="00DE089A" w:rsidRPr="004942E0">
        <w:rPr>
          <w:rFonts w:ascii="Times New Roman" w:eastAsia="宋体" w:hAnsi="Times New Roman" w:cs="Times New Roman"/>
        </w:rPr>
        <w:t>,</w:t>
      </w:r>
      <w:r w:rsidRPr="004942E0">
        <w:rPr>
          <w:rFonts w:ascii="Times New Roman" w:eastAsia="宋体" w:hAnsi="Times New Roman" w:cs="Times New Roman"/>
        </w:rPr>
        <w:t xml:space="preserve"> and soil damping. As for the soil damping resulting from the soil-pile interaction, the wave-radiation damping part is negligible considering the main low</w:t>
      </w:r>
      <w:r w:rsidR="00DE089A" w:rsidRPr="004942E0">
        <w:rPr>
          <w:rFonts w:ascii="Times New Roman" w:eastAsia="宋体" w:hAnsi="Times New Roman" w:cs="Times New Roman"/>
        </w:rPr>
        <w:t>-</w:t>
      </w:r>
      <w:r w:rsidRPr="004942E0">
        <w:rPr>
          <w:rFonts w:ascii="Times New Roman" w:eastAsia="宋体" w:hAnsi="Times New Roman" w:cs="Times New Roman"/>
        </w:rPr>
        <w:t xml:space="preserve">frequency component of wave and wind loading, and only material damping is accounted for in this study. Referring to the damping estimation in the previous research, we select 6.21% as the </w:t>
      </w:r>
      <w:r w:rsidRPr="004942E0">
        <w:rPr>
          <w:rFonts w:ascii="Times New Roman" w:eastAsia="宋体" w:hAnsi="Times New Roman" w:cs="Times New Roman"/>
        </w:rPr>
        <w:lastRenderedPageBreak/>
        <w:t>damping ratio of the fore-aft direction</w:t>
      </w:r>
      <w:r w:rsidR="00316857" w:rsidRPr="004942E0">
        <w:rPr>
          <w:rFonts w:ascii="Times New Roman" w:eastAsia="宋体" w:hAnsi="Times New Roman" w:cs="Times New Roman"/>
        </w:rPr>
        <w:t xml:space="preserve"> </w:t>
      </w:r>
      <w:r w:rsidR="00316857" w:rsidRPr="004942E0">
        <w:rPr>
          <w:rFonts w:ascii="Times New Roman" w:eastAsia="宋体" w:hAnsi="Times New Roman" w:cs="Times New Roman"/>
        </w:rPr>
        <w:fldChar w:fldCharType="begin">
          <w:fldData xml:space="preserve">PEVuZE5vdGU+PENpdGU+PEF1dGhvcj5DaGVuPC9BdXRob3I+PFllYXI+MjAxODwvWWVhcj48UmVj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</w:fldData>
        </w:fldChar>
      </w:r>
      <w:r w:rsidR="00861961" w:rsidRPr="004942E0">
        <w:rPr>
          <w:rFonts w:ascii="Times New Roman" w:eastAsia="宋体" w:hAnsi="Times New Roman" w:cs="Times New Roman"/>
        </w:rPr>
        <w:instrText xml:space="preserve"> ADDIN EN.CITE </w:instrText>
      </w:r>
      <w:r w:rsidR="00861961" w:rsidRPr="004942E0">
        <w:rPr>
          <w:rFonts w:ascii="Times New Roman" w:eastAsia="宋体" w:hAnsi="Times New Roman" w:cs="Times New Roman"/>
        </w:rPr>
        <w:fldChar w:fldCharType="begin">
          <w:fldData xml:space="preserve">PEVuZE5vdGU+PENpdGU+PEF1dGhvcj5DaGVuPC9BdXRob3I+PFllYXI+MjAxODwvWWVhcj48UmVj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</w:fldData>
        </w:fldChar>
      </w:r>
      <w:r w:rsidR="00861961" w:rsidRPr="004942E0">
        <w:rPr>
          <w:rFonts w:ascii="Times New Roman" w:eastAsia="宋体" w:hAnsi="Times New Roman" w:cs="Times New Roman"/>
        </w:rPr>
        <w:instrText xml:space="preserve"> ADDIN EN.CITE.DATA </w:instrText>
      </w:r>
      <w:r w:rsidR="00861961" w:rsidRPr="004942E0">
        <w:rPr>
          <w:rFonts w:ascii="Times New Roman" w:eastAsia="宋体" w:hAnsi="Times New Roman" w:cs="Times New Roman"/>
        </w:rPr>
      </w:r>
      <w:r w:rsidR="00861961" w:rsidRPr="004942E0">
        <w:rPr>
          <w:rFonts w:ascii="Times New Roman" w:eastAsia="宋体" w:hAnsi="Times New Roman" w:cs="Times New Roman"/>
        </w:rPr>
        <w:fldChar w:fldCharType="end"/>
      </w:r>
      <w:r w:rsidR="00316857" w:rsidRPr="004942E0">
        <w:rPr>
          <w:rFonts w:ascii="Times New Roman" w:eastAsia="宋体" w:hAnsi="Times New Roman" w:cs="Times New Roman"/>
        </w:rPr>
      </w:r>
      <w:r w:rsidR="00316857" w:rsidRPr="004942E0">
        <w:rPr>
          <w:rFonts w:ascii="Times New Roman" w:eastAsia="宋体" w:hAnsi="Times New Roman" w:cs="Times New Roman"/>
        </w:rPr>
        <w:fldChar w:fldCharType="separate"/>
      </w:r>
      <w:r w:rsidR="00861961" w:rsidRPr="004942E0">
        <w:rPr>
          <w:rFonts w:ascii="Times New Roman" w:eastAsia="宋体" w:hAnsi="Times New Roman" w:cs="Times New Roman"/>
          <w:noProof/>
        </w:rPr>
        <w:t>[20, 32, 33]</w:t>
      </w:r>
      <w:r w:rsidR="00316857" w:rsidRPr="004942E0">
        <w:rPr>
          <w:rFonts w:ascii="Times New Roman" w:eastAsia="宋体" w:hAnsi="Times New Roman" w:cs="Times New Roman"/>
        </w:rPr>
        <w:fldChar w:fldCharType="end"/>
      </w:r>
      <w:r w:rsidRPr="004942E0">
        <w:rPr>
          <w:rFonts w:ascii="Times New Roman" w:eastAsia="宋体" w:hAnsi="Times New Roman" w:cs="Times New Roman"/>
        </w:rPr>
        <w:t xml:space="preserve">, which then helps determine the mass and stiffness coefficients based on Rayleigh damping. </w:t>
      </w:r>
    </w:p>
    <w:p w14:paraId="28474787" w14:textId="77777777" w:rsidR="00A47511" w:rsidRPr="004942E0" w:rsidRDefault="00A47511" w:rsidP="00A47511">
      <w:pPr>
        <w:jc w:val="both"/>
        <w:rPr>
          <w:rFonts w:ascii="Times New Roman" w:hAnsi="Times New Roman" w:cs="Times New Roman"/>
          <w:bCs/>
        </w:rPr>
      </w:pPr>
    </w:p>
    <w:p w14:paraId="518FC056" w14:textId="77777777" w:rsidR="00A47511" w:rsidRPr="004942E0" w:rsidRDefault="007023E3" w:rsidP="003541C0">
      <w:pPr>
        <w:jc w:val="center"/>
        <w:rPr>
          <w:rFonts w:ascii="Times New Roman" w:hAnsi="Times New Roman" w:cs="Times New Roman"/>
          <w:bCs/>
        </w:rPr>
      </w:pPr>
      <w:r w:rsidRPr="004942E0">
        <w:rPr>
          <w:rFonts w:ascii="Times New Roman" w:hAnsi="Times New Roman" w:cs="Times New Roman"/>
          <w:bCs/>
          <w:noProof/>
          <w:lang w:val="en-US" w:eastAsia="zh-TW"/>
        </w:rPr>
        <w:drawing>
          <wp:inline distT="0" distB="0" distL="0" distR="0" wp14:anchorId="5440157D" wp14:editId="39853B7F">
            <wp:extent cx="3960000" cy="3004375"/>
            <wp:effectExtent l="0" t="0" r="2540" b="5715"/>
            <wp:docPr id="13" name="Picture 13" descr="C:\Users\yang\Desktop\paper2-fig\new-simultion\Fig-model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ang\Desktop\paper2-fig\new-simultion\Fig-model2.em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804" t="9637" r="19311" b="20482"/>
                    <a:stretch/>
                  </pic:blipFill>
                  <pic:spPr bwMode="auto">
                    <a:xfrm>
                      <a:off x="0" y="0"/>
                      <a:ext cx="3960000" cy="3004375"/>
                    </a:xfrm>
                    <a:prstGeom prst="rect">
                      <a:avLst/>
                    </a:prstGeom>
                    <a:noFill/>
                    <a:ln>
                      <a:noFill/>
                    </a:ln>
                    <a:extLst>
                      <a:ext uri="{53640926-AAD7-44D8-BBD7-CCE9431645EC}">
                        <a14:shadowObscured xmlns:a14="http://schemas.microsoft.com/office/drawing/2010/main"/>
                      </a:ext>
                    </a:extLst>
                  </pic:spPr>
                </pic:pic>
              </a:graphicData>
            </a:graphic>
          </wp:inline>
        </w:drawing>
      </w:r>
    </w:p>
    <w:p w14:paraId="12D28939" w14:textId="77777777" w:rsidR="00DA2E67" w:rsidRPr="004942E0" w:rsidRDefault="00495206" w:rsidP="00DA2E67">
      <w:pPr>
        <w:jc w:val="center"/>
        <w:rPr>
          <w:rFonts w:ascii="Times New Roman" w:eastAsia="宋体" w:hAnsi="Times New Roman" w:cs="Times New Roman"/>
          <w:color w:val="000000" w:themeColor="text1"/>
          <w:sz w:val="22"/>
        </w:rPr>
      </w:pPr>
      <w:r w:rsidRPr="004942E0">
        <w:rPr>
          <w:rFonts w:ascii="Times New Roman" w:eastAsia="宋体" w:hAnsi="Times New Roman" w:cs="Times New Roman"/>
          <w:b/>
          <w:color w:val="000000" w:themeColor="text1"/>
          <w:sz w:val="22"/>
        </w:rPr>
        <w:t xml:space="preserve">Fig. </w:t>
      </w:r>
      <w:r w:rsidR="00232280" w:rsidRPr="004942E0">
        <w:rPr>
          <w:rFonts w:ascii="Times New Roman" w:eastAsia="宋体" w:hAnsi="Times New Roman" w:cs="Times New Roman"/>
          <w:b/>
          <w:color w:val="000000" w:themeColor="text1"/>
          <w:sz w:val="22"/>
        </w:rPr>
        <w:t>5</w:t>
      </w:r>
      <w:r w:rsidRPr="004942E0">
        <w:rPr>
          <w:rFonts w:ascii="Times New Roman" w:eastAsia="宋体" w:hAnsi="Times New Roman" w:cs="Times New Roman"/>
          <w:b/>
          <w:color w:val="000000" w:themeColor="text1"/>
          <w:sz w:val="22"/>
        </w:rPr>
        <w:t xml:space="preserve">. </w:t>
      </w:r>
      <w:r w:rsidRPr="004942E0">
        <w:rPr>
          <w:rFonts w:ascii="Times New Roman" w:eastAsia="宋体" w:hAnsi="Times New Roman" w:cs="Times New Roman"/>
          <w:color w:val="000000" w:themeColor="text1"/>
          <w:sz w:val="22"/>
        </w:rPr>
        <w:t>3D FE model.</w:t>
      </w:r>
    </w:p>
    <w:p w14:paraId="31E70B5A" w14:textId="77777777" w:rsidR="004A0D78" w:rsidRPr="004942E0" w:rsidRDefault="004A0D78" w:rsidP="00DA2E67">
      <w:pPr>
        <w:jc w:val="center"/>
        <w:rPr>
          <w:rFonts w:ascii="Times New Roman" w:eastAsia="DengXian" w:hAnsi="Times New Roman" w:cs="Times New Roman"/>
          <w:b/>
        </w:rPr>
      </w:pPr>
    </w:p>
    <w:p w14:paraId="4998707F" w14:textId="04F10A4F" w:rsidR="008B0208" w:rsidRPr="004942E0" w:rsidRDefault="00AC43E4" w:rsidP="009477AB">
      <w:pPr>
        <w:spacing w:line="400" w:lineRule="exact"/>
        <w:jc w:val="both"/>
        <w:rPr>
          <w:rFonts w:ascii="Times New Roman" w:eastAsia="宋体" w:hAnsi="Times New Roman" w:cs="Times New Roman"/>
        </w:rPr>
      </w:pPr>
      <w:r w:rsidRPr="004942E0">
        <w:rPr>
          <w:rFonts w:ascii="Times New Roman" w:eastAsia="DengXian" w:hAnsi="Times New Roman" w:cs="Times New Roman"/>
          <w:bCs/>
        </w:rPr>
        <w:t>The fundamental frequency of the structure is one of the key indicators grasping the dynamic behavio</w:t>
      </w:r>
      <w:r w:rsidR="008E51E5" w:rsidRPr="004942E0">
        <w:rPr>
          <w:rFonts w:ascii="Times New Roman" w:eastAsia="DengXian" w:hAnsi="Times New Roman" w:cs="Times New Roman"/>
          <w:bCs/>
        </w:rPr>
        <w:t>u</w:t>
      </w:r>
      <w:r w:rsidRPr="004942E0">
        <w:rPr>
          <w:rFonts w:ascii="Times New Roman" w:eastAsia="DengXian" w:hAnsi="Times New Roman" w:cs="Times New Roman"/>
          <w:bCs/>
        </w:rPr>
        <w:t>r of the offshore wind turbine, which can serve as the initial verification of the numerical credibility and efficacy of the aforementioned FE model.</w:t>
      </w:r>
      <w:r w:rsidR="004A0D78" w:rsidRPr="004942E0">
        <w:rPr>
          <w:rFonts w:ascii="Times New Roman" w:eastAsia="DengXian" w:hAnsi="Times New Roman" w:cs="Times New Roman"/>
          <w:bCs/>
        </w:rPr>
        <w:t xml:space="preserve"> </w:t>
      </w:r>
      <w:r w:rsidR="004A0D78" w:rsidRPr="004942E0">
        <w:rPr>
          <w:rFonts w:ascii="Times New Roman" w:eastAsia="宋体" w:hAnsi="Times New Roman" w:cs="Times New Roman"/>
        </w:rPr>
        <w:t xml:space="preserve">Three types of real-world offshore turbines accounting for the representative turbine size and surrounding soil condition are extracted from the literature, and the detailed structural data and foundation information are summarized in </w:t>
      </w:r>
      <w:r w:rsidR="004A0D78" w:rsidRPr="004942E0">
        <w:rPr>
          <w:rFonts w:ascii="Times New Roman" w:eastAsia="宋体" w:hAnsi="Times New Roman" w:cs="Times New Roman"/>
          <w:b/>
          <w:bCs/>
        </w:rPr>
        <w:t xml:space="preserve">Table </w:t>
      </w:r>
      <w:r w:rsidR="00EB67FD" w:rsidRPr="004942E0">
        <w:rPr>
          <w:rFonts w:ascii="Times New Roman" w:eastAsia="宋体" w:hAnsi="Times New Roman" w:cs="Times New Roman"/>
          <w:b/>
          <w:bCs/>
        </w:rPr>
        <w:t>4</w:t>
      </w:r>
      <w:r w:rsidR="007D1F55" w:rsidRPr="004942E0">
        <w:rPr>
          <w:rFonts w:ascii="Times New Roman" w:eastAsia="宋体" w:hAnsi="Times New Roman" w:cs="Times New Roman"/>
          <w:b/>
          <w:bCs/>
        </w:rPr>
        <w:t xml:space="preserve"> </w:t>
      </w:r>
      <w:r w:rsidR="007D1F55" w:rsidRPr="004942E0">
        <w:rPr>
          <w:rFonts w:ascii="Times New Roman" w:eastAsia="宋体" w:hAnsi="Times New Roman" w:cs="Times New Roman"/>
          <w:bCs/>
        </w:rPr>
        <w:fldChar w:fldCharType="begin"/>
      </w:r>
      <w:r w:rsidR="00861961" w:rsidRPr="004942E0">
        <w:rPr>
          <w:rFonts w:ascii="Times New Roman" w:eastAsia="宋体" w:hAnsi="Times New Roman" w:cs="Times New Roman"/>
          <w:bCs/>
        </w:rPr>
        <w:instrText xml:space="preserve"> ADDIN EN.CITE &lt;EndNote&gt;&lt;Cite&gt;&lt;Author&gt;Bouzid&lt;/Author&gt;&lt;Year&gt;2018&lt;/Year&gt;&lt;RecNum&gt;48&lt;/RecNum&gt;&lt;DisplayText&gt;[34]&lt;/DisplayText&gt;&lt;record&gt;&lt;rec-number&gt;48&lt;/rec-number&gt;&lt;foreign-keys&gt;&lt;key app="EN" db-id="02da5rs0ds0x05eaafvx0v2gxess9szdttrp" timestamp="1651846455"&gt;48&lt;/key&gt;&lt;/foreign-keys&gt;&lt;ref-type name="Journal Article"&gt;17&lt;/ref-type&gt;&lt;contributors&gt;&lt;authors&gt;&lt;author&gt;Bouzid, Djillali Amar&lt;/author&gt;&lt;author&gt;Bhattacharya, Subhamoy&lt;/author&gt;&lt;author&gt;Otsmane, Lalahoum&lt;/author&gt;&lt;/authors&gt;&lt;/contributors&gt;&lt;titles&gt;&lt;title&gt;Assessment of natural frequency of installed offshore wind turbines using nonlinear finite element model considering soil-monopile interaction&lt;/title&gt;&lt;secondary-title&gt;Journal of Rock Mechanics and Geotechnical Engineering&lt;/secondary-title&gt;&lt;/titles&gt;&lt;periodical&gt;&lt;full-title&gt;Journal of Rock Mechanics and Geotechnical Engineering&lt;/full-title&gt;&lt;/periodical&gt;&lt;pages&gt;333-346&lt;/pages&gt;&lt;volume&gt;10&lt;/volume&gt;&lt;number&gt;2&lt;/number&gt;&lt;dates&gt;&lt;year&gt;2018&lt;/year&gt;&lt;/dates&gt;&lt;isbn&gt;1674-7755&lt;/isbn&gt;&lt;urls&gt;&lt;/urls&gt;&lt;/record&gt;&lt;/Cite&gt;&lt;/EndNote&gt;</w:instrText>
      </w:r>
      <w:r w:rsidR="007D1F55" w:rsidRPr="004942E0">
        <w:rPr>
          <w:rFonts w:ascii="Times New Roman" w:eastAsia="宋体" w:hAnsi="Times New Roman" w:cs="Times New Roman"/>
          <w:bCs/>
        </w:rPr>
        <w:fldChar w:fldCharType="separate"/>
      </w:r>
      <w:r w:rsidR="00861961" w:rsidRPr="004942E0">
        <w:rPr>
          <w:rFonts w:ascii="Times New Roman" w:eastAsia="宋体" w:hAnsi="Times New Roman" w:cs="Times New Roman"/>
          <w:bCs/>
          <w:noProof/>
        </w:rPr>
        <w:t>[34]</w:t>
      </w:r>
      <w:r w:rsidR="007D1F55" w:rsidRPr="004942E0">
        <w:rPr>
          <w:rFonts w:ascii="Times New Roman" w:eastAsia="宋体" w:hAnsi="Times New Roman" w:cs="Times New Roman"/>
          <w:bCs/>
        </w:rPr>
        <w:fldChar w:fldCharType="end"/>
      </w:r>
      <w:r w:rsidR="004A0D78" w:rsidRPr="004942E0">
        <w:rPr>
          <w:rFonts w:ascii="Times New Roman" w:eastAsia="宋体" w:hAnsi="Times New Roman" w:cs="Times New Roman"/>
        </w:rPr>
        <w:t>. As shown in the table, the monopile diameter covers a range from 3.2 m to 6 m; simultaneously, the discrepancies between the sand and clay are also considered to exam</w:t>
      </w:r>
      <w:r w:rsidR="004A0D78" w:rsidRPr="004942E0">
        <w:rPr>
          <w:rFonts w:ascii="Times New Roman" w:eastAsia="宋体" w:hAnsi="Times New Roman" w:cs="Times New Roman" w:hint="eastAsia"/>
        </w:rPr>
        <w:t>ine</w:t>
      </w:r>
      <w:r w:rsidR="004A0D78" w:rsidRPr="004942E0">
        <w:rPr>
          <w:rFonts w:ascii="Times New Roman" w:eastAsia="宋体" w:hAnsi="Times New Roman" w:cs="Times New Roman"/>
        </w:rPr>
        <w:t xml:space="preserve"> the FE model's generality under different site conditions.</w:t>
      </w:r>
      <w:r w:rsidR="0073653A" w:rsidRPr="004942E0">
        <w:rPr>
          <w:rFonts w:ascii="Times New Roman" w:eastAsia="宋体" w:hAnsi="Times New Roman" w:cs="Times New Roman"/>
        </w:rPr>
        <w:t xml:space="preserve"> </w:t>
      </w:r>
    </w:p>
    <w:p w14:paraId="2A46E18B" w14:textId="77777777" w:rsidR="000936C8" w:rsidRPr="004942E0" w:rsidRDefault="000936C8" w:rsidP="00BD6E18">
      <w:pPr>
        <w:spacing w:line="400" w:lineRule="exact"/>
        <w:jc w:val="both"/>
        <w:rPr>
          <w:rFonts w:ascii="Times New Roman" w:eastAsia="宋体" w:hAnsi="Times New Roman" w:cs="Times New Roman"/>
        </w:rPr>
      </w:pPr>
    </w:p>
    <w:p w14:paraId="509BD5DC" w14:textId="77777777" w:rsidR="004A0D78" w:rsidRPr="004942E0" w:rsidRDefault="004A0D78" w:rsidP="004A0D78">
      <w:pPr>
        <w:jc w:val="center"/>
        <w:rPr>
          <w:rFonts w:ascii="Times New Roman" w:eastAsia="宋体" w:hAnsi="Times New Roman" w:cs="Times New Roman"/>
          <w:b/>
          <w:color w:val="000000" w:themeColor="text1"/>
          <w:sz w:val="22"/>
        </w:rPr>
      </w:pPr>
      <w:r w:rsidRPr="004942E0">
        <w:rPr>
          <w:rFonts w:ascii="Times New Roman" w:eastAsia="宋体" w:hAnsi="Times New Roman" w:cs="Times New Roman"/>
          <w:b/>
          <w:color w:val="000000" w:themeColor="text1"/>
          <w:sz w:val="22"/>
        </w:rPr>
        <w:t xml:space="preserve">Table. </w:t>
      </w:r>
      <w:r w:rsidR="00EB67FD" w:rsidRPr="004942E0">
        <w:rPr>
          <w:rFonts w:ascii="Times New Roman" w:eastAsia="宋体" w:hAnsi="Times New Roman" w:cs="Times New Roman"/>
          <w:b/>
          <w:color w:val="000000" w:themeColor="text1"/>
          <w:sz w:val="22"/>
        </w:rPr>
        <w:t>4</w:t>
      </w:r>
      <w:r w:rsidRPr="004942E0">
        <w:rPr>
          <w:rFonts w:ascii="Times New Roman" w:eastAsia="宋体" w:hAnsi="Times New Roman" w:cs="Times New Roman"/>
          <w:b/>
          <w:color w:val="000000" w:themeColor="text1"/>
          <w:sz w:val="22"/>
        </w:rPr>
        <w:t xml:space="preserve">. </w:t>
      </w:r>
      <w:r w:rsidRPr="004942E0">
        <w:rPr>
          <w:rFonts w:ascii="Times New Roman" w:eastAsia="宋体" w:hAnsi="Times New Roman" w:cs="Times New Roman"/>
          <w:color w:val="000000" w:themeColor="text1"/>
          <w:sz w:val="22"/>
        </w:rPr>
        <w:t>Structural data of OWT.</w:t>
      </w:r>
    </w:p>
    <w:tbl>
      <w:tblPr>
        <w:tblW w:w="5000" w:type="pct"/>
        <w:tblCellMar>
          <w:left w:w="28" w:type="dxa"/>
          <w:right w:w="28" w:type="dxa"/>
        </w:tblCellMar>
        <w:tblLook w:val="04A0" w:firstRow="1" w:lastRow="0" w:firstColumn="1" w:lastColumn="0" w:noHBand="0" w:noVBand="1"/>
      </w:tblPr>
      <w:tblGrid>
        <w:gridCol w:w="4345"/>
        <w:gridCol w:w="1135"/>
        <w:gridCol w:w="1241"/>
        <w:gridCol w:w="1585"/>
      </w:tblGrid>
      <w:tr w:rsidR="004A0D78" w:rsidRPr="004942E0" w14:paraId="500B91E1" w14:textId="77777777" w:rsidTr="007F587F">
        <w:trPr>
          <w:trHeight w:val="315"/>
        </w:trPr>
        <w:tc>
          <w:tcPr>
            <w:tcW w:w="2616" w:type="pct"/>
            <w:tcBorders>
              <w:top w:val="single" w:sz="8" w:space="0" w:color="auto"/>
              <w:left w:val="nil"/>
              <w:bottom w:val="single" w:sz="4" w:space="0" w:color="auto"/>
              <w:right w:val="nil"/>
            </w:tcBorders>
            <w:shd w:val="clear" w:color="auto" w:fill="auto"/>
            <w:noWrap/>
            <w:vAlign w:val="center"/>
            <w:hideMark/>
          </w:tcPr>
          <w:p w14:paraId="056829A0"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Offshore wind turbine</w:t>
            </w:r>
          </w:p>
        </w:tc>
        <w:tc>
          <w:tcPr>
            <w:tcW w:w="683" w:type="pct"/>
            <w:tcBorders>
              <w:top w:val="single" w:sz="8" w:space="0" w:color="auto"/>
              <w:left w:val="nil"/>
              <w:bottom w:val="single" w:sz="4" w:space="0" w:color="auto"/>
              <w:right w:val="nil"/>
            </w:tcBorders>
            <w:shd w:val="clear" w:color="auto" w:fill="auto"/>
            <w:noWrap/>
            <w:vAlign w:val="center"/>
            <w:hideMark/>
          </w:tcPr>
          <w:p w14:paraId="0811844B"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Walney 1</w:t>
            </w:r>
          </w:p>
        </w:tc>
        <w:tc>
          <w:tcPr>
            <w:tcW w:w="747" w:type="pct"/>
            <w:tcBorders>
              <w:top w:val="single" w:sz="8" w:space="0" w:color="auto"/>
              <w:left w:val="nil"/>
              <w:bottom w:val="single" w:sz="4" w:space="0" w:color="auto"/>
              <w:right w:val="nil"/>
            </w:tcBorders>
            <w:shd w:val="clear" w:color="auto" w:fill="auto"/>
            <w:noWrap/>
            <w:vAlign w:val="center"/>
            <w:hideMark/>
          </w:tcPr>
          <w:p w14:paraId="230CE852"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Lely A2</w:t>
            </w:r>
          </w:p>
        </w:tc>
        <w:tc>
          <w:tcPr>
            <w:tcW w:w="954" w:type="pct"/>
            <w:tcBorders>
              <w:top w:val="single" w:sz="8" w:space="0" w:color="auto"/>
              <w:left w:val="nil"/>
              <w:bottom w:val="single" w:sz="4" w:space="0" w:color="auto"/>
              <w:right w:val="nil"/>
            </w:tcBorders>
            <w:shd w:val="clear" w:color="auto" w:fill="auto"/>
            <w:noWrap/>
            <w:vAlign w:val="center"/>
            <w:hideMark/>
          </w:tcPr>
          <w:p w14:paraId="413958AC"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North Hoyle</w:t>
            </w:r>
          </w:p>
        </w:tc>
      </w:tr>
      <w:tr w:rsidR="004A0D78" w:rsidRPr="004942E0" w14:paraId="450A33A2" w14:textId="77777777" w:rsidTr="007F587F">
        <w:trPr>
          <w:trHeight w:val="315"/>
        </w:trPr>
        <w:tc>
          <w:tcPr>
            <w:tcW w:w="2616" w:type="pct"/>
            <w:tcBorders>
              <w:top w:val="single" w:sz="4" w:space="0" w:color="auto"/>
              <w:left w:val="nil"/>
              <w:bottom w:val="nil"/>
              <w:right w:val="nil"/>
            </w:tcBorders>
            <w:shd w:val="clear" w:color="auto" w:fill="auto"/>
            <w:noWrap/>
            <w:vAlign w:val="center"/>
            <w:hideMark/>
          </w:tcPr>
          <w:p w14:paraId="66E844F2"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Tower height (m)</w:t>
            </w:r>
          </w:p>
        </w:tc>
        <w:tc>
          <w:tcPr>
            <w:tcW w:w="683" w:type="pct"/>
            <w:tcBorders>
              <w:top w:val="single" w:sz="4" w:space="0" w:color="auto"/>
              <w:left w:val="nil"/>
              <w:bottom w:val="nil"/>
              <w:right w:val="nil"/>
            </w:tcBorders>
            <w:shd w:val="clear" w:color="auto" w:fill="auto"/>
            <w:noWrap/>
            <w:vAlign w:val="center"/>
            <w:hideMark/>
          </w:tcPr>
          <w:p w14:paraId="77A9DA71"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67.3</w:t>
            </w:r>
          </w:p>
        </w:tc>
        <w:tc>
          <w:tcPr>
            <w:tcW w:w="747" w:type="pct"/>
            <w:tcBorders>
              <w:top w:val="single" w:sz="4" w:space="0" w:color="auto"/>
              <w:left w:val="nil"/>
              <w:bottom w:val="nil"/>
              <w:right w:val="nil"/>
            </w:tcBorders>
            <w:shd w:val="clear" w:color="auto" w:fill="auto"/>
            <w:noWrap/>
            <w:vAlign w:val="center"/>
            <w:hideMark/>
          </w:tcPr>
          <w:p w14:paraId="4A2E1BC8"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37.9</w:t>
            </w:r>
          </w:p>
        </w:tc>
        <w:tc>
          <w:tcPr>
            <w:tcW w:w="954" w:type="pct"/>
            <w:tcBorders>
              <w:top w:val="single" w:sz="4" w:space="0" w:color="auto"/>
              <w:left w:val="nil"/>
              <w:bottom w:val="nil"/>
              <w:right w:val="nil"/>
            </w:tcBorders>
            <w:shd w:val="clear" w:color="auto" w:fill="auto"/>
            <w:noWrap/>
            <w:vAlign w:val="center"/>
            <w:hideMark/>
          </w:tcPr>
          <w:p w14:paraId="65ECB5E0"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67</w:t>
            </w:r>
          </w:p>
        </w:tc>
      </w:tr>
      <w:tr w:rsidR="004A0D78" w:rsidRPr="004942E0" w14:paraId="442D27CF" w14:textId="77777777" w:rsidTr="007F587F">
        <w:trPr>
          <w:trHeight w:val="315"/>
        </w:trPr>
        <w:tc>
          <w:tcPr>
            <w:tcW w:w="2616" w:type="pct"/>
            <w:tcBorders>
              <w:top w:val="nil"/>
              <w:left w:val="nil"/>
              <w:bottom w:val="nil"/>
              <w:right w:val="nil"/>
            </w:tcBorders>
            <w:shd w:val="clear" w:color="auto" w:fill="auto"/>
            <w:noWrap/>
            <w:vAlign w:val="center"/>
            <w:hideMark/>
          </w:tcPr>
          <w:p w14:paraId="336B9EDA"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Tower top diameter (m)</w:t>
            </w:r>
          </w:p>
        </w:tc>
        <w:tc>
          <w:tcPr>
            <w:tcW w:w="683" w:type="pct"/>
            <w:tcBorders>
              <w:top w:val="nil"/>
              <w:left w:val="nil"/>
              <w:bottom w:val="nil"/>
              <w:right w:val="nil"/>
            </w:tcBorders>
            <w:shd w:val="clear" w:color="auto" w:fill="auto"/>
            <w:noWrap/>
            <w:vAlign w:val="center"/>
            <w:hideMark/>
          </w:tcPr>
          <w:p w14:paraId="42B9D23C"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w:t>
            </w:r>
          </w:p>
        </w:tc>
        <w:tc>
          <w:tcPr>
            <w:tcW w:w="747" w:type="pct"/>
            <w:tcBorders>
              <w:top w:val="nil"/>
              <w:left w:val="nil"/>
              <w:bottom w:val="nil"/>
              <w:right w:val="nil"/>
            </w:tcBorders>
            <w:shd w:val="clear" w:color="auto" w:fill="auto"/>
            <w:noWrap/>
            <w:vAlign w:val="center"/>
            <w:hideMark/>
          </w:tcPr>
          <w:p w14:paraId="6DC314BF"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1.9</w:t>
            </w:r>
          </w:p>
        </w:tc>
        <w:tc>
          <w:tcPr>
            <w:tcW w:w="954" w:type="pct"/>
            <w:tcBorders>
              <w:top w:val="nil"/>
              <w:left w:val="nil"/>
              <w:bottom w:val="nil"/>
              <w:right w:val="nil"/>
            </w:tcBorders>
            <w:shd w:val="clear" w:color="auto" w:fill="auto"/>
            <w:noWrap/>
            <w:vAlign w:val="center"/>
            <w:hideMark/>
          </w:tcPr>
          <w:p w14:paraId="6FFFD221"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2.3</w:t>
            </w:r>
          </w:p>
        </w:tc>
      </w:tr>
      <w:tr w:rsidR="004A0D78" w:rsidRPr="004942E0" w14:paraId="27BB4B0F" w14:textId="77777777" w:rsidTr="007F587F">
        <w:trPr>
          <w:trHeight w:val="315"/>
        </w:trPr>
        <w:tc>
          <w:tcPr>
            <w:tcW w:w="2616" w:type="pct"/>
            <w:tcBorders>
              <w:top w:val="nil"/>
              <w:left w:val="nil"/>
              <w:bottom w:val="nil"/>
              <w:right w:val="nil"/>
            </w:tcBorders>
            <w:shd w:val="clear" w:color="auto" w:fill="auto"/>
            <w:noWrap/>
            <w:vAlign w:val="center"/>
            <w:hideMark/>
          </w:tcPr>
          <w:p w14:paraId="135D18BA"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Tower bottom diameter (m)</w:t>
            </w:r>
          </w:p>
        </w:tc>
        <w:tc>
          <w:tcPr>
            <w:tcW w:w="683" w:type="pct"/>
            <w:tcBorders>
              <w:top w:val="nil"/>
              <w:left w:val="nil"/>
              <w:bottom w:val="nil"/>
              <w:right w:val="nil"/>
            </w:tcBorders>
            <w:shd w:val="clear" w:color="auto" w:fill="auto"/>
            <w:noWrap/>
            <w:vAlign w:val="center"/>
            <w:hideMark/>
          </w:tcPr>
          <w:p w14:paraId="758A59F4"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5</w:t>
            </w:r>
          </w:p>
        </w:tc>
        <w:tc>
          <w:tcPr>
            <w:tcW w:w="747" w:type="pct"/>
            <w:tcBorders>
              <w:top w:val="nil"/>
              <w:left w:val="nil"/>
              <w:bottom w:val="nil"/>
              <w:right w:val="nil"/>
            </w:tcBorders>
            <w:shd w:val="clear" w:color="auto" w:fill="auto"/>
            <w:noWrap/>
            <w:vAlign w:val="center"/>
            <w:hideMark/>
          </w:tcPr>
          <w:p w14:paraId="57A9E34B"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3.2</w:t>
            </w:r>
          </w:p>
        </w:tc>
        <w:tc>
          <w:tcPr>
            <w:tcW w:w="954" w:type="pct"/>
            <w:tcBorders>
              <w:top w:val="nil"/>
              <w:left w:val="nil"/>
              <w:bottom w:val="nil"/>
              <w:right w:val="nil"/>
            </w:tcBorders>
            <w:shd w:val="clear" w:color="auto" w:fill="auto"/>
            <w:noWrap/>
            <w:vAlign w:val="center"/>
            <w:hideMark/>
          </w:tcPr>
          <w:p w14:paraId="2B81A59D"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4</w:t>
            </w:r>
          </w:p>
        </w:tc>
      </w:tr>
      <w:tr w:rsidR="004A0D78" w:rsidRPr="004942E0" w14:paraId="7FCD78E4" w14:textId="77777777" w:rsidTr="007F587F">
        <w:trPr>
          <w:trHeight w:val="315"/>
        </w:trPr>
        <w:tc>
          <w:tcPr>
            <w:tcW w:w="2616" w:type="pct"/>
            <w:tcBorders>
              <w:top w:val="nil"/>
              <w:left w:val="nil"/>
              <w:bottom w:val="nil"/>
              <w:right w:val="nil"/>
            </w:tcBorders>
            <w:shd w:val="clear" w:color="auto" w:fill="auto"/>
            <w:noWrap/>
            <w:vAlign w:val="center"/>
            <w:hideMark/>
          </w:tcPr>
          <w:p w14:paraId="573B3BD0"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Tower wall thickness (mm)</w:t>
            </w:r>
          </w:p>
        </w:tc>
        <w:tc>
          <w:tcPr>
            <w:tcW w:w="683" w:type="pct"/>
            <w:tcBorders>
              <w:top w:val="nil"/>
              <w:left w:val="nil"/>
              <w:bottom w:val="nil"/>
              <w:right w:val="nil"/>
            </w:tcBorders>
            <w:shd w:val="clear" w:color="auto" w:fill="auto"/>
            <w:noWrap/>
            <w:vAlign w:val="center"/>
            <w:hideMark/>
          </w:tcPr>
          <w:p w14:paraId="167291B4"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40</w:t>
            </w:r>
          </w:p>
        </w:tc>
        <w:tc>
          <w:tcPr>
            <w:tcW w:w="747" w:type="pct"/>
            <w:tcBorders>
              <w:top w:val="nil"/>
              <w:left w:val="nil"/>
              <w:bottom w:val="nil"/>
              <w:right w:val="nil"/>
            </w:tcBorders>
            <w:shd w:val="clear" w:color="auto" w:fill="auto"/>
            <w:noWrap/>
            <w:vAlign w:val="center"/>
            <w:hideMark/>
          </w:tcPr>
          <w:p w14:paraId="444C5286"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13</w:t>
            </w:r>
          </w:p>
        </w:tc>
        <w:tc>
          <w:tcPr>
            <w:tcW w:w="954" w:type="pct"/>
            <w:tcBorders>
              <w:top w:val="nil"/>
              <w:left w:val="nil"/>
              <w:bottom w:val="nil"/>
              <w:right w:val="nil"/>
            </w:tcBorders>
            <w:shd w:val="clear" w:color="auto" w:fill="auto"/>
            <w:noWrap/>
            <w:vAlign w:val="center"/>
            <w:hideMark/>
          </w:tcPr>
          <w:p w14:paraId="3F06B7FF"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35</w:t>
            </w:r>
          </w:p>
        </w:tc>
      </w:tr>
      <w:tr w:rsidR="004A0D78" w:rsidRPr="004942E0" w14:paraId="4B877C8F" w14:textId="77777777" w:rsidTr="007F587F">
        <w:trPr>
          <w:trHeight w:val="315"/>
        </w:trPr>
        <w:tc>
          <w:tcPr>
            <w:tcW w:w="2616" w:type="pct"/>
            <w:tcBorders>
              <w:top w:val="nil"/>
              <w:left w:val="nil"/>
              <w:bottom w:val="nil"/>
              <w:right w:val="nil"/>
            </w:tcBorders>
            <w:shd w:val="clear" w:color="auto" w:fill="auto"/>
            <w:noWrap/>
            <w:vAlign w:val="center"/>
            <w:hideMark/>
          </w:tcPr>
          <w:p w14:paraId="08A3B912"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Young's modulus of tower material (GPa)</w:t>
            </w:r>
          </w:p>
        </w:tc>
        <w:tc>
          <w:tcPr>
            <w:tcW w:w="683" w:type="pct"/>
            <w:tcBorders>
              <w:top w:val="nil"/>
              <w:left w:val="nil"/>
              <w:bottom w:val="nil"/>
              <w:right w:val="nil"/>
            </w:tcBorders>
            <w:shd w:val="clear" w:color="auto" w:fill="auto"/>
            <w:noWrap/>
            <w:vAlign w:val="center"/>
            <w:hideMark/>
          </w:tcPr>
          <w:p w14:paraId="0BFF8CEF"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210</w:t>
            </w:r>
          </w:p>
        </w:tc>
        <w:tc>
          <w:tcPr>
            <w:tcW w:w="747" w:type="pct"/>
            <w:tcBorders>
              <w:top w:val="nil"/>
              <w:left w:val="nil"/>
              <w:bottom w:val="nil"/>
              <w:right w:val="nil"/>
            </w:tcBorders>
            <w:shd w:val="clear" w:color="auto" w:fill="auto"/>
            <w:noWrap/>
            <w:vAlign w:val="center"/>
            <w:hideMark/>
          </w:tcPr>
          <w:p w14:paraId="65CE5270"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210</w:t>
            </w:r>
          </w:p>
        </w:tc>
        <w:tc>
          <w:tcPr>
            <w:tcW w:w="954" w:type="pct"/>
            <w:tcBorders>
              <w:top w:val="nil"/>
              <w:left w:val="nil"/>
              <w:bottom w:val="nil"/>
              <w:right w:val="nil"/>
            </w:tcBorders>
            <w:shd w:val="clear" w:color="auto" w:fill="auto"/>
            <w:noWrap/>
            <w:vAlign w:val="center"/>
            <w:hideMark/>
          </w:tcPr>
          <w:p w14:paraId="373D7392"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210</w:t>
            </w:r>
          </w:p>
        </w:tc>
      </w:tr>
      <w:tr w:rsidR="004A0D78" w:rsidRPr="004942E0" w14:paraId="20C1DFF3" w14:textId="77777777" w:rsidTr="007F587F">
        <w:trPr>
          <w:trHeight w:val="315"/>
        </w:trPr>
        <w:tc>
          <w:tcPr>
            <w:tcW w:w="2616" w:type="pct"/>
            <w:tcBorders>
              <w:top w:val="nil"/>
              <w:left w:val="nil"/>
              <w:bottom w:val="nil"/>
              <w:right w:val="nil"/>
            </w:tcBorders>
            <w:shd w:val="clear" w:color="auto" w:fill="auto"/>
            <w:noWrap/>
            <w:vAlign w:val="center"/>
            <w:hideMark/>
          </w:tcPr>
          <w:p w14:paraId="27C24F98"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Top mass (t)</w:t>
            </w:r>
          </w:p>
        </w:tc>
        <w:tc>
          <w:tcPr>
            <w:tcW w:w="683" w:type="pct"/>
            <w:tcBorders>
              <w:top w:val="nil"/>
              <w:left w:val="nil"/>
              <w:bottom w:val="nil"/>
              <w:right w:val="nil"/>
            </w:tcBorders>
            <w:shd w:val="clear" w:color="auto" w:fill="auto"/>
            <w:noWrap/>
            <w:vAlign w:val="center"/>
            <w:hideMark/>
          </w:tcPr>
          <w:p w14:paraId="6474454C"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234.5</w:t>
            </w:r>
          </w:p>
        </w:tc>
        <w:tc>
          <w:tcPr>
            <w:tcW w:w="747" w:type="pct"/>
            <w:tcBorders>
              <w:top w:val="nil"/>
              <w:left w:val="nil"/>
              <w:bottom w:val="nil"/>
              <w:right w:val="nil"/>
            </w:tcBorders>
            <w:shd w:val="clear" w:color="auto" w:fill="auto"/>
            <w:noWrap/>
            <w:vAlign w:val="center"/>
            <w:hideMark/>
          </w:tcPr>
          <w:p w14:paraId="5B934E99"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32</w:t>
            </w:r>
          </w:p>
        </w:tc>
        <w:tc>
          <w:tcPr>
            <w:tcW w:w="954" w:type="pct"/>
            <w:tcBorders>
              <w:top w:val="nil"/>
              <w:left w:val="nil"/>
              <w:bottom w:val="nil"/>
              <w:right w:val="nil"/>
            </w:tcBorders>
            <w:shd w:val="clear" w:color="auto" w:fill="auto"/>
            <w:noWrap/>
            <w:vAlign w:val="center"/>
            <w:hideMark/>
          </w:tcPr>
          <w:p w14:paraId="3D3B2331"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100</w:t>
            </w:r>
          </w:p>
        </w:tc>
      </w:tr>
      <w:tr w:rsidR="004A0D78" w:rsidRPr="004942E0" w14:paraId="0CDA73B0" w14:textId="77777777" w:rsidTr="007F587F">
        <w:trPr>
          <w:trHeight w:val="315"/>
        </w:trPr>
        <w:tc>
          <w:tcPr>
            <w:tcW w:w="2616" w:type="pct"/>
            <w:tcBorders>
              <w:top w:val="nil"/>
              <w:left w:val="nil"/>
              <w:bottom w:val="nil"/>
              <w:right w:val="nil"/>
            </w:tcBorders>
            <w:shd w:val="clear" w:color="auto" w:fill="auto"/>
            <w:noWrap/>
            <w:vAlign w:val="center"/>
            <w:hideMark/>
          </w:tcPr>
          <w:p w14:paraId="48B93C40"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lastRenderedPageBreak/>
              <w:t>Monopile diameter (m)</w:t>
            </w:r>
          </w:p>
        </w:tc>
        <w:tc>
          <w:tcPr>
            <w:tcW w:w="683" w:type="pct"/>
            <w:tcBorders>
              <w:top w:val="nil"/>
              <w:left w:val="nil"/>
              <w:bottom w:val="nil"/>
              <w:right w:val="nil"/>
            </w:tcBorders>
            <w:shd w:val="clear" w:color="auto" w:fill="auto"/>
            <w:noWrap/>
            <w:vAlign w:val="center"/>
            <w:hideMark/>
          </w:tcPr>
          <w:p w14:paraId="05494E54"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6</w:t>
            </w:r>
          </w:p>
        </w:tc>
        <w:tc>
          <w:tcPr>
            <w:tcW w:w="747" w:type="pct"/>
            <w:tcBorders>
              <w:top w:val="nil"/>
              <w:left w:val="nil"/>
              <w:bottom w:val="nil"/>
              <w:right w:val="nil"/>
            </w:tcBorders>
            <w:shd w:val="clear" w:color="auto" w:fill="auto"/>
            <w:noWrap/>
            <w:vAlign w:val="center"/>
            <w:hideMark/>
          </w:tcPr>
          <w:p w14:paraId="684E8F48"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3.2</w:t>
            </w:r>
          </w:p>
        </w:tc>
        <w:tc>
          <w:tcPr>
            <w:tcW w:w="954" w:type="pct"/>
            <w:tcBorders>
              <w:top w:val="nil"/>
              <w:left w:val="nil"/>
              <w:bottom w:val="nil"/>
              <w:right w:val="nil"/>
            </w:tcBorders>
            <w:shd w:val="clear" w:color="auto" w:fill="auto"/>
            <w:noWrap/>
            <w:vAlign w:val="center"/>
            <w:hideMark/>
          </w:tcPr>
          <w:p w14:paraId="28DBA1C9"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4</w:t>
            </w:r>
          </w:p>
        </w:tc>
      </w:tr>
      <w:tr w:rsidR="004A0D78" w:rsidRPr="004942E0" w14:paraId="761DED42" w14:textId="77777777" w:rsidTr="007F587F">
        <w:trPr>
          <w:trHeight w:val="315"/>
        </w:trPr>
        <w:tc>
          <w:tcPr>
            <w:tcW w:w="2616" w:type="pct"/>
            <w:tcBorders>
              <w:top w:val="nil"/>
              <w:left w:val="nil"/>
              <w:bottom w:val="nil"/>
              <w:right w:val="nil"/>
            </w:tcBorders>
            <w:shd w:val="clear" w:color="auto" w:fill="auto"/>
            <w:noWrap/>
            <w:vAlign w:val="center"/>
            <w:hideMark/>
          </w:tcPr>
          <w:p w14:paraId="3394EE58"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Monopile wall thickness (mm)</w:t>
            </w:r>
          </w:p>
        </w:tc>
        <w:tc>
          <w:tcPr>
            <w:tcW w:w="683" w:type="pct"/>
            <w:tcBorders>
              <w:top w:val="nil"/>
              <w:left w:val="nil"/>
              <w:bottom w:val="nil"/>
              <w:right w:val="nil"/>
            </w:tcBorders>
            <w:shd w:val="clear" w:color="auto" w:fill="auto"/>
            <w:noWrap/>
            <w:vAlign w:val="center"/>
            <w:hideMark/>
          </w:tcPr>
          <w:p w14:paraId="738883C7"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80</w:t>
            </w:r>
          </w:p>
        </w:tc>
        <w:tc>
          <w:tcPr>
            <w:tcW w:w="747" w:type="pct"/>
            <w:tcBorders>
              <w:top w:val="nil"/>
              <w:left w:val="nil"/>
              <w:bottom w:val="nil"/>
              <w:right w:val="nil"/>
            </w:tcBorders>
            <w:shd w:val="clear" w:color="auto" w:fill="auto"/>
            <w:noWrap/>
            <w:vAlign w:val="center"/>
            <w:hideMark/>
          </w:tcPr>
          <w:p w14:paraId="57345304"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35</w:t>
            </w:r>
          </w:p>
        </w:tc>
        <w:tc>
          <w:tcPr>
            <w:tcW w:w="954" w:type="pct"/>
            <w:tcBorders>
              <w:top w:val="nil"/>
              <w:left w:val="nil"/>
              <w:bottom w:val="nil"/>
              <w:right w:val="nil"/>
            </w:tcBorders>
            <w:shd w:val="clear" w:color="auto" w:fill="auto"/>
            <w:noWrap/>
            <w:vAlign w:val="center"/>
            <w:hideMark/>
          </w:tcPr>
          <w:p w14:paraId="0D61A5AF"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50</w:t>
            </w:r>
          </w:p>
        </w:tc>
      </w:tr>
      <w:tr w:rsidR="004A0D78" w:rsidRPr="004942E0" w14:paraId="3A96BB03" w14:textId="77777777" w:rsidTr="007F587F">
        <w:trPr>
          <w:trHeight w:val="315"/>
        </w:trPr>
        <w:tc>
          <w:tcPr>
            <w:tcW w:w="2616" w:type="pct"/>
            <w:tcBorders>
              <w:top w:val="nil"/>
              <w:left w:val="nil"/>
              <w:bottom w:val="nil"/>
              <w:right w:val="nil"/>
            </w:tcBorders>
            <w:shd w:val="clear" w:color="auto" w:fill="auto"/>
            <w:noWrap/>
            <w:vAlign w:val="center"/>
            <w:hideMark/>
          </w:tcPr>
          <w:p w14:paraId="7523F023"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Young's modulus of monopile material (GPa)</w:t>
            </w:r>
          </w:p>
        </w:tc>
        <w:tc>
          <w:tcPr>
            <w:tcW w:w="683" w:type="pct"/>
            <w:tcBorders>
              <w:top w:val="nil"/>
              <w:left w:val="nil"/>
              <w:bottom w:val="nil"/>
              <w:right w:val="nil"/>
            </w:tcBorders>
            <w:shd w:val="clear" w:color="auto" w:fill="auto"/>
            <w:noWrap/>
            <w:vAlign w:val="center"/>
            <w:hideMark/>
          </w:tcPr>
          <w:p w14:paraId="7EC075F5"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210</w:t>
            </w:r>
          </w:p>
        </w:tc>
        <w:tc>
          <w:tcPr>
            <w:tcW w:w="747" w:type="pct"/>
            <w:tcBorders>
              <w:top w:val="nil"/>
              <w:left w:val="nil"/>
              <w:bottom w:val="nil"/>
              <w:right w:val="nil"/>
            </w:tcBorders>
            <w:shd w:val="clear" w:color="auto" w:fill="auto"/>
            <w:noWrap/>
            <w:vAlign w:val="center"/>
            <w:hideMark/>
          </w:tcPr>
          <w:p w14:paraId="387A32F6"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210</w:t>
            </w:r>
          </w:p>
        </w:tc>
        <w:tc>
          <w:tcPr>
            <w:tcW w:w="954" w:type="pct"/>
            <w:tcBorders>
              <w:top w:val="nil"/>
              <w:left w:val="nil"/>
              <w:bottom w:val="nil"/>
              <w:right w:val="nil"/>
            </w:tcBorders>
            <w:shd w:val="clear" w:color="auto" w:fill="auto"/>
            <w:noWrap/>
            <w:vAlign w:val="center"/>
            <w:hideMark/>
          </w:tcPr>
          <w:p w14:paraId="4301E40E"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210</w:t>
            </w:r>
          </w:p>
        </w:tc>
      </w:tr>
      <w:tr w:rsidR="004A0D78" w:rsidRPr="004942E0" w14:paraId="3F9A9C4B" w14:textId="77777777" w:rsidTr="007F587F">
        <w:trPr>
          <w:trHeight w:val="315"/>
        </w:trPr>
        <w:tc>
          <w:tcPr>
            <w:tcW w:w="2616" w:type="pct"/>
            <w:tcBorders>
              <w:top w:val="nil"/>
              <w:left w:val="nil"/>
              <w:bottom w:val="nil"/>
              <w:right w:val="nil"/>
            </w:tcBorders>
            <w:shd w:val="clear" w:color="auto" w:fill="auto"/>
            <w:noWrap/>
            <w:vAlign w:val="center"/>
            <w:hideMark/>
          </w:tcPr>
          <w:p w14:paraId="43913855"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Monopile depth (m)</w:t>
            </w:r>
          </w:p>
        </w:tc>
        <w:tc>
          <w:tcPr>
            <w:tcW w:w="683" w:type="pct"/>
            <w:tcBorders>
              <w:top w:val="nil"/>
              <w:left w:val="nil"/>
              <w:bottom w:val="nil"/>
              <w:right w:val="nil"/>
            </w:tcBorders>
            <w:shd w:val="clear" w:color="auto" w:fill="auto"/>
            <w:noWrap/>
            <w:vAlign w:val="center"/>
            <w:hideMark/>
          </w:tcPr>
          <w:p w14:paraId="352AF157"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23.5</w:t>
            </w:r>
          </w:p>
        </w:tc>
        <w:tc>
          <w:tcPr>
            <w:tcW w:w="747" w:type="pct"/>
            <w:tcBorders>
              <w:top w:val="nil"/>
              <w:left w:val="nil"/>
              <w:bottom w:val="nil"/>
              <w:right w:val="nil"/>
            </w:tcBorders>
            <w:shd w:val="clear" w:color="auto" w:fill="auto"/>
            <w:noWrap/>
            <w:vAlign w:val="center"/>
            <w:hideMark/>
          </w:tcPr>
          <w:p w14:paraId="4B7975FD"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13.5</w:t>
            </w:r>
          </w:p>
        </w:tc>
        <w:tc>
          <w:tcPr>
            <w:tcW w:w="954" w:type="pct"/>
            <w:tcBorders>
              <w:top w:val="nil"/>
              <w:left w:val="nil"/>
              <w:bottom w:val="nil"/>
              <w:right w:val="nil"/>
            </w:tcBorders>
            <w:shd w:val="clear" w:color="auto" w:fill="auto"/>
            <w:noWrap/>
            <w:vAlign w:val="center"/>
            <w:hideMark/>
          </w:tcPr>
          <w:p w14:paraId="0DB04D85"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33</w:t>
            </w:r>
          </w:p>
        </w:tc>
      </w:tr>
      <w:tr w:rsidR="004A0D78" w:rsidRPr="004942E0" w14:paraId="32219111" w14:textId="77777777" w:rsidTr="007F587F">
        <w:trPr>
          <w:trHeight w:val="315"/>
        </w:trPr>
        <w:tc>
          <w:tcPr>
            <w:tcW w:w="2616" w:type="pct"/>
            <w:tcBorders>
              <w:top w:val="nil"/>
              <w:left w:val="nil"/>
              <w:bottom w:val="nil"/>
              <w:right w:val="nil"/>
            </w:tcBorders>
            <w:shd w:val="clear" w:color="auto" w:fill="auto"/>
            <w:noWrap/>
            <w:vAlign w:val="center"/>
            <w:hideMark/>
          </w:tcPr>
          <w:p w14:paraId="296AACD5"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Shear modulus of the soil (MPa)</w:t>
            </w:r>
          </w:p>
        </w:tc>
        <w:tc>
          <w:tcPr>
            <w:tcW w:w="683" w:type="pct"/>
            <w:tcBorders>
              <w:top w:val="nil"/>
              <w:left w:val="nil"/>
              <w:bottom w:val="nil"/>
              <w:right w:val="nil"/>
            </w:tcBorders>
            <w:shd w:val="clear" w:color="auto" w:fill="auto"/>
            <w:noWrap/>
            <w:vAlign w:val="center"/>
            <w:hideMark/>
          </w:tcPr>
          <w:p w14:paraId="7C753B12"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70</w:t>
            </w:r>
          </w:p>
        </w:tc>
        <w:tc>
          <w:tcPr>
            <w:tcW w:w="747" w:type="pct"/>
            <w:tcBorders>
              <w:top w:val="nil"/>
              <w:left w:val="nil"/>
              <w:bottom w:val="nil"/>
              <w:right w:val="nil"/>
            </w:tcBorders>
            <w:shd w:val="clear" w:color="auto" w:fill="auto"/>
            <w:noWrap/>
            <w:vAlign w:val="center"/>
            <w:hideMark/>
          </w:tcPr>
          <w:p w14:paraId="38681D9F"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140</w:t>
            </w:r>
          </w:p>
        </w:tc>
        <w:tc>
          <w:tcPr>
            <w:tcW w:w="954" w:type="pct"/>
            <w:tcBorders>
              <w:top w:val="nil"/>
              <w:left w:val="nil"/>
              <w:bottom w:val="nil"/>
              <w:right w:val="nil"/>
            </w:tcBorders>
            <w:shd w:val="clear" w:color="auto" w:fill="auto"/>
            <w:noWrap/>
            <w:vAlign w:val="center"/>
            <w:hideMark/>
          </w:tcPr>
          <w:p w14:paraId="0D452ED0"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230</w:t>
            </w:r>
          </w:p>
        </w:tc>
      </w:tr>
      <w:tr w:rsidR="004A0D78" w:rsidRPr="004942E0" w14:paraId="49866D39" w14:textId="77777777" w:rsidTr="007F587F">
        <w:trPr>
          <w:trHeight w:val="315"/>
        </w:trPr>
        <w:tc>
          <w:tcPr>
            <w:tcW w:w="2616" w:type="pct"/>
            <w:tcBorders>
              <w:top w:val="nil"/>
              <w:left w:val="nil"/>
              <w:bottom w:val="nil"/>
              <w:right w:val="nil"/>
            </w:tcBorders>
            <w:shd w:val="clear" w:color="auto" w:fill="auto"/>
            <w:noWrap/>
            <w:vAlign w:val="center"/>
            <w:hideMark/>
          </w:tcPr>
          <w:p w14:paraId="4CC71929"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Poisson's ratio of the soil</w:t>
            </w:r>
          </w:p>
        </w:tc>
        <w:tc>
          <w:tcPr>
            <w:tcW w:w="683" w:type="pct"/>
            <w:tcBorders>
              <w:top w:val="nil"/>
              <w:left w:val="nil"/>
              <w:bottom w:val="nil"/>
              <w:right w:val="nil"/>
            </w:tcBorders>
            <w:shd w:val="clear" w:color="auto" w:fill="auto"/>
            <w:noWrap/>
            <w:vAlign w:val="center"/>
            <w:hideMark/>
          </w:tcPr>
          <w:p w14:paraId="0D1D0786"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0.4</w:t>
            </w:r>
          </w:p>
        </w:tc>
        <w:tc>
          <w:tcPr>
            <w:tcW w:w="747" w:type="pct"/>
            <w:tcBorders>
              <w:top w:val="nil"/>
              <w:left w:val="nil"/>
              <w:bottom w:val="nil"/>
              <w:right w:val="nil"/>
            </w:tcBorders>
            <w:shd w:val="clear" w:color="auto" w:fill="auto"/>
            <w:noWrap/>
            <w:vAlign w:val="center"/>
            <w:hideMark/>
          </w:tcPr>
          <w:p w14:paraId="2DB65A0D"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0.4</w:t>
            </w:r>
          </w:p>
        </w:tc>
        <w:tc>
          <w:tcPr>
            <w:tcW w:w="954" w:type="pct"/>
            <w:tcBorders>
              <w:top w:val="nil"/>
              <w:left w:val="nil"/>
              <w:bottom w:val="nil"/>
              <w:right w:val="nil"/>
            </w:tcBorders>
            <w:shd w:val="clear" w:color="auto" w:fill="auto"/>
            <w:noWrap/>
            <w:vAlign w:val="center"/>
            <w:hideMark/>
          </w:tcPr>
          <w:p w14:paraId="47A96B4E"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0.4</w:t>
            </w:r>
          </w:p>
        </w:tc>
      </w:tr>
      <w:tr w:rsidR="004A0D78" w:rsidRPr="004942E0" w14:paraId="53307C9D" w14:textId="77777777" w:rsidTr="007F587F">
        <w:trPr>
          <w:trHeight w:val="315"/>
        </w:trPr>
        <w:tc>
          <w:tcPr>
            <w:tcW w:w="2616" w:type="pct"/>
            <w:tcBorders>
              <w:top w:val="nil"/>
              <w:left w:val="nil"/>
              <w:bottom w:val="single" w:sz="8" w:space="0" w:color="auto"/>
              <w:right w:val="nil"/>
            </w:tcBorders>
            <w:shd w:val="clear" w:color="auto" w:fill="auto"/>
            <w:noWrap/>
            <w:vAlign w:val="center"/>
            <w:hideMark/>
          </w:tcPr>
          <w:p w14:paraId="4518EE09"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Young's modulus of the soil (MPa)</w:t>
            </w:r>
          </w:p>
        </w:tc>
        <w:tc>
          <w:tcPr>
            <w:tcW w:w="683" w:type="pct"/>
            <w:tcBorders>
              <w:top w:val="nil"/>
              <w:left w:val="nil"/>
              <w:bottom w:val="single" w:sz="8" w:space="0" w:color="auto"/>
              <w:right w:val="nil"/>
            </w:tcBorders>
            <w:shd w:val="clear" w:color="auto" w:fill="auto"/>
            <w:noWrap/>
            <w:vAlign w:val="center"/>
            <w:hideMark/>
          </w:tcPr>
          <w:p w14:paraId="6870B04D"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196</w:t>
            </w:r>
          </w:p>
        </w:tc>
        <w:tc>
          <w:tcPr>
            <w:tcW w:w="747" w:type="pct"/>
            <w:tcBorders>
              <w:top w:val="nil"/>
              <w:left w:val="nil"/>
              <w:bottom w:val="single" w:sz="8" w:space="0" w:color="auto"/>
              <w:right w:val="nil"/>
            </w:tcBorders>
            <w:shd w:val="clear" w:color="auto" w:fill="auto"/>
            <w:noWrap/>
            <w:vAlign w:val="center"/>
            <w:hideMark/>
          </w:tcPr>
          <w:p w14:paraId="46285C6E"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392</w:t>
            </w:r>
          </w:p>
        </w:tc>
        <w:tc>
          <w:tcPr>
            <w:tcW w:w="954" w:type="pct"/>
            <w:tcBorders>
              <w:top w:val="nil"/>
              <w:left w:val="nil"/>
              <w:bottom w:val="single" w:sz="8" w:space="0" w:color="auto"/>
            </w:tcBorders>
            <w:shd w:val="clear" w:color="auto" w:fill="auto"/>
            <w:noWrap/>
            <w:vAlign w:val="center"/>
            <w:hideMark/>
          </w:tcPr>
          <w:p w14:paraId="156EB55D"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644</w:t>
            </w:r>
          </w:p>
        </w:tc>
      </w:tr>
    </w:tbl>
    <w:p w14:paraId="062965FC" w14:textId="77777777" w:rsidR="004A0D78" w:rsidRPr="004942E0" w:rsidRDefault="004A0D78" w:rsidP="004A0D78">
      <w:pPr>
        <w:spacing w:line="440" w:lineRule="exact"/>
        <w:jc w:val="both"/>
        <w:rPr>
          <w:rFonts w:ascii="Times New Roman" w:eastAsia="宋体" w:hAnsi="Times New Roman" w:cs="Times New Roman"/>
        </w:rPr>
      </w:pPr>
    </w:p>
    <w:p w14:paraId="6B409A94" w14:textId="6F8B4FE2" w:rsidR="0012191B" w:rsidRPr="004942E0" w:rsidRDefault="004A0D78" w:rsidP="001236D4">
      <w:pPr>
        <w:spacing w:line="400" w:lineRule="exact"/>
        <w:jc w:val="both"/>
        <w:rPr>
          <w:rFonts w:ascii="Times New Roman" w:eastAsia="宋体" w:hAnsi="Times New Roman" w:cs="Times New Roman"/>
        </w:rPr>
      </w:pPr>
      <w:r w:rsidRPr="004942E0">
        <w:rPr>
          <w:rFonts w:ascii="Times New Roman" w:eastAsia="宋体" w:hAnsi="Times New Roman" w:cs="Times New Roman"/>
        </w:rPr>
        <w:t xml:space="preserve">The FE models of the selected offshore wind turbines are established based on the data in </w:t>
      </w:r>
      <w:r w:rsidRPr="004942E0">
        <w:rPr>
          <w:rFonts w:ascii="Times New Roman" w:eastAsia="宋体" w:hAnsi="Times New Roman" w:cs="Times New Roman"/>
          <w:b/>
          <w:bCs/>
        </w:rPr>
        <w:t xml:space="preserve">Table </w:t>
      </w:r>
      <w:r w:rsidR="00EB67FD" w:rsidRPr="004942E0">
        <w:rPr>
          <w:rFonts w:ascii="Times New Roman" w:eastAsia="宋体" w:hAnsi="Times New Roman" w:cs="Times New Roman"/>
          <w:b/>
          <w:bCs/>
        </w:rPr>
        <w:t>4</w:t>
      </w:r>
      <w:r w:rsidRPr="004942E0">
        <w:rPr>
          <w:rFonts w:ascii="Times New Roman" w:eastAsia="宋体" w:hAnsi="Times New Roman" w:cs="Times New Roman"/>
        </w:rPr>
        <w:t xml:space="preserve">, and the corresponding natural frequencies are obtained through Eigen-frequency analysis. Moreover, the site investigation provides the measured natural frequency as the reference for comparison purposes. </w:t>
      </w:r>
      <w:r w:rsidR="00561FB0" w:rsidRPr="004942E0">
        <w:rPr>
          <w:rFonts w:ascii="Times New Roman" w:eastAsia="宋体" w:hAnsi="Times New Roman" w:cs="Times New Roman"/>
        </w:rPr>
        <w:t xml:space="preserve">Meanwhile, the results based on the well-validated distributed spring model recommended by the API </w:t>
      </w:r>
      <w:r w:rsidR="004A0161" w:rsidRPr="004942E0">
        <w:rPr>
          <w:rFonts w:ascii="Times New Roman" w:eastAsia="宋体" w:hAnsi="Times New Roman" w:cs="Times New Roman"/>
        </w:rPr>
        <w:fldChar w:fldCharType="begin"/>
      </w:r>
      <w:r w:rsidR="00861961" w:rsidRPr="004942E0">
        <w:rPr>
          <w:rFonts w:ascii="Times New Roman" w:eastAsia="宋体" w:hAnsi="Times New Roman" w:cs="Times New Roman"/>
        </w:rPr>
        <w:instrText xml:space="preserve"> ADDIN EN.CITE &lt;EndNote&gt;&lt;Cite&gt;&lt;Author&gt;Institute&lt;/Author&gt;&lt;Year&gt;2000&lt;/Year&gt;&lt;RecNum&gt;41&lt;/RecNum&gt;&lt;DisplayText&gt;[35]&lt;/DisplayText&gt;&lt;record&gt;&lt;rec-number&gt;41&lt;/rec-number&gt;&lt;foreign-keys&gt;&lt;key app="EN" db-id="2v5strp07s0swderr24vtddzt929wrpwxx95" timestamp="1664355813"&gt;41&lt;/key&gt;&lt;/foreign-keys&gt;&lt;ref-type name="Book"&gt;6&lt;/ref-type&gt;&lt;contributors&gt;&lt;authors&gt;&lt;author&gt;American Petroleum Institute&lt;/author&gt;&lt;/authors&gt;&lt;/contributors&gt;&lt;titles&gt;&lt;title&gt;Recommended Practice for Planning, Designing, and Constructing Fixed Offshore Platforms-Working Stress Design: Upstream Segment. API Recommended Practice 2A-WSD (RP 2A-WSD): Errata and Supplement 1, December 2002&lt;/title&gt;&lt;/titles&gt;&lt;dates&gt;&lt;year&gt;2000&lt;/year&gt;&lt;/dates&gt;&lt;publisher&gt;American Petroleum Institute&lt;/publisher&gt;&lt;urls&gt;&lt;/urls&gt;&lt;/record&gt;&lt;/Cite&gt;&lt;/EndNote&gt;</w:instrText>
      </w:r>
      <w:r w:rsidR="004A0161" w:rsidRPr="004942E0">
        <w:rPr>
          <w:rFonts w:ascii="Times New Roman" w:eastAsia="宋体" w:hAnsi="Times New Roman" w:cs="Times New Roman"/>
        </w:rPr>
        <w:fldChar w:fldCharType="separate"/>
      </w:r>
      <w:r w:rsidR="00861961" w:rsidRPr="004942E0">
        <w:rPr>
          <w:rFonts w:ascii="Times New Roman" w:eastAsia="宋体" w:hAnsi="Times New Roman" w:cs="Times New Roman"/>
          <w:noProof/>
        </w:rPr>
        <w:t>[35]</w:t>
      </w:r>
      <w:r w:rsidR="004A0161" w:rsidRPr="004942E0">
        <w:rPr>
          <w:rFonts w:ascii="Times New Roman" w:eastAsia="宋体" w:hAnsi="Times New Roman" w:cs="Times New Roman"/>
        </w:rPr>
        <w:fldChar w:fldCharType="end"/>
      </w:r>
      <w:r w:rsidR="004A0161" w:rsidRPr="004942E0">
        <w:rPr>
          <w:rFonts w:ascii="Times New Roman" w:eastAsia="宋体" w:hAnsi="Times New Roman" w:cs="Times New Roman"/>
        </w:rPr>
        <w:t xml:space="preserve"> </w:t>
      </w:r>
      <w:r w:rsidR="00561FB0" w:rsidRPr="004942E0">
        <w:rPr>
          <w:rFonts w:ascii="Times New Roman" w:eastAsia="宋体" w:hAnsi="Times New Roman" w:cs="Times New Roman"/>
        </w:rPr>
        <w:t xml:space="preserve">and DNV </w:t>
      </w:r>
      <w:r w:rsidR="004A0161" w:rsidRPr="004942E0">
        <w:rPr>
          <w:rFonts w:ascii="Times New Roman" w:eastAsia="宋体" w:hAnsi="Times New Roman" w:cs="Times New Roman"/>
        </w:rPr>
        <w:fldChar w:fldCharType="begin"/>
      </w:r>
      <w:r w:rsidR="00861961" w:rsidRPr="004942E0">
        <w:rPr>
          <w:rFonts w:ascii="Times New Roman" w:eastAsia="宋体" w:hAnsi="Times New Roman" w:cs="Times New Roman"/>
        </w:rPr>
        <w:instrText xml:space="preserve"> ADDIN EN.CITE &lt;EndNote&gt;&lt;Cite&gt;&lt;Author&gt;Veritas&lt;/Author&gt;&lt;Year&gt;2004&lt;/Year&gt;&lt;RecNum&gt;40&lt;/RecNum&gt;&lt;DisplayText&gt;[36]&lt;/DisplayText&gt;&lt;record&gt;&lt;rec-number&gt;40&lt;/rec-number&gt;&lt;foreign-keys&gt;&lt;key app="EN" db-id="59d22rea92zv2gef5wwp20px55z00pftzfr2" timestamp="1664355720"&gt;40&lt;/key&gt;&lt;/foreign-keys&gt;&lt;ref-type name="Journal Article"&gt;17&lt;/ref-type&gt;&lt;contributors&gt;&lt;authors&gt;&lt;author&gt;Veritas, Det Norske&lt;/author&gt;&lt;/authors&gt;&lt;/contributors&gt;&lt;titles&gt;&lt;title&gt;Design of Offshore Wind Turbine Structure&lt;/title&gt;&lt;secondary-title&gt;Offshore Standard DNV-OS-J101&lt;/secondary-title&gt;&lt;/titles&gt;&lt;periodical&gt;&lt;full-title&gt;Offshore Standard DNV-OS-J101&lt;/full-title&gt;&lt;/periodical&gt;&lt;dates&gt;&lt;year&gt;2004&lt;/year&gt;&lt;/dates&gt;&lt;urls&gt;&lt;/urls&gt;&lt;/record&gt;&lt;/Cite&gt;&lt;/EndNote&gt;</w:instrText>
      </w:r>
      <w:r w:rsidR="004A0161" w:rsidRPr="004942E0">
        <w:rPr>
          <w:rFonts w:ascii="Times New Roman" w:eastAsia="宋体" w:hAnsi="Times New Roman" w:cs="Times New Roman"/>
        </w:rPr>
        <w:fldChar w:fldCharType="separate"/>
      </w:r>
      <w:r w:rsidR="00861961" w:rsidRPr="004942E0">
        <w:rPr>
          <w:rFonts w:ascii="Times New Roman" w:eastAsia="宋体" w:hAnsi="Times New Roman" w:cs="Times New Roman"/>
          <w:noProof/>
        </w:rPr>
        <w:t>[36]</w:t>
      </w:r>
      <w:r w:rsidR="004A0161" w:rsidRPr="004942E0">
        <w:rPr>
          <w:rFonts w:ascii="Times New Roman" w:eastAsia="宋体" w:hAnsi="Times New Roman" w:cs="Times New Roman"/>
        </w:rPr>
        <w:fldChar w:fldCharType="end"/>
      </w:r>
      <w:r w:rsidR="004A0161" w:rsidRPr="004942E0">
        <w:rPr>
          <w:rFonts w:ascii="Times New Roman" w:eastAsia="宋体" w:hAnsi="Times New Roman" w:cs="Times New Roman"/>
        </w:rPr>
        <w:t xml:space="preserve"> </w:t>
      </w:r>
      <w:r w:rsidR="00561FB0" w:rsidRPr="004942E0">
        <w:rPr>
          <w:rFonts w:ascii="Times New Roman" w:eastAsia="宋体" w:hAnsi="Times New Roman" w:cs="Times New Roman"/>
        </w:rPr>
        <w:t>are also offered for further comparison.</w:t>
      </w:r>
      <w:r w:rsidR="000609E1" w:rsidRPr="004942E0">
        <w:rPr>
          <w:rFonts w:ascii="Times New Roman" w:eastAsia="宋体" w:hAnsi="Times New Roman" w:cs="Times New Roman"/>
        </w:rPr>
        <w:t xml:space="preserve"> </w:t>
      </w:r>
      <w:r w:rsidR="00C9674A" w:rsidRPr="004942E0">
        <w:rPr>
          <w:rFonts w:ascii="Times New Roman" w:eastAsia="宋体" w:hAnsi="Times New Roman" w:cs="Times New Roman"/>
        </w:rPr>
        <w:t>In the distributed spring model approach, the soil-pile interactions are characterized by a series of lateral and vertical springs, where the lateral spring (</w:t>
      </w:r>
      <w:r w:rsidR="00C9674A" w:rsidRPr="004942E0">
        <w:rPr>
          <w:rFonts w:ascii="Times New Roman" w:eastAsia="宋体" w:hAnsi="Times New Roman" w:cs="Times New Roman"/>
          <w:i/>
        </w:rPr>
        <w:t>p</w:t>
      </w:r>
      <w:r w:rsidR="00C9674A" w:rsidRPr="004942E0">
        <w:rPr>
          <w:rFonts w:ascii="Times New Roman" w:eastAsia="宋体" w:hAnsi="Times New Roman" w:cs="Times New Roman"/>
        </w:rPr>
        <w:t>-</w:t>
      </w:r>
      <w:r w:rsidR="00C9674A" w:rsidRPr="004942E0">
        <w:rPr>
          <w:rFonts w:ascii="Times New Roman" w:eastAsia="宋体" w:hAnsi="Times New Roman" w:cs="Times New Roman"/>
          <w:i/>
        </w:rPr>
        <w:t>y</w:t>
      </w:r>
      <w:r w:rsidR="00C9674A" w:rsidRPr="004942E0">
        <w:rPr>
          <w:rFonts w:ascii="Times New Roman" w:eastAsia="宋体" w:hAnsi="Times New Roman" w:cs="Times New Roman"/>
        </w:rPr>
        <w:t xml:space="preserve"> </w:t>
      </w:r>
      <w:r w:rsidR="000A70C6" w:rsidRPr="004942E0">
        <w:rPr>
          <w:rFonts w:ascii="Times New Roman" w:eastAsia="宋体" w:hAnsi="Times New Roman" w:cs="Times New Roman"/>
        </w:rPr>
        <w:t>curve</w:t>
      </w:r>
      <w:r w:rsidR="00C9674A" w:rsidRPr="004942E0">
        <w:rPr>
          <w:rFonts w:ascii="Times New Roman" w:eastAsia="宋体" w:hAnsi="Times New Roman" w:cs="Times New Roman"/>
        </w:rPr>
        <w:t>) represents the lateral resistance, while the vertical springs symbolize the shaft friction (</w:t>
      </w:r>
      <w:r w:rsidR="00C9674A" w:rsidRPr="004942E0">
        <w:rPr>
          <w:rFonts w:ascii="Times New Roman" w:eastAsia="宋体" w:hAnsi="Times New Roman" w:cs="Times New Roman"/>
          <w:i/>
        </w:rPr>
        <w:t>t</w:t>
      </w:r>
      <w:r w:rsidR="00C9674A" w:rsidRPr="004942E0">
        <w:rPr>
          <w:rFonts w:ascii="Times New Roman" w:eastAsia="宋体" w:hAnsi="Times New Roman" w:cs="Times New Roman"/>
        </w:rPr>
        <w:t>-</w:t>
      </w:r>
      <w:r w:rsidR="00C9674A" w:rsidRPr="004942E0">
        <w:rPr>
          <w:rFonts w:ascii="Times New Roman" w:eastAsia="宋体" w:hAnsi="Times New Roman" w:cs="Times New Roman"/>
          <w:i/>
        </w:rPr>
        <w:t>z</w:t>
      </w:r>
      <w:r w:rsidR="00C9674A" w:rsidRPr="004942E0">
        <w:rPr>
          <w:rFonts w:ascii="Times New Roman" w:eastAsia="宋体" w:hAnsi="Times New Roman" w:cs="Times New Roman"/>
        </w:rPr>
        <w:t xml:space="preserve"> curve) and the end bearing capacity at the pile end (</w:t>
      </w:r>
      <w:r w:rsidR="00C9674A" w:rsidRPr="004942E0">
        <w:rPr>
          <w:rFonts w:ascii="Times New Roman" w:eastAsia="宋体" w:hAnsi="Times New Roman" w:cs="Times New Roman"/>
          <w:i/>
        </w:rPr>
        <w:t>Q</w:t>
      </w:r>
      <w:r w:rsidR="00C9674A" w:rsidRPr="004942E0">
        <w:rPr>
          <w:rFonts w:ascii="Times New Roman" w:eastAsia="宋体" w:hAnsi="Times New Roman" w:cs="Times New Roman"/>
        </w:rPr>
        <w:t>-</w:t>
      </w:r>
      <w:r w:rsidR="00C9674A" w:rsidRPr="004942E0">
        <w:rPr>
          <w:rFonts w:ascii="Times New Roman" w:eastAsia="宋体" w:hAnsi="Times New Roman" w:cs="Times New Roman"/>
          <w:i/>
        </w:rPr>
        <w:t>z</w:t>
      </w:r>
      <w:r w:rsidR="00C9674A" w:rsidRPr="004942E0">
        <w:rPr>
          <w:rFonts w:ascii="Times New Roman" w:eastAsia="宋体" w:hAnsi="Times New Roman" w:cs="Times New Roman"/>
        </w:rPr>
        <w:t xml:space="preserve"> curve), respectively. </w:t>
      </w:r>
      <w:r w:rsidR="000C3483" w:rsidRPr="004942E0">
        <w:rPr>
          <w:rFonts w:ascii="Times New Roman" w:eastAsia="宋体" w:hAnsi="Times New Roman" w:cs="Times New Roman"/>
        </w:rPr>
        <w:t xml:space="preserve">The </w:t>
      </w:r>
      <w:r w:rsidR="00C9674A" w:rsidRPr="004942E0">
        <w:rPr>
          <w:rFonts w:ascii="Times New Roman" w:eastAsia="宋体" w:hAnsi="Times New Roman" w:cs="Times New Roman"/>
        </w:rPr>
        <w:t xml:space="preserve">primary </w:t>
      </w:r>
      <w:r w:rsidR="000C3483" w:rsidRPr="004942E0">
        <w:rPr>
          <w:rFonts w:ascii="Times New Roman" w:eastAsia="宋体" w:hAnsi="Times New Roman" w:cs="Times New Roman"/>
        </w:rPr>
        <w:t xml:space="preserve">nonlinear lateral resistance-deflection relationship in the distributed spring model, namely, the API </w:t>
      </w:r>
      <w:r w:rsidR="000C3483" w:rsidRPr="004942E0">
        <w:rPr>
          <w:rFonts w:ascii="Times New Roman" w:eastAsia="宋体" w:hAnsi="Times New Roman" w:cs="Times New Roman"/>
          <w:i/>
        </w:rPr>
        <w:t>p</w:t>
      </w:r>
      <w:r w:rsidR="000C3483" w:rsidRPr="004942E0">
        <w:rPr>
          <w:rFonts w:ascii="Times New Roman" w:eastAsia="宋体" w:hAnsi="Times New Roman" w:cs="Times New Roman"/>
        </w:rPr>
        <w:t>-</w:t>
      </w:r>
      <w:r w:rsidR="000C3483" w:rsidRPr="004942E0">
        <w:rPr>
          <w:rFonts w:ascii="Times New Roman" w:eastAsia="宋体" w:hAnsi="Times New Roman" w:cs="Times New Roman"/>
          <w:i/>
        </w:rPr>
        <w:t>y</w:t>
      </w:r>
      <w:r w:rsidR="000C3483" w:rsidRPr="004942E0">
        <w:rPr>
          <w:rFonts w:ascii="Times New Roman" w:eastAsia="宋体" w:hAnsi="Times New Roman" w:cs="Times New Roman"/>
        </w:rPr>
        <w:t xml:space="preserve"> curve, follows the expression:</w:t>
      </w:r>
    </w:p>
    <w:p w14:paraId="12112962" w14:textId="579BDC19" w:rsidR="000C3483" w:rsidRPr="004942E0" w:rsidRDefault="000C3483" w:rsidP="00EC7EA6">
      <w:pPr>
        <w:jc w:val="right"/>
      </w:pPr>
      <w:r w:rsidRPr="004942E0">
        <w:rPr>
          <w:position w:val="-30"/>
        </w:rPr>
        <w:object w:dxaOrig="2799" w:dyaOrig="680" w14:anchorId="2CC09192">
          <v:shape id="_x0000_i1027" type="#_x0000_t75" style="width:140.25pt;height:33.8pt" o:ole="">
            <v:imagedata r:id="rId20" o:title=""/>
          </v:shape>
          <o:OLEObject Type="Embed" ProgID="Equation.DSMT4" ShapeID="_x0000_i1027" DrawAspect="Content" ObjectID="_1729643555" r:id="rId21"/>
        </w:object>
      </w:r>
      <w:r w:rsidR="00EC7EA6" w:rsidRPr="004942E0">
        <w:t xml:space="preserve">                    </w:t>
      </w:r>
      <w:r w:rsidR="00EC7EA6" w:rsidRPr="004942E0">
        <w:rPr>
          <w:rFonts w:ascii="Times New Roman" w:hAnsi="Times New Roman" w:cs="Times New Roman"/>
        </w:rPr>
        <w:t>(3)</w:t>
      </w:r>
    </w:p>
    <w:p w14:paraId="112787EC" w14:textId="4F8B9915" w:rsidR="000C3483" w:rsidRPr="004942E0" w:rsidRDefault="000C3483" w:rsidP="00BC794D">
      <w:pPr>
        <w:spacing w:line="400" w:lineRule="exact"/>
        <w:jc w:val="both"/>
        <w:rPr>
          <w:rFonts w:ascii="Times New Roman" w:hAnsi="Times New Roman" w:cs="Times New Roman"/>
        </w:rPr>
      </w:pPr>
      <w:r w:rsidRPr="004942E0">
        <w:rPr>
          <w:rFonts w:ascii="Times New Roman" w:eastAsia="宋体" w:hAnsi="Times New Roman" w:cs="Times New Roman"/>
        </w:rPr>
        <w:t xml:space="preserve">where </w:t>
      </w:r>
      <w:r w:rsidRPr="004942E0">
        <w:rPr>
          <w:rFonts w:ascii="Times New Roman" w:eastAsia="宋体" w:hAnsi="Times New Roman" w:cs="Times New Roman"/>
          <w:i/>
        </w:rPr>
        <w:t>p</w:t>
      </w:r>
      <w:r w:rsidRPr="004942E0">
        <w:rPr>
          <w:rFonts w:ascii="Times New Roman" w:eastAsia="宋体" w:hAnsi="Times New Roman" w:cs="Times New Roman"/>
        </w:rPr>
        <w:t xml:space="preserve"> denotes the lateral soil resistance, kN/m, </w:t>
      </w:r>
      <w:r w:rsidRPr="004942E0">
        <w:rPr>
          <w:rFonts w:ascii="Times New Roman" w:eastAsia="宋体" w:hAnsi="Times New Roman" w:cs="Times New Roman"/>
          <w:i/>
        </w:rPr>
        <w:t>y</w:t>
      </w:r>
      <w:r w:rsidRPr="004942E0">
        <w:rPr>
          <w:rFonts w:ascii="Times New Roman" w:eastAsia="宋体" w:hAnsi="Times New Roman" w:cs="Times New Roman"/>
        </w:rPr>
        <w:t xml:space="preserve"> is lateral deflection, m, </w:t>
      </w:r>
      <w:r w:rsidR="006501DB" w:rsidRPr="004942E0">
        <w:rPr>
          <w:rFonts w:ascii="Times New Roman" w:eastAsia="宋体" w:hAnsi="Times New Roman" w:cs="Times New Roman"/>
          <w:i/>
        </w:rPr>
        <w:t>k</w:t>
      </w:r>
      <w:r w:rsidR="006501DB" w:rsidRPr="004942E0">
        <w:rPr>
          <w:rFonts w:ascii="Times New Roman" w:eastAsia="宋体" w:hAnsi="Times New Roman" w:cs="Times New Roman"/>
        </w:rPr>
        <w:t xml:space="preserve"> represents the initial modulus, kN/m</w:t>
      </w:r>
      <w:r w:rsidR="006501DB" w:rsidRPr="004942E0">
        <w:rPr>
          <w:rFonts w:ascii="Times New Roman" w:eastAsia="宋体" w:hAnsi="Times New Roman" w:cs="Times New Roman"/>
          <w:vertAlign w:val="superscript"/>
        </w:rPr>
        <w:t>3</w:t>
      </w:r>
      <w:r w:rsidR="006501DB" w:rsidRPr="004942E0">
        <w:rPr>
          <w:rFonts w:ascii="Times New Roman" w:eastAsia="宋体" w:hAnsi="Times New Roman" w:cs="Times New Roman"/>
        </w:rPr>
        <w:t xml:space="preserve">, determined based on the internal friction angle </w:t>
      </w:r>
      <w:r w:rsidR="006501DB" w:rsidRPr="004942E0">
        <w:rPr>
          <w:rFonts w:ascii="Symbol" w:hAnsi="Symbol"/>
          <w:i/>
        </w:rPr>
        <w:sym w:font="Symbol" w:char="F06A"/>
      </w:r>
      <w:r w:rsidR="006501DB" w:rsidRPr="004942E0">
        <w:rPr>
          <w:rFonts w:ascii="Times New Roman" w:hAnsi="Times New Roman" w:cs="Times New Roman" w:hint="cs"/>
        </w:rPr>
        <w:t>,</w:t>
      </w:r>
      <w:r w:rsidR="00A848DA" w:rsidRPr="004942E0">
        <w:rPr>
          <w:rFonts w:ascii="Times New Roman" w:hAnsi="Times New Roman" w:cs="Times New Roman"/>
        </w:rPr>
        <w:t xml:space="preserve"> </w:t>
      </w:r>
      <w:r w:rsidR="00A848DA" w:rsidRPr="004942E0">
        <w:rPr>
          <w:rFonts w:ascii="Times New Roman" w:hAnsi="Times New Roman" w:cs="Times New Roman"/>
          <w:i/>
        </w:rPr>
        <w:t>z</w:t>
      </w:r>
      <w:r w:rsidR="006501DB" w:rsidRPr="004942E0">
        <w:rPr>
          <w:rFonts w:ascii="Times New Roman" w:hAnsi="Times New Roman" w:cs="Times New Roman" w:hint="cs"/>
        </w:rPr>
        <w:t xml:space="preserve"> </w:t>
      </w:r>
      <w:r w:rsidR="00A848DA" w:rsidRPr="004942E0">
        <w:rPr>
          <w:rFonts w:ascii="Times New Roman" w:hAnsi="Times New Roman" w:cs="Times New Roman"/>
        </w:rPr>
        <w:t xml:space="preserve">is the depth, m, </w:t>
      </w:r>
      <w:r w:rsidR="00A848DA" w:rsidRPr="004942E0">
        <w:rPr>
          <w:rFonts w:ascii="Times New Roman" w:hAnsi="Times New Roman" w:cs="Times New Roman"/>
          <w:i/>
        </w:rPr>
        <w:t>A</w:t>
      </w:r>
      <w:r w:rsidR="00A848DA" w:rsidRPr="004942E0">
        <w:rPr>
          <w:rFonts w:ascii="Times New Roman" w:hAnsi="Times New Roman" w:cs="Times New Roman"/>
        </w:rPr>
        <w:t xml:space="preserve"> is a constant, taking 0.9 for cyclic loading, </w:t>
      </w:r>
      <w:r w:rsidR="00A848DA" w:rsidRPr="004942E0">
        <w:rPr>
          <w:rFonts w:ascii="Times New Roman" w:hAnsi="Times New Roman" w:cs="Times New Roman"/>
          <w:i/>
        </w:rPr>
        <w:t>p</w:t>
      </w:r>
      <w:r w:rsidR="00A848DA" w:rsidRPr="004942E0">
        <w:rPr>
          <w:rFonts w:ascii="Times New Roman" w:hAnsi="Times New Roman" w:cs="Times New Roman"/>
          <w:i/>
          <w:vertAlign w:val="subscript"/>
        </w:rPr>
        <w:t>u</w:t>
      </w:r>
      <w:r w:rsidR="00A848DA" w:rsidRPr="004942E0">
        <w:rPr>
          <w:rFonts w:ascii="Times New Roman" w:hAnsi="Times New Roman" w:cs="Times New Roman"/>
          <w:vertAlign w:val="subscript"/>
        </w:rPr>
        <w:t xml:space="preserve"> </w:t>
      </w:r>
      <w:r w:rsidR="00A848DA" w:rsidRPr="004942E0">
        <w:rPr>
          <w:rFonts w:ascii="Times New Roman" w:hAnsi="Times New Roman" w:cs="Times New Roman"/>
        </w:rPr>
        <w:t xml:space="preserve">is the ultimate strength, defined as </w:t>
      </w:r>
      <w:r w:rsidR="00A848DA" w:rsidRPr="004942E0">
        <w:rPr>
          <w:rFonts w:ascii="Times New Roman" w:hAnsi="Times New Roman" w:cs="Times New Roman"/>
          <w:i/>
        </w:rPr>
        <w:t>p</w:t>
      </w:r>
      <w:r w:rsidR="00A848DA" w:rsidRPr="004942E0">
        <w:rPr>
          <w:rFonts w:ascii="Times New Roman" w:hAnsi="Times New Roman" w:cs="Times New Roman"/>
          <w:i/>
          <w:vertAlign w:val="subscript"/>
        </w:rPr>
        <w:t>us</w:t>
      </w:r>
      <w:r w:rsidR="00A848DA" w:rsidRPr="004942E0">
        <w:rPr>
          <w:rFonts w:ascii="Times New Roman" w:hAnsi="Times New Roman" w:cs="Times New Roman"/>
        </w:rPr>
        <w:t xml:space="preserve"> and </w:t>
      </w:r>
      <w:r w:rsidR="00A848DA" w:rsidRPr="004942E0">
        <w:rPr>
          <w:rFonts w:ascii="Times New Roman" w:hAnsi="Times New Roman" w:cs="Times New Roman"/>
          <w:i/>
        </w:rPr>
        <w:t>p</w:t>
      </w:r>
      <w:r w:rsidR="00A848DA" w:rsidRPr="004942E0">
        <w:rPr>
          <w:rFonts w:ascii="Times New Roman" w:hAnsi="Times New Roman" w:cs="Times New Roman"/>
          <w:i/>
          <w:vertAlign w:val="subscript"/>
        </w:rPr>
        <w:t>ud</w:t>
      </w:r>
      <w:r w:rsidR="00A848DA" w:rsidRPr="004942E0">
        <w:rPr>
          <w:rFonts w:ascii="Times New Roman" w:hAnsi="Times New Roman" w:cs="Times New Roman"/>
          <w:vertAlign w:val="subscript"/>
        </w:rPr>
        <w:t xml:space="preserve"> </w:t>
      </w:r>
      <w:r w:rsidR="00A848DA" w:rsidRPr="004942E0">
        <w:rPr>
          <w:rFonts w:ascii="Times New Roman" w:hAnsi="Times New Roman" w:cs="Times New Roman"/>
        </w:rPr>
        <w:t>for the shallow and deep depths, respectively:</w:t>
      </w:r>
    </w:p>
    <w:p w14:paraId="397C9DC2" w14:textId="7876D159" w:rsidR="00A848DA" w:rsidRPr="004942E0" w:rsidRDefault="00A848DA" w:rsidP="00EC7EA6">
      <w:pPr>
        <w:jc w:val="right"/>
        <w:rPr>
          <w:rFonts w:ascii="Times New Roman" w:hAnsi="Times New Roman" w:cs="Times New Roman"/>
        </w:rPr>
      </w:pPr>
      <w:r w:rsidRPr="004942E0">
        <w:rPr>
          <w:position w:val="-34"/>
        </w:rPr>
        <w:object w:dxaOrig="2980" w:dyaOrig="800" w14:anchorId="42F82318">
          <v:shape id="_x0000_i1028" type="#_x0000_t75" style="width:148.4pt;height:40.05pt" o:ole="">
            <v:imagedata r:id="rId22" o:title=""/>
          </v:shape>
          <o:OLEObject Type="Embed" ProgID="Equation.DSMT4" ShapeID="_x0000_i1028" DrawAspect="Content" ObjectID="_1729643556" r:id="rId23"/>
        </w:object>
      </w:r>
      <w:r w:rsidR="00EC7EA6" w:rsidRPr="004942E0">
        <w:t xml:space="preserve">                   </w:t>
      </w:r>
      <w:r w:rsidR="00EC7EA6" w:rsidRPr="004942E0">
        <w:rPr>
          <w:rFonts w:ascii="Times New Roman" w:hAnsi="Times New Roman" w:cs="Times New Roman"/>
        </w:rPr>
        <w:t xml:space="preserve"> (4)</w:t>
      </w:r>
    </w:p>
    <w:p w14:paraId="7D3A2AF1" w14:textId="3F294FC9" w:rsidR="004A0D78" w:rsidRPr="004942E0" w:rsidRDefault="00A848DA" w:rsidP="006304EF">
      <w:pPr>
        <w:spacing w:line="400" w:lineRule="exact"/>
        <w:jc w:val="both"/>
        <w:rPr>
          <w:rFonts w:ascii="Times New Roman" w:eastAsia="宋体" w:hAnsi="Times New Roman" w:cs="Times New Roman"/>
        </w:rPr>
      </w:pPr>
      <w:r w:rsidRPr="004942E0">
        <w:rPr>
          <w:rFonts w:ascii="Times New Roman" w:eastAsia="宋体" w:hAnsi="Times New Roman" w:cs="Times New Roman" w:hint="eastAsia"/>
        </w:rPr>
        <w:t>where</w:t>
      </w:r>
      <w:r w:rsidRPr="004942E0">
        <w:rPr>
          <w:rFonts w:ascii="Times New Roman" w:eastAsia="宋体" w:hAnsi="Times New Roman" w:cs="Times New Roman"/>
        </w:rPr>
        <w:t xml:space="preserve"> </w:t>
      </w:r>
      <w:r w:rsidRPr="004942E0">
        <w:rPr>
          <w:position w:val="-10"/>
        </w:rPr>
        <w:object w:dxaOrig="260" w:dyaOrig="340" w14:anchorId="03CEFF94">
          <v:shape id="_x0000_i1029" type="#_x0000_t75" style="width:12.5pt;height:17.55pt" o:ole="">
            <v:imagedata r:id="rId24" o:title=""/>
          </v:shape>
          <o:OLEObject Type="Embed" ProgID="Equation.DSMT4" ShapeID="_x0000_i1029" DrawAspect="Content" ObjectID="_1729643557" r:id="rId25"/>
        </w:object>
      </w:r>
      <w:r w:rsidRPr="004942E0">
        <w:t xml:space="preserve"> </w:t>
      </w:r>
      <w:r w:rsidRPr="004942E0">
        <w:rPr>
          <w:rFonts w:ascii="Times New Roman" w:hAnsi="Times New Roman" w:cs="Times New Roman" w:hint="cs"/>
        </w:rPr>
        <w:t>denotes the effective soil weight</w:t>
      </w:r>
      <w:r w:rsidR="006304EF" w:rsidRPr="004942E0">
        <w:rPr>
          <w:rFonts w:ascii="Times New Roman" w:hAnsi="Times New Roman" w:cs="Times New Roman"/>
        </w:rPr>
        <w:t xml:space="preserve">, </w:t>
      </w:r>
      <w:r w:rsidR="006304EF" w:rsidRPr="004942E0">
        <w:rPr>
          <w:rFonts w:ascii="Times New Roman" w:hAnsi="Times New Roman" w:cs="Times New Roman"/>
          <w:i/>
        </w:rPr>
        <w:t>D</w:t>
      </w:r>
      <w:r w:rsidR="006304EF" w:rsidRPr="004942E0">
        <w:rPr>
          <w:rFonts w:ascii="Times New Roman" w:hAnsi="Times New Roman" w:cs="Times New Roman"/>
        </w:rPr>
        <w:t xml:space="preserve"> denotes the pile diameter, </w:t>
      </w:r>
      <w:r w:rsidR="006304EF" w:rsidRPr="004942E0">
        <w:rPr>
          <w:rFonts w:ascii="Times New Roman" w:hAnsi="Times New Roman" w:cs="Times New Roman"/>
          <w:i/>
        </w:rPr>
        <w:t>C</w:t>
      </w:r>
      <w:r w:rsidR="006304EF" w:rsidRPr="004942E0">
        <w:rPr>
          <w:rFonts w:ascii="Times New Roman" w:hAnsi="Times New Roman" w:cs="Times New Roman"/>
          <w:vertAlign w:val="subscript"/>
        </w:rPr>
        <w:t>1</w:t>
      </w:r>
      <w:r w:rsidR="006304EF" w:rsidRPr="004942E0">
        <w:rPr>
          <w:rFonts w:ascii="Times New Roman" w:hAnsi="Times New Roman" w:cs="Times New Roman"/>
        </w:rPr>
        <w:t xml:space="preserve">, </w:t>
      </w:r>
      <w:r w:rsidR="006304EF" w:rsidRPr="004942E0">
        <w:rPr>
          <w:rFonts w:ascii="Times New Roman" w:hAnsi="Times New Roman" w:cs="Times New Roman"/>
          <w:i/>
        </w:rPr>
        <w:t>C</w:t>
      </w:r>
      <w:r w:rsidR="006304EF" w:rsidRPr="004942E0">
        <w:rPr>
          <w:rFonts w:ascii="Times New Roman" w:hAnsi="Times New Roman" w:cs="Times New Roman"/>
          <w:vertAlign w:val="subscript"/>
        </w:rPr>
        <w:t>2</w:t>
      </w:r>
      <w:r w:rsidR="006304EF" w:rsidRPr="004942E0">
        <w:rPr>
          <w:rFonts w:ascii="Times New Roman" w:hAnsi="Times New Roman" w:cs="Times New Roman"/>
        </w:rPr>
        <w:t xml:space="preserve">, and </w:t>
      </w:r>
      <w:r w:rsidR="006304EF" w:rsidRPr="004942E0">
        <w:rPr>
          <w:rFonts w:ascii="Times New Roman" w:hAnsi="Times New Roman" w:cs="Times New Roman"/>
          <w:i/>
        </w:rPr>
        <w:t>C</w:t>
      </w:r>
      <w:r w:rsidR="006304EF" w:rsidRPr="004942E0">
        <w:rPr>
          <w:rFonts w:ascii="Times New Roman" w:hAnsi="Times New Roman" w:cs="Times New Roman"/>
          <w:vertAlign w:val="subscript"/>
        </w:rPr>
        <w:t>3</w:t>
      </w:r>
      <w:r w:rsidR="006304EF" w:rsidRPr="004942E0">
        <w:rPr>
          <w:rFonts w:ascii="Times New Roman" w:hAnsi="Times New Roman" w:cs="Times New Roman"/>
        </w:rPr>
        <w:t xml:space="preserve"> are coefficients determined by the internal friction angle </w:t>
      </w:r>
      <w:r w:rsidR="006304EF" w:rsidRPr="004942E0">
        <w:rPr>
          <w:rFonts w:ascii="Symbol" w:hAnsi="Symbol"/>
          <w:i/>
        </w:rPr>
        <w:sym w:font="Symbol" w:char="F06A"/>
      </w:r>
      <w:r w:rsidR="006304EF" w:rsidRPr="004942E0">
        <w:rPr>
          <w:rFonts w:ascii="Times New Roman" w:hAnsi="Times New Roman" w:cs="Times New Roman"/>
        </w:rPr>
        <w:t>.</w:t>
      </w:r>
      <w:r w:rsidR="006304EF" w:rsidRPr="004942E0">
        <w:rPr>
          <w:rFonts w:ascii="Times New Roman" w:eastAsia="宋体" w:hAnsi="Times New Roman" w:cs="Times New Roman" w:hint="eastAsia"/>
        </w:rPr>
        <w:t xml:space="preserve"> </w:t>
      </w:r>
      <w:r w:rsidR="009B0B24" w:rsidRPr="004942E0">
        <w:rPr>
          <w:rFonts w:ascii="Times New Roman" w:eastAsia="宋体" w:hAnsi="Times New Roman" w:cs="Times New Roman"/>
        </w:rPr>
        <w:t xml:space="preserve">Comparing the measured and predicted data in </w:t>
      </w:r>
      <w:r w:rsidR="009B0B24" w:rsidRPr="004942E0">
        <w:rPr>
          <w:rFonts w:ascii="Times New Roman" w:eastAsia="宋体" w:hAnsi="Times New Roman" w:cs="Times New Roman"/>
          <w:b/>
        </w:rPr>
        <w:t>Table 5</w:t>
      </w:r>
      <w:r w:rsidR="009B0B24" w:rsidRPr="004942E0">
        <w:rPr>
          <w:rFonts w:ascii="Times New Roman" w:eastAsia="宋体" w:hAnsi="Times New Roman" w:cs="Times New Roman"/>
        </w:rPr>
        <w:t>, they are in good agreement regardless of turbine size and soil conditions, among which the prediction accuracy of the FE model surpasses the one based on the distributed spring model slightly.</w:t>
      </w:r>
      <w:r w:rsidR="004D418F" w:rsidRPr="004942E0">
        <w:rPr>
          <w:rFonts w:ascii="Times New Roman" w:eastAsia="宋体" w:hAnsi="Times New Roman" w:cs="Times New Roman"/>
        </w:rPr>
        <w:t xml:space="preserve"> </w:t>
      </w:r>
      <w:r w:rsidR="009B0B24" w:rsidRPr="004942E0">
        <w:rPr>
          <w:rFonts w:ascii="Times New Roman" w:eastAsia="宋体" w:hAnsi="Times New Roman" w:cs="Times New Roman"/>
        </w:rPr>
        <w:t xml:space="preserve">To sum up, the above comparisons preliminarily lend credence to applying the FE model to subsequent dynamic analysis </w:t>
      </w:r>
      <w:r w:rsidR="009B0B24" w:rsidRPr="004942E0">
        <w:rPr>
          <w:rFonts w:ascii="Times New Roman" w:eastAsia="宋体" w:hAnsi="Times New Roman" w:cs="Times New Roman"/>
        </w:rPr>
        <w:lastRenderedPageBreak/>
        <w:t>of the offshore wind turbine under joint wind and wave actions.</w:t>
      </w:r>
      <w:r w:rsidR="004A0D78" w:rsidRPr="004942E0">
        <w:rPr>
          <w:rFonts w:ascii="Times New Roman" w:eastAsia="宋体" w:hAnsi="Times New Roman" w:cs="Times New Roman"/>
        </w:rPr>
        <w:t xml:space="preserve"> </w:t>
      </w:r>
      <w:r w:rsidR="009725A6" w:rsidRPr="004942E0">
        <w:rPr>
          <w:rFonts w:ascii="Times New Roman" w:eastAsia="宋体" w:hAnsi="Times New Roman" w:cs="Times New Roman"/>
        </w:rPr>
        <w:t xml:space="preserve">Further validation of the dynamics response compared with the commonly-used distributed spring model will also be performed in </w:t>
      </w:r>
      <w:r w:rsidR="005B17C2" w:rsidRPr="004942E0">
        <w:rPr>
          <w:rFonts w:ascii="Times New Roman" w:eastAsia="宋体" w:hAnsi="Times New Roman" w:cs="Times New Roman"/>
          <w:b/>
        </w:rPr>
        <w:t>S</w:t>
      </w:r>
      <w:r w:rsidR="009725A6" w:rsidRPr="004942E0">
        <w:rPr>
          <w:rFonts w:ascii="Times New Roman" w:eastAsia="宋体" w:hAnsi="Times New Roman" w:cs="Times New Roman"/>
          <w:b/>
        </w:rPr>
        <w:t>ection 5.1</w:t>
      </w:r>
      <w:r w:rsidR="009725A6" w:rsidRPr="004942E0">
        <w:rPr>
          <w:rFonts w:ascii="Times New Roman" w:eastAsia="宋体" w:hAnsi="Times New Roman" w:cs="Times New Roman"/>
        </w:rPr>
        <w:t>.</w:t>
      </w:r>
    </w:p>
    <w:p w14:paraId="3719F14C" w14:textId="77777777" w:rsidR="00280DC4" w:rsidRPr="004942E0" w:rsidRDefault="00280DC4" w:rsidP="004A0D78">
      <w:pPr>
        <w:spacing w:line="440" w:lineRule="exact"/>
        <w:jc w:val="both"/>
        <w:rPr>
          <w:rFonts w:ascii="Times New Roman" w:eastAsia="宋体" w:hAnsi="Times New Roman" w:cs="Times New Roman"/>
        </w:rPr>
      </w:pPr>
    </w:p>
    <w:p w14:paraId="3B8E5ACF" w14:textId="77777777" w:rsidR="004A0D78" w:rsidRPr="004942E0" w:rsidRDefault="004A0D78" w:rsidP="004A0D78">
      <w:pPr>
        <w:jc w:val="center"/>
        <w:rPr>
          <w:rFonts w:ascii="Times New Roman" w:eastAsia="宋体" w:hAnsi="Times New Roman" w:cs="Times New Roman"/>
          <w:b/>
          <w:color w:val="000000" w:themeColor="text1"/>
          <w:sz w:val="22"/>
        </w:rPr>
      </w:pPr>
      <w:r w:rsidRPr="004942E0">
        <w:rPr>
          <w:rFonts w:ascii="Times New Roman" w:eastAsia="宋体" w:hAnsi="Times New Roman" w:cs="Times New Roman"/>
          <w:b/>
          <w:color w:val="000000" w:themeColor="text1"/>
          <w:sz w:val="22"/>
        </w:rPr>
        <w:t xml:space="preserve">Table. </w:t>
      </w:r>
      <w:r w:rsidR="00EB67FD" w:rsidRPr="004942E0">
        <w:rPr>
          <w:rFonts w:ascii="Times New Roman" w:eastAsia="宋体" w:hAnsi="Times New Roman" w:cs="Times New Roman"/>
          <w:b/>
          <w:color w:val="000000" w:themeColor="text1"/>
          <w:sz w:val="22"/>
        </w:rPr>
        <w:t>5</w:t>
      </w:r>
      <w:r w:rsidRPr="004942E0">
        <w:rPr>
          <w:rFonts w:ascii="Times New Roman" w:eastAsia="宋体" w:hAnsi="Times New Roman" w:cs="Times New Roman"/>
          <w:b/>
          <w:color w:val="000000" w:themeColor="text1"/>
          <w:sz w:val="22"/>
        </w:rPr>
        <w:t xml:space="preserve">. </w:t>
      </w:r>
      <w:r w:rsidRPr="004942E0">
        <w:rPr>
          <w:rFonts w:ascii="Times New Roman" w:eastAsia="宋体" w:hAnsi="Times New Roman" w:cs="Times New Roman"/>
          <w:color w:val="000000" w:themeColor="text1"/>
          <w:sz w:val="22"/>
        </w:rPr>
        <w:t>Site condition and fundamental frequency of OWT.</w:t>
      </w:r>
    </w:p>
    <w:tbl>
      <w:tblPr>
        <w:tblW w:w="5000" w:type="pct"/>
        <w:tblCellMar>
          <w:left w:w="28" w:type="dxa"/>
          <w:right w:w="28" w:type="dxa"/>
        </w:tblCellMar>
        <w:tblLook w:val="04A0" w:firstRow="1" w:lastRow="0" w:firstColumn="1" w:lastColumn="0" w:noHBand="0" w:noVBand="1"/>
      </w:tblPr>
      <w:tblGrid>
        <w:gridCol w:w="3402"/>
        <w:gridCol w:w="1135"/>
        <w:gridCol w:w="1842"/>
        <w:gridCol w:w="1927"/>
      </w:tblGrid>
      <w:tr w:rsidR="004A0D78" w:rsidRPr="004942E0" w14:paraId="00F0CE19" w14:textId="77777777" w:rsidTr="007F587F">
        <w:trPr>
          <w:trHeight w:val="330"/>
        </w:trPr>
        <w:tc>
          <w:tcPr>
            <w:tcW w:w="2048" w:type="pct"/>
            <w:tcBorders>
              <w:top w:val="single" w:sz="8" w:space="0" w:color="auto"/>
              <w:bottom w:val="single" w:sz="2" w:space="0" w:color="auto"/>
            </w:tcBorders>
            <w:shd w:val="clear" w:color="auto" w:fill="auto"/>
            <w:noWrap/>
            <w:vAlign w:val="center"/>
            <w:hideMark/>
          </w:tcPr>
          <w:p w14:paraId="5F3E8965"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Offshore wind turbine</w:t>
            </w:r>
          </w:p>
        </w:tc>
        <w:tc>
          <w:tcPr>
            <w:tcW w:w="683" w:type="pct"/>
            <w:tcBorders>
              <w:top w:val="single" w:sz="8" w:space="0" w:color="auto"/>
              <w:bottom w:val="single" w:sz="2" w:space="0" w:color="auto"/>
            </w:tcBorders>
            <w:shd w:val="clear" w:color="auto" w:fill="auto"/>
            <w:noWrap/>
            <w:vAlign w:val="center"/>
            <w:hideMark/>
          </w:tcPr>
          <w:p w14:paraId="7D29CB7E"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Walney 1</w:t>
            </w:r>
          </w:p>
        </w:tc>
        <w:tc>
          <w:tcPr>
            <w:tcW w:w="1109" w:type="pct"/>
            <w:tcBorders>
              <w:top w:val="single" w:sz="8" w:space="0" w:color="auto"/>
              <w:bottom w:val="single" w:sz="2" w:space="0" w:color="auto"/>
            </w:tcBorders>
            <w:shd w:val="clear" w:color="auto" w:fill="auto"/>
            <w:noWrap/>
            <w:vAlign w:val="center"/>
            <w:hideMark/>
          </w:tcPr>
          <w:p w14:paraId="47709EE1"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Lely A2</w:t>
            </w:r>
          </w:p>
        </w:tc>
        <w:tc>
          <w:tcPr>
            <w:tcW w:w="1160" w:type="pct"/>
            <w:tcBorders>
              <w:top w:val="single" w:sz="8" w:space="0" w:color="auto"/>
              <w:bottom w:val="single" w:sz="2" w:space="0" w:color="auto"/>
            </w:tcBorders>
            <w:shd w:val="clear" w:color="auto" w:fill="auto"/>
            <w:noWrap/>
            <w:vAlign w:val="center"/>
            <w:hideMark/>
          </w:tcPr>
          <w:p w14:paraId="468BEC30"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North Hoyle</w:t>
            </w:r>
          </w:p>
        </w:tc>
      </w:tr>
      <w:tr w:rsidR="004A0D78" w:rsidRPr="004942E0" w14:paraId="6370DC66" w14:textId="77777777" w:rsidTr="007F587F">
        <w:trPr>
          <w:trHeight w:val="330"/>
        </w:trPr>
        <w:tc>
          <w:tcPr>
            <w:tcW w:w="2048" w:type="pct"/>
            <w:tcBorders>
              <w:top w:val="single" w:sz="2" w:space="0" w:color="auto"/>
              <w:bottom w:val="single" w:sz="2" w:space="0" w:color="auto"/>
            </w:tcBorders>
            <w:shd w:val="clear" w:color="auto" w:fill="auto"/>
            <w:noWrap/>
            <w:vAlign w:val="center"/>
            <w:hideMark/>
          </w:tcPr>
          <w:p w14:paraId="311F54B3"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Soil condition at the site</w:t>
            </w:r>
          </w:p>
        </w:tc>
        <w:tc>
          <w:tcPr>
            <w:tcW w:w="683" w:type="pct"/>
            <w:tcBorders>
              <w:top w:val="single" w:sz="2" w:space="0" w:color="auto"/>
              <w:bottom w:val="single" w:sz="2" w:space="0" w:color="auto"/>
            </w:tcBorders>
            <w:shd w:val="clear" w:color="auto" w:fill="auto"/>
            <w:noWrap/>
            <w:vAlign w:val="center"/>
            <w:hideMark/>
          </w:tcPr>
          <w:p w14:paraId="1A0112AD"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sand layers</w:t>
            </w:r>
          </w:p>
        </w:tc>
        <w:tc>
          <w:tcPr>
            <w:tcW w:w="1109" w:type="pct"/>
            <w:tcBorders>
              <w:top w:val="single" w:sz="2" w:space="0" w:color="auto"/>
              <w:bottom w:val="single" w:sz="2" w:space="0" w:color="auto"/>
            </w:tcBorders>
            <w:shd w:val="clear" w:color="auto" w:fill="auto"/>
            <w:noWrap/>
            <w:vAlign w:val="center"/>
            <w:hideMark/>
          </w:tcPr>
          <w:p w14:paraId="363625F1"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sand and clay layers</w:t>
            </w:r>
          </w:p>
        </w:tc>
        <w:tc>
          <w:tcPr>
            <w:tcW w:w="1160" w:type="pct"/>
            <w:tcBorders>
              <w:top w:val="single" w:sz="2" w:space="0" w:color="auto"/>
              <w:bottom w:val="single" w:sz="2" w:space="0" w:color="auto"/>
            </w:tcBorders>
            <w:shd w:val="clear" w:color="auto" w:fill="auto"/>
            <w:noWrap/>
            <w:vAlign w:val="center"/>
            <w:hideMark/>
          </w:tcPr>
          <w:p w14:paraId="565A5B64"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sand and clay layers</w:t>
            </w:r>
          </w:p>
        </w:tc>
      </w:tr>
      <w:tr w:rsidR="004A0D78" w:rsidRPr="004942E0" w14:paraId="6CA91DC2" w14:textId="77777777" w:rsidTr="007F587F">
        <w:trPr>
          <w:trHeight w:val="315"/>
        </w:trPr>
        <w:tc>
          <w:tcPr>
            <w:tcW w:w="2048" w:type="pct"/>
            <w:tcBorders>
              <w:top w:val="single" w:sz="2" w:space="0" w:color="auto"/>
            </w:tcBorders>
            <w:shd w:val="clear" w:color="auto" w:fill="auto"/>
            <w:noWrap/>
            <w:vAlign w:val="center"/>
            <w:hideMark/>
          </w:tcPr>
          <w:p w14:paraId="7BC4236C"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Measured fundamental frequency</w:t>
            </w:r>
          </w:p>
        </w:tc>
        <w:tc>
          <w:tcPr>
            <w:tcW w:w="683" w:type="pct"/>
            <w:tcBorders>
              <w:top w:val="single" w:sz="2" w:space="0" w:color="auto"/>
            </w:tcBorders>
            <w:shd w:val="clear" w:color="auto" w:fill="auto"/>
            <w:noWrap/>
            <w:vAlign w:val="center"/>
            <w:hideMark/>
          </w:tcPr>
          <w:p w14:paraId="2E8FD56E"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0.35 Hz</w:t>
            </w:r>
          </w:p>
        </w:tc>
        <w:tc>
          <w:tcPr>
            <w:tcW w:w="1109" w:type="pct"/>
            <w:tcBorders>
              <w:top w:val="single" w:sz="2" w:space="0" w:color="auto"/>
            </w:tcBorders>
            <w:shd w:val="clear" w:color="auto" w:fill="auto"/>
            <w:noWrap/>
            <w:vAlign w:val="center"/>
            <w:hideMark/>
          </w:tcPr>
          <w:p w14:paraId="5EFBA5B7"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0.64 Hz</w:t>
            </w:r>
          </w:p>
        </w:tc>
        <w:tc>
          <w:tcPr>
            <w:tcW w:w="1160" w:type="pct"/>
            <w:tcBorders>
              <w:top w:val="single" w:sz="2" w:space="0" w:color="auto"/>
            </w:tcBorders>
            <w:shd w:val="clear" w:color="auto" w:fill="auto"/>
            <w:noWrap/>
            <w:vAlign w:val="center"/>
            <w:hideMark/>
          </w:tcPr>
          <w:p w14:paraId="771145A1"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0.35 Hz</w:t>
            </w:r>
          </w:p>
        </w:tc>
      </w:tr>
      <w:tr w:rsidR="004A0D78" w:rsidRPr="004942E0" w14:paraId="0C979C05" w14:textId="77777777" w:rsidTr="00561FB0">
        <w:trPr>
          <w:trHeight w:val="315"/>
        </w:trPr>
        <w:tc>
          <w:tcPr>
            <w:tcW w:w="2048" w:type="pct"/>
            <w:shd w:val="clear" w:color="auto" w:fill="auto"/>
            <w:vAlign w:val="center"/>
            <w:hideMark/>
          </w:tcPr>
          <w:p w14:paraId="2EE78773"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 xml:space="preserve">Predicted fundamental frequency </w:t>
            </w:r>
          </w:p>
          <w:p w14:paraId="034416E1"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(FE model of the soil-pile system)</w:t>
            </w:r>
          </w:p>
        </w:tc>
        <w:tc>
          <w:tcPr>
            <w:tcW w:w="683" w:type="pct"/>
            <w:shd w:val="clear" w:color="auto" w:fill="auto"/>
            <w:noWrap/>
            <w:vAlign w:val="center"/>
            <w:hideMark/>
          </w:tcPr>
          <w:p w14:paraId="662E6FE1"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0.31 Hz</w:t>
            </w:r>
          </w:p>
        </w:tc>
        <w:tc>
          <w:tcPr>
            <w:tcW w:w="1109" w:type="pct"/>
            <w:shd w:val="clear" w:color="auto" w:fill="auto"/>
            <w:noWrap/>
            <w:vAlign w:val="center"/>
            <w:hideMark/>
          </w:tcPr>
          <w:p w14:paraId="1E870926" w14:textId="77777777" w:rsidR="004A0D78" w:rsidRPr="004942E0" w:rsidRDefault="004A0D78" w:rsidP="007F587F">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0.70 Hz</w:t>
            </w:r>
          </w:p>
        </w:tc>
        <w:tc>
          <w:tcPr>
            <w:tcW w:w="1160" w:type="pct"/>
            <w:shd w:val="clear" w:color="auto" w:fill="auto"/>
            <w:noWrap/>
            <w:vAlign w:val="center"/>
            <w:hideMark/>
          </w:tcPr>
          <w:p w14:paraId="3D76AB54" w14:textId="77777777" w:rsidR="004A0D78" w:rsidRPr="004942E0" w:rsidRDefault="004A0D78" w:rsidP="007F587F">
            <w:pPr>
              <w:jc w:val="center"/>
              <w:rPr>
                <w:rFonts w:ascii="Times New Roman" w:eastAsia="DengXian" w:hAnsi="Times New Roman" w:cs="Times New Roman"/>
                <w:color w:val="000000"/>
                <w:sz w:val="22"/>
              </w:rPr>
            </w:pPr>
            <w:r w:rsidRPr="004942E0">
              <w:rPr>
                <w:rFonts w:ascii="Times New Roman" w:eastAsia="PMingLiU" w:hAnsi="Times New Roman" w:cs="Times New Roman"/>
                <w:color w:val="000000"/>
                <w:sz w:val="22"/>
              </w:rPr>
              <w:t>0.34 Hz</w:t>
            </w:r>
          </w:p>
        </w:tc>
      </w:tr>
      <w:tr w:rsidR="00561FB0" w:rsidRPr="004942E0" w14:paraId="6FF0CAEA" w14:textId="77777777" w:rsidTr="007F587F">
        <w:trPr>
          <w:trHeight w:val="315"/>
        </w:trPr>
        <w:tc>
          <w:tcPr>
            <w:tcW w:w="2048" w:type="pct"/>
            <w:tcBorders>
              <w:bottom w:val="single" w:sz="8" w:space="0" w:color="auto"/>
            </w:tcBorders>
            <w:shd w:val="clear" w:color="auto" w:fill="auto"/>
            <w:vAlign w:val="center"/>
          </w:tcPr>
          <w:p w14:paraId="4781ECB7" w14:textId="77777777" w:rsidR="00561FB0" w:rsidRPr="004942E0" w:rsidRDefault="00561FB0" w:rsidP="00561FB0">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 xml:space="preserve">Predicted fundamental frequency </w:t>
            </w:r>
          </w:p>
          <w:p w14:paraId="5B3B67C9" w14:textId="378AE672" w:rsidR="00561FB0" w:rsidRPr="004942E0" w:rsidRDefault="00561FB0" w:rsidP="00561FB0">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(Distributed spring model)</w:t>
            </w:r>
          </w:p>
        </w:tc>
        <w:tc>
          <w:tcPr>
            <w:tcW w:w="683" w:type="pct"/>
            <w:tcBorders>
              <w:bottom w:val="single" w:sz="8" w:space="0" w:color="auto"/>
            </w:tcBorders>
            <w:shd w:val="clear" w:color="auto" w:fill="auto"/>
            <w:noWrap/>
            <w:vAlign w:val="center"/>
          </w:tcPr>
          <w:p w14:paraId="11097A0A" w14:textId="4BBEFC5E" w:rsidR="00561FB0" w:rsidRPr="004942E0" w:rsidRDefault="00561FB0" w:rsidP="00B358A6">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0.3</w:t>
            </w:r>
            <w:r w:rsidR="00B358A6" w:rsidRPr="004942E0">
              <w:rPr>
                <w:rFonts w:ascii="Times New Roman" w:eastAsia="PMingLiU" w:hAnsi="Times New Roman" w:cs="Times New Roman"/>
                <w:color w:val="000000"/>
                <w:sz w:val="22"/>
              </w:rPr>
              <w:t>1</w:t>
            </w:r>
            <w:r w:rsidRPr="004942E0">
              <w:rPr>
                <w:rFonts w:ascii="Times New Roman" w:eastAsia="PMingLiU" w:hAnsi="Times New Roman" w:cs="Times New Roman"/>
                <w:color w:val="000000"/>
                <w:sz w:val="22"/>
              </w:rPr>
              <w:t xml:space="preserve"> Hz</w:t>
            </w:r>
          </w:p>
        </w:tc>
        <w:tc>
          <w:tcPr>
            <w:tcW w:w="1109" w:type="pct"/>
            <w:tcBorders>
              <w:bottom w:val="single" w:sz="8" w:space="0" w:color="auto"/>
            </w:tcBorders>
            <w:shd w:val="clear" w:color="auto" w:fill="auto"/>
            <w:noWrap/>
            <w:vAlign w:val="center"/>
          </w:tcPr>
          <w:p w14:paraId="339B9A50" w14:textId="47019AD6" w:rsidR="00561FB0" w:rsidRPr="004942E0" w:rsidRDefault="00561FB0" w:rsidP="00B358A6">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0.7</w:t>
            </w:r>
            <w:r w:rsidR="00B358A6" w:rsidRPr="004942E0">
              <w:rPr>
                <w:rFonts w:ascii="Times New Roman" w:eastAsia="PMingLiU" w:hAnsi="Times New Roman" w:cs="Times New Roman"/>
                <w:color w:val="000000"/>
                <w:sz w:val="22"/>
              </w:rPr>
              <w:t>1</w:t>
            </w:r>
            <w:r w:rsidRPr="004942E0">
              <w:rPr>
                <w:rFonts w:ascii="Times New Roman" w:eastAsia="PMingLiU" w:hAnsi="Times New Roman" w:cs="Times New Roman"/>
                <w:color w:val="000000"/>
                <w:sz w:val="22"/>
              </w:rPr>
              <w:t xml:space="preserve"> Hz</w:t>
            </w:r>
          </w:p>
        </w:tc>
        <w:tc>
          <w:tcPr>
            <w:tcW w:w="1160" w:type="pct"/>
            <w:tcBorders>
              <w:bottom w:val="single" w:sz="8" w:space="0" w:color="auto"/>
            </w:tcBorders>
            <w:shd w:val="clear" w:color="auto" w:fill="auto"/>
            <w:noWrap/>
            <w:vAlign w:val="center"/>
          </w:tcPr>
          <w:p w14:paraId="737BD03E" w14:textId="503DDE62" w:rsidR="00561FB0" w:rsidRPr="004942E0" w:rsidRDefault="00561FB0" w:rsidP="00B358A6">
            <w:pPr>
              <w:jc w:val="center"/>
              <w:rPr>
                <w:rFonts w:ascii="Times New Roman" w:eastAsia="PMingLiU" w:hAnsi="Times New Roman" w:cs="Times New Roman"/>
                <w:color w:val="000000"/>
                <w:sz w:val="22"/>
              </w:rPr>
            </w:pPr>
            <w:r w:rsidRPr="004942E0">
              <w:rPr>
                <w:rFonts w:ascii="Times New Roman" w:eastAsia="PMingLiU" w:hAnsi="Times New Roman" w:cs="Times New Roman"/>
                <w:color w:val="000000"/>
                <w:sz w:val="22"/>
              </w:rPr>
              <w:t>0.3</w:t>
            </w:r>
            <w:r w:rsidR="00B358A6" w:rsidRPr="004942E0">
              <w:rPr>
                <w:rFonts w:ascii="Times New Roman" w:eastAsia="PMingLiU" w:hAnsi="Times New Roman" w:cs="Times New Roman"/>
                <w:color w:val="000000"/>
                <w:sz w:val="22"/>
              </w:rPr>
              <w:t>7</w:t>
            </w:r>
            <w:r w:rsidRPr="004942E0">
              <w:rPr>
                <w:rFonts w:ascii="Times New Roman" w:eastAsia="PMingLiU" w:hAnsi="Times New Roman" w:cs="Times New Roman"/>
                <w:color w:val="000000"/>
                <w:sz w:val="22"/>
              </w:rPr>
              <w:t xml:space="preserve"> Hz</w:t>
            </w:r>
          </w:p>
        </w:tc>
      </w:tr>
    </w:tbl>
    <w:p w14:paraId="2F4931E0" w14:textId="77777777" w:rsidR="004A0D78" w:rsidRPr="004942E0" w:rsidRDefault="004A0D78" w:rsidP="00AB2DEB">
      <w:pPr>
        <w:spacing w:line="400" w:lineRule="exact"/>
        <w:jc w:val="both"/>
        <w:rPr>
          <w:rFonts w:ascii="Times New Roman" w:eastAsia="DengXian" w:hAnsi="Times New Roman" w:cs="Times New Roman"/>
          <w:b/>
          <w:bCs/>
        </w:rPr>
      </w:pPr>
    </w:p>
    <w:p w14:paraId="260B31D9" w14:textId="77777777" w:rsidR="004A0D78" w:rsidRPr="004942E0" w:rsidRDefault="00073C11" w:rsidP="00AB2DEB">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4</w:t>
      </w:r>
      <w:r w:rsidR="004A0D78" w:rsidRPr="004942E0">
        <w:rPr>
          <w:rFonts w:ascii="Times New Roman" w:eastAsia="DengXian" w:hAnsi="Times New Roman" w:cs="Times New Roman" w:hint="eastAsia"/>
          <w:b/>
          <w:bCs/>
        </w:rPr>
        <w:t xml:space="preserve">. Aerodynamic </w:t>
      </w:r>
      <w:r w:rsidR="00691465" w:rsidRPr="004942E0">
        <w:rPr>
          <w:rFonts w:ascii="Times New Roman" w:eastAsia="DengXian" w:hAnsi="Times New Roman" w:cs="Times New Roman"/>
          <w:b/>
          <w:bCs/>
        </w:rPr>
        <w:t xml:space="preserve">and hydrodynamic </w:t>
      </w:r>
      <w:r w:rsidR="004A0D78" w:rsidRPr="004942E0">
        <w:rPr>
          <w:rFonts w:ascii="Times New Roman" w:eastAsia="DengXian" w:hAnsi="Times New Roman" w:cs="Times New Roman"/>
          <w:b/>
          <w:bCs/>
        </w:rPr>
        <w:t>m</w:t>
      </w:r>
      <w:r w:rsidR="004A0D78" w:rsidRPr="004942E0">
        <w:rPr>
          <w:rFonts w:ascii="Times New Roman" w:eastAsia="DengXian" w:hAnsi="Times New Roman" w:cs="Times New Roman" w:hint="eastAsia"/>
          <w:b/>
          <w:bCs/>
        </w:rPr>
        <w:t>odel</w:t>
      </w:r>
    </w:p>
    <w:p w14:paraId="168412A6" w14:textId="77777777" w:rsidR="00691465" w:rsidRPr="004942E0" w:rsidRDefault="00691465" w:rsidP="00AB2DEB">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 xml:space="preserve">The accurate prediction of the stochastic dynamic response of the offshore wind turbine under external vibrations plays an essential role in ensuring its structural safety and reliability during the whole lifetime. As the two primary external vibration sources, the wind and wave loads on the offshore wind turbine are stochastically generated in accordance with the sophisticated techniques recommended by DNV and then the dynamic simulations in the time domain under </w:t>
      </w:r>
      <w:r w:rsidR="00F00D70" w:rsidRPr="004942E0">
        <w:rPr>
          <w:rFonts w:ascii="Times New Roman" w:eastAsia="DengXian" w:hAnsi="Times New Roman" w:cs="Times New Roman"/>
          <w:bCs/>
        </w:rPr>
        <w:t>joint</w:t>
      </w:r>
      <w:r w:rsidRPr="004942E0">
        <w:rPr>
          <w:rFonts w:ascii="Times New Roman" w:eastAsia="DengXian" w:hAnsi="Times New Roman" w:cs="Times New Roman"/>
          <w:bCs/>
        </w:rPr>
        <w:t xml:space="preserve"> actions of wind and wave are carried out to capture the dynamic behavio</w:t>
      </w:r>
      <w:r w:rsidR="008E51E5" w:rsidRPr="004942E0">
        <w:rPr>
          <w:rFonts w:ascii="Times New Roman" w:eastAsia="DengXian" w:hAnsi="Times New Roman" w:cs="Times New Roman"/>
          <w:bCs/>
        </w:rPr>
        <w:t>u</w:t>
      </w:r>
      <w:r w:rsidRPr="004942E0">
        <w:rPr>
          <w:rFonts w:ascii="Times New Roman" w:eastAsia="DengXian" w:hAnsi="Times New Roman" w:cs="Times New Roman"/>
          <w:bCs/>
        </w:rPr>
        <w:t>r of the overall structures.</w:t>
      </w:r>
    </w:p>
    <w:p w14:paraId="63CC2259" w14:textId="77777777" w:rsidR="00691465" w:rsidRPr="004942E0" w:rsidRDefault="00691465" w:rsidP="00AB2DEB">
      <w:pPr>
        <w:spacing w:line="400" w:lineRule="exact"/>
        <w:jc w:val="both"/>
        <w:rPr>
          <w:rFonts w:ascii="Times New Roman" w:eastAsia="DengXian" w:hAnsi="Times New Roman" w:cs="Times New Roman"/>
          <w:bCs/>
        </w:rPr>
      </w:pPr>
    </w:p>
    <w:p w14:paraId="294EAB71" w14:textId="77777777" w:rsidR="005D0764" w:rsidRPr="004942E0" w:rsidRDefault="00073C11" w:rsidP="00AB2DEB">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4</w:t>
      </w:r>
      <w:r w:rsidR="005D0764" w:rsidRPr="004942E0">
        <w:rPr>
          <w:rFonts w:ascii="Times New Roman" w:eastAsia="DengXian" w:hAnsi="Times New Roman" w:cs="Times New Roman" w:hint="eastAsia"/>
          <w:b/>
          <w:bCs/>
        </w:rPr>
        <w:t xml:space="preserve">.1 </w:t>
      </w:r>
      <w:r w:rsidR="005D0764" w:rsidRPr="004942E0">
        <w:rPr>
          <w:rFonts w:ascii="Times New Roman" w:eastAsia="DengXian" w:hAnsi="Times New Roman" w:cs="Times New Roman"/>
          <w:b/>
          <w:bCs/>
        </w:rPr>
        <w:t>Aerodynamic model</w:t>
      </w:r>
    </w:p>
    <w:p w14:paraId="4A13D23C" w14:textId="77777777" w:rsidR="004A0D78" w:rsidRPr="004942E0" w:rsidRDefault="00073C11" w:rsidP="00AB2DEB">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4</w:t>
      </w:r>
      <w:r w:rsidR="004A0D78" w:rsidRPr="004942E0">
        <w:rPr>
          <w:rFonts w:ascii="Times New Roman" w:eastAsia="DengXian" w:hAnsi="Times New Roman" w:cs="Times New Roman"/>
          <w:b/>
          <w:bCs/>
        </w:rPr>
        <w:t>.1</w:t>
      </w:r>
      <w:r w:rsidR="005D0764" w:rsidRPr="004942E0">
        <w:rPr>
          <w:rFonts w:ascii="Times New Roman" w:eastAsia="DengXian" w:hAnsi="Times New Roman" w:cs="Times New Roman"/>
          <w:b/>
          <w:bCs/>
        </w:rPr>
        <w:t>.1</w:t>
      </w:r>
      <w:r w:rsidR="004A0D78" w:rsidRPr="004942E0">
        <w:rPr>
          <w:rFonts w:ascii="Times New Roman" w:eastAsia="DengXian" w:hAnsi="Times New Roman" w:cs="Times New Roman"/>
          <w:b/>
          <w:bCs/>
        </w:rPr>
        <w:t xml:space="preserve"> Stochastic wind</w:t>
      </w:r>
    </w:p>
    <w:p w14:paraId="75752CDF" w14:textId="72B06707" w:rsidR="004A0D78" w:rsidRPr="004942E0" w:rsidRDefault="004A0D78" w:rsidP="004A0D78">
      <w:pPr>
        <w:spacing w:line="400" w:lineRule="exact"/>
        <w:jc w:val="both"/>
        <w:rPr>
          <w:rFonts w:ascii="Times New Roman" w:eastAsia="DengXian" w:hAnsi="Times New Roman" w:cs="Times New Roman"/>
          <w:lang w:val="en-US"/>
        </w:rPr>
      </w:pPr>
      <w:r w:rsidRPr="004942E0">
        <w:rPr>
          <w:rFonts w:ascii="Times New Roman" w:eastAsia="DengXian" w:hAnsi="Times New Roman" w:cs="Times New Roman"/>
        </w:rPr>
        <w:t>T</w:t>
      </w:r>
      <w:r w:rsidRPr="004942E0">
        <w:rPr>
          <w:rFonts w:ascii="Times New Roman" w:eastAsia="DengXian" w:hAnsi="Times New Roman" w:cs="Times New Roman" w:hint="eastAsia"/>
          <w:lang w:val="en-US"/>
        </w:rPr>
        <w:t>he</w:t>
      </w:r>
      <w:r w:rsidRPr="004942E0">
        <w:rPr>
          <w:rFonts w:ascii="Times New Roman" w:eastAsia="DengXian" w:hAnsi="Times New Roman" w:cs="Times New Roman"/>
          <w:lang w:val="en-US"/>
        </w:rPr>
        <w:t xml:space="preserve"> wind velocity can be decomposed into a constant mean wind velocity and a fluctuating wind velocity, where the vertical profile of the former </w:t>
      </w:r>
      <w:r w:rsidRPr="004942E0">
        <w:rPr>
          <w:rFonts w:ascii="Times New Roman" w:eastAsia="DengXian" w:hAnsi="Times New Roman" w:cs="Times New Roman" w:hint="eastAsia"/>
          <w:lang w:val="en-US"/>
        </w:rPr>
        <w:t>is</w:t>
      </w:r>
      <w:r w:rsidRPr="004942E0">
        <w:rPr>
          <w:rFonts w:ascii="Times New Roman" w:eastAsia="DengXian" w:hAnsi="Times New Roman" w:cs="Times New Roman"/>
          <w:lang w:val="en-US"/>
        </w:rPr>
        <w:t xml:space="preserve"> subject to </w:t>
      </w:r>
      <w:r w:rsidRPr="004942E0">
        <w:rPr>
          <w:rFonts w:ascii="Times New Roman" w:eastAsia="DengXian" w:hAnsi="Times New Roman" w:cs="Times New Roman"/>
          <w:lang w:val="en-US"/>
        </w:rPr>
        <w:fldChar w:fldCharType="begin"/>
      </w:r>
      <w:r w:rsidR="00861961" w:rsidRPr="004942E0">
        <w:rPr>
          <w:rFonts w:ascii="Times New Roman" w:eastAsia="DengXian" w:hAnsi="Times New Roman" w:cs="Times New Roman"/>
          <w:lang w:val="en-US"/>
        </w:rPr>
        <w:instrText xml:space="preserve"> ADDIN EN.CITE &lt;EndNote&gt;&lt;Cite&gt;&lt;Author&gt;van der Laan&lt;/Author&gt;&lt;Year&gt;2013&lt;/Year&gt;&lt;RecNum&gt;28&lt;/RecNum&gt;&lt;DisplayText&gt;[37]&lt;/DisplayText&gt;&lt;record&gt;&lt;rec-number&gt;28&lt;/rec-number&gt;&lt;foreign-keys&gt;&lt;key app="EN" db-id="2v5strp07s0swderr24vtddzt929wrpwxx95" timestamp="1648025470"&gt;28&lt;/key&gt;&lt;/foreign-keys&gt;&lt;ref-type name="Journal Article"&gt;17&lt;/ref-type&gt;&lt;contributors&gt;&lt;authors&gt;&lt;author&gt;van der Laan, MP&lt;/author&gt;&lt;author&gt;Sørensen, Niels N&lt;/author&gt;&lt;author&gt;Réthoré, Pierre-Elouan&lt;/author&gt;&lt;author&gt;Mann, Jakob&lt;/author&gt;&lt;author&gt;Kelly, Mark C&lt;/author&gt;&lt;author&gt;Schepers, JG&lt;/author&gt;&lt;/authors&gt;&lt;/contributors&gt;&lt;titles&gt;&lt;title&gt;Nonlinear eddy viscosity models applied to wind turbine wakes&lt;/title&gt;&lt;secondary-title&gt;Proceedings for the ICOWES2013, Copenhagen, Denmark&lt;/secondary-title&gt;&lt;/titles&gt;&lt;pages&gt;514-525&lt;/pages&gt;&lt;dates&gt;&lt;year&gt;2013&lt;/year&gt;&lt;/dates&gt;&lt;urls&gt;&lt;/urls&gt;&lt;/record&gt;&lt;/Cite&gt;&lt;/EndNote&gt;</w:instrText>
      </w:r>
      <w:r w:rsidRPr="004942E0">
        <w:rPr>
          <w:rFonts w:ascii="Times New Roman" w:eastAsia="DengXian" w:hAnsi="Times New Roman" w:cs="Times New Roman"/>
          <w:lang w:val="en-US"/>
        </w:rPr>
        <w:fldChar w:fldCharType="separate"/>
      </w:r>
      <w:r w:rsidR="00861961" w:rsidRPr="004942E0">
        <w:rPr>
          <w:rFonts w:ascii="Times New Roman" w:eastAsia="DengXian" w:hAnsi="Times New Roman" w:cs="Times New Roman"/>
          <w:noProof/>
          <w:lang w:val="en-US"/>
        </w:rPr>
        <w:t>[37]</w:t>
      </w:r>
      <w:r w:rsidRPr="004942E0">
        <w:rPr>
          <w:rFonts w:ascii="Times New Roman" w:eastAsia="DengXian" w:hAnsi="Times New Roman" w:cs="Times New Roman"/>
          <w:lang w:val="en-US"/>
        </w:rPr>
        <w:fldChar w:fldCharType="end"/>
      </w:r>
      <w:r w:rsidRPr="004942E0">
        <w:rPr>
          <w:rFonts w:ascii="Times New Roman" w:eastAsia="DengXian" w:hAnsi="Times New Roman" w:cs="Times New Roman"/>
          <w:lang w:val="en-US"/>
        </w:rPr>
        <w:t>:</w:t>
      </w:r>
    </w:p>
    <w:p w14:paraId="2B47687D" w14:textId="1816681D" w:rsidR="004A0D78" w:rsidRPr="004942E0" w:rsidRDefault="004A0D78" w:rsidP="004A0D78">
      <w:pPr>
        <w:jc w:val="right"/>
        <w:rPr>
          <w:rFonts w:ascii="Times New Roman" w:hAnsi="Times New Roman" w:cs="Times New Roman"/>
        </w:rPr>
      </w:pPr>
      <w:r w:rsidRPr="004942E0">
        <w:rPr>
          <w:rFonts w:ascii="Times New Roman" w:hAnsi="Times New Roman" w:cs="Times New Roman"/>
          <w:noProof/>
          <w:position w:val="-30"/>
        </w:rPr>
        <w:object w:dxaOrig="1578" w:dyaOrig="739" w14:anchorId="47483DDE">
          <v:shape id="_x0000_i1030" type="#_x0000_t75" style="width:78.9pt;height:37.55pt;mso-width-percent:0;mso-height-percent:0;mso-width-percent:0;mso-height-percent:0" o:ole="">
            <v:imagedata r:id="rId26" o:title=""/>
          </v:shape>
          <o:OLEObject Type="Embed" ProgID="Equation.DSMT4" ShapeID="_x0000_i1030" DrawAspect="Content" ObjectID="_1729643558" r:id="rId27"/>
        </w:object>
      </w:r>
      <w:r w:rsidRPr="004942E0">
        <w:rPr>
          <w:rFonts w:ascii="Times New Roman" w:hAnsi="Times New Roman" w:cs="Times New Roman"/>
          <w:noProof/>
        </w:rPr>
        <w:t xml:space="preserve">                         (</w:t>
      </w:r>
      <w:r w:rsidR="00BC5DCD" w:rsidRPr="004942E0">
        <w:rPr>
          <w:rFonts w:ascii="Times New Roman" w:hAnsi="Times New Roman" w:cs="Times New Roman"/>
          <w:noProof/>
        </w:rPr>
        <w:t>5</w:t>
      </w:r>
      <w:r w:rsidRPr="004942E0">
        <w:rPr>
          <w:rFonts w:ascii="Times New Roman" w:hAnsi="Times New Roman" w:cs="Times New Roman"/>
          <w:noProof/>
        </w:rPr>
        <w:t>)</w:t>
      </w:r>
    </w:p>
    <w:p w14:paraId="6D805874" w14:textId="77777777" w:rsidR="004A0D78" w:rsidRPr="004942E0" w:rsidRDefault="004A0D78" w:rsidP="004A0D78">
      <w:pPr>
        <w:spacing w:line="400" w:lineRule="exact"/>
        <w:jc w:val="both"/>
        <w:rPr>
          <w:rFonts w:ascii="Times New Roman" w:hAnsi="Times New Roman" w:cs="Times New Roman"/>
        </w:rPr>
      </w:pPr>
      <w:r w:rsidRPr="004942E0">
        <w:rPr>
          <w:rFonts w:ascii="Times New Roman" w:eastAsia="DengXian" w:hAnsi="Times New Roman" w:cs="Times New Roman"/>
          <w:lang w:val="en-US"/>
        </w:rPr>
        <w:t xml:space="preserve">where </w:t>
      </w:r>
      <w:r w:rsidRPr="004942E0">
        <w:rPr>
          <w:rFonts w:ascii="Symbol" w:hAnsi="Symbol" w:cs="Times New Roman"/>
          <w:i/>
        </w:rPr>
        <w:sym w:font="Symbol" w:char="F06B"/>
      </w:r>
      <w:r w:rsidRPr="004942E0">
        <w:rPr>
          <w:rFonts w:ascii="Times New Roman" w:hAnsi="Times New Roman" w:cs="Times New Roman"/>
        </w:rPr>
        <w:t xml:space="preserve"> is the Von Karman constant, taking as 0.4, </w:t>
      </w:r>
      <w:r w:rsidRPr="004942E0">
        <w:rPr>
          <w:rFonts w:ascii="Times New Roman" w:hAnsi="Times New Roman" w:cs="Times New Roman"/>
          <w:i/>
        </w:rPr>
        <w:t>z</w:t>
      </w:r>
      <w:r w:rsidRPr="004942E0">
        <w:rPr>
          <w:rFonts w:ascii="Times New Roman" w:hAnsi="Times New Roman" w:cs="Times New Roman"/>
          <w:vertAlign w:val="subscript"/>
        </w:rPr>
        <w:t xml:space="preserve">0 </w:t>
      </w:r>
      <w:r w:rsidRPr="004942E0">
        <w:rPr>
          <w:rFonts w:ascii="Times New Roman" w:hAnsi="Times New Roman" w:cs="Times New Roman"/>
        </w:rPr>
        <w:t xml:space="preserve">denotes roughness height, set to 0.005, </w:t>
      </w:r>
      <w:r w:rsidRPr="004942E0">
        <w:rPr>
          <w:rFonts w:ascii="Times New Roman" w:hAnsi="Times New Roman" w:cs="Times New Roman"/>
          <w:i/>
        </w:rPr>
        <w:t>u*</w:t>
      </w:r>
      <w:r w:rsidRPr="004942E0">
        <w:rPr>
          <w:rFonts w:ascii="Times New Roman" w:hAnsi="Times New Roman" w:cs="Times New Roman"/>
        </w:rPr>
        <w:t xml:space="preserve"> is the friction velocity determined based on the mean wind velocity at the hub height </w:t>
      </w:r>
      <w:r w:rsidRPr="004942E0">
        <w:rPr>
          <w:rFonts w:ascii="Times New Roman" w:hAnsi="Times New Roman" w:cs="Times New Roman"/>
          <w:i/>
          <w:iCs/>
        </w:rPr>
        <w:t>u</w:t>
      </w:r>
      <w:r w:rsidRPr="004942E0">
        <w:rPr>
          <w:rFonts w:ascii="Times New Roman" w:hAnsi="Times New Roman" w:cs="Times New Roman"/>
        </w:rPr>
        <w:t xml:space="preserve"> = 7 m/s.</w:t>
      </w:r>
    </w:p>
    <w:p w14:paraId="6FCE3A32" w14:textId="77777777" w:rsidR="004A0D78" w:rsidRPr="004942E0" w:rsidRDefault="004A0D78" w:rsidP="004A0D78">
      <w:pPr>
        <w:spacing w:line="400" w:lineRule="exact"/>
        <w:jc w:val="both"/>
        <w:rPr>
          <w:rFonts w:ascii="Times New Roman" w:hAnsi="Times New Roman" w:cs="Times New Roman"/>
        </w:rPr>
      </w:pPr>
    </w:p>
    <w:p w14:paraId="559B8B45" w14:textId="4F0E89A5" w:rsidR="004A0D78" w:rsidRPr="004942E0" w:rsidRDefault="004A0D78" w:rsidP="004A0D78">
      <w:pPr>
        <w:spacing w:line="400" w:lineRule="exact"/>
        <w:jc w:val="both"/>
        <w:rPr>
          <w:rFonts w:ascii="Times New Roman" w:eastAsia="DengXian" w:hAnsi="Times New Roman" w:cs="Times New Roman"/>
        </w:rPr>
      </w:pPr>
      <w:r w:rsidRPr="004942E0">
        <w:rPr>
          <w:rFonts w:ascii="Times New Roman" w:hAnsi="Times New Roman" w:cs="Times New Roman"/>
        </w:rPr>
        <w:lastRenderedPageBreak/>
        <w:t xml:space="preserve">As for the stochastic simulation of the fluctuating wind velocity along the tower, the spectral representation method </w:t>
      </w:r>
      <w:r w:rsidRPr="004942E0">
        <w:rPr>
          <w:rFonts w:ascii="Times New Roman" w:hAnsi="Times New Roman" w:cs="Times New Roman"/>
        </w:rPr>
        <w:fldChar w:fldCharType="begin"/>
      </w:r>
      <w:r w:rsidR="00861961" w:rsidRPr="004942E0">
        <w:rPr>
          <w:rFonts w:ascii="Times New Roman" w:hAnsi="Times New Roman" w:cs="Times New Roman"/>
        </w:rPr>
        <w:instrText xml:space="preserve"> ADDIN EN.CITE &lt;EndNote&gt;&lt;Cite&gt;&lt;Author&gt;Shinozuka&lt;/Author&gt;&lt;Year&gt;1991&lt;/Year&gt;&lt;RecNum&gt;30&lt;/RecNum&gt;&lt;DisplayText&gt;[38, 39]&lt;/DisplayText&gt;&lt;record&gt;&lt;rec-number&gt;30&lt;/rec-number&gt;&lt;foreign-keys&gt;&lt;key app="EN" db-id="2v5strp07s0swderr24vtddzt929wrpwxx95" timestamp="1648025742"&gt;30&lt;/key&gt;&lt;/foreign-keys&gt;&lt;ref-type name="Journal Article"&gt;17&lt;/ref-type&gt;&lt;contributors&gt;&lt;authors&gt;&lt;author&gt;Shinozuka, Masanobu&lt;/author&gt;&lt;author&gt;Deodatis, George&lt;/author&gt;&lt;/authors&gt;&lt;/contributors&gt;&lt;titles&gt;&lt;title&gt;Simulation of stochastic processes by spectral representation&lt;/title&gt;&lt;/titles&gt;&lt;dates&gt;&lt;year&gt;1991&lt;/year&gt;&lt;/dates&gt;&lt;isbn&gt;0003-6900&lt;/isbn&gt;&lt;urls&gt;&lt;/urls&gt;&lt;/record&gt;&lt;/Cite&gt;&lt;Cite&gt;&lt;Author&gt;Shinozuka&lt;/Author&gt;&lt;Year&gt;1972&lt;/Year&gt;&lt;RecNum&gt;39&lt;/RecNum&gt;&lt;record&gt;&lt;rec-number&gt;39&lt;/rec-number&gt;&lt;foreign-keys&gt;&lt;key app="EN" db-id="2v5strp07s0swderr24vtddzt929wrpwxx95" timestamp="1648027459"&gt;39&lt;/key&gt;&lt;/foreign-keys&gt;&lt;ref-type name="Journal Article"&gt;17&lt;/ref-type&gt;&lt;contributors&gt;&lt;authors&gt;&lt;author&gt;Shinozuka, Masanobu&lt;/author&gt;&lt;author&gt;Jan, C-M&lt;/author&gt;&lt;/authors&gt;&lt;/contributors&gt;&lt;titles&gt;&lt;title&gt;Digital simulation of random processes and its applications&lt;/title&gt;&lt;secondary-title&gt;Journal of sound and vibration&lt;/secondary-title&gt;&lt;/titles&gt;&lt;pages&gt;111-128&lt;/pages&gt;&lt;volume&gt;25&lt;/volume&gt;&lt;number&gt;1&lt;/number&gt;&lt;dates&gt;&lt;year&gt;1972&lt;/year&gt;&lt;/dates&gt;&lt;isbn&gt;0022-460X&lt;/isbn&gt;&lt;urls&gt;&lt;/urls&gt;&lt;/record&gt;&lt;/Cite&gt;&lt;/EndNote&gt;</w:instrText>
      </w:r>
      <w:r w:rsidRPr="004942E0">
        <w:rPr>
          <w:rFonts w:ascii="Times New Roman" w:hAnsi="Times New Roman" w:cs="Times New Roman"/>
        </w:rPr>
        <w:fldChar w:fldCharType="separate"/>
      </w:r>
      <w:r w:rsidR="00861961" w:rsidRPr="004942E0">
        <w:rPr>
          <w:rFonts w:ascii="Times New Roman" w:hAnsi="Times New Roman" w:cs="Times New Roman"/>
          <w:noProof/>
        </w:rPr>
        <w:t>[38, 39]</w:t>
      </w:r>
      <w:r w:rsidRPr="004942E0">
        <w:rPr>
          <w:rFonts w:ascii="Times New Roman" w:hAnsi="Times New Roman" w:cs="Times New Roman"/>
        </w:rPr>
        <w:fldChar w:fldCharType="end"/>
      </w:r>
      <w:r w:rsidRPr="004942E0">
        <w:rPr>
          <w:rFonts w:ascii="Times New Roman" w:hAnsi="Times New Roman" w:cs="Times New Roman"/>
        </w:rPr>
        <w:t xml:space="preserve"> is adopted in this study, where the problem is regarded as a 1D multivariate stochastic process </w:t>
      </w:r>
      <w:r w:rsidRPr="004942E0">
        <w:rPr>
          <w:rFonts w:ascii="Times New Roman" w:eastAsia="DengXian" w:hAnsi="Times New Roman" w:cs="Times New Roman"/>
        </w:rPr>
        <w:t>{</w:t>
      </w:r>
      <w:r w:rsidRPr="004942E0">
        <w:rPr>
          <w:rFonts w:ascii="Times New Roman" w:hAnsi="Times New Roman" w:cs="Times New Roman"/>
          <w:i/>
        </w:rPr>
        <w:t xml:space="preserve"> f</w:t>
      </w:r>
      <w:r w:rsidRPr="004942E0">
        <w:rPr>
          <w:rFonts w:ascii="Times New Roman" w:hAnsi="Times New Roman" w:cs="Times New Roman"/>
          <w:vertAlign w:val="subscript"/>
        </w:rPr>
        <w:t>1</w:t>
      </w:r>
      <w:r w:rsidRPr="004942E0">
        <w:rPr>
          <w:rFonts w:ascii="Times New Roman" w:hAnsi="Times New Roman" w:cs="Times New Roman"/>
        </w:rPr>
        <w:t>(</w:t>
      </w:r>
      <w:r w:rsidRPr="004942E0">
        <w:rPr>
          <w:rFonts w:ascii="Times New Roman" w:hAnsi="Times New Roman" w:cs="Times New Roman"/>
          <w:i/>
        </w:rPr>
        <w:t>t</w:t>
      </w:r>
      <w:r w:rsidRPr="004942E0">
        <w:rPr>
          <w:rFonts w:ascii="Times New Roman" w:hAnsi="Times New Roman" w:cs="Times New Roman"/>
        </w:rPr>
        <w:t xml:space="preserve">), </w:t>
      </w:r>
      <w:r w:rsidRPr="004942E0">
        <w:rPr>
          <w:rFonts w:ascii="Times New Roman" w:hAnsi="Times New Roman" w:cs="Times New Roman"/>
          <w:i/>
        </w:rPr>
        <w:t>f</w:t>
      </w:r>
      <w:r w:rsidRPr="004942E0">
        <w:rPr>
          <w:rFonts w:ascii="Times New Roman" w:hAnsi="Times New Roman" w:cs="Times New Roman"/>
          <w:vertAlign w:val="subscript"/>
        </w:rPr>
        <w:t>2</w:t>
      </w:r>
      <w:r w:rsidRPr="004942E0">
        <w:rPr>
          <w:rFonts w:ascii="Times New Roman" w:hAnsi="Times New Roman" w:cs="Times New Roman"/>
        </w:rPr>
        <w:t>(</w:t>
      </w:r>
      <w:r w:rsidRPr="004942E0">
        <w:rPr>
          <w:rFonts w:ascii="Times New Roman" w:hAnsi="Times New Roman" w:cs="Times New Roman"/>
          <w:i/>
        </w:rPr>
        <w:t>t</w:t>
      </w:r>
      <w:r w:rsidRPr="004942E0">
        <w:rPr>
          <w:rFonts w:ascii="Times New Roman" w:hAnsi="Times New Roman" w:cs="Times New Roman"/>
        </w:rPr>
        <w:t xml:space="preserve">), …, </w:t>
      </w:r>
      <w:r w:rsidRPr="004942E0">
        <w:rPr>
          <w:rFonts w:ascii="Times New Roman" w:hAnsi="Times New Roman" w:cs="Times New Roman"/>
          <w:i/>
        </w:rPr>
        <w:t>f</w:t>
      </w:r>
      <w:r w:rsidRPr="004942E0">
        <w:rPr>
          <w:rFonts w:ascii="Times New Roman" w:hAnsi="Times New Roman" w:cs="Times New Roman"/>
          <w:i/>
          <w:vertAlign w:val="subscript"/>
        </w:rPr>
        <w:t>n</w:t>
      </w:r>
      <w:r w:rsidRPr="004942E0">
        <w:rPr>
          <w:rFonts w:ascii="Times New Roman" w:hAnsi="Times New Roman" w:cs="Times New Roman"/>
        </w:rPr>
        <w:t>(</w:t>
      </w:r>
      <w:r w:rsidRPr="004942E0">
        <w:rPr>
          <w:rFonts w:ascii="Times New Roman" w:hAnsi="Times New Roman" w:cs="Times New Roman"/>
          <w:i/>
        </w:rPr>
        <w:t>t</w:t>
      </w:r>
      <w:r w:rsidRPr="004942E0">
        <w:rPr>
          <w:rFonts w:ascii="Times New Roman" w:hAnsi="Times New Roman" w:cs="Times New Roman"/>
        </w:rPr>
        <w:t>)</w:t>
      </w:r>
      <w:r w:rsidRPr="004942E0">
        <w:rPr>
          <w:rFonts w:ascii="Times New Roman" w:eastAsia="DengXian" w:hAnsi="Times New Roman" w:cs="Times New Roman"/>
        </w:rPr>
        <w:t>} obeying:</w:t>
      </w:r>
    </w:p>
    <w:p w14:paraId="4B3AC0B0" w14:textId="3F7EA3BF" w:rsidR="004A0D78" w:rsidRPr="004942E0" w:rsidRDefault="004A0D78" w:rsidP="004A0D78">
      <w:pPr>
        <w:jc w:val="right"/>
        <w:rPr>
          <w:rFonts w:ascii="Times New Roman" w:eastAsia="DengXian" w:hAnsi="Times New Roman" w:cs="Times New Roman"/>
          <w:lang w:val="en-US"/>
        </w:rPr>
      </w:pPr>
      <w:r w:rsidRPr="004942E0">
        <w:rPr>
          <w:rFonts w:ascii="Times New Roman" w:hAnsi="Times New Roman" w:cs="Times New Roman"/>
          <w:noProof/>
          <w:position w:val="-120"/>
        </w:rPr>
        <w:object w:dxaOrig="5535" w:dyaOrig="2479" w14:anchorId="397A5979">
          <v:shape id="_x0000_i1031" type="#_x0000_t75" style="width:276.75pt;height:123.95pt;mso-width-percent:0;mso-height-percent:0;mso-width-percent:0;mso-height-percent:0" o:ole="">
            <v:imagedata r:id="rId28" o:title=""/>
          </v:shape>
          <o:OLEObject Type="Embed" ProgID="Equation.DSMT4" ShapeID="_x0000_i1031" DrawAspect="Content" ObjectID="_1729643559" r:id="rId29"/>
        </w:object>
      </w:r>
      <w:r w:rsidRPr="004942E0">
        <w:rPr>
          <w:rFonts w:ascii="Times New Roman" w:hAnsi="Times New Roman" w:cs="Times New Roman"/>
          <w:noProof/>
        </w:rPr>
        <w:t xml:space="preserve">    (</w:t>
      </w:r>
      <w:r w:rsidR="00BC5DCD" w:rsidRPr="004942E0">
        <w:rPr>
          <w:rFonts w:ascii="Times New Roman" w:hAnsi="Times New Roman" w:cs="Times New Roman"/>
          <w:noProof/>
        </w:rPr>
        <w:t>6</w:t>
      </w:r>
      <w:r w:rsidRPr="004942E0">
        <w:rPr>
          <w:rFonts w:ascii="Times New Roman" w:hAnsi="Times New Roman" w:cs="Times New Roman"/>
          <w:noProof/>
        </w:rPr>
        <w:t>)</w:t>
      </w:r>
    </w:p>
    <w:p w14:paraId="27FF0BFC" w14:textId="77777777" w:rsidR="004A0D78" w:rsidRPr="004942E0" w:rsidRDefault="004A0D78" w:rsidP="004A0D78">
      <w:pPr>
        <w:spacing w:line="400" w:lineRule="exact"/>
        <w:jc w:val="both"/>
        <w:rPr>
          <w:rFonts w:ascii="Times New Roman" w:hAnsi="Times New Roman" w:cs="Times New Roman"/>
          <w:noProof/>
        </w:rPr>
      </w:pPr>
      <w:r w:rsidRPr="004942E0">
        <w:rPr>
          <w:rFonts w:ascii="Times New Roman" w:eastAsia="DengXian" w:hAnsi="Times New Roman" w:cs="Times New Roman"/>
          <w:lang w:val="en-US"/>
        </w:rPr>
        <w:t xml:space="preserve">where </w:t>
      </w:r>
      <w:r w:rsidRPr="004942E0">
        <w:rPr>
          <w:rFonts w:ascii="Times New Roman" w:eastAsia="DengXian" w:hAnsi="Times New Roman" w:cs="Times New Roman"/>
          <w:i/>
        </w:rPr>
        <w:t>N</w:t>
      </w:r>
      <w:r w:rsidRPr="004942E0">
        <w:rPr>
          <w:rFonts w:ascii="Times New Roman" w:eastAsia="DengXian" w:hAnsi="Times New Roman" w:cs="Times New Roman"/>
        </w:rPr>
        <w:t xml:space="preserve"> is a large number symbolizing the number of spectral segments, </w:t>
      </w:r>
      <w:r w:rsidRPr="004942E0">
        <w:rPr>
          <w:rFonts w:ascii="Symbol" w:hAnsi="Symbol"/>
          <w:i/>
        </w:rPr>
        <w:sym w:font="Symbol" w:char="F077"/>
      </w:r>
      <w:r w:rsidRPr="004942E0">
        <w:rPr>
          <w:rFonts w:ascii="Times New Roman" w:hAnsi="Times New Roman" w:cs="Times New Roman" w:hint="cs"/>
          <w:vertAlign w:val="subscript"/>
        </w:rPr>
        <w:t>up</w:t>
      </w:r>
      <w:r w:rsidRPr="004942E0">
        <w:rPr>
          <w:rFonts w:ascii="Times New Roman" w:hAnsi="Times New Roman" w:cs="Times New Roman"/>
        </w:rPr>
        <w:t xml:space="preserve"> is the upper </w:t>
      </w:r>
      <w:r w:rsidR="00B52E3C" w:rsidRPr="004942E0">
        <w:rPr>
          <w:rFonts w:ascii="Times New Roman" w:hAnsi="Times New Roman" w:cs="Times New Roman"/>
        </w:rPr>
        <w:t>cut-off</w:t>
      </w:r>
      <w:r w:rsidRPr="004942E0">
        <w:rPr>
          <w:rFonts w:ascii="Times New Roman" w:hAnsi="Times New Roman" w:cs="Times New Roman"/>
        </w:rPr>
        <w:t xml:space="preserve"> frequency, the frequency bandwidth </w:t>
      </w:r>
      <w:r w:rsidRPr="004942E0">
        <w:rPr>
          <w:rFonts w:ascii="Times New Roman" w:eastAsia="DengXian" w:hAnsi="Times New Roman" w:cs="Times New Roman"/>
        </w:rPr>
        <w:t>∆</w:t>
      </w:r>
      <w:r w:rsidRPr="004942E0">
        <w:rPr>
          <w:rFonts w:ascii="Symbol" w:hAnsi="Symbol"/>
          <w:i/>
        </w:rPr>
        <w:sym w:font="Symbol" w:char="F077"/>
      </w:r>
      <w:r w:rsidRPr="004942E0">
        <w:rPr>
          <w:rFonts w:ascii="Symbol" w:hAnsi="Symbol"/>
        </w:rPr>
        <w:sym w:font="Symbol" w:char="F020"/>
      </w:r>
      <w:r w:rsidRPr="004942E0">
        <w:rPr>
          <w:rFonts w:ascii="Symbol" w:hAnsi="Symbol"/>
        </w:rPr>
        <w:sym w:font="Symbol" w:char="F03D"/>
      </w:r>
      <w:r w:rsidRPr="004942E0">
        <w:rPr>
          <w:rFonts w:ascii="Symbol" w:hAnsi="Symbol"/>
        </w:rPr>
        <w:sym w:font="Symbol" w:char="F020"/>
      </w:r>
      <w:r w:rsidRPr="004942E0">
        <w:rPr>
          <w:rFonts w:ascii="Symbol" w:hAnsi="Symbol"/>
        </w:rPr>
        <w:sym w:font="Symbol" w:char="F028"/>
      </w:r>
      <w:r w:rsidRPr="004942E0">
        <w:rPr>
          <w:rFonts w:ascii="Symbol" w:hAnsi="Symbol"/>
          <w:i/>
        </w:rPr>
        <w:sym w:font="Symbol" w:char="F077"/>
      </w:r>
      <w:r w:rsidRPr="004942E0">
        <w:rPr>
          <w:rFonts w:ascii="Times New Roman" w:hAnsi="Times New Roman" w:cs="Times New Roman" w:hint="cs"/>
          <w:vertAlign w:val="subscript"/>
        </w:rPr>
        <w:t>up</w:t>
      </w:r>
      <w:r w:rsidRPr="004942E0">
        <w:rPr>
          <w:rFonts w:ascii="Times New Roman" w:hAnsi="Times New Roman" w:cs="Times New Roman" w:hint="cs"/>
        </w:rPr>
        <w:t>/</w:t>
      </w:r>
      <w:r w:rsidRPr="004942E0">
        <w:rPr>
          <w:rFonts w:ascii="Times New Roman" w:hAnsi="Times New Roman" w:cs="Times New Roman" w:hint="cs"/>
          <w:i/>
        </w:rPr>
        <w:t>N</w:t>
      </w:r>
      <w:r w:rsidRPr="004942E0">
        <w:rPr>
          <w:rFonts w:ascii="Times New Roman" w:hAnsi="Times New Roman" w:cs="Times New Roman" w:hint="cs"/>
        </w:rPr>
        <w:t>)</w:t>
      </w:r>
      <w:r w:rsidRPr="004942E0">
        <w:rPr>
          <w:rFonts w:ascii="Times New Roman" w:hAnsi="Times New Roman" w:cs="Times New Roman"/>
        </w:rPr>
        <w:t xml:space="preserve">, </w:t>
      </w:r>
      <w:r w:rsidRPr="004942E0">
        <w:rPr>
          <w:rFonts w:ascii="PMingLiU" w:eastAsia="PMingLiU" w:hAnsi="PMingLiU" w:cs="Times New Roman" w:hint="eastAsia"/>
          <w:b/>
          <w:bCs/>
        </w:rPr>
        <w:t>Φ</w:t>
      </w:r>
      <w:r w:rsidRPr="004942E0">
        <w:rPr>
          <w:rFonts w:ascii="Times New Roman" w:hAnsi="Times New Roman" w:cs="Times New Roman"/>
          <w:vertAlign w:val="subscript"/>
        </w:rPr>
        <w:t>1l</w:t>
      </w:r>
      <w:r w:rsidRPr="004942E0">
        <w:rPr>
          <w:rFonts w:ascii="Times New Roman" w:hAnsi="Times New Roman" w:cs="Times New Roman"/>
        </w:rPr>
        <w:t>,…,</w:t>
      </w:r>
      <w:r w:rsidRPr="004942E0">
        <w:rPr>
          <w:rFonts w:ascii="PMingLiU" w:eastAsia="PMingLiU" w:hAnsi="PMingLiU" w:cs="Times New Roman" w:hint="eastAsia"/>
        </w:rPr>
        <w:t xml:space="preserve"> </w:t>
      </w:r>
      <w:r w:rsidRPr="004942E0">
        <w:rPr>
          <w:rFonts w:ascii="PMingLiU" w:eastAsia="PMingLiU" w:hAnsi="PMingLiU" w:cs="Times New Roman" w:hint="eastAsia"/>
          <w:b/>
          <w:bCs/>
        </w:rPr>
        <w:t>Φ</w:t>
      </w:r>
      <w:r w:rsidRPr="004942E0">
        <w:rPr>
          <w:rFonts w:ascii="Times New Roman" w:hAnsi="Times New Roman" w:cs="Times New Roman"/>
          <w:vertAlign w:val="subscript"/>
        </w:rPr>
        <w:t>jl</w:t>
      </w:r>
      <w:r w:rsidRPr="004942E0">
        <w:rPr>
          <w:rFonts w:ascii="Times New Roman" w:hAnsi="Times New Roman" w:cs="Times New Roman"/>
        </w:rPr>
        <w:t xml:space="preserve"> </w:t>
      </w:r>
      <w:r w:rsidRPr="004942E0">
        <w:rPr>
          <w:rFonts w:ascii="Times New Roman" w:hAnsi="Times New Roman" w:cs="Times New Roman"/>
          <w:iCs/>
        </w:rPr>
        <w:t xml:space="preserve">(l = 1, …, </w:t>
      </w:r>
      <w:r w:rsidRPr="004942E0">
        <w:rPr>
          <w:rFonts w:ascii="Times New Roman" w:hAnsi="Times New Roman" w:cs="Times New Roman"/>
          <w:i/>
        </w:rPr>
        <w:t>N</w:t>
      </w:r>
      <w:r w:rsidRPr="004942E0">
        <w:rPr>
          <w:rFonts w:ascii="Times New Roman" w:hAnsi="Times New Roman" w:cs="Times New Roman"/>
          <w:iCs/>
        </w:rPr>
        <w:t xml:space="preserve">) are a series of random sequences satisfying uniform distribution in </w:t>
      </w:r>
      <w:r w:rsidRPr="004942E0">
        <w:rPr>
          <w:rFonts w:ascii="Times New Roman" w:hAnsi="Times New Roman" w:cs="Times New Roman"/>
        </w:rPr>
        <w:t>[0, 2</w:t>
      </w:r>
      <w:r w:rsidRPr="004942E0">
        <w:rPr>
          <w:rFonts w:ascii="PMingLiU" w:eastAsia="PMingLiU" w:hAnsi="PMingLiU" w:cs="Times New Roman" w:hint="eastAsia"/>
        </w:rPr>
        <w:t>π</w:t>
      </w:r>
      <w:r w:rsidRPr="004942E0">
        <w:rPr>
          <w:rFonts w:ascii="Times New Roman" w:hAnsi="Times New Roman" w:cs="Times New Roman"/>
        </w:rPr>
        <w:t xml:space="preserve">], </w:t>
      </w:r>
      <w:r w:rsidRPr="004942E0">
        <w:rPr>
          <w:rFonts w:ascii="Times New Roman" w:hAnsi="Times New Roman" w:cs="Times New Roman"/>
          <w:b/>
        </w:rPr>
        <w:t>H</w:t>
      </w:r>
      <w:r w:rsidRPr="004942E0">
        <w:rPr>
          <w:rFonts w:ascii="Times New Roman" w:hAnsi="Times New Roman" w:cs="Times New Roman"/>
        </w:rPr>
        <w:t>(</w:t>
      </w:r>
      <w:r w:rsidRPr="004942E0">
        <w:rPr>
          <w:rFonts w:ascii="Symbol" w:hAnsi="Symbol"/>
          <w:i/>
        </w:rPr>
        <w:sym w:font="Symbol" w:char="F077"/>
      </w:r>
      <w:r w:rsidRPr="004942E0">
        <w:rPr>
          <w:rFonts w:ascii="Times New Roman" w:hAnsi="Times New Roman" w:cs="Times New Roman"/>
        </w:rPr>
        <w:t xml:space="preserve">) can be obtained through the Cholesky’s decomposition of the cross-spectral density matrix </w:t>
      </w:r>
      <w:r w:rsidRPr="004942E0">
        <w:rPr>
          <w:rFonts w:ascii="Times New Roman" w:hAnsi="Times New Roman" w:cs="Times New Roman"/>
          <w:b/>
        </w:rPr>
        <w:t>S</w:t>
      </w:r>
      <w:r w:rsidRPr="004942E0">
        <w:rPr>
          <w:rFonts w:ascii="Times New Roman" w:hAnsi="Times New Roman" w:cs="Times New Roman"/>
          <w:vertAlign w:val="superscript"/>
        </w:rPr>
        <w:t>0</w:t>
      </w:r>
      <w:r w:rsidRPr="004942E0">
        <w:rPr>
          <w:rFonts w:ascii="Times New Roman" w:hAnsi="Times New Roman" w:cs="Times New Roman"/>
        </w:rPr>
        <w:t>(</w:t>
      </w:r>
      <w:r w:rsidRPr="004942E0">
        <w:rPr>
          <w:rFonts w:ascii="Symbol" w:hAnsi="Symbol"/>
          <w:i/>
        </w:rPr>
        <w:sym w:font="Symbol" w:char="F077"/>
      </w:r>
      <w:r w:rsidRPr="004942E0">
        <w:rPr>
          <w:rFonts w:ascii="Times New Roman" w:hAnsi="Times New Roman" w:cs="Times New Roman"/>
        </w:rPr>
        <w:t>):</w:t>
      </w:r>
      <w:r w:rsidRPr="004942E0">
        <w:rPr>
          <w:rFonts w:ascii="Times New Roman" w:hAnsi="Times New Roman" w:cs="Times New Roman"/>
        </w:rPr>
        <w:tab/>
      </w:r>
    </w:p>
    <w:p w14:paraId="7E7B9989" w14:textId="22D0608F" w:rsidR="004A0D78" w:rsidRPr="004942E0" w:rsidRDefault="004A0D78" w:rsidP="004A0D78">
      <w:pPr>
        <w:jc w:val="right"/>
        <w:rPr>
          <w:rFonts w:ascii="Times New Roman" w:hAnsi="Times New Roman" w:cs="Times New Roman"/>
        </w:rPr>
      </w:pPr>
      <w:r w:rsidRPr="004942E0">
        <w:rPr>
          <w:rFonts w:ascii="Times New Roman" w:hAnsi="Times New Roman" w:cs="Times New Roman"/>
          <w:noProof/>
          <w:position w:val="-10"/>
        </w:rPr>
        <w:object w:dxaOrig="2141" w:dyaOrig="463" w14:anchorId="25C7390C">
          <v:shape id="_x0000_i1032" type="#_x0000_t75" style="width:106.45pt;height:23.8pt;mso-width-percent:0;mso-height-percent:0;mso-width-percent:0;mso-height-percent:0" o:ole="">
            <v:imagedata r:id="rId30" o:title=""/>
          </v:shape>
          <o:OLEObject Type="Embed" ProgID="Equation.DSMT4" ShapeID="_x0000_i1032" DrawAspect="Content" ObjectID="_1729643560" r:id="rId31"/>
        </w:object>
      </w:r>
      <w:r w:rsidRPr="004942E0">
        <w:rPr>
          <w:rFonts w:ascii="Times New Roman" w:hAnsi="Times New Roman" w:cs="Times New Roman"/>
          <w:noProof/>
        </w:rPr>
        <w:t xml:space="preserve">                    (</w:t>
      </w:r>
      <w:r w:rsidR="00BC5DCD" w:rsidRPr="004942E0">
        <w:rPr>
          <w:rFonts w:ascii="Times New Roman" w:hAnsi="Times New Roman" w:cs="Times New Roman"/>
          <w:noProof/>
        </w:rPr>
        <w:t>7</w:t>
      </w:r>
      <w:r w:rsidRPr="004942E0">
        <w:rPr>
          <w:rFonts w:ascii="Times New Roman" w:hAnsi="Times New Roman" w:cs="Times New Roman"/>
          <w:noProof/>
        </w:rPr>
        <w:t>)</w:t>
      </w:r>
    </w:p>
    <w:p w14:paraId="66BE188D" w14:textId="77777777" w:rsidR="004A0D78" w:rsidRPr="004942E0" w:rsidRDefault="004A0D78" w:rsidP="004A0D78">
      <w:pPr>
        <w:tabs>
          <w:tab w:val="left" w:pos="1536"/>
        </w:tabs>
        <w:spacing w:line="400" w:lineRule="exact"/>
        <w:jc w:val="both"/>
        <w:rPr>
          <w:rFonts w:ascii="Times New Roman" w:hAnsi="Times New Roman" w:cs="Times New Roman"/>
        </w:rPr>
      </w:pPr>
      <w:r w:rsidRPr="004942E0">
        <w:rPr>
          <w:rFonts w:ascii="Times New Roman" w:hAnsi="Times New Roman" w:cs="Times New Roman"/>
        </w:rPr>
        <w:t>and</w:t>
      </w:r>
      <w:r w:rsidRPr="004942E0">
        <w:rPr>
          <w:rFonts w:ascii="Times New Roman" w:hAnsi="Times New Roman" w:cs="Times New Roman"/>
        </w:rPr>
        <w:tab/>
      </w:r>
    </w:p>
    <w:p w14:paraId="25C0B5C3" w14:textId="262347B1" w:rsidR="004A0D78" w:rsidRPr="004942E0" w:rsidRDefault="0061303C" w:rsidP="004A0D78">
      <w:pPr>
        <w:tabs>
          <w:tab w:val="left" w:pos="1536"/>
        </w:tabs>
        <w:jc w:val="right"/>
        <w:rPr>
          <w:rFonts w:ascii="Times New Roman" w:hAnsi="Times New Roman" w:cs="Times New Roman"/>
        </w:rPr>
      </w:pPr>
      <w:r w:rsidRPr="004942E0">
        <w:rPr>
          <w:rFonts w:ascii="Times New Roman" w:hAnsi="Times New Roman" w:cs="Times New Roman"/>
          <w:noProof/>
          <w:position w:val="-52"/>
        </w:rPr>
        <w:object w:dxaOrig="4840" w:dyaOrig="1240" w14:anchorId="66E43CC7">
          <v:shape id="_x0000_i1033" type="#_x0000_t75" style="width:241.65pt;height:61.35pt" o:ole="">
            <v:imagedata r:id="rId32" o:title=""/>
          </v:shape>
          <o:OLEObject Type="Embed" ProgID="Equation.DSMT4" ShapeID="_x0000_i1033" DrawAspect="Content" ObjectID="_1729643561" r:id="rId33"/>
        </w:object>
      </w:r>
      <w:r w:rsidR="004A0D78" w:rsidRPr="004942E0">
        <w:rPr>
          <w:rFonts w:ascii="Times New Roman" w:hAnsi="Times New Roman" w:cs="Times New Roman"/>
          <w:noProof/>
        </w:rPr>
        <w:t xml:space="preserve">       (</w:t>
      </w:r>
      <w:r w:rsidR="00BC5DCD" w:rsidRPr="004942E0">
        <w:rPr>
          <w:rFonts w:ascii="Times New Roman" w:hAnsi="Times New Roman" w:cs="Times New Roman"/>
          <w:noProof/>
        </w:rPr>
        <w:t>8</w:t>
      </w:r>
      <w:r w:rsidR="004A0D78" w:rsidRPr="004942E0">
        <w:rPr>
          <w:rFonts w:ascii="Times New Roman" w:hAnsi="Times New Roman" w:cs="Times New Roman"/>
          <w:noProof/>
        </w:rPr>
        <w:t>)</w:t>
      </w:r>
    </w:p>
    <w:p w14:paraId="6D09B9D4" w14:textId="77777777" w:rsidR="004A0D78" w:rsidRPr="004942E0" w:rsidRDefault="004A0D78" w:rsidP="004A0D78">
      <w:pPr>
        <w:spacing w:line="400" w:lineRule="exact"/>
        <w:jc w:val="both"/>
        <w:rPr>
          <w:rFonts w:ascii="Times New Roman" w:hAnsi="Times New Roman" w:cs="Times New Roman"/>
        </w:rPr>
      </w:pPr>
      <w:r w:rsidRPr="004942E0">
        <w:rPr>
          <w:rFonts w:ascii="Times New Roman" w:eastAsia="DengXian" w:hAnsi="Times New Roman" w:cs="Times New Roman"/>
          <w:iCs/>
        </w:rPr>
        <w:t xml:space="preserve">where </w:t>
      </w:r>
      <w:r w:rsidRPr="004942E0">
        <w:rPr>
          <w:rFonts w:ascii="Times New Roman" w:eastAsia="宋体" w:hAnsi="Times New Roman" w:cs="Times New Roman"/>
        </w:rPr>
        <w:t>∆</w:t>
      </w:r>
      <w:r w:rsidRPr="004942E0">
        <w:rPr>
          <w:rFonts w:ascii="Times New Roman" w:eastAsia="宋体" w:hAnsi="Times New Roman" w:cs="Times New Roman"/>
          <w:i/>
          <w:vertAlign w:val="subscript"/>
        </w:rPr>
        <w:t>jm</w:t>
      </w:r>
      <w:r w:rsidRPr="004942E0">
        <w:rPr>
          <w:rFonts w:ascii="Times New Roman" w:hAnsi="Times New Roman" w:cs="Times New Roman"/>
        </w:rPr>
        <w:t xml:space="preserve"> and </w:t>
      </w:r>
      <w:r w:rsidRPr="004942E0">
        <w:rPr>
          <w:rFonts w:ascii="Times New Roman" w:eastAsia="宋体" w:hAnsi="Times New Roman" w:cs="Times New Roman"/>
          <w:iCs/>
        </w:rPr>
        <w:t>Coh</w:t>
      </w:r>
      <w:r w:rsidRPr="004942E0">
        <w:rPr>
          <w:rFonts w:ascii="Times New Roman" w:eastAsia="宋体" w:hAnsi="Times New Roman" w:cs="Times New Roman"/>
        </w:rPr>
        <w:t>(∆</w:t>
      </w:r>
      <w:r w:rsidRPr="004942E0">
        <w:rPr>
          <w:rFonts w:ascii="Times New Roman" w:eastAsia="宋体" w:hAnsi="Times New Roman" w:cs="Times New Roman"/>
          <w:i/>
          <w:vertAlign w:val="subscript"/>
        </w:rPr>
        <w:t>jm</w:t>
      </w:r>
      <w:r w:rsidRPr="004942E0">
        <w:rPr>
          <w:rFonts w:ascii="Times New Roman" w:hAnsi="Times New Roman" w:cs="Times New Roman"/>
        </w:rPr>
        <w:t xml:space="preserve">, </w:t>
      </w:r>
      <w:r w:rsidRPr="004942E0">
        <w:rPr>
          <w:rFonts w:ascii="Symbol" w:hAnsi="Symbol"/>
          <w:i/>
        </w:rPr>
        <w:sym w:font="Symbol" w:char="F077"/>
      </w:r>
      <w:r w:rsidRPr="004942E0">
        <w:rPr>
          <w:rFonts w:ascii="Symbol" w:hAnsi="Symbol"/>
        </w:rPr>
        <w:sym w:font="Symbol" w:char="F029"/>
      </w:r>
      <w:r w:rsidRPr="004942E0">
        <w:rPr>
          <w:rFonts w:ascii="Symbol" w:hAnsi="Symbol"/>
        </w:rPr>
        <w:sym w:font="Symbol" w:char="F020"/>
      </w:r>
      <w:r w:rsidRPr="004942E0">
        <w:rPr>
          <w:rFonts w:ascii="Times New Roman" w:hAnsi="Times New Roman" w:cs="Times New Roman"/>
        </w:rPr>
        <w:t>represents</w:t>
      </w:r>
      <w:r w:rsidRPr="004942E0">
        <w:rPr>
          <w:rFonts w:ascii="Times New Roman" w:eastAsia="宋体" w:hAnsi="Times New Roman" w:cs="Times New Roman"/>
        </w:rPr>
        <w:t xml:space="preserve"> the distance and th</w:t>
      </w:r>
      <w:r w:rsidRPr="004942E0">
        <w:rPr>
          <w:rFonts w:ascii="Times New Roman" w:hAnsi="Times New Roman" w:cs="Times New Roman"/>
        </w:rPr>
        <w:t>e coherence function between positions</w:t>
      </w:r>
      <w:r w:rsidRPr="004942E0">
        <w:rPr>
          <w:rFonts w:ascii="Times New Roman" w:hAnsi="Times New Roman" w:cs="Times New Roman"/>
          <w:i/>
        </w:rPr>
        <w:t xml:space="preserve"> j</w:t>
      </w:r>
      <w:r w:rsidRPr="004942E0">
        <w:rPr>
          <w:rFonts w:ascii="Times New Roman" w:hAnsi="Times New Roman" w:cs="Times New Roman"/>
        </w:rPr>
        <w:t xml:space="preserve"> and </w:t>
      </w:r>
      <w:r w:rsidRPr="004942E0">
        <w:rPr>
          <w:rFonts w:ascii="Times New Roman" w:hAnsi="Times New Roman" w:cs="Times New Roman"/>
          <w:i/>
        </w:rPr>
        <w:t>m</w:t>
      </w:r>
      <w:r w:rsidRPr="004942E0">
        <w:rPr>
          <w:rFonts w:ascii="Times New Roman" w:hAnsi="Times New Roman" w:cs="Times New Roman"/>
        </w:rPr>
        <w:t>, respectively, the latter is described by the following function:</w:t>
      </w:r>
    </w:p>
    <w:p w14:paraId="292AD880" w14:textId="18333DF1" w:rsidR="004A0D78" w:rsidRPr="004942E0" w:rsidRDefault="0061303C" w:rsidP="004A0D78">
      <w:pPr>
        <w:jc w:val="right"/>
        <w:rPr>
          <w:rFonts w:ascii="Times New Roman" w:hAnsi="Times New Roman" w:cs="Times New Roman"/>
        </w:rPr>
      </w:pPr>
      <w:r w:rsidRPr="004942E0">
        <w:rPr>
          <w:rFonts w:ascii="Times New Roman" w:hAnsi="Times New Roman" w:cs="Times New Roman"/>
          <w:noProof/>
          <w:position w:val="-28"/>
        </w:rPr>
        <w:object w:dxaOrig="2900" w:dyaOrig="700" w14:anchorId="5CFC79B4">
          <v:shape id="_x0000_i1034" type="#_x0000_t75" style="width:144.65pt;height:34.45pt" o:ole="">
            <v:imagedata r:id="rId34" o:title=""/>
          </v:shape>
          <o:OLEObject Type="Embed" ProgID="Equation.DSMT4" ShapeID="_x0000_i1034" DrawAspect="Content" ObjectID="_1729643562" r:id="rId35"/>
        </w:object>
      </w:r>
      <w:r w:rsidR="004A0D78" w:rsidRPr="004942E0">
        <w:rPr>
          <w:rFonts w:ascii="Times New Roman" w:hAnsi="Times New Roman" w:cs="Times New Roman"/>
          <w:noProof/>
        </w:rPr>
        <w:t xml:space="preserve">                (</w:t>
      </w:r>
      <w:r w:rsidR="00BC5DCD" w:rsidRPr="004942E0">
        <w:rPr>
          <w:rFonts w:ascii="Times New Roman" w:hAnsi="Times New Roman" w:cs="Times New Roman"/>
          <w:noProof/>
        </w:rPr>
        <w:t>9</w:t>
      </w:r>
      <w:r w:rsidR="004A0D78" w:rsidRPr="004942E0">
        <w:rPr>
          <w:rFonts w:ascii="Times New Roman" w:hAnsi="Times New Roman" w:cs="Times New Roman"/>
          <w:noProof/>
        </w:rPr>
        <w:t>)</w:t>
      </w:r>
    </w:p>
    <w:p w14:paraId="6BC08249" w14:textId="77777777" w:rsidR="004A0D78" w:rsidRPr="004942E0" w:rsidRDefault="004A0D78" w:rsidP="004A0D78">
      <w:pPr>
        <w:spacing w:line="400" w:lineRule="exact"/>
        <w:jc w:val="both"/>
        <w:rPr>
          <w:rFonts w:ascii="Times New Roman" w:hAnsi="Times New Roman" w:cs="Times New Roman"/>
        </w:rPr>
      </w:pPr>
      <w:r w:rsidRPr="004942E0">
        <w:rPr>
          <w:rFonts w:ascii="Times New Roman" w:hAnsi="Times New Roman" w:cs="Times New Roman"/>
        </w:rPr>
        <w:t xml:space="preserve">where </w:t>
      </w:r>
      <w:r w:rsidRPr="004942E0">
        <w:rPr>
          <w:rFonts w:ascii="Symbol" w:hAnsi="Symbol"/>
          <w:i/>
        </w:rPr>
        <w:sym w:font="Symbol" w:char="F06C"/>
      </w:r>
      <w:r w:rsidRPr="004942E0">
        <w:rPr>
          <w:rFonts w:ascii="Times New Roman" w:hAnsi="Times New Roman" w:cs="Times New Roman"/>
        </w:rPr>
        <w:t xml:space="preserve"> represents the co-coherence decay coefficient.</w:t>
      </w:r>
    </w:p>
    <w:p w14:paraId="535317EA" w14:textId="77777777" w:rsidR="004A0D78" w:rsidRPr="004942E0" w:rsidRDefault="004A0D78" w:rsidP="004A0D78">
      <w:pPr>
        <w:spacing w:line="400" w:lineRule="exact"/>
        <w:jc w:val="both"/>
        <w:rPr>
          <w:rFonts w:ascii="Times New Roman" w:eastAsia="DengXian" w:hAnsi="Times New Roman" w:cs="Times New Roman"/>
          <w:iCs/>
        </w:rPr>
      </w:pPr>
    </w:p>
    <w:p w14:paraId="35C94D57" w14:textId="79E44C41" w:rsidR="004A0D78" w:rsidRPr="004942E0" w:rsidRDefault="004A0D78" w:rsidP="004A0D78">
      <w:pPr>
        <w:spacing w:line="400" w:lineRule="exact"/>
        <w:jc w:val="both"/>
        <w:rPr>
          <w:rFonts w:ascii="Times New Roman" w:eastAsia="DengXian" w:hAnsi="Times New Roman" w:cs="Times New Roman"/>
          <w:iCs/>
        </w:rPr>
      </w:pPr>
      <w:r w:rsidRPr="004942E0">
        <w:rPr>
          <w:rFonts w:ascii="Times New Roman" w:eastAsia="DengXian" w:hAnsi="Times New Roman" w:cs="Times New Roman"/>
          <w:iCs/>
        </w:rPr>
        <w:t xml:space="preserve">The Kaimal spectrum in </w:t>
      </w:r>
      <w:r w:rsidRPr="004942E0">
        <w:rPr>
          <w:rFonts w:ascii="Times New Roman" w:eastAsia="DengXian" w:hAnsi="Times New Roman" w:cs="Times New Roman"/>
          <w:b/>
          <w:bCs/>
          <w:iCs/>
        </w:rPr>
        <w:t xml:space="preserve">Figure </w:t>
      </w:r>
      <w:r w:rsidR="00232280" w:rsidRPr="004942E0">
        <w:rPr>
          <w:rFonts w:ascii="Times New Roman" w:eastAsia="DengXian" w:hAnsi="Times New Roman" w:cs="Times New Roman"/>
          <w:b/>
          <w:bCs/>
          <w:iCs/>
        </w:rPr>
        <w:t>6</w:t>
      </w:r>
      <w:r w:rsidRPr="004942E0">
        <w:rPr>
          <w:rFonts w:ascii="Times New Roman" w:eastAsia="DengXian" w:hAnsi="Times New Roman" w:cs="Times New Roman"/>
          <w:iCs/>
        </w:rPr>
        <w:t xml:space="preserve"> is adopted to describe the power spectral density (PSD) distribution of the fluctuating wind velocity, which can be expressed as follows </w:t>
      </w:r>
      <w:r w:rsidRPr="004942E0">
        <w:rPr>
          <w:rFonts w:ascii="Times New Roman" w:eastAsia="DengXian" w:hAnsi="Times New Roman" w:cs="Times New Roman"/>
          <w:iCs/>
        </w:rPr>
        <w:fldChar w:fldCharType="begin"/>
      </w:r>
      <w:r w:rsidR="00861961" w:rsidRPr="004942E0">
        <w:rPr>
          <w:rFonts w:ascii="Times New Roman" w:eastAsia="DengXian" w:hAnsi="Times New Roman" w:cs="Times New Roman"/>
          <w:iCs/>
        </w:rPr>
        <w:instrText xml:space="preserve"> ADDIN EN.CITE &lt;EndNote&gt;&lt;Cite&gt;&lt;Author&gt;Kaimal&lt;/Author&gt;&lt;Year&gt;1972&lt;/Year&gt;&lt;RecNum&gt;31&lt;/RecNum&gt;&lt;DisplayText&gt;[40]&lt;/DisplayText&gt;&lt;record&gt;&lt;rec-number&gt;31&lt;/rec-number&gt;&lt;foreign-keys&gt;&lt;key app="EN" db-id="2v5strp07s0swderr24vtddzt929wrpwxx95" timestamp="1648025876"&gt;31&lt;/key&gt;&lt;/foreign-keys&gt;&lt;ref-type name="Journal Article"&gt;17&lt;/ref-type&gt;&lt;contributors&gt;&lt;authors&gt;&lt;author&gt;Kaimal, J C</w:instrText>
      </w:r>
      <w:r w:rsidR="00861961" w:rsidRPr="004942E0">
        <w:rPr>
          <w:rFonts w:ascii="Microsoft Yi Baiti" w:eastAsia="Microsoft Yi Baiti" w:hAnsi="Microsoft Yi Baiti" w:cs="Microsoft Yi Baiti" w:hint="eastAsia"/>
          <w:iCs/>
        </w:rPr>
        <w:instrText>ꎬ</w:instrText>
      </w:r>
      <w:r w:rsidR="00861961" w:rsidRPr="004942E0">
        <w:rPr>
          <w:rFonts w:ascii="Times New Roman" w:eastAsia="DengXian" w:hAnsi="Times New Roman" w:cs="Times New Roman"/>
          <w:iCs/>
        </w:rPr>
        <w:instrText>&lt;/author&gt;&lt;author&gt;Wyngaard, JCJ&lt;/author&gt;&lt;author&gt;Izumi, Y</w:instrText>
      </w:r>
      <w:r w:rsidR="00861961" w:rsidRPr="004942E0">
        <w:rPr>
          <w:rFonts w:ascii="Microsoft Yi Baiti" w:eastAsia="Microsoft Yi Baiti" w:hAnsi="Microsoft Yi Baiti" w:cs="Microsoft Yi Baiti" w:hint="eastAsia"/>
          <w:iCs/>
        </w:rPr>
        <w:instrText>ꎬ</w:instrText>
      </w:r>
      <w:r w:rsidR="00861961" w:rsidRPr="004942E0">
        <w:rPr>
          <w:rFonts w:ascii="Times New Roman" w:eastAsia="DengXian" w:hAnsi="Times New Roman" w:cs="Times New Roman"/>
          <w:iCs/>
        </w:rPr>
        <w:instrText>&lt;/author&gt;&lt;author&gt;Coté, OR&lt;/author&gt;&lt;/authors&gt;&lt;/contributors&gt;&lt;titles&gt;&lt;title&gt;Spectral characte</w:instrText>
      </w:r>
      <w:r w:rsidR="00861961" w:rsidRPr="004942E0">
        <w:rPr>
          <w:rFonts w:ascii="Times New Roman" w:eastAsia="DengXian" w:hAnsi="Times New Roman" w:cs="Times New Roman" w:hint="eastAsia"/>
          <w:iCs/>
        </w:rPr>
        <w:instrText>ristics of surface</w:instrText>
      </w:r>
      <w:r w:rsidR="00861961" w:rsidRPr="004942E0">
        <w:rPr>
          <w:rFonts w:ascii="Times New Roman" w:eastAsia="DengXian" w:hAnsi="Times New Roman" w:cs="Times New Roman" w:hint="eastAsia"/>
          <w:iCs/>
        </w:rPr>
        <w:instrText>‐</w:instrText>
      </w:r>
      <w:r w:rsidR="00861961" w:rsidRPr="004942E0">
        <w:rPr>
          <w:rFonts w:ascii="Times New Roman" w:eastAsia="DengXian" w:hAnsi="Times New Roman" w:cs="Times New Roman" w:hint="eastAsia"/>
          <w:iCs/>
        </w:rPr>
        <w:instrText>layer turbulence&lt;/title&gt;&lt;secondary-title&gt;Quarterly Journal of the Royal Meteorological Society&lt;/secondary-title&gt;&lt;/titles&gt;&lt;pages&gt;563-589&lt;/pages&gt;&lt;volume&gt;98&lt;/volume&gt;&lt;number&gt;417&lt;/number&gt;&lt;dates&gt;&lt;year&gt;1972&lt;/year&gt;&lt;/dates&gt;&lt;isbn&gt;0035-9009&lt;/isbn&gt;</w:instrText>
      </w:r>
      <w:r w:rsidR="00861961" w:rsidRPr="004942E0">
        <w:rPr>
          <w:rFonts w:ascii="Times New Roman" w:eastAsia="DengXian" w:hAnsi="Times New Roman" w:cs="Times New Roman"/>
          <w:iCs/>
        </w:rPr>
        <w:instrText>&lt;urls&gt;&lt;/urls&gt;&lt;/record&gt;&lt;/Cite&gt;&lt;/EndNote&gt;</w:instrText>
      </w:r>
      <w:r w:rsidRPr="004942E0">
        <w:rPr>
          <w:rFonts w:ascii="Times New Roman" w:eastAsia="DengXian" w:hAnsi="Times New Roman" w:cs="Times New Roman"/>
          <w:iCs/>
        </w:rPr>
        <w:fldChar w:fldCharType="separate"/>
      </w:r>
      <w:r w:rsidR="00861961" w:rsidRPr="004942E0">
        <w:rPr>
          <w:rFonts w:ascii="Times New Roman" w:eastAsia="DengXian" w:hAnsi="Times New Roman" w:cs="Times New Roman"/>
          <w:iCs/>
          <w:noProof/>
        </w:rPr>
        <w:t>[40]</w:t>
      </w:r>
      <w:r w:rsidRPr="004942E0">
        <w:rPr>
          <w:rFonts w:ascii="Times New Roman" w:eastAsia="DengXian" w:hAnsi="Times New Roman" w:cs="Times New Roman"/>
          <w:iCs/>
        </w:rPr>
        <w:fldChar w:fldCharType="end"/>
      </w:r>
      <w:r w:rsidRPr="004942E0">
        <w:rPr>
          <w:rFonts w:ascii="Times New Roman" w:eastAsia="DengXian" w:hAnsi="Times New Roman" w:cs="Times New Roman"/>
          <w:iCs/>
        </w:rPr>
        <w:t>:</w:t>
      </w:r>
    </w:p>
    <w:p w14:paraId="06A8DA93" w14:textId="79ABFE6E" w:rsidR="004A0D78" w:rsidRPr="004942E0" w:rsidRDefault="004A0D78" w:rsidP="004A0D78">
      <w:pPr>
        <w:jc w:val="right"/>
        <w:rPr>
          <w:rFonts w:ascii="Times New Roman" w:eastAsia="DengXian" w:hAnsi="Times New Roman" w:cs="Times New Roman"/>
          <w:lang w:val="en-US"/>
        </w:rPr>
      </w:pPr>
      <w:r w:rsidRPr="004942E0">
        <w:rPr>
          <w:rFonts w:ascii="Times New Roman" w:hAnsi="Times New Roman" w:cs="Times New Roman"/>
          <w:noProof/>
          <w:position w:val="-46"/>
        </w:rPr>
        <w:object w:dxaOrig="2342" w:dyaOrig="1440" w14:anchorId="5CD5DF4E">
          <v:shape id="_x0000_i1035" type="#_x0000_t75" style="width:117.1pt;height:1in;mso-width-percent:0;mso-height-percent:0;mso-width-percent:0;mso-height-percent:0" o:ole="">
            <v:imagedata r:id="rId36" o:title=""/>
          </v:shape>
          <o:OLEObject Type="Embed" ProgID="Equation.DSMT4" ShapeID="_x0000_i1035" DrawAspect="Content" ObjectID="_1729643563" r:id="rId37"/>
        </w:object>
      </w:r>
      <w:r w:rsidRPr="004942E0">
        <w:rPr>
          <w:rFonts w:ascii="Times New Roman" w:hAnsi="Times New Roman" w:cs="Times New Roman"/>
          <w:noProof/>
        </w:rPr>
        <w:t xml:space="preserve">                  (</w:t>
      </w:r>
      <w:r w:rsidR="00BC5DCD" w:rsidRPr="004942E0">
        <w:rPr>
          <w:rFonts w:ascii="Times New Roman" w:hAnsi="Times New Roman" w:cs="Times New Roman"/>
          <w:noProof/>
        </w:rPr>
        <w:t>10</w:t>
      </w:r>
      <w:r w:rsidRPr="004942E0">
        <w:rPr>
          <w:rFonts w:ascii="Times New Roman" w:hAnsi="Times New Roman" w:cs="Times New Roman"/>
          <w:noProof/>
        </w:rPr>
        <w:t>)</w:t>
      </w:r>
    </w:p>
    <w:p w14:paraId="16D5F652" w14:textId="77777777" w:rsidR="004A0D78" w:rsidRPr="004942E0" w:rsidRDefault="004A0D78" w:rsidP="004A0D78">
      <w:pPr>
        <w:jc w:val="center"/>
        <w:rPr>
          <w:rFonts w:ascii="Times New Roman" w:eastAsia="DengXian" w:hAnsi="Times New Roman" w:cs="Times New Roman"/>
          <w:b/>
        </w:rPr>
      </w:pPr>
      <w:r w:rsidRPr="004942E0">
        <w:rPr>
          <w:rFonts w:ascii="Times New Roman" w:eastAsia="DengXian" w:hAnsi="Times New Roman" w:cs="Times New Roman"/>
          <w:b/>
          <w:noProof/>
          <w:lang w:val="en-US" w:eastAsia="zh-TW"/>
        </w:rPr>
        <w:lastRenderedPageBreak/>
        <w:drawing>
          <wp:inline distT="0" distB="0" distL="0" distR="0" wp14:anchorId="13E4A947" wp14:editId="463EB886">
            <wp:extent cx="2736000" cy="2077333"/>
            <wp:effectExtent l="0" t="0" r="7620" b="0"/>
            <wp:docPr id="5" name="Picture 5" descr="C:\Users\yang\Desktop\paper2-fig\new-wind-spectr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descr="C:\Users\yang\Desktop\paper2-fig\new-wind-spectrum.emf"/>
                    <pic:cNvPicPr>
                      <a:picLocks noChangeAspect="1" noChangeArrowheads="1"/>
                    </pic:cNvPicPr>
                  </pic:nvPicPr>
                  <pic:blipFill>
                    <a:blip r:embed="rId38" cstate="print">
                      <a:extLst>
                        <a:ext uri="{28A0092B-C50C-407E-A947-70E740481C1C}">
                          <a14:useLocalDpi xmlns:a14="http://schemas.microsoft.com/office/drawing/2010/main" val="0"/>
                        </a:ext>
                      </a:extLst>
                    </a:blip>
                    <a:srcRect l="10113" t="8731" r="11850" b="7036"/>
                    <a:stretch>
                      <a:fillRect/>
                    </a:stretch>
                  </pic:blipFill>
                  <pic:spPr bwMode="auto">
                    <a:xfrm>
                      <a:off x="0" y="0"/>
                      <a:ext cx="2736000" cy="2077333"/>
                    </a:xfrm>
                    <a:prstGeom prst="rect">
                      <a:avLst/>
                    </a:prstGeom>
                    <a:noFill/>
                    <a:ln>
                      <a:noFill/>
                    </a:ln>
                    <a:extLst>
                      <a:ext uri="{53640926-AAD7-44D8-BBD7-CCE9431645EC}">
                        <a14:shadowObscured xmlns:a14="http://schemas.microsoft.com/office/drawing/2010/main"/>
                      </a:ext>
                    </a:extLst>
                  </pic:spPr>
                </pic:pic>
              </a:graphicData>
            </a:graphic>
          </wp:inline>
        </w:drawing>
      </w:r>
    </w:p>
    <w:p w14:paraId="2957751E" w14:textId="77777777" w:rsidR="001C5729" w:rsidRPr="004942E0" w:rsidRDefault="004A0D78" w:rsidP="004A0D78">
      <w:pPr>
        <w:jc w:val="center"/>
        <w:rPr>
          <w:rFonts w:ascii="Times New Roman" w:eastAsia="DengXian" w:hAnsi="Times New Roman" w:cs="Times New Roman"/>
          <w:kern w:val="2"/>
          <w:sz w:val="22"/>
          <w:szCs w:val="22"/>
          <w:lang w:val="en-US"/>
        </w:rPr>
      </w:pPr>
      <w:r w:rsidRPr="004942E0">
        <w:rPr>
          <w:rFonts w:ascii="Times New Roman" w:eastAsia="DengXian" w:hAnsi="Times New Roman" w:cs="Times New Roman" w:hint="eastAsia"/>
          <w:b/>
          <w:kern w:val="2"/>
          <w:sz w:val="22"/>
          <w:szCs w:val="22"/>
          <w:lang w:val="en-US"/>
        </w:rPr>
        <w:t>Fig</w:t>
      </w:r>
      <w:r w:rsidRPr="004942E0">
        <w:rPr>
          <w:rFonts w:ascii="Times New Roman" w:eastAsia="DengXian" w:hAnsi="Times New Roman" w:cs="Times New Roman"/>
          <w:b/>
          <w:kern w:val="2"/>
          <w:sz w:val="22"/>
          <w:szCs w:val="22"/>
          <w:lang w:val="en-US"/>
        </w:rPr>
        <w:t xml:space="preserve">. </w:t>
      </w:r>
      <w:r w:rsidR="00232280" w:rsidRPr="004942E0">
        <w:rPr>
          <w:rFonts w:ascii="Times New Roman" w:eastAsia="DengXian" w:hAnsi="Times New Roman" w:cs="Times New Roman"/>
          <w:b/>
          <w:kern w:val="2"/>
          <w:sz w:val="22"/>
          <w:szCs w:val="22"/>
          <w:lang w:val="en-US"/>
        </w:rPr>
        <w:t>6</w:t>
      </w:r>
      <w:r w:rsidRPr="004942E0">
        <w:rPr>
          <w:rFonts w:ascii="Times New Roman" w:eastAsia="DengXian" w:hAnsi="Times New Roman" w:cs="Times New Roman"/>
          <w:b/>
          <w:kern w:val="2"/>
          <w:sz w:val="22"/>
          <w:szCs w:val="22"/>
          <w:lang w:val="en-US"/>
        </w:rPr>
        <w:t>.</w:t>
      </w:r>
      <w:r w:rsidRPr="004942E0">
        <w:rPr>
          <w:rFonts w:ascii="Times New Roman" w:eastAsia="DengXian" w:hAnsi="Times New Roman" w:cs="Times New Roman"/>
          <w:kern w:val="2"/>
          <w:sz w:val="22"/>
          <w:szCs w:val="22"/>
          <w:lang w:val="en-US"/>
        </w:rPr>
        <w:t xml:space="preserve"> Kaimal wind spectrum.</w:t>
      </w:r>
    </w:p>
    <w:p w14:paraId="1B34C4C3" w14:textId="77777777" w:rsidR="00A86A4F" w:rsidRPr="004942E0" w:rsidRDefault="00A86A4F" w:rsidP="00AB2DEB">
      <w:pPr>
        <w:spacing w:line="400" w:lineRule="exact"/>
        <w:jc w:val="both"/>
        <w:rPr>
          <w:rFonts w:ascii="Times New Roman" w:eastAsia="DengXian" w:hAnsi="Times New Roman" w:cs="Times New Roman"/>
          <w:b/>
          <w:bCs/>
        </w:rPr>
      </w:pPr>
    </w:p>
    <w:p w14:paraId="526D1D8B" w14:textId="77777777" w:rsidR="004A0D78" w:rsidRPr="004942E0" w:rsidRDefault="00073C11" w:rsidP="00AB2DEB">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4</w:t>
      </w:r>
      <w:r w:rsidR="004A0D78" w:rsidRPr="004942E0">
        <w:rPr>
          <w:rFonts w:ascii="Times New Roman" w:eastAsia="DengXian" w:hAnsi="Times New Roman" w:cs="Times New Roman" w:hint="eastAsia"/>
          <w:b/>
          <w:bCs/>
        </w:rPr>
        <w:t>.</w:t>
      </w:r>
      <w:r w:rsidR="005D0764" w:rsidRPr="004942E0">
        <w:rPr>
          <w:rFonts w:ascii="Times New Roman" w:eastAsia="DengXian" w:hAnsi="Times New Roman" w:cs="Times New Roman"/>
          <w:b/>
          <w:bCs/>
        </w:rPr>
        <w:t>1.</w:t>
      </w:r>
      <w:r w:rsidR="004A0D78" w:rsidRPr="004942E0">
        <w:rPr>
          <w:rFonts w:ascii="Times New Roman" w:eastAsia="DengXian" w:hAnsi="Times New Roman" w:cs="Times New Roman" w:hint="eastAsia"/>
          <w:b/>
          <w:bCs/>
        </w:rPr>
        <w:t>2 Wind loads</w:t>
      </w:r>
    </w:p>
    <w:p w14:paraId="3F1339E2" w14:textId="3D03142F" w:rsidR="004A0D78" w:rsidRPr="004942E0" w:rsidRDefault="004A0D78" w:rsidP="004A0D78">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 xml:space="preserve">The wind loading on the offshore wind turbine includes two components based on the force acting positions, one is the loading on the blades and the other is the loading on the tower. </w:t>
      </w:r>
      <w:r w:rsidR="003541C0" w:rsidRPr="004942E0">
        <w:rPr>
          <w:rFonts w:ascii="Times New Roman" w:eastAsia="DengXian" w:hAnsi="Times New Roman" w:cs="Times New Roman"/>
          <w:bCs/>
        </w:rPr>
        <w:t>In this study, we only take the parked condition of the offshore wind turbine into account.</w:t>
      </w:r>
      <w:r w:rsidR="003541C0" w:rsidRPr="004942E0">
        <w:rPr>
          <w:rFonts w:ascii="Times New Roman" w:eastAsia="DengXian" w:hAnsi="Times New Roman" w:cs="Times New Roman" w:hint="eastAsia"/>
          <w:bCs/>
        </w:rPr>
        <w:t xml:space="preserve"> </w:t>
      </w:r>
      <w:r w:rsidRPr="004942E0">
        <w:rPr>
          <w:rFonts w:ascii="Times New Roman" w:eastAsia="DengXian" w:hAnsi="Times New Roman" w:cs="Times New Roman"/>
          <w:bCs/>
        </w:rPr>
        <w:t xml:space="preserve">As for the actions on the blades, the blade element momentum (BEM) method </w:t>
      </w:r>
      <w:r w:rsidRPr="004942E0">
        <w:rPr>
          <w:rFonts w:ascii="Times New Roman" w:eastAsia="DengXian" w:hAnsi="Times New Roman" w:cs="Times New Roman"/>
          <w:bCs/>
        </w:rPr>
        <w:fldChar w:fldCharType="begin"/>
      </w:r>
      <w:r w:rsidR="00861961" w:rsidRPr="004942E0">
        <w:rPr>
          <w:rFonts w:ascii="Times New Roman" w:eastAsia="DengXian" w:hAnsi="Times New Roman" w:cs="Times New Roman"/>
          <w:bCs/>
        </w:rPr>
        <w:instrText xml:space="preserve"> ADDIN EN.CITE &lt;EndNote&gt;&lt;Cite&gt;&lt;Author&gt;Hansen&lt;/Author&gt;&lt;Year&gt;2015&lt;/Year&gt;&lt;RecNum&gt;29&lt;/RecNum&gt;&lt;DisplayText&gt;[41]&lt;/DisplayText&gt;&lt;record&gt;&lt;rec-number&gt;29&lt;/rec-number&gt;&lt;foreign-keys&gt;&lt;key app="EN" db-id="2v5strp07s0swderr24vtddzt929wrpwxx95" timestamp="1648025595"&gt;29&lt;/key&gt;&lt;/foreign-keys&gt;&lt;ref-type name="Book"&gt;6&lt;/ref-type&gt;&lt;contributors&gt;&lt;authors&gt;&lt;author&gt;Hansen, Martin&lt;/author&gt;&lt;/authors&gt;&lt;/contributors&gt;&lt;titles&gt;&lt;title&gt;Aerodynamics of wind turbines&lt;/title&gt;&lt;/titles&gt;&lt;dates&gt;&lt;year&gt;2015&lt;/year&gt;&lt;/dates&gt;&lt;publisher&gt;Routledge&lt;/publisher&gt;&lt;isbn&gt;1315769980&lt;/isbn&gt;&lt;urls&gt;&lt;/urls&gt;&lt;/record&gt;&lt;/Cite&gt;&lt;/EndNote&gt;</w:instrText>
      </w:r>
      <w:r w:rsidRPr="004942E0">
        <w:rPr>
          <w:rFonts w:ascii="Times New Roman" w:eastAsia="DengXian" w:hAnsi="Times New Roman" w:cs="Times New Roman"/>
          <w:bCs/>
        </w:rPr>
        <w:fldChar w:fldCharType="separate"/>
      </w:r>
      <w:r w:rsidR="00861961" w:rsidRPr="004942E0">
        <w:rPr>
          <w:rFonts w:ascii="Times New Roman" w:eastAsia="DengXian" w:hAnsi="Times New Roman" w:cs="Times New Roman"/>
          <w:bCs/>
          <w:noProof/>
        </w:rPr>
        <w:t>[41]</w:t>
      </w:r>
      <w:r w:rsidRPr="004942E0">
        <w:rPr>
          <w:rFonts w:ascii="Times New Roman" w:eastAsia="DengXian" w:hAnsi="Times New Roman" w:cs="Times New Roman"/>
          <w:bCs/>
        </w:rPr>
        <w:fldChar w:fldCharType="end"/>
      </w:r>
      <w:r w:rsidRPr="004942E0">
        <w:rPr>
          <w:rFonts w:ascii="Times New Roman" w:eastAsia="DengXian" w:hAnsi="Times New Roman" w:cs="Times New Roman"/>
          <w:bCs/>
        </w:rPr>
        <w:t xml:space="preserve"> is employed to determine the thrust force, where the blade is discretized into </w:t>
      </w:r>
      <w:r w:rsidRPr="004942E0">
        <w:rPr>
          <w:rFonts w:ascii="Times New Roman" w:eastAsia="DengXian" w:hAnsi="Times New Roman" w:cs="Times New Roman"/>
          <w:bCs/>
          <w:i/>
          <w:iCs/>
        </w:rPr>
        <w:t>N</w:t>
      </w:r>
      <w:r w:rsidRPr="004942E0">
        <w:rPr>
          <w:rFonts w:ascii="Times New Roman" w:eastAsia="DengXian" w:hAnsi="Times New Roman" w:cs="Times New Roman"/>
          <w:bCs/>
        </w:rPr>
        <w:t xml:space="preserve"> cells and the total resultant forces can be calculated through the integration along the blade diameter. With regard to each cell, the force vector can be decomposed into lift force </w:t>
      </w:r>
      <w:r w:rsidRPr="004942E0">
        <w:rPr>
          <w:rFonts w:ascii="Times New Roman" w:eastAsia="DengXian" w:hAnsi="Times New Roman" w:cs="Times New Roman"/>
          <w:bCs/>
          <w:i/>
          <w:iCs/>
        </w:rPr>
        <w:t>F</w:t>
      </w:r>
      <w:r w:rsidRPr="004942E0">
        <w:rPr>
          <w:rFonts w:ascii="Times New Roman" w:eastAsia="DengXian" w:hAnsi="Times New Roman" w:cs="Times New Roman"/>
          <w:bCs/>
          <w:i/>
          <w:iCs/>
          <w:vertAlign w:val="subscript"/>
        </w:rPr>
        <w:t>L</w:t>
      </w:r>
      <w:r w:rsidRPr="004942E0">
        <w:rPr>
          <w:rFonts w:ascii="Times New Roman" w:eastAsia="DengXian" w:hAnsi="Times New Roman" w:cs="Times New Roman"/>
          <w:bCs/>
        </w:rPr>
        <w:t xml:space="preserve"> and drag force </w:t>
      </w:r>
      <w:r w:rsidRPr="004942E0">
        <w:rPr>
          <w:rFonts w:ascii="Times New Roman" w:eastAsia="DengXian" w:hAnsi="Times New Roman" w:cs="Times New Roman"/>
          <w:bCs/>
          <w:i/>
          <w:iCs/>
        </w:rPr>
        <w:t>F</w:t>
      </w:r>
      <w:r w:rsidRPr="004942E0">
        <w:rPr>
          <w:rFonts w:ascii="Times New Roman" w:eastAsia="DengXian" w:hAnsi="Times New Roman" w:cs="Times New Roman"/>
          <w:bCs/>
          <w:i/>
          <w:iCs/>
          <w:vertAlign w:val="subscript"/>
        </w:rPr>
        <w:t>D</w:t>
      </w:r>
      <w:r w:rsidRPr="004942E0">
        <w:rPr>
          <w:rFonts w:ascii="Times New Roman" w:eastAsia="DengXian" w:hAnsi="Times New Roman" w:cs="Times New Roman"/>
          <w:bCs/>
        </w:rPr>
        <w:t xml:space="preserve"> as follows:</w:t>
      </w:r>
    </w:p>
    <w:p w14:paraId="5FA06B84" w14:textId="3A934236" w:rsidR="004A0D78" w:rsidRPr="004942E0" w:rsidRDefault="004A0D78" w:rsidP="004A0D78">
      <w:pPr>
        <w:jc w:val="right"/>
        <w:rPr>
          <w:rFonts w:ascii="Times New Roman" w:hAnsi="Times New Roman" w:cs="Times New Roman"/>
        </w:rPr>
      </w:pPr>
      <w:r w:rsidRPr="004942E0">
        <w:rPr>
          <w:rFonts w:ascii="Times New Roman" w:hAnsi="Times New Roman" w:cs="Times New Roman"/>
          <w:noProof/>
          <w:position w:val="-32"/>
        </w:rPr>
        <w:object w:dxaOrig="2141" w:dyaOrig="739" w14:anchorId="6F39BB34">
          <v:shape id="_x0000_i1036" type="#_x0000_t75" style="width:106.45pt;height:37.55pt;mso-width-percent:0;mso-height-percent:0;mso-width-percent:0;mso-height-percent:0" o:ole="">
            <v:imagedata r:id="rId39" o:title=""/>
          </v:shape>
          <o:OLEObject Type="Embed" ProgID="Equation.DSMT4" ShapeID="_x0000_i1036" DrawAspect="Content" ObjectID="_1729643564" r:id="rId40"/>
        </w:object>
      </w:r>
      <w:r w:rsidRPr="004942E0">
        <w:rPr>
          <w:rFonts w:ascii="Times New Roman" w:hAnsi="Times New Roman" w:cs="Times New Roman"/>
          <w:noProof/>
        </w:rPr>
        <w:t xml:space="preserve">                      (</w:t>
      </w:r>
      <w:r w:rsidR="00BC5DCD" w:rsidRPr="004942E0">
        <w:rPr>
          <w:rFonts w:ascii="Times New Roman" w:hAnsi="Times New Roman" w:cs="Times New Roman"/>
          <w:noProof/>
        </w:rPr>
        <w:t>11</w:t>
      </w:r>
      <w:r w:rsidRPr="004942E0">
        <w:rPr>
          <w:rFonts w:ascii="Times New Roman" w:hAnsi="Times New Roman" w:cs="Times New Roman"/>
          <w:noProof/>
        </w:rPr>
        <w:t>)</w:t>
      </w:r>
    </w:p>
    <w:p w14:paraId="28498DAE" w14:textId="77777777" w:rsidR="004A0D78" w:rsidRPr="004942E0" w:rsidRDefault="004A0D78" w:rsidP="004A0D78">
      <w:pPr>
        <w:spacing w:line="400" w:lineRule="exact"/>
        <w:jc w:val="both"/>
        <w:rPr>
          <w:rFonts w:ascii="Times New Roman" w:eastAsia="DengXian" w:hAnsi="Times New Roman" w:cs="Times New Roman"/>
        </w:rPr>
      </w:pPr>
      <w:r w:rsidRPr="004942E0">
        <w:rPr>
          <w:rFonts w:ascii="Times New Roman" w:hAnsi="Times New Roman" w:cs="Times New Roman"/>
        </w:rPr>
        <w:t xml:space="preserve">where </w:t>
      </w:r>
      <w:r w:rsidRPr="004942E0">
        <w:rPr>
          <w:rFonts w:ascii="Times New Roman" w:eastAsia="DengXian" w:hAnsi="Times New Roman" w:cs="Times New Roman"/>
          <w:i/>
        </w:rPr>
        <w:t>C</w:t>
      </w:r>
      <w:r w:rsidRPr="004942E0">
        <w:rPr>
          <w:rFonts w:ascii="Times New Roman" w:eastAsia="DengXian" w:hAnsi="Times New Roman" w:cs="Times New Roman"/>
          <w:i/>
          <w:vertAlign w:val="subscript"/>
        </w:rPr>
        <w:t>L</w:t>
      </w:r>
      <w:r w:rsidRPr="004942E0">
        <w:rPr>
          <w:rFonts w:ascii="Times New Roman" w:eastAsia="DengXian" w:hAnsi="Times New Roman" w:cs="Times New Roman"/>
        </w:rPr>
        <w:t xml:space="preserve"> and </w:t>
      </w:r>
      <w:r w:rsidRPr="004942E0">
        <w:rPr>
          <w:rFonts w:ascii="Times New Roman" w:eastAsia="DengXian" w:hAnsi="Times New Roman" w:cs="Times New Roman"/>
          <w:i/>
        </w:rPr>
        <w:t>C</w:t>
      </w:r>
      <w:r w:rsidRPr="004942E0">
        <w:rPr>
          <w:rFonts w:ascii="Times New Roman" w:eastAsia="DengXian" w:hAnsi="Times New Roman" w:cs="Times New Roman"/>
          <w:i/>
          <w:vertAlign w:val="subscript"/>
        </w:rPr>
        <w:t>D</w:t>
      </w:r>
      <w:r w:rsidRPr="004942E0">
        <w:rPr>
          <w:rFonts w:ascii="Times New Roman" w:eastAsia="DengXian" w:hAnsi="Times New Roman" w:cs="Times New Roman"/>
        </w:rPr>
        <w:t xml:space="preserve"> are the lift coefficient and drag coefficient, </w:t>
      </w:r>
      <w:r w:rsidRPr="004942E0">
        <w:rPr>
          <w:rFonts w:ascii="Times New Roman" w:eastAsia="DengXian" w:hAnsi="Times New Roman" w:cs="Times New Roman"/>
          <w:i/>
        </w:rPr>
        <w:t>c</w:t>
      </w:r>
      <w:r w:rsidRPr="004942E0">
        <w:rPr>
          <w:rFonts w:ascii="Times New Roman" w:eastAsia="DengXian" w:hAnsi="Times New Roman" w:cs="Times New Roman"/>
        </w:rPr>
        <w:t xml:space="preserve"> and ∆</w:t>
      </w:r>
      <w:r w:rsidRPr="004942E0">
        <w:rPr>
          <w:rFonts w:ascii="Times New Roman" w:eastAsia="DengXian" w:hAnsi="Times New Roman" w:cs="Times New Roman"/>
          <w:i/>
        </w:rPr>
        <w:t>r</w:t>
      </w:r>
      <w:r w:rsidRPr="004942E0">
        <w:rPr>
          <w:rFonts w:ascii="Times New Roman" w:hAnsi="Times New Roman" w:cs="Times New Roman"/>
        </w:rPr>
        <w:t xml:space="preserve"> represent the chord length and the radial length of the blade element, </w:t>
      </w:r>
      <w:r w:rsidRPr="004942E0">
        <w:rPr>
          <w:rFonts w:ascii="Times New Roman" w:eastAsia="DengXian" w:hAnsi="Times New Roman" w:cs="Times New Roman"/>
          <w:i/>
        </w:rPr>
        <w:t>V</w:t>
      </w:r>
      <w:r w:rsidRPr="004942E0">
        <w:rPr>
          <w:rFonts w:ascii="Times New Roman" w:eastAsia="DengXian" w:hAnsi="Times New Roman" w:cs="Times New Roman"/>
          <w:vertAlign w:val="subscript"/>
        </w:rPr>
        <w:t>rel</w:t>
      </w:r>
      <w:r w:rsidRPr="004942E0">
        <w:rPr>
          <w:rFonts w:ascii="Times New Roman" w:eastAsia="DengXian" w:hAnsi="Times New Roman" w:cs="Times New Roman"/>
        </w:rPr>
        <w:t xml:space="preserve"> demotes the relative wind velocity using the following equation:</w:t>
      </w:r>
    </w:p>
    <w:p w14:paraId="28CD272D" w14:textId="2EC8DC2C" w:rsidR="004A0D78" w:rsidRPr="004942E0" w:rsidRDefault="004A0D78" w:rsidP="004A0D78">
      <w:pPr>
        <w:jc w:val="right"/>
        <w:rPr>
          <w:rFonts w:ascii="Times New Roman" w:hAnsi="Times New Roman" w:cs="Times New Roman"/>
        </w:rPr>
      </w:pPr>
      <w:r w:rsidRPr="004942E0">
        <w:rPr>
          <w:rFonts w:ascii="Times New Roman" w:hAnsi="Times New Roman" w:cs="Times New Roman"/>
          <w:noProof/>
          <w:position w:val="-16"/>
        </w:rPr>
        <w:object w:dxaOrig="2254" w:dyaOrig="538" w14:anchorId="14CFA185">
          <v:shape id="_x0000_i1037" type="#_x0000_t75" style="width:112.7pt;height:26.9pt;mso-width-percent:0;mso-height-percent:0;mso-width-percent:0;mso-height-percent:0" o:ole="">
            <v:imagedata r:id="rId41" o:title=""/>
          </v:shape>
          <o:OLEObject Type="Embed" ProgID="Equation.DSMT4" ShapeID="_x0000_i1037" DrawAspect="Content" ObjectID="_1729643565" r:id="rId42"/>
        </w:object>
      </w:r>
      <w:r w:rsidRPr="004942E0">
        <w:rPr>
          <w:rFonts w:ascii="Times New Roman" w:hAnsi="Times New Roman" w:cs="Times New Roman"/>
          <w:noProof/>
        </w:rPr>
        <w:t xml:space="preserve">                      (</w:t>
      </w:r>
      <w:r w:rsidR="00B21212" w:rsidRPr="004942E0">
        <w:rPr>
          <w:rFonts w:ascii="Times New Roman" w:hAnsi="Times New Roman" w:cs="Times New Roman"/>
          <w:noProof/>
        </w:rPr>
        <w:t>1</w:t>
      </w:r>
      <w:r w:rsidR="00BC5DCD" w:rsidRPr="004942E0">
        <w:rPr>
          <w:rFonts w:ascii="Times New Roman" w:hAnsi="Times New Roman" w:cs="Times New Roman"/>
          <w:noProof/>
        </w:rPr>
        <w:t>2</w:t>
      </w:r>
      <w:r w:rsidRPr="004942E0">
        <w:rPr>
          <w:rFonts w:ascii="Times New Roman" w:hAnsi="Times New Roman" w:cs="Times New Roman"/>
          <w:noProof/>
        </w:rPr>
        <w:t>)</w:t>
      </w:r>
    </w:p>
    <w:p w14:paraId="6164B074" w14:textId="77777777" w:rsidR="004A0D78" w:rsidRPr="004942E0" w:rsidRDefault="004A0D78" w:rsidP="004A0D78">
      <w:pPr>
        <w:spacing w:line="400" w:lineRule="exact"/>
        <w:jc w:val="both"/>
        <w:rPr>
          <w:rFonts w:ascii="Times New Roman" w:hAnsi="Times New Roman" w:cs="Times New Roman"/>
        </w:rPr>
      </w:pPr>
      <w:r w:rsidRPr="004942E0">
        <w:rPr>
          <w:rFonts w:ascii="Times New Roman" w:eastAsia="DengXian" w:hAnsi="Times New Roman" w:cs="Times New Roman"/>
          <w:bCs/>
        </w:rPr>
        <w:t xml:space="preserve">where </w:t>
      </w:r>
      <w:r w:rsidRPr="004942E0">
        <w:rPr>
          <w:rFonts w:ascii="Times New Roman" w:hAnsi="Times New Roman" w:cs="Times New Roman"/>
          <w:i/>
          <w:iCs/>
        </w:rPr>
        <w:t>Ω</w:t>
      </w:r>
      <w:r w:rsidRPr="004942E0">
        <w:rPr>
          <w:rFonts w:ascii="Times New Roman" w:hAnsi="Times New Roman" w:cs="Times New Roman"/>
        </w:rPr>
        <w:t xml:space="preserve"> represents the angular speed of the rotor, </w:t>
      </w:r>
      <w:r w:rsidRPr="004942E0">
        <w:rPr>
          <w:rFonts w:ascii="Times New Roman" w:eastAsia="DengXian" w:hAnsi="Times New Roman" w:cs="Times New Roman"/>
          <w:i/>
        </w:rPr>
        <w:t>V</w:t>
      </w:r>
      <w:r w:rsidRPr="004942E0">
        <w:rPr>
          <w:rFonts w:ascii="Times New Roman" w:eastAsia="DengXian" w:hAnsi="Times New Roman" w:cs="Times New Roman"/>
          <w:i/>
          <w:vertAlign w:val="subscript"/>
        </w:rPr>
        <w:t>x</w:t>
      </w:r>
      <w:r w:rsidRPr="004942E0">
        <w:rPr>
          <w:rFonts w:ascii="Times New Roman" w:hAnsi="Times New Roman" w:cs="Times New Roman"/>
        </w:rPr>
        <w:t xml:space="preserve"> and </w:t>
      </w:r>
      <w:r w:rsidRPr="004942E0">
        <w:rPr>
          <w:rFonts w:ascii="Times New Roman" w:hAnsi="Times New Roman" w:cs="Times New Roman"/>
          <w:i/>
        </w:rPr>
        <w:t>V</w:t>
      </w:r>
      <w:r w:rsidRPr="004942E0">
        <w:rPr>
          <w:rFonts w:ascii="Symbol" w:hAnsi="Symbol" w:cs="Times New Roman"/>
          <w:i/>
          <w:vertAlign w:val="subscript"/>
        </w:rPr>
        <w:sym w:font="Symbol" w:char="F071"/>
      </w:r>
      <w:r w:rsidRPr="004942E0">
        <w:rPr>
          <w:rFonts w:ascii="Times New Roman" w:hAnsi="Times New Roman" w:cs="Times New Roman"/>
        </w:rPr>
        <w:t xml:space="preserve"> denote the axial velocity and tangential velocity on the blades, </w:t>
      </w:r>
      <w:r w:rsidRPr="004942E0">
        <w:rPr>
          <w:rFonts w:ascii="Times New Roman" w:hAnsi="Times New Roman" w:cs="Times New Roman"/>
          <w:i/>
        </w:rPr>
        <w:t xml:space="preserve">r </w:t>
      </w:r>
      <w:r w:rsidRPr="004942E0">
        <w:rPr>
          <w:rFonts w:ascii="Times New Roman" w:hAnsi="Times New Roman" w:cs="Times New Roman"/>
        </w:rPr>
        <w:t xml:space="preserve">is the radial distance from the nacelle center to the cell center. As shown in </w:t>
      </w:r>
      <w:r w:rsidRPr="004942E0">
        <w:rPr>
          <w:rFonts w:ascii="Times New Roman" w:hAnsi="Times New Roman" w:cs="Times New Roman"/>
          <w:b/>
          <w:bCs/>
        </w:rPr>
        <w:t xml:space="preserve">Figure </w:t>
      </w:r>
      <w:r w:rsidR="00232280" w:rsidRPr="004942E0">
        <w:rPr>
          <w:rFonts w:ascii="Times New Roman" w:hAnsi="Times New Roman" w:cs="Times New Roman"/>
          <w:b/>
          <w:bCs/>
        </w:rPr>
        <w:t>7</w:t>
      </w:r>
      <w:r w:rsidRPr="004942E0">
        <w:rPr>
          <w:rFonts w:ascii="Times New Roman" w:hAnsi="Times New Roman" w:cs="Times New Roman"/>
        </w:rPr>
        <w:t xml:space="preserve">, the thrust force </w:t>
      </w:r>
      <w:r w:rsidRPr="004942E0">
        <w:rPr>
          <w:rFonts w:ascii="Times New Roman" w:hAnsi="Times New Roman" w:cs="Times New Roman"/>
          <w:i/>
          <w:iCs/>
        </w:rPr>
        <w:t>F</w:t>
      </w:r>
      <w:r w:rsidRPr="004942E0">
        <w:rPr>
          <w:rFonts w:ascii="Times New Roman" w:hAnsi="Times New Roman" w:cs="Times New Roman"/>
          <w:i/>
          <w:iCs/>
          <w:vertAlign w:val="subscript"/>
        </w:rPr>
        <w:t>x</w:t>
      </w:r>
      <w:r w:rsidRPr="004942E0">
        <w:rPr>
          <w:rFonts w:ascii="Times New Roman" w:hAnsi="Times New Roman" w:cs="Times New Roman"/>
        </w:rPr>
        <w:t xml:space="preserve"> in the axial direction for each blade element can be calculated by:</w:t>
      </w:r>
    </w:p>
    <w:p w14:paraId="6ED23A70" w14:textId="77DC2B82" w:rsidR="004A0D78" w:rsidRPr="004942E0" w:rsidRDefault="004A0D78" w:rsidP="004A0D78">
      <w:pPr>
        <w:jc w:val="right"/>
        <w:rPr>
          <w:rFonts w:ascii="Times New Roman" w:hAnsi="Times New Roman" w:cs="Times New Roman"/>
        </w:rPr>
      </w:pPr>
      <w:r w:rsidRPr="004942E0">
        <w:rPr>
          <w:rFonts w:ascii="Times New Roman" w:hAnsi="Times New Roman" w:cs="Times New Roman"/>
          <w:noProof/>
          <w:position w:val="-12"/>
        </w:rPr>
        <w:object w:dxaOrig="2254" w:dyaOrig="401" w14:anchorId="7C7426E2">
          <v:shape id="_x0000_i1038" type="#_x0000_t75" style="width:112.7pt;height:20.05pt;mso-width-percent:0;mso-height-percent:0;mso-width-percent:0;mso-height-percent:0" o:ole="">
            <v:imagedata r:id="rId43" o:title=""/>
          </v:shape>
          <o:OLEObject Type="Embed" ProgID="Equation.DSMT4" ShapeID="_x0000_i1038" DrawAspect="Content" ObjectID="_1729643566" r:id="rId44"/>
        </w:object>
      </w:r>
      <w:r w:rsidRPr="004942E0">
        <w:rPr>
          <w:rFonts w:ascii="Times New Roman" w:hAnsi="Times New Roman" w:cs="Times New Roman"/>
          <w:noProof/>
        </w:rPr>
        <w:t xml:space="preserve">                      (</w:t>
      </w:r>
      <w:r w:rsidR="00B21212" w:rsidRPr="004942E0">
        <w:rPr>
          <w:rFonts w:ascii="Times New Roman" w:hAnsi="Times New Roman" w:cs="Times New Roman"/>
          <w:noProof/>
        </w:rPr>
        <w:t>1</w:t>
      </w:r>
      <w:r w:rsidR="00BC5DCD" w:rsidRPr="004942E0">
        <w:rPr>
          <w:rFonts w:ascii="Times New Roman" w:hAnsi="Times New Roman" w:cs="Times New Roman"/>
          <w:noProof/>
        </w:rPr>
        <w:t>3</w:t>
      </w:r>
      <w:r w:rsidRPr="004942E0">
        <w:rPr>
          <w:rFonts w:ascii="Times New Roman" w:hAnsi="Times New Roman" w:cs="Times New Roman"/>
          <w:noProof/>
        </w:rPr>
        <w:t>)</w:t>
      </w:r>
    </w:p>
    <w:p w14:paraId="1218D4E6" w14:textId="77777777" w:rsidR="004A0D78" w:rsidRPr="004942E0" w:rsidRDefault="004A0D78" w:rsidP="004A0D78">
      <w:pPr>
        <w:spacing w:line="400" w:lineRule="exact"/>
        <w:jc w:val="both"/>
        <w:rPr>
          <w:rFonts w:ascii="Times New Roman" w:hAnsi="Times New Roman" w:cs="Times New Roman"/>
        </w:rPr>
      </w:pPr>
      <w:r w:rsidRPr="004942E0">
        <w:rPr>
          <w:rFonts w:ascii="Times New Roman" w:eastAsia="DengXian" w:hAnsi="Times New Roman" w:cs="Times New Roman"/>
          <w:bCs/>
        </w:rPr>
        <w:t xml:space="preserve">where </w:t>
      </w:r>
      <w:r w:rsidRPr="004942E0">
        <w:rPr>
          <w:rFonts w:ascii="Symbol" w:eastAsia="DengXian" w:hAnsi="Symbol" w:cs="Times New Roman"/>
          <w:i/>
        </w:rPr>
        <w:sym w:font="Symbol" w:char="F066"/>
      </w:r>
      <w:r w:rsidRPr="004942E0">
        <w:rPr>
          <w:rFonts w:ascii="Times New Roman" w:hAnsi="Times New Roman" w:cs="Times New Roman"/>
        </w:rPr>
        <w:t xml:space="preserve"> denotes the relative wind angle, determined by:</w:t>
      </w:r>
    </w:p>
    <w:p w14:paraId="5DAC38EB" w14:textId="52DB13A1" w:rsidR="004A0D78" w:rsidRPr="004942E0" w:rsidRDefault="003757B1" w:rsidP="004A0D78">
      <w:pPr>
        <w:jc w:val="right"/>
        <w:rPr>
          <w:rFonts w:ascii="Times New Roman" w:hAnsi="Times New Roman" w:cs="Times New Roman"/>
        </w:rPr>
      </w:pPr>
      <w:r w:rsidRPr="004942E0">
        <w:rPr>
          <w:rFonts w:ascii="Times New Roman" w:hAnsi="Times New Roman" w:cs="Times New Roman"/>
          <w:noProof/>
          <w:position w:val="-14"/>
        </w:rPr>
        <w:object w:dxaOrig="3600" w:dyaOrig="400" w14:anchorId="0F049574">
          <v:shape id="_x0000_i1039" type="#_x0000_t75" style="width:181.55pt;height:20.05pt" o:ole="">
            <v:imagedata r:id="rId45" o:title=""/>
          </v:shape>
          <o:OLEObject Type="Embed" ProgID="Equation.DSMT4" ShapeID="_x0000_i1039" DrawAspect="Content" ObjectID="_1729643567" r:id="rId46"/>
        </w:object>
      </w:r>
      <w:r w:rsidR="004A0D78" w:rsidRPr="004942E0">
        <w:rPr>
          <w:rFonts w:ascii="Times New Roman" w:hAnsi="Times New Roman" w:cs="Times New Roman"/>
          <w:noProof/>
        </w:rPr>
        <w:t xml:space="preserve">              (</w:t>
      </w:r>
      <w:r w:rsidR="00B21212" w:rsidRPr="004942E0">
        <w:rPr>
          <w:rFonts w:ascii="Times New Roman" w:hAnsi="Times New Roman" w:cs="Times New Roman"/>
          <w:noProof/>
        </w:rPr>
        <w:t>1</w:t>
      </w:r>
      <w:r w:rsidR="00BC5DCD" w:rsidRPr="004942E0">
        <w:rPr>
          <w:rFonts w:ascii="Times New Roman" w:hAnsi="Times New Roman" w:cs="Times New Roman"/>
          <w:noProof/>
        </w:rPr>
        <w:t>4</w:t>
      </w:r>
      <w:r w:rsidR="004A0D78" w:rsidRPr="004942E0">
        <w:rPr>
          <w:rFonts w:ascii="Times New Roman" w:hAnsi="Times New Roman" w:cs="Times New Roman"/>
          <w:noProof/>
        </w:rPr>
        <w:t>)</w:t>
      </w:r>
    </w:p>
    <w:p w14:paraId="33108682" w14:textId="15C405E6" w:rsidR="004A0D78" w:rsidRPr="004942E0" w:rsidRDefault="004A0D78" w:rsidP="004A0D78">
      <w:pPr>
        <w:spacing w:line="400" w:lineRule="exact"/>
        <w:jc w:val="both"/>
        <w:rPr>
          <w:rFonts w:ascii="Times New Roman" w:hAnsi="Times New Roman" w:cs="Times New Roman"/>
        </w:rPr>
      </w:pPr>
      <w:r w:rsidRPr="004942E0">
        <w:rPr>
          <w:rFonts w:ascii="Times New Roman" w:hAnsi="Times New Roman" w:cs="Times New Roman"/>
        </w:rPr>
        <w:t xml:space="preserve">where </w:t>
      </w:r>
      <w:r w:rsidRPr="004942E0">
        <w:rPr>
          <w:rFonts w:ascii="Symbol" w:hAnsi="Symbol" w:cs="Times New Roman"/>
          <w:i/>
        </w:rPr>
        <w:sym w:font="Symbol" w:char="F061"/>
      </w:r>
      <w:r w:rsidRPr="004942E0">
        <w:rPr>
          <w:rFonts w:ascii="Times New Roman" w:hAnsi="Times New Roman" w:cs="Times New Roman"/>
        </w:rPr>
        <w:t xml:space="preserve"> represents the attack angle, and </w:t>
      </w:r>
      <w:r w:rsidRPr="004942E0">
        <w:rPr>
          <w:rFonts w:ascii="Symbol" w:eastAsia="DengXian" w:hAnsi="Symbol" w:cs="Times New Roman"/>
          <w:i/>
        </w:rPr>
        <w:sym w:font="Symbol" w:char="F071"/>
      </w:r>
      <w:r w:rsidRPr="004942E0">
        <w:rPr>
          <w:rFonts w:ascii="Times New Roman" w:eastAsia="DengXian" w:hAnsi="Times New Roman" w:cs="Times New Roman" w:hint="cs"/>
          <w:i/>
          <w:vertAlign w:val="subscript"/>
        </w:rPr>
        <w:t>p</w:t>
      </w:r>
      <w:r w:rsidRPr="004942E0">
        <w:rPr>
          <w:rFonts w:ascii="Times New Roman" w:hAnsi="Times New Roman" w:cs="Times New Roman"/>
        </w:rPr>
        <w:t xml:space="preserve"> and </w:t>
      </w:r>
      <w:r w:rsidR="003757B1" w:rsidRPr="004942E0">
        <w:rPr>
          <w:rFonts w:ascii="Symbol" w:hAnsi="Symbol" w:cs="Times New Roman"/>
          <w:i/>
        </w:rPr>
        <w:t></w:t>
      </w:r>
      <w:r w:rsidR="003757B1" w:rsidRPr="004942E0">
        <w:rPr>
          <w:rFonts w:ascii="Times New Roman" w:hAnsi="Times New Roman" w:cs="Times New Roman" w:hint="cs"/>
          <w:i/>
          <w:vertAlign w:val="subscript"/>
        </w:rPr>
        <w:t>t</w:t>
      </w:r>
      <w:r w:rsidRPr="004942E0">
        <w:rPr>
          <w:rFonts w:ascii="Times New Roman" w:hAnsi="Times New Roman" w:cs="Times New Roman"/>
        </w:rPr>
        <w:t xml:space="preserve"> are the blade pitch angle and twist angle, respectively.</w:t>
      </w:r>
    </w:p>
    <w:p w14:paraId="1C04FBBA" w14:textId="77777777" w:rsidR="004A0D78" w:rsidRPr="004942E0" w:rsidRDefault="004A0D78" w:rsidP="00904CE0">
      <w:pPr>
        <w:spacing w:beforeLines="50" w:before="180"/>
        <w:jc w:val="center"/>
        <w:rPr>
          <w:rFonts w:ascii="Times New Roman" w:eastAsia="DengXian" w:hAnsi="Times New Roman" w:cs="Times New Roman"/>
          <w:b/>
        </w:rPr>
      </w:pPr>
      <w:r w:rsidRPr="004942E0">
        <w:rPr>
          <w:rFonts w:ascii="Times New Roman" w:hAnsi="Times New Roman" w:cs="Times New Roman"/>
          <w:noProof/>
          <w:lang w:val="en-US" w:eastAsia="zh-TW"/>
        </w:rPr>
        <w:drawing>
          <wp:inline distT="0" distB="0" distL="0" distR="0" wp14:anchorId="3DE6459A" wp14:editId="46090334">
            <wp:extent cx="2286000" cy="1891093"/>
            <wp:effectExtent l="0" t="0" r="0" b="0"/>
            <wp:docPr id="2" name="Picture 2" descr="C:\Users\yang\Desktop\WeChat Image_20211029171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9" descr="C:\Users\yang\Desktop\WeChat Image_20211029171731.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300514" cy="1903099"/>
                    </a:xfrm>
                    <a:prstGeom prst="rect">
                      <a:avLst/>
                    </a:prstGeom>
                    <a:noFill/>
                    <a:ln>
                      <a:noFill/>
                    </a:ln>
                  </pic:spPr>
                </pic:pic>
              </a:graphicData>
            </a:graphic>
          </wp:inline>
        </w:drawing>
      </w:r>
    </w:p>
    <w:p w14:paraId="0639C187" w14:textId="77777777" w:rsidR="004A0D78" w:rsidRPr="004942E0" w:rsidRDefault="004A0D78" w:rsidP="004A0D78">
      <w:pPr>
        <w:jc w:val="center"/>
        <w:rPr>
          <w:rFonts w:ascii="Times New Roman" w:eastAsia="DengXian" w:hAnsi="Times New Roman" w:cs="Times New Roman"/>
          <w:sz w:val="22"/>
        </w:rPr>
      </w:pPr>
      <w:r w:rsidRPr="004942E0">
        <w:rPr>
          <w:rFonts w:ascii="Times New Roman" w:eastAsia="DengXian" w:hAnsi="Times New Roman" w:cs="Times New Roman" w:hint="eastAsia"/>
          <w:b/>
          <w:sz w:val="22"/>
        </w:rPr>
        <w:t>Fig</w:t>
      </w:r>
      <w:r w:rsidRPr="004942E0">
        <w:rPr>
          <w:rFonts w:ascii="Times New Roman" w:eastAsia="DengXian" w:hAnsi="Times New Roman" w:cs="Times New Roman"/>
          <w:b/>
          <w:sz w:val="22"/>
        </w:rPr>
        <w:t xml:space="preserve">. </w:t>
      </w:r>
      <w:r w:rsidR="00232280" w:rsidRPr="004942E0">
        <w:rPr>
          <w:rFonts w:ascii="Times New Roman" w:eastAsia="DengXian" w:hAnsi="Times New Roman" w:cs="Times New Roman"/>
          <w:b/>
          <w:sz w:val="22"/>
        </w:rPr>
        <w:t>7</w:t>
      </w:r>
      <w:r w:rsidRPr="004942E0">
        <w:rPr>
          <w:rFonts w:ascii="Times New Roman" w:eastAsia="DengXian" w:hAnsi="Times New Roman" w:cs="Times New Roman"/>
          <w:b/>
          <w:sz w:val="22"/>
        </w:rPr>
        <w:t>.</w:t>
      </w:r>
      <w:r w:rsidRPr="004942E0">
        <w:rPr>
          <w:rFonts w:ascii="Times New Roman" w:eastAsia="DengXian" w:hAnsi="Times New Roman" w:cs="Times New Roman"/>
          <w:sz w:val="22"/>
        </w:rPr>
        <w:t xml:space="preserve"> Forces on each blade element.</w:t>
      </w:r>
    </w:p>
    <w:p w14:paraId="70C1F8EF" w14:textId="77777777" w:rsidR="004A0D78" w:rsidRPr="004942E0" w:rsidRDefault="004A0D78" w:rsidP="00AB2DEB">
      <w:pPr>
        <w:spacing w:line="400" w:lineRule="exact"/>
        <w:jc w:val="both"/>
        <w:rPr>
          <w:rFonts w:ascii="Times New Roman" w:eastAsia="DengXian" w:hAnsi="Times New Roman" w:cs="Times New Roman"/>
          <w:b/>
          <w:bCs/>
        </w:rPr>
      </w:pPr>
    </w:p>
    <w:p w14:paraId="5C77DF0F" w14:textId="77777777" w:rsidR="003541C0" w:rsidRPr="004942E0" w:rsidRDefault="003541C0" w:rsidP="00AB2DEB">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 xml:space="preserve">A far as the loading on the tower is concerned, the force at the specific height </w:t>
      </w:r>
      <w:r w:rsidRPr="004942E0">
        <w:rPr>
          <w:rFonts w:ascii="Times New Roman" w:eastAsia="DengXian" w:hAnsi="Times New Roman" w:cs="Times New Roman"/>
          <w:bCs/>
          <w:i/>
        </w:rPr>
        <w:t>z</w:t>
      </w:r>
      <w:r w:rsidRPr="004942E0">
        <w:rPr>
          <w:rFonts w:ascii="Times New Roman" w:eastAsia="DengXian" w:hAnsi="Times New Roman" w:cs="Times New Roman"/>
          <w:bCs/>
        </w:rPr>
        <w:t xml:space="preserve"> can be calculated as:</w:t>
      </w:r>
    </w:p>
    <w:p w14:paraId="7DB53490" w14:textId="24288F8B" w:rsidR="003541C0" w:rsidRPr="004942E0" w:rsidRDefault="003541C0" w:rsidP="006156A6">
      <w:pPr>
        <w:jc w:val="right"/>
        <w:rPr>
          <w:rFonts w:ascii="Times New Roman" w:hAnsi="Times New Roman" w:cs="Times New Roman"/>
        </w:rPr>
      </w:pPr>
      <w:r w:rsidRPr="004942E0">
        <w:rPr>
          <w:rFonts w:ascii="Times New Roman" w:hAnsi="Times New Roman" w:cs="Times New Roman"/>
          <w:position w:val="-24"/>
        </w:rPr>
        <w:object w:dxaOrig="2820" w:dyaOrig="620" w14:anchorId="62CCCF0F">
          <v:shape id="_x0000_i1040" type="#_x0000_t75" style="width:142.75pt;height:30.05pt" o:ole="">
            <v:imagedata r:id="rId48" o:title=""/>
          </v:shape>
          <o:OLEObject Type="Embed" ProgID="Equation.DSMT4" ShapeID="_x0000_i1040" DrawAspect="Content" ObjectID="_1729643568" r:id="rId49"/>
        </w:object>
      </w:r>
      <w:r w:rsidR="006156A6" w:rsidRPr="004942E0">
        <w:rPr>
          <w:rFonts w:ascii="Times New Roman" w:hAnsi="Times New Roman" w:cs="Times New Roman"/>
        </w:rPr>
        <w:t xml:space="preserve">                     </w:t>
      </w:r>
      <w:r w:rsidR="006156A6" w:rsidRPr="004942E0">
        <w:rPr>
          <w:rFonts w:ascii="Times New Roman" w:hAnsi="Times New Roman" w:cs="Times New Roman"/>
          <w:noProof/>
        </w:rPr>
        <w:t>(1</w:t>
      </w:r>
      <w:r w:rsidR="00BC5DCD" w:rsidRPr="004942E0">
        <w:rPr>
          <w:rFonts w:ascii="Times New Roman" w:hAnsi="Times New Roman" w:cs="Times New Roman"/>
          <w:noProof/>
        </w:rPr>
        <w:t>5</w:t>
      </w:r>
      <w:r w:rsidR="006156A6" w:rsidRPr="004942E0">
        <w:rPr>
          <w:rFonts w:ascii="Times New Roman" w:hAnsi="Times New Roman" w:cs="Times New Roman"/>
          <w:noProof/>
        </w:rPr>
        <w:t>)</w:t>
      </w:r>
    </w:p>
    <w:p w14:paraId="2BAE6AA8" w14:textId="77777777" w:rsidR="003541C0" w:rsidRPr="004942E0" w:rsidRDefault="003541C0" w:rsidP="00AB2DEB">
      <w:pPr>
        <w:spacing w:line="400" w:lineRule="exact"/>
        <w:jc w:val="both"/>
        <w:rPr>
          <w:rFonts w:ascii="Times New Roman" w:hAnsi="Times New Roman" w:cs="Times New Roman"/>
        </w:rPr>
      </w:pPr>
      <w:r w:rsidRPr="004942E0">
        <w:rPr>
          <w:rFonts w:ascii="Times New Roman" w:eastAsia="DengXian" w:hAnsi="Times New Roman" w:cs="Times New Roman" w:hint="eastAsia"/>
          <w:bCs/>
        </w:rPr>
        <w:t xml:space="preserve">where </w:t>
      </w:r>
      <w:r w:rsidRPr="004942E0">
        <w:rPr>
          <w:rFonts w:ascii="Times New Roman" w:eastAsia="DengXian" w:hAnsi="Times New Roman" w:cs="Times New Roman"/>
          <w:i/>
        </w:rPr>
        <w:t>C</w:t>
      </w:r>
      <w:r w:rsidRPr="004942E0">
        <w:rPr>
          <w:rFonts w:ascii="Times New Roman" w:eastAsia="DengXian" w:hAnsi="Times New Roman" w:cs="Times New Roman"/>
          <w:i/>
          <w:vertAlign w:val="subscript"/>
        </w:rPr>
        <w:t xml:space="preserve">dt </w:t>
      </w:r>
      <w:r w:rsidRPr="004942E0">
        <w:rPr>
          <w:rFonts w:ascii="Times New Roman" w:eastAsia="DengXian" w:hAnsi="Times New Roman" w:cs="Times New Roman"/>
        </w:rPr>
        <w:t xml:space="preserve">represents the drag coefficient, taking 1.2, </w:t>
      </w:r>
      <w:r w:rsidRPr="004942E0">
        <w:rPr>
          <w:rFonts w:ascii="Times New Roman" w:hAnsi="Times New Roman" w:cs="Times New Roman"/>
          <w:i/>
        </w:rPr>
        <w:t>A</w:t>
      </w:r>
      <w:r w:rsidRPr="004942E0">
        <w:rPr>
          <w:rFonts w:ascii="Times New Roman" w:hAnsi="Times New Roman" w:cs="Times New Roman"/>
        </w:rPr>
        <w:t>(</w:t>
      </w:r>
      <w:r w:rsidRPr="004942E0">
        <w:rPr>
          <w:rFonts w:ascii="Times New Roman" w:hAnsi="Times New Roman" w:cs="Times New Roman"/>
          <w:i/>
        </w:rPr>
        <w:t>z</w:t>
      </w:r>
      <w:r w:rsidRPr="004942E0">
        <w:rPr>
          <w:rFonts w:ascii="Times New Roman" w:hAnsi="Times New Roman" w:cs="Times New Roman"/>
        </w:rPr>
        <w:t xml:space="preserve">) is the frontal area at location </w:t>
      </w:r>
      <w:r w:rsidRPr="004942E0">
        <w:rPr>
          <w:rFonts w:ascii="Times New Roman" w:hAnsi="Times New Roman" w:cs="Times New Roman"/>
          <w:i/>
        </w:rPr>
        <w:t>z</w:t>
      </w:r>
      <w:r w:rsidRPr="004942E0">
        <w:rPr>
          <w:rFonts w:ascii="Times New Roman" w:hAnsi="Times New Roman" w:cs="Times New Roman"/>
        </w:rPr>
        <w:t xml:space="preserve">, </w:t>
      </w:r>
      <w:r w:rsidRPr="004942E0">
        <w:rPr>
          <w:rFonts w:ascii="Times New Roman" w:hAnsi="Times New Roman" w:cs="Times New Roman" w:hint="eastAsia"/>
        </w:rPr>
        <w:t xml:space="preserve">, </w:t>
      </w:r>
      <w:r w:rsidRPr="004942E0">
        <w:rPr>
          <w:rFonts w:ascii="Symbol" w:hAnsi="Symbol" w:cs="Times New Roman"/>
          <w:i/>
        </w:rPr>
        <w:t></w:t>
      </w:r>
      <w:r w:rsidRPr="004942E0">
        <w:rPr>
          <w:rFonts w:ascii="Times New Roman" w:hAnsi="Times New Roman" w:cs="Times New Roman" w:hint="eastAsia"/>
          <w:vertAlign w:val="subscript"/>
        </w:rPr>
        <w:t xml:space="preserve">air </w:t>
      </w:r>
      <w:r w:rsidRPr="004942E0">
        <w:rPr>
          <w:rFonts w:ascii="Times New Roman" w:hAnsi="Times New Roman" w:cs="Times New Roman" w:hint="eastAsia"/>
        </w:rPr>
        <w:t xml:space="preserve">is the air density, </w:t>
      </w:r>
      <w:r w:rsidRPr="004942E0">
        <w:rPr>
          <w:rFonts w:ascii="Times New Roman" w:hAnsi="Times New Roman" w:cs="Times New Roman"/>
        </w:rPr>
        <w:t xml:space="preserve">taking </w:t>
      </w:r>
      <w:r w:rsidRPr="004942E0">
        <w:rPr>
          <w:rFonts w:ascii="Times New Roman" w:hAnsi="Times New Roman" w:cs="Times New Roman" w:hint="eastAsia"/>
        </w:rPr>
        <w:t>1.225 kg/m</w:t>
      </w:r>
      <w:r w:rsidRPr="004942E0">
        <w:rPr>
          <w:rFonts w:ascii="Times New Roman" w:hAnsi="Times New Roman" w:cs="Times New Roman" w:hint="eastAsia"/>
          <w:vertAlign w:val="superscript"/>
        </w:rPr>
        <w:t>3</w:t>
      </w:r>
      <w:r w:rsidRPr="004942E0">
        <w:rPr>
          <w:rFonts w:ascii="Times New Roman" w:hAnsi="Times New Roman" w:cs="Times New Roman"/>
        </w:rPr>
        <w:t xml:space="preserve">, </w:t>
      </w:r>
      <w:r w:rsidRPr="004942E0">
        <w:rPr>
          <w:rFonts w:ascii="Times New Roman" w:hAnsi="Times New Roman" w:cs="Times New Roman"/>
          <w:i/>
        </w:rPr>
        <w:t>u</w:t>
      </w:r>
      <w:r w:rsidRPr="004942E0">
        <w:rPr>
          <w:rFonts w:ascii="Times New Roman" w:hAnsi="Times New Roman" w:cs="Times New Roman"/>
        </w:rPr>
        <w:t xml:space="preserve"> is the total wind velocity at position </w:t>
      </w:r>
      <w:r w:rsidRPr="004942E0">
        <w:rPr>
          <w:rFonts w:ascii="Times New Roman" w:hAnsi="Times New Roman" w:cs="Times New Roman"/>
          <w:i/>
        </w:rPr>
        <w:t>z</w:t>
      </w:r>
      <w:r w:rsidRPr="004942E0">
        <w:rPr>
          <w:rFonts w:ascii="Times New Roman" w:hAnsi="Times New Roman" w:cs="Times New Roman"/>
        </w:rPr>
        <w:t>.</w:t>
      </w:r>
    </w:p>
    <w:p w14:paraId="5D3E69B3" w14:textId="77777777" w:rsidR="003541C0" w:rsidRPr="004942E0" w:rsidRDefault="003541C0" w:rsidP="00AB2DEB">
      <w:pPr>
        <w:spacing w:line="400" w:lineRule="exact"/>
        <w:jc w:val="both"/>
        <w:rPr>
          <w:rFonts w:ascii="Times New Roman" w:hAnsi="Times New Roman" w:cs="Times New Roman"/>
        </w:rPr>
      </w:pPr>
    </w:p>
    <w:p w14:paraId="3E69DA7C" w14:textId="77777777" w:rsidR="003541C0" w:rsidRPr="004942E0" w:rsidRDefault="00073C11" w:rsidP="003541C0">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4</w:t>
      </w:r>
      <w:r w:rsidR="003541C0" w:rsidRPr="004942E0">
        <w:rPr>
          <w:rFonts w:ascii="Times New Roman" w:eastAsia="DengXian" w:hAnsi="Times New Roman" w:cs="Times New Roman" w:hint="eastAsia"/>
          <w:b/>
          <w:bCs/>
        </w:rPr>
        <w:t>.</w:t>
      </w:r>
      <w:r w:rsidR="003541C0" w:rsidRPr="004942E0">
        <w:rPr>
          <w:rFonts w:ascii="Times New Roman" w:eastAsia="DengXian" w:hAnsi="Times New Roman" w:cs="Times New Roman"/>
          <w:b/>
          <w:bCs/>
        </w:rPr>
        <w:t>2</w:t>
      </w:r>
      <w:r w:rsidR="003541C0" w:rsidRPr="004942E0">
        <w:rPr>
          <w:rFonts w:ascii="Times New Roman" w:eastAsia="DengXian" w:hAnsi="Times New Roman" w:cs="Times New Roman" w:hint="eastAsia"/>
          <w:b/>
          <w:bCs/>
        </w:rPr>
        <w:t xml:space="preserve"> </w:t>
      </w:r>
      <w:r w:rsidR="003541C0" w:rsidRPr="004942E0">
        <w:rPr>
          <w:rFonts w:ascii="Times New Roman" w:eastAsia="DengXian" w:hAnsi="Times New Roman" w:cs="Times New Roman"/>
          <w:b/>
          <w:bCs/>
        </w:rPr>
        <w:t>Hydrodynamic model</w:t>
      </w:r>
    </w:p>
    <w:p w14:paraId="7DEF9472" w14:textId="77777777" w:rsidR="00CB7554" w:rsidRPr="004942E0" w:rsidRDefault="00073C11" w:rsidP="00CB7554">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4</w:t>
      </w:r>
      <w:r w:rsidR="00CB7554" w:rsidRPr="004942E0">
        <w:rPr>
          <w:rFonts w:ascii="Times New Roman" w:eastAsia="DengXian" w:hAnsi="Times New Roman" w:cs="Times New Roman" w:hint="eastAsia"/>
          <w:b/>
          <w:bCs/>
        </w:rPr>
        <w:t>.</w:t>
      </w:r>
      <w:r w:rsidR="00713D33" w:rsidRPr="004942E0">
        <w:rPr>
          <w:rFonts w:ascii="Times New Roman" w:eastAsia="DengXian" w:hAnsi="Times New Roman" w:cs="Times New Roman"/>
          <w:b/>
          <w:bCs/>
        </w:rPr>
        <w:t>2.</w:t>
      </w:r>
      <w:r w:rsidR="003B795A" w:rsidRPr="004942E0">
        <w:rPr>
          <w:rFonts w:ascii="Times New Roman" w:eastAsia="DengXian" w:hAnsi="Times New Roman" w:cs="Times New Roman"/>
          <w:b/>
          <w:bCs/>
        </w:rPr>
        <w:t>1</w:t>
      </w:r>
      <w:r w:rsidR="00CB7554" w:rsidRPr="004942E0">
        <w:rPr>
          <w:rFonts w:ascii="Times New Roman" w:eastAsia="DengXian" w:hAnsi="Times New Roman" w:cs="Times New Roman"/>
          <w:b/>
          <w:bCs/>
        </w:rPr>
        <w:t xml:space="preserve"> Stochastic w</w:t>
      </w:r>
      <w:r w:rsidR="00CB7554" w:rsidRPr="004942E0">
        <w:rPr>
          <w:rFonts w:ascii="Times New Roman" w:eastAsia="DengXian" w:hAnsi="Times New Roman" w:cs="Times New Roman" w:hint="eastAsia"/>
          <w:b/>
          <w:bCs/>
        </w:rPr>
        <w:t>ave</w:t>
      </w:r>
    </w:p>
    <w:p w14:paraId="6B1ECB9A" w14:textId="77777777" w:rsidR="00CB7554" w:rsidRPr="004942E0" w:rsidRDefault="00CB7554" w:rsidP="00CB7554">
      <w:pPr>
        <w:spacing w:line="400" w:lineRule="exact"/>
        <w:jc w:val="both"/>
        <w:rPr>
          <w:rFonts w:ascii="Times New Roman" w:eastAsia="宋体" w:hAnsi="Times New Roman" w:cs="Times New Roman"/>
        </w:rPr>
      </w:pPr>
      <w:r w:rsidRPr="004942E0">
        <w:rPr>
          <w:rFonts w:ascii="Times New Roman" w:eastAsia="宋体" w:hAnsi="Times New Roman" w:cs="Times New Roman"/>
        </w:rPr>
        <w:t xml:space="preserve">The current </w:t>
      </w:r>
      <w:r w:rsidRPr="004942E0">
        <w:rPr>
          <w:rFonts w:ascii="Times New Roman" w:eastAsia="宋体" w:hAnsi="Times New Roman" w:cs="Times New Roman" w:hint="eastAsia"/>
        </w:rPr>
        <w:t>mode</w:t>
      </w:r>
      <w:r w:rsidRPr="004942E0">
        <w:rPr>
          <w:rFonts w:ascii="Times New Roman" w:eastAsia="宋体" w:hAnsi="Times New Roman" w:cs="Times New Roman"/>
        </w:rPr>
        <w:t xml:space="preserve">l characterizing stochastic wave mainly deals with the linear wave theory, where </w:t>
      </w:r>
      <w:r w:rsidRPr="004942E0">
        <w:rPr>
          <w:rFonts w:ascii="Symbol" w:eastAsia="宋体" w:hAnsi="Symbol" w:cs="Times New Roman"/>
          <w:i/>
          <w:iCs/>
        </w:rPr>
        <w:sym w:font="Symbol" w:char="F068"/>
      </w:r>
      <w:r w:rsidRPr="004942E0">
        <w:rPr>
          <w:rFonts w:ascii="Times New Roman" w:eastAsia="宋体" w:hAnsi="Times New Roman" w:cs="Times New Roman"/>
        </w:rPr>
        <w:t xml:space="preserve"> can be expressed as the superposition of different frequency contents:</w:t>
      </w:r>
    </w:p>
    <w:p w14:paraId="1775CC42" w14:textId="6AD91D67" w:rsidR="00CB7554" w:rsidRPr="004942E0" w:rsidRDefault="00CB7554" w:rsidP="00CB7554">
      <w:pPr>
        <w:jc w:val="right"/>
        <w:rPr>
          <w:rFonts w:ascii="Times New Roman" w:eastAsia="宋体" w:hAnsi="Times New Roman" w:cs="Times New Roman"/>
        </w:rPr>
      </w:pPr>
      <w:r w:rsidRPr="004942E0">
        <w:rPr>
          <w:rFonts w:ascii="Times New Roman" w:eastAsia="宋体" w:hAnsi="Times New Roman" w:cs="Times New Roman"/>
          <w:noProof/>
          <w:position w:val="-28"/>
        </w:rPr>
        <w:object w:dxaOrig="2542" w:dyaOrig="701" w14:anchorId="6630653D">
          <v:shape id="_x0000_i1041" type="#_x0000_t75" style="width:126.45pt;height:34.45pt;mso-width-percent:0;mso-height-percent:0;mso-width-percent:0;mso-height-percent:0" o:ole="">
            <v:imagedata r:id="rId50" o:title=""/>
          </v:shape>
          <o:OLEObject Type="Embed" ProgID="Equation.DSMT4" ShapeID="_x0000_i1041" DrawAspect="Content" ObjectID="_1729643569" r:id="rId51"/>
        </w:object>
      </w:r>
      <w:r w:rsidRPr="004942E0">
        <w:rPr>
          <w:rFonts w:ascii="Times New Roman" w:eastAsia="宋体" w:hAnsi="Times New Roman" w:cs="Times New Roman"/>
          <w:noProof/>
        </w:rPr>
        <w:t xml:space="preserve">                  (1</w:t>
      </w:r>
      <w:r w:rsidR="00BC5DCD" w:rsidRPr="004942E0">
        <w:rPr>
          <w:rFonts w:ascii="Times New Roman" w:eastAsia="宋体" w:hAnsi="Times New Roman" w:cs="Times New Roman"/>
          <w:noProof/>
        </w:rPr>
        <w:t>6</w:t>
      </w:r>
      <w:r w:rsidRPr="004942E0">
        <w:rPr>
          <w:rFonts w:ascii="Times New Roman" w:eastAsia="宋体" w:hAnsi="Times New Roman" w:cs="Times New Roman"/>
          <w:noProof/>
        </w:rPr>
        <w:t>)</w:t>
      </w:r>
    </w:p>
    <w:p w14:paraId="1D29B674" w14:textId="77777777" w:rsidR="00CB7554" w:rsidRPr="004942E0" w:rsidRDefault="00CB7554" w:rsidP="00CB7554">
      <w:pPr>
        <w:spacing w:line="400" w:lineRule="exact"/>
        <w:jc w:val="both"/>
        <w:rPr>
          <w:rFonts w:ascii="Times New Roman" w:eastAsia="宋体" w:hAnsi="Times New Roman" w:cs="Times New Roman"/>
        </w:rPr>
      </w:pPr>
      <w:r w:rsidRPr="004942E0">
        <w:rPr>
          <w:rFonts w:ascii="Times New Roman" w:eastAsia="宋体" w:hAnsi="Times New Roman" w:cs="Times New Roman"/>
        </w:rPr>
        <w:t xml:space="preserve">Where </w:t>
      </w:r>
      <w:r w:rsidRPr="004942E0">
        <w:rPr>
          <w:rFonts w:ascii="Times New Roman" w:eastAsia="宋体" w:hAnsi="Times New Roman" w:cs="Times New Roman"/>
          <w:i/>
          <w:iCs/>
        </w:rPr>
        <w:t>w</w:t>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 xml:space="preserve"> represents the </w:t>
      </w:r>
      <w:r w:rsidRPr="004942E0">
        <w:rPr>
          <w:rFonts w:ascii="Times New Roman" w:eastAsia="宋体" w:hAnsi="Times New Roman" w:cs="Times New Roman"/>
          <w:i/>
        </w:rPr>
        <w:t>m</w:t>
      </w:r>
      <w:r w:rsidRPr="004942E0">
        <w:rPr>
          <w:rFonts w:ascii="Times New Roman" w:eastAsia="宋体" w:hAnsi="Times New Roman" w:cs="Times New Roman"/>
        </w:rPr>
        <w:t xml:space="preserve">th frequency segment, </w:t>
      </w:r>
      <w:r w:rsidRPr="004942E0">
        <w:rPr>
          <w:rFonts w:ascii="Times New Roman" w:eastAsia="宋体" w:hAnsi="Times New Roman" w:cs="Times New Roman"/>
          <w:i/>
          <w:iCs/>
        </w:rPr>
        <w:t>A</w:t>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 xml:space="preserve"> is the Rayleigh distributed amplitudes subject to </w:t>
      </w:r>
      <w:r w:rsidRPr="004942E0">
        <w:rPr>
          <w:rFonts w:ascii="Times New Roman" w:eastAsia="宋体" w:hAnsi="Times New Roman" w:cs="Times New Roman"/>
          <w:i/>
          <w:iCs/>
        </w:rPr>
        <w:t>E</w:t>
      </w:r>
      <w:r w:rsidRPr="004942E0">
        <w:rPr>
          <w:rFonts w:ascii="Times New Roman" w:eastAsia="宋体" w:hAnsi="Times New Roman" w:cs="Times New Roman"/>
        </w:rPr>
        <w:t>[</w:t>
      </w:r>
      <w:r w:rsidRPr="004942E0">
        <w:rPr>
          <w:rFonts w:ascii="Times New Roman" w:eastAsia="宋体" w:hAnsi="Times New Roman" w:cs="Times New Roman"/>
          <w:i/>
          <w:iCs/>
        </w:rPr>
        <w:t>A</w:t>
      </w:r>
      <w:r w:rsidRPr="004942E0">
        <w:rPr>
          <w:rFonts w:ascii="Times New Roman" w:eastAsia="宋体" w:hAnsi="Times New Roman" w:cs="Times New Roman"/>
          <w:i/>
          <w:iCs/>
          <w:vertAlign w:val="subscript"/>
        </w:rPr>
        <w:t>m</w:t>
      </w:r>
      <w:r w:rsidRPr="004942E0">
        <w:rPr>
          <w:rFonts w:ascii="Times New Roman" w:eastAsia="宋体" w:hAnsi="Times New Roman" w:cs="Times New Roman"/>
          <w:vertAlign w:val="superscript"/>
        </w:rPr>
        <w:t>2</w:t>
      </w:r>
      <w:r w:rsidRPr="004942E0">
        <w:rPr>
          <w:rFonts w:ascii="Times New Roman" w:eastAsia="宋体" w:hAnsi="Times New Roman" w:cs="Times New Roman"/>
        </w:rPr>
        <w:t>] = 2</w:t>
      </w:r>
      <w:r w:rsidRPr="004942E0">
        <w:rPr>
          <w:rFonts w:ascii="Times New Roman" w:eastAsia="宋体" w:hAnsi="Times New Roman" w:cs="Times New Roman"/>
          <w:i/>
          <w:iCs/>
        </w:rPr>
        <w:t>S</w:t>
      </w:r>
      <w:r w:rsidRPr="004942E0">
        <w:rPr>
          <w:rFonts w:ascii="Times New Roman" w:eastAsia="宋体" w:hAnsi="Times New Roman" w:cs="Times New Roman"/>
        </w:rPr>
        <w:t>(</w:t>
      </w:r>
      <w:r w:rsidRPr="004942E0">
        <w:rPr>
          <w:rFonts w:ascii="Times New Roman" w:eastAsia="宋体" w:hAnsi="Times New Roman" w:cs="Times New Roman"/>
          <w:i/>
          <w:iCs/>
        </w:rPr>
        <w:t>w</w:t>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w:t>
      </w:r>
      <m:oMath>
        <m:r>
          <m:rPr>
            <m:sty m:val="p"/>
          </m:rPr>
          <w:rPr>
            <w:rFonts w:ascii="Cambria Math" w:eastAsia="宋体" w:hAnsi="Cambria Math" w:cs="Times New Roman"/>
          </w:rPr>
          <m:t>Δ</m:t>
        </m:r>
      </m:oMath>
      <w:r w:rsidRPr="004942E0">
        <w:rPr>
          <w:rFonts w:ascii="Times New Roman" w:eastAsia="宋体" w:hAnsi="Times New Roman" w:cs="Times New Roman"/>
          <w:i/>
          <w:iCs/>
        </w:rPr>
        <w:t>w</w:t>
      </w:r>
      <w:r w:rsidRPr="004942E0">
        <w:rPr>
          <w:rFonts w:ascii="Times New Roman" w:eastAsia="宋体" w:hAnsi="Times New Roman" w:cs="Times New Roman"/>
        </w:rPr>
        <w:t xml:space="preserve">, </w:t>
      </w:r>
      <w:r w:rsidRPr="004942E0">
        <w:rPr>
          <w:rFonts w:ascii="Symbol" w:eastAsia="宋体" w:hAnsi="Symbol" w:cs="Times New Roman"/>
          <w:i/>
          <w:iCs/>
        </w:rPr>
        <w:sym w:font="Symbol" w:char="F066"/>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 xml:space="preserve"> is the random phase satisfying a uniform distribution in [0, 2</w:t>
      </w:r>
      <m:oMath>
        <m:r>
          <w:rPr>
            <w:rFonts w:ascii="Cambria Math" w:eastAsia="宋体" w:hAnsi="Cambria Math" w:cs="Times New Roman"/>
          </w:rPr>
          <m:t>π</m:t>
        </m:r>
      </m:oMath>
      <w:r w:rsidRPr="004942E0">
        <w:rPr>
          <w:rFonts w:ascii="Times New Roman" w:eastAsia="宋体" w:hAnsi="Times New Roman" w:cs="Times New Roman"/>
        </w:rPr>
        <w:t xml:space="preserve">]. The corresponding horizontal velocity </w:t>
      </w:r>
      <w:r w:rsidRPr="004942E0">
        <w:rPr>
          <w:rFonts w:ascii="Times New Roman" w:eastAsia="宋体" w:hAnsi="Times New Roman" w:cs="Times New Roman"/>
          <w:i/>
        </w:rPr>
        <w:t>u</w:t>
      </w:r>
      <w:r w:rsidRPr="004942E0">
        <w:rPr>
          <w:rFonts w:ascii="Times New Roman" w:eastAsia="宋体" w:hAnsi="Times New Roman" w:cs="Times New Roman"/>
        </w:rPr>
        <w:t xml:space="preserve"> and acceleration </w:t>
      </w:r>
      <w:r w:rsidRPr="004942E0">
        <w:rPr>
          <w:rFonts w:ascii="Times New Roman" w:eastAsia="宋体" w:hAnsi="Times New Roman" w:cs="Times New Roman"/>
          <w:i/>
        </w:rPr>
        <w:t>a</w:t>
      </w:r>
      <w:r w:rsidRPr="004942E0">
        <w:rPr>
          <w:rFonts w:ascii="Times New Roman" w:eastAsia="宋体" w:hAnsi="Times New Roman" w:cs="Times New Roman"/>
        </w:rPr>
        <w:t xml:space="preserve"> of water particles at depth z can be calculated based on the following functions:</w:t>
      </w:r>
    </w:p>
    <w:p w14:paraId="644935A3" w14:textId="49AE186D" w:rsidR="00CB7554" w:rsidRPr="004942E0" w:rsidRDefault="00C03B2B" w:rsidP="00CB7554">
      <w:pPr>
        <w:jc w:val="right"/>
        <w:rPr>
          <w:rFonts w:ascii="Times New Roman" w:eastAsia="宋体" w:hAnsi="Times New Roman" w:cs="Times New Roman"/>
        </w:rPr>
      </w:pPr>
      <w:r w:rsidRPr="004942E0">
        <w:rPr>
          <w:rFonts w:ascii="Times New Roman" w:eastAsia="宋体" w:hAnsi="Times New Roman" w:cs="Times New Roman"/>
          <w:noProof/>
          <w:position w:val="-30"/>
        </w:rPr>
        <w:object w:dxaOrig="4540" w:dyaOrig="700" w14:anchorId="69A8B97D">
          <v:shape id="_x0000_i1042" type="#_x0000_t75" style="width:227.25pt;height:34.45pt" o:ole="">
            <v:imagedata r:id="rId52" o:title=""/>
          </v:shape>
          <o:OLEObject Type="Embed" ProgID="Equation.DSMT4" ShapeID="_x0000_i1042" DrawAspect="Content" ObjectID="_1729643570" r:id="rId53"/>
        </w:object>
      </w:r>
      <w:r w:rsidR="00CB7554" w:rsidRPr="004942E0">
        <w:rPr>
          <w:rFonts w:ascii="Times New Roman" w:eastAsia="宋体" w:hAnsi="Times New Roman" w:cs="Times New Roman"/>
          <w:noProof/>
        </w:rPr>
        <w:t xml:space="preserve">         (1</w:t>
      </w:r>
      <w:r w:rsidR="00BC5DCD" w:rsidRPr="004942E0">
        <w:rPr>
          <w:rFonts w:ascii="Times New Roman" w:eastAsia="宋体" w:hAnsi="Times New Roman" w:cs="Times New Roman"/>
          <w:noProof/>
        </w:rPr>
        <w:t>7</w:t>
      </w:r>
      <w:r w:rsidR="00CB7554" w:rsidRPr="004942E0">
        <w:rPr>
          <w:rFonts w:ascii="Times New Roman" w:eastAsia="宋体" w:hAnsi="Times New Roman" w:cs="Times New Roman"/>
          <w:noProof/>
        </w:rPr>
        <w:t xml:space="preserve">)  </w:t>
      </w:r>
    </w:p>
    <w:p w14:paraId="679BA294" w14:textId="68EFD9B2" w:rsidR="00CB7554" w:rsidRPr="004942E0" w:rsidRDefault="00C03B2B" w:rsidP="00CB7554">
      <w:pPr>
        <w:jc w:val="right"/>
        <w:rPr>
          <w:rFonts w:ascii="Times New Roman" w:eastAsia="宋体" w:hAnsi="Times New Roman" w:cs="Times New Roman"/>
        </w:rPr>
      </w:pPr>
      <w:r w:rsidRPr="004942E0">
        <w:rPr>
          <w:rFonts w:ascii="Times New Roman" w:eastAsia="宋体" w:hAnsi="Times New Roman" w:cs="Times New Roman"/>
          <w:noProof/>
          <w:position w:val="-30"/>
        </w:rPr>
        <w:object w:dxaOrig="4720" w:dyaOrig="700" w14:anchorId="08E0D292">
          <v:shape id="_x0000_i1043" type="#_x0000_t75" style="width:234.8pt;height:34.45pt" o:ole="">
            <v:imagedata r:id="rId54" o:title=""/>
          </v:shape>
          <o:OLEObject Type="Embed" ProgID="Equation.DSMT4" ShapeID="_x0000_i1043" DrawAspect="Content" ObjectID="_1729643571" r:id="rId55"/>
        </w:object>
      </w:r>
      <w:r w:rsidR="00CB7554" w:rsidRPr="004942E0">
        <w:rPr>
          <w:rFonts w:ascii="Times New Roman" w:eastAsia="宋体" w:hAnsi="Times New Roman" w:cs="Times New Roman"/>
          <w:noProof/>
        </w:rPr>
        <w:t xml:space="preserve">        (1</w:t>
      </w:r>
      <w:r w:rsidR="00BC5DCD" w:rsidRPr="004942E0">
        <w:rPr>
          <w:rFonts w:ascii="Times New Roman" w:eastAsia="宋体" w:hAnsi="Times New Roman" w:cs="Times New Roman"/>
          <w:noProof/>
        </w:rPr>
        <w:t>8</w:t>
      </w:r>
      <w:r w:rsidR="00CB7554" w:rsidRPr="004942E0">
        <w:rPr>
          <w:rFonts w:ascii="Times New Roman" w:eastAsia="宋体" w:hAnsi="Times New Roman" w:cs="Times New Roman"/>
          <w:noProof/>
        </w:rPr>
        <w:t>)</w:t>
      </w:r>
    </w:p>
    <w:p w14:paraId="58B8E4FA" w14:textId="5925FF8D" w:rsidR="00CB7554" w:rsidRPr="004942E0" w:rsidRDefault="00CB7554" w:rsidP="00CB7554">
      <w:pPr>
        <w:spacing w:line="400" w:lineRule="exact"/>
        <w:jc w:val="both"/>
        <w:rPr>
          <w:rFonts w:ascii="Times New Roman" w:eastAsia="宋体" w:hAnsi="Times New Roman" w:cs="Times New Roman"/>
        </w:rPr>
      </w:pPr>
      <w:r w:rsidRPr="004942E0">
        <w:rPr>
          <w:rFonts w:ascii="Times New Roman" w:eastAsia="宋体" w:hAnsi="Times New Roman" w:cs="Times New Roman"/>
        </w:rPr>
        <w:lastRenderedPageBreak/>
        <w:t xml:space="preserve">Where </w:t>
      </w:r>
      <w:r w:rsidRPr="004942E0">
        <w:rPr>
          <w:rFonts w:ascii="Times New Roman" w:eastAsia="宋体" w:hAnsi="Times New Roman" w:cs="Times New Roman"/>
          <w:i/>
          <w:iCs/>
        </w:rPr>
        <w:t>k</w:t>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 xml:space="preserve"> denotes the wave number of the </w:t>
      </w:r>
      <w:r w:rsidRPr="004942E0">
        <w:rPr>
          <w:rFonts w:ascii="Times New Roman" w:eastAsia="宋体" w:hAnsi="Times New Roman" w:cs="Times New Roman"/>
          <w:i/>
        </w:rPr>
        <w:t>m</w:t>
      </w:r>
      <w:r w:rsidRPr="004942E0">
        <w:rPr>
          <w:rFonts w:ascii="Times New Roman" w:eastAsia="宋体" w:hAnsi="Times New Roman" w:cs="Times New Roman"/>
        </w:rPr>
        <w:t xml:space="preserve">th frequency segment and </w:t>
      </w:r>
      <w:r w:rsidRPr="004942E0">
        <w:rPr>
          <w:rFonts w:ascii="Times New Roman" w:eastAsia="宋体" w:hAnsi="Times New Roman" w:cs="Times New Roman"/>
          <w:i/>
        </w:rPr>
        <w:t>h</w:t>
      </w:r>
      <w:r w:rsidRPr="004942E0">
        <w:rPr>
          <w:rFonts w:ascii="Times New Roman" w:eastAsia="宋体" w:hAnsi="Times New Roman" w:cs="Times New Roman"/>
        </w:rPr>
        <w:t xml:space="preserve"> represents water depth. However, due to the shallow water depth at wind farm sites, waves generally show pronounced nonlinearity, which requires an accurate representation of nonlinear wave nature. This study introduces a second-order nonlinear irregular wave model proposed by Sharma and Dean </w:t>
      </w:r>
      <w:r w:rsidRPr="004942E0">
        <w:rPr>
          <w:rFonts w:ascii="Times New Roman" w:eastAsia="宋体" w:hAnsi="Times New Roman" w:cs="Times New Roman"/>
        </w:rPr>
        <w:fldChar w:fldCharType="begin"/>
      </w:r>
      <w:r w:rsidR="00D72B27" w:rsidRPr="004942E0">
        <w:rPr>
          <w:rFonts w:ascii="Times New Roman" w:eastAsia="宋体" w:hAnsi="Times New Roman" w:cs="Times New Roman"/>
        </w:rPr>
        <w:instrText xml:space="preserve"> ADDIN EN.CITE &lt;EndNote&gt;&lt;Cite&gt;&lt;Author&gt;Sharma&lt;/Author&gt;&lt;Year&gt;1979&lt;/Year&gt;&lt;RecNum&gt;15&lt;/RecNum&gt;&lt;DisplayText&gt;[17]&lt;/DisplayText&gt;&lt;record&gt;&lt;rec-number&gt;15&lt;/rec-number&gt;&lt;foreign-keys&gt;&lt;key app="EN" db-id="2v5strp07s0swderr24vtddzt929wrpwxx95" timestamp="1648023480"&gt;15&lt;/key&gt;&lt;/foreign-keys&gt;&lt;ref-type name="Book"&gt;6&lt;/ref-type&gt;&lt;contributors&gt;&lt;authors&gt;&lt;author&gt;Sharma, Jagat Narayan&lt;/author&gt;&lt;/authors&gt;&lt;/contributors&gt;&lt;titles&gt;&lt;title&gt;DEVELOPMENT AND EVALUATION OF A PROCEDURE FOR SIMULATING A RANDOM DIRECTIONAL SECOND-ORDER SEA SURFACE AND ASSOCIATED WAVE FORCES&lt;/title&gt;&lt;/titles&gt;&lt;dates&gt;&lt;year&gt;1979&lt;/year&gt;&lt;/dates&gt;&lt;publisher&gt;University of Delaware&lt;/publisher&gt;&lt;isbn&gt;9798661375445&lt;/isbn&gt;&lt;urls&gt;&lt;/urls&gt;&lt;/record&gt;&lt;/Cite&gt;&lt;/EndNote&gt;</w:instrText>
      </w:r>
      <w:r w:rsidRPr="004942E0">
        <w:rPr>
          <w:rFonts w:ascii="Times New Roman" w:eastAsia="宋体" w:hAnsi="Times New Roman" w:cs="Times New Roman"/>
        </w:rPr>
        <w:fldChar w:fldCharType="separate"/>
      </w:r>
      <w:r w:rsidRPr="004942E0">
        <w:rPr>
          <w:rFonts w:ascii="Times New Roman" w:eastAsia="宋体" w:hAnsi="Times New Roman" w:cs="Times New Roman"/>
          <w:noProof/>
        </w:rPr>
        <w:t>[17]</w:t>
      </w:r>
      <w:r w:rsidRPr="004942E0">
        <w:rPr>
          <w:rFonts w:ascii="Times New Roman" w:eastAsia="宋体" w:hAnsi="Times New Roman" w:cs="Times New Roman"/>
        </w:rPr>
        <w:fldChar w:fldCharType="end"/>
      </w:r>
      <w:r w:rsidRPr="004942E0">
        <w:rPr>
          <w:rFonts w:ascii="Times New Roman" w:eastAsia="宋体" w:hAnsi="Times New Roman" w:cs="Times New Roman"/>
        </w:rPr>
        <w:t>, which assumes wave as a sum of first- and second-order components. The first-order component has the same form as the linear wave theory, while the second-order component takes the interactions of sums and differences of frequencies into account and the detailed formulation of wave height is as follows:</w:t>
      </w:r>
    </w:p>
    <w:p w14:paraId="48352329" w14:textId="36F026C9" w:rsidR="00CB7554" w:rsidRPr="004942E0" w:rsidRDefault="00CB7554" w:rsidP="00CB7554">
      <w:pPr>
        <w:jc w:val="right"/>
        <w:rPr>
          <w:rFonts w:ascii="Times New Roman" w:eastAsia="宋体" w:hAnsi="Times New Roman" w:cs="Times New Roman"/>
        </w:rPr>
      </w:pPr>
      <w:r w:rsidRPr="004942E0">
        <w:rPr>
          <w:rFonts w:ascii="Times New Roman" w:eastAsia="宋体" w:hAnsi="Times New Roman" w:cs="Times New Roman"/>
          <w:noProof/>
          <w:position w:val="-12"/>
        </w:rPr>
        <w:object w:dxaOrig="1803" w:dyaOrig="363" w14:anchorId="33FADC91">
          <v:shape id="_x0000_i1044" type="#_x0000_t75" style="width:88.3pt;height:18.15pt;mso-width-percent:0;mso-height-percent:0;mso-width-percent:0;mso-height-percent:0" o:ole="">
            <v:imagedata r:id="rId56" o:title=""/>
          </v:shape>
          <o:OLEObject Type="Embed" ProgID="Equation.DSMT4" ShapeID="_x0000_i1044" DrawAspect="Content" ObjectID="_1729643572" r:id="rId57"/>
        </w:object>
      </w:r>
      <w:r w:rsidRPr="004942E0">
        <w:rPr>
          <w:rFonts w:ascii="Times New Roman" w:eastAsia="宋体" w:hAnsi="Times New Roman" w:cs="Times New Roman"/>
          <w:noProof/>
        </w:rPr>
        <w:t xml:space="preserve">                   (1</w:t>
      </w:r>
      <w:r w:rsidR="00BC5DCD" w:rsidRPr="004942E0">
        <w:rPr>
          <w:rFonts w:ascii="Times New Roman" w:eastAsia="宋体" w:hAnsi="Times New Roman" w:cs="Times New Roman"/>
          <w:noProof/>
        </w:rPr>
        <w:t>9</w:t>
      </w:r>
      <w:r w:rsidRPr="004942E0">
        <w:rPr>
          <w:rFonts w:ascii="Times New Roman" w:eastAsia="宋体" w:hAnsi="Times New Roman" w:cs="Times New Roman"/>
          <w:noProof/>
        </w:rPr>
        <w:t>)</w:t>
      </w:r>
    </w:p>
    <w:p w14:paraId="3992BBA7" w14:textId="31CFA6A1" w:rsidR="00CB7554" w:rsidRPr="004942E0" w:rsidRDefault="00CB7554" w:rsidP="00CB7554">
      <w:pPr>
        <w:jc w:val="right"/>
        <w:rPr>
          <w:rFonts w:ascii="Times New Roman" w:eastAsia="宋体" w:hAnsi="Times New Roman" w:cs="Times New Roman"/>
        </w:rPr>
      </w:pPr>
      <w:r w:rsidRPr="004942E0">
        <w:rPr>
          <w:rFonts w:ascii="Times New Roman" w:eastAsia="宋体" w:hAnsi="Times New Roman" w:cs="Times New Roman"/>
          <w:noProof/>
          <w:position w:val="-28"/>
        </w:rPr>
        <w:object w:dxaOrig="5683" w:dyaOrig="701" w14:anchorId="39EC82FD">
          <v:shape id="_x0000_i1045" type="#_x0000_t75" style="width:283.6pt;height:34.45pt;mso-width-percent:0;mso-height-percent:0;mso-width-percent:0;mso-height-percent:0" o:ole="">
            <v:imagedata r:id="rId58" o:title=""/>
          </v:shape>
          <o:OLEObject Type="Embed" ProgID="Equation.DSMT4" ShapeID="_x0000_i1045" DrawAspect="Content" ObjectID="_1729643573" r:id="rId59"/>
        </w:object>
      </w:r>
      <w:r w:rsidRPr="004942E0">
        <w:rPr>
          <w:rFonts w:ascii="Times New Roman" w:eastAsia="宋体" w:hAnsi="Times New Roman" w:cs="Times New Roman"/>
          <w:noProof/>
        </w:rPr>
        <w:t xml:space="preserve">        (</w:t>
      </w:r>
      <w:r w:rsidR="00BC5DCD" w:rsidRPr="004942E0">
        <w:rPr>
          <w:rFonts w:ascii="Times New Roman" w:eastAsia="宋体" w:hAnsi="Times New Roman" w:cs="Times New Roman"/>
          <w:noProof/>
        </w:rPr>
        <w:t>20</w:t>
      </w:r>
      <w:r w:rsidRPr="004942E0">
        <w:rPr>
          <w:rFonts w:ascii="Times New Roman" w:eastAsia="宋体" w:hAnsi="Times New Roman" w:cs="Times New Roman"/>
          <w:noProof/>
        </w:rPr>
        <w:t>)</w:t>
      </w:r>
    </w:p>
    <w:p w14:paraId="4D35D4C0" w14:textId="77777777" w:rsidR="00CB7554" w:rsidRPr="004942E0" w:rsidRDefault="00CB7554" w:rsidP="00CB7554">
      <w:pPr>
        <w:spacing w:line="400" w:lineRule="exact"/>
        <w:jc w:val="both"/>
        <w:rPr>
          <w:rFonts w:ascii="Times New Roman" w:eastAsia="宋体" w:hAnsi="Times New Roman" w:cs="Times New Roman"/>
        </w:rPr>
      </w:pPr>
      <w:r w:rsidRPr="004942E0">
        <w:rPr>
          <w:rFonts w:ascii="Times New Roman" w:eastAsia="宋体" w:hAnsi="Times New Roman" w:cs="Times New Roman"/>
        </w:rPr>
        <w:t xml:space="preserve">Where </w:t>
      </w:r>
      <w:r w:rsidRPr="004942E0">
        <w:rPr>
          <w:rFonts w:ascii="Symbol" w:eastAsia="宋体" w:hAnsi="Symbol" w:cs="Times New Roman"/>
          <w:i/>
          <w:iCs/>
        </w:rPr>
        <w:sym w:font="Symbol" w:char="F068"/>
      </w:r>
      <w:r w:rsidRPr="004942E0">
        <w:rPr>
          <w:rFonts w:ascii="Times New Roman" w:eastAsia="宋体" w:hAnsi="Times New Roman" w:cs="Times New Roman"/>
          <w:vertAlign w:val="subscript"/>
        </w:rPr>
        <w:t>1</w:t>
      </w:r>
      <w:r w:rsidRPr="004942E0">
        <w:rPr>
          <w:rFonts w:ascii="Times New Roman" w:eastAsia="宋体" w:hAnsi="Times New Roman" w:cs="Times New Roman"/>
        </w:rPr>
        <w:t xml:space="preserve"> and </w:t>
      </w:r>
      <w:r w:rsidRPr="004942E0">
        <w:rPr>
          <w:rFonts w:ascii="Symbol" w:eastAsia="宋体" w:hAnsi="Symbol" w:cs="Times New Roman"/>
          <w:i/>
          <w:iCs/>
        </w:rPr>
        <w:sym w:font="Symbol" w:char="F068"/>
      </w:r>
      <w:r w:rsidRPr="004942E0">
        <w:rPr>
          <w:rFonts w:ascii="Times New Roman" w:eastAsia="宋体" w:hAnsi="Times New Roman" w:cs="Times New Roman"/>
          <w:vertAlign w:val="subscript"/>
        </w:rPr>
        <w:t>2</w:t>
      </w:r>
      <w:r w:rsidRPr="004942E0">
        <w:rPr>
          <w:rFonts w:ascii="Times New Roman" w:eastAsia="宋体" w:hAnsi="Times New Roman" w:cs="Times New Roman"/>
        </w:rPr>
        <w:t xml:space="preserve"> are the wave heights of the first- and second-order components, </w:t>
      </w:r>
      <w:r w:rsidRPr="004942E0">
        <w:rPr>
          <w:rFonts w:ascii="Symbol" w:eastAsia="宋体" w:hAnsi="Symbol" w:cs="Times New Roman"/>
          <w:i/>
          <w:iCs/>
        </w:rPr>
        <w:sym w:font="Symbol" w:char="F079"/>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 xml:space="preserve"> = </w:t>
      </w:r>
      <w:r w:rsidRPr="004942E0">
        <w:rPr>
          <w:rFonts w:ascii="Times New Roman" w:eastAsia="宋体" w:hAnsi="Times New Roman" w:cs="Times New Roman"/>
          <w:i/>
          <w:iCs/>
        </w:rPr>
        <w:t>w</w:t>
      </w:r>
      <w:r w:rsidRPr="004942E0">
        <w:rPr>
          <w:rFonts w:ascii="Times New Roman" w:eastAsia="宋体" w:hAnsi="Times New Roman" w:cs="Times New Roman"/>
          <w:i/>
          <w:iCs/>
          <w:vertAlign w:val="subscript"/>
        </w:rPr>
        <w:t>m</w:t>
      </w:r>
      <w:r w:rsidRPr="004942E0">
        <w:rPr>
          <w:rFonts w:ascii="Times New Roman" w:eastAsia="宋体" w:hAnsi="Times New Roman" w:cs="Times New Roman"/>
          <w:i/>
        </w:rPr>
        <w:t>t</w:t>
      </w:r>
      <w:r w:rsidRPr="004942E0">
        <w:rPr>
          <w:rFonts w:ascii="Times New Roman" w:eastAsia="宋体" w:hAnsi="Times New Roman" w:cs="Times New Roman"/>
        </w:rPr>
        <w:t>+</w:t>
      </w:r>
      <w:r w:rsidRPr="004942E0">
        <w:rPr>
          <w:rFonts w:ascii="Symbol" w:eastAsia="宋体" w:hAnsi="Symbol" w:cs="Times New Roman"/>
          <w:i/>
          <w:iCs/>
        </w:rPr>
        <w:sym w:font="Symbol" w:char="F066"/>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 xml:space="preserve">, </w:t>
      </w:r>
      <m:oMath>
        <m:sSubSup>
          <m:sSubSupPr>
            <m:ctrlPr>
              <w:rPr>
                <w:rFonts w:ascii="Cambria Math" w:eastAsia="宋体" w:hAnsi="Cambria Math" w:cs="Times New Roman"/>
                <w:i/>
              </w:rPr>
            </m:ctrlPr>
          </m:sSubSupPr>
          <m:e>
            <m:r>
              <w:rPr>
                <w:rFonts w:ascii="Cambria Math" w:eastAsia="宋体" w:hAnsi="Cambria Math" w:cs="Times New Roman"/>
              </w:rPr>
              <m:t>B</m:t>
            </m:r>
          </m:e>
          <m:sub>
            <m:r>
              <w:rPr>
                <w:rFonts w:ascii="Cambria Math" w:eastAsia="宋体" w:hAnsi="Cambria Math" w:cs="Times New Roman"/>
              </w:rPr>
              <m:t>mn</m:t>
            </m:r>
          </m:sub>
          <m:sup>
            <m:r>
              <w:rPr>
                <w:rFonts w:ascii="Cambria Math" w:eastAsia="宋体" w:hAnsi="Cambria Math" w:cs="Times New Roman"/>
              </w:rPr>
              <m:t>+</m:t>
            </m:r>
          </m:sup>
        </m:sSubSup>
      </m:oMath>
      <w:r w:rsidRPr="004942E0">
        <w:rPr>
          <w:rFonts w:ascii="Times New Roman" w:eastAsia="宋体" w:hAnsi="Times New Roman" w:cs="Times New Roman"/>
        </w:rPr>
        <w:t xml:space="preserve"> and </w:t>
      </w:r>
      <m:oMath>
        <m:sSubSup>
          <m:sSubSupPr>
            <m:ctrlPr>
              <w:rPr>
                <w:rFonts w:ascii="Cambria Math" w:eastAsia="宋体" w:hAnsi="Cambria Math" w:cs="Times New Roman"/>
                <w:i/>
              </w:rPr>
            </m:ctrlPr>
          </m:sSubSupPr>
          <m:e>
            <m:r>
              <w:rPr>
                <w:rFonts w:ascii="Cambria Math" w:eastAsia="宋体" w:hAnsi="Cambria Math" w:cs="Times New Roman"/>
              </w:rPr>
              <m:t>B</m:t>
            </m:r>
          </m:e>
          <m:sub>
            <m:r>
              <w:rPr>
                <w:rFonts w:ascii="Cambria Math" w:eastAsia="宋体" w:hAnsi="Cambria Math" w:cs="Times New Roman"/>
              </w:rPr>
              <m:t>mn</m:t>
            </m:r>
          </m:sub>
          <m:sup>
            <m:r>
              <w:rPr>
                <w:rFonts w:ascii="Cambria Math" w:eastAsia="宋体" w:hAnsi="Cambria Math" w:cs="Times New Roman"/>
              </w:rPr>
              <m:t>-</m:t>
            </m:r>
          </m:sup>
        </m:sSubSup>
      </m:oMath>
      <w:r w:rsidRPr="004942E0">
        <w:rPr>
          <w:rFonts w:ascii="Times New Roman" w:eastAsia="宋体" w:hAnsi="Times New Roman" w:cs="Times New Roman"/>
        </w:rPr>
        <w:t xml:space="preserve"> are second-order transfer functions, based on the solution of Laplace's equation for velocity potential considering nonlinear B.Cs. Similarly, the velocity potential can be given:</w:t>
      </w:r>
    </w:p>
    <w:p w14:paraId="252FB6D9" w14:textId="269CA9BE" w:rsidR="00CB7554" w:rsidRPr="004942E0" w:rsidRDefault="00CB7554" w:rsidP="00CB7554">
      <w:pPr>
        <w:jc w:val="right"/>
        <w:rPr>
          <w:rFonts w:ascii="Times New Roman" w:eastAsia="宋体" w:hAnsi="Times New Roman" w:cs="Times New Roman"/>
        </w:rPr>
      </w:pPr>
      <w:r w:rsidRPr="004942E0">
        <w:rPr>
          <w:rFonts w:ascii="Times New Roman" w:eastAsia="宋体" w:hAnsi="Times New Roman" w:cs="Times New Roman"/>
          <w:noProof/>
          <w:position w:val="-12"/>
        </w:rPr>
        <w:object w:dxaOrig="1027" w:dyaOrig="363" w14:anchorId="4169F55C">
          <v:shape id="_x0000_i1046" type="#_x0000_t75" style="width:52.6pt;height:18.15pt;mso-width-percent:0;mso-height-percent:0;mso-width-percent:0;mso-height-percent:0" o:ole="">
            <v:imagedata r:id="rId60" o:title=""/>
          </v:shape>
          <o:OLEObject Type="Embed" ProgID="Equation.DSMT4" ShapeID="_x0000_i1046" DrawAspect="Content" ObjectID="_1729643574" r:id="rId61"/>
        </w:object>
      </w:r>
      <w:r w:rsidRPr="004942E0">
        <w:rPr>
          <w:rFonts w:ascii="Times New Roman" w:eastAsia="宋体" w:hAnsi="Times New Roman" w:cs="Times New Roman"/>
          <w:noProof/>
        </w:rPr>
        <w:t xml:space="preserve">                          (</w:t>
      </w:r>
      <w:r w:rsidR="00BC5DCD" w:rsidRPr="004942E0">
        <w:rPr>
          <w:rFonts w:ascii="Times New Roman" w:eastAsia="宋体" w:hAnsi="Times New Roman" w:cs="Times New Roman"/>
          <w:noProof/>
        </w:rPr>
        <w:t>21</w:t>
      </w:r>
      <w:r w:rsidRPr="004942E0">
        <w:rPr>
          <w:rFonts w:ascii="Times New Roman" w:eastAsia="宋体" w:hAnsi="Times New Roman" w:cs="Times New Roman"/>
          <w:noProof/>
        </w:rPr>
        <w:t>)</w:t>
      </w:r>
    </w:p>
    <w:p w14:paraId="3286684B" w14:textId="334A9CFC" w:rsidR="00CB7554" w:rsidRPr="004942E0" w:rsidRDefault="00CB7554" w:rsidP="00CB7554">
      <w:pPr>
        <w:jc w:val="right"/>
        <w:rPr>
          <w:rFonts w:ascii="Times New Roman" w:eastAsia="宋体" w:hAnsi="Times New Roman" w:cs="Times New Roman"/>
        </w:rPr>
      </w:pPr>
      <w:r w:rsidRPr="004942E0">
        <w:rPr>
          <w:rFonts w:ascii="Times New Roman" w:eastAsia="宋体" w:hAnsi="Times New Roman" w:cs="Times New Roman"/>
          <w:noProof/>
          <w:position w:val="-30"/>
        </w:rPr>
        <w:object w:dxaOrig="3281" w:dyaOrig="739" w14:anchorId="18F68EE9">
          <v:shape id="_x0000_i1047" type="#_x0000_t75" style="width:164.05pt;height:37.55pt;mso-width-percent:0;mso-height-percent:0;mso-width-percent:0;mso-height-percent:0" o:ole="">
            <v:imagedata r:id="rId62" o:title=""/>
          </v:shape>
          <o:OLEObject Type="Embed" ProgID="Equation.DSMT4" ShapeID="_x0000_i1047" DrawAspect="Content" ObjectID="_1729643575" r:id="rId63"/>
        </w:object>
      </w:r>
      <w:r w:rsidRPr="004942E0">
        <w:rPr>
          <w:rFonts w:ascii="Times New Roman" w:eastAsia="宋体" w:hAnsi="Times New Roman" w:cs="Times New Roman"/>
          <w:noProof/>
        </w:rPr>
        <w:t xml:space="preserve">                  (</w:t>
      </w:r>
      <w:r w:rsidR="00B21212" w:rsidRPr="004942E0">
        <w:rPr>
          <w:rFonts w:ascii="Times New Roman" w:eastAsia="宋体" w:hAnsi="Times New Roman" w:cs="Times New Roman"/>
          <w:noProof/>
        </w:rPr>
        <w:t>2</w:t>
      </w:r>
      <w:r w:rsidR="00BC5DCD" w:rsidRPr="004942E0">
        <w:rPr>
          <w:rFonts w:ascii="Times New Roman" w:eastAsia="宋体" w:hAnsi="Times New Roman" w:cs="Times New Roman"/>
          <w:noProof/>
        </w:rPr>
        <w:t>2</w:t>
      </w:r>
      <w:r w:rsidRPr="004942E0">
        <w:rPr>
          <w:rFonts w:ascii="Times New Roman" w:eastAsia="宋体" w:hAnsi="Times New Roman" w:cs="Times New Roman"/>
          <w:noProof/>
        </w:rPr>
        <w:t>)</w:t>
      </w:r>
    </w:p>
    <w:p w14:paraId="695BC755" w14:textId="280FA872" w:rsidR="00CB7554" w:rsidRPr="004942E0" w:rsidRDefault="00CB7554" w:rsidP="00CB7554">
      <w:pPr>
        <w:jc w:val="right"/>
        <w:rPr>
          <w:rFonts w:ascii="Times New Roman" w:eastAsia="宋体" w:hAnsi="Times New Roman" w:cs="Times New Roman"/>
        </w:rPr>
      </w:pPr>
      <w:r w:rsidRPr="004942E0">
        <w:rPr>
          <w:rFonts w:ascii="Times New Roman" w:eastAsia="宋体" w:hAnsi="Times New Roman" w:cs="Times New Roman"/>
          <w:noProof/>
          <w:position w:val="-38"/>
        </w:rPr>
        <w:object w:dxaOrig="5948" w:dyaOrig="889" w14:anchorId="45D534DF">
          <v:shape id="_x0000_i1048" type="#_x0000_t75" style="width:297.4pt;height:45.1pt;mso-width-percent:0;mso-height-percent:0;mso-width-percent:0;mso-height-percent:0" o:ole="">
            <v:imagedata r:id="rId64" o:title=""/>
          </v:shape>
          <o:OLEObject Type="Embed" ProgID="Equation.DSMT4" ShapeID="_x0000_i1048" DrawAspect="Content" ObjectID="_1729643576" r:id="rId65"/>
        </w:object>
      </w:r>
      <w:r w:rsidRPr="004942E0">
        <w:rPr>
          <w:rFonts w:ascii="Times New Roman" w:eastAsia="宋体" w:hAnsi="Times New Roman" w:cs="Times New Roman"/>
          <w:noProof/>
        </w:rPr>
        <w:t xml:space="preserve">        (2</w:t>
      </w:r>
      <w:r w:rsidR="00BC5DCD" w:rsidRPr="004942E0">
        <w:rPr>
          <w:rFonts w:ascii="Times New Roman" w:eastAsia="宋体" w:hAnsi="Times New Roman" w:cs="Times New Roman"/>
          <w:noProof/>
        </w:rPr>
        <w:t>3</w:t>
      </w:r>
      <w:r w:rsidRPr="004942E0">
        <w:rPr>
          <w:rFonts w:ascii="Times New Roman" w:eastAsia="宋体" w:hAnsi="Times New Roman" w:cs="Times New Roman"/>
          <w:noProof/>
        </w:rPr>
        <w:t>)</w:t>
      </w:r>
    </w:p>
    <w:p w14:paraId="00FAE9AA" w14:textId="77777777" w:rsidR="00CB7554" w:rsidRPr="004942E0" w:rsidRDefault="00CB7554" w:rsidP="00CB7554">
      <w:pPr>
        <w:spacing w:line="400" w:lineRule="exact"/>
        <w:jc w:val="both"/>
        <w:rPr>
          <w:rFonts w:ascii="Times New Roman" w:eastAsia="宋体" w:hAnsi="Times New Roman" w:cs="Times New Roman"/>
        </w:rPr>
      </w:pPr>
      <w:r w:rsidRPr="004942E0">
        <w:rPr>
          <w:rFonts w:ascii="Times New Roman" w:eastAsia="宋体" w:hAnsi="Times New Roman" w:cs="Times New Roman"/>
        </w:rPr>
        <w:t xml:space="preserve">Where </w:t>
      </w:r>
      <w:r w:rsidRPr="004942E0">
        <w:rPr>
          <w:rFonts w:ascii="Times New Roman" w:eastAsia="宋体" w:hAnsi="Times New Roman" w:cs="Times New Roman"/>
          <w:i/>
          <w:iCs/>
        </w:rPr>
        <w:t>b</w:t>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 xml:space="preserve"> = </w:t>
      </w:r>
      <w:r w:rsidRPr="004942E0">
        <w:rPr>
          <w:rFonts w:ascii="Times New Roman" w:eastAsia="宋体" w:hAnsi="Times New Roman" w:cs="Times New Roman"/>
          <w:i/>
          <w:iCs/>
        </w:rPr>
        <w:t>A</w:t>
      </w:r>
      <w:r w:rsidRPr="004942E0">
        <w:rPr>
          <w:rFonts w:ascii="Times New Roman" w:eastAsia="宋体" w:hAnsi="Times New Roman" w:cs="Times New Roman"/>
          <w:i/>
          <w:iCs/>
          <w:vertAlign w:val="subscript"/>
        </w:rPr>
        <w:t>m</w:t>
      </w:r>
      <w:r w:rsidRPr="004942E0">
        <w:rPr>
          <w:rFonts w:ascii="Times New Roman" w:eastAsia="宋体" w:hAnsi="Times New Roman" w:cs="Times New Roman"/>
          <w:i/>
          <w:iCs/>
        </w:rPr>
        <w:t>g</w:t>
      </w:r>
      <w:r w:rsidRPr="004942E0">
        <w:rPr>
          <w:rFonts w:ascii="Times New Roman" w:eastAsia="宋体" w:hAnsi="Times New Roman" w:cs="Times New Roman"/>
        </w:rPr>
        <w:t>/</w:t>
      </w:r>
      <w:r w:rsidRPr="004942E0">
        <w:rPr>
          <w:rFonts w:ascii="Times New Roman" w:eastAsia="宋体" w:hAnsi="Times New Roman" w:cs="Times New Roman"/>
          <w:i/>
          <w:iCs/>
        </w:rPr>
        <w:t>w</w:t>
      </w:r>
      <w:r w:rsidRPr="004942E0">
        <w:rPr>
          <w:rFonts w:ascii="Times New Roman" w:eastAsia="宋体" w:hAnsi="Times New Roman" w:cs="Times New Roman"/>
          <w:i/>
          <w:iCs/>
          <w:vertAlign w:val="subscript"/>
        </w:rPr>
        <w:t>m</w:t>
      </w:r>
      <w:r w:rsidRPr="004942E0">
        <w:rPr>
          <w:rFonts w:ascii="Times New Roman" w:eastAsia="宋体" w:hAnsi="Times New Roman" w:cs="Times New Roman"/>
        </w:rPr>
        <w:t xml:space="preserve"> and </w:t>
      </w:r>
      <m:oMath>
        <m:sSubSup>
          <m:sSubSupPr>
            <m:ctrlPr>
              <w:rPr>
                <w:rFonts w:ascii="Cambria Math" w:eastAsia="宋体" w:hAnsi="Cambria Math" w:cs="Times New Roman"/>
                <w:i/>
              </w:rPr>
            </m:ctrlPr>
          </m:sSubSupPr>
          <m:e>
            <m:r>
              <w:rPr>
                <w:rFonts w:ascii="Cambria Math" w:eastAsia="宋体" w:hAnsi="Cambria Math" w:cs="Times New Roman"/>
              </w:rPr>
              <m:t>k</m:t>
            </m:r>
          </m:e>
          <m:sub>
            <m:r>
              <w:rPr>
                <w:rFonts w:ascii="Cambria Math" w:eastAsia="宋体" w:hAnsi="Cambria Math" w:cs="Times New Roman"/>
              </w:rPr>
              <m:t>mn</m:t>
            </m:r>
          </m:sub>
          <m:sup>
            <m:r>
              <w:rPr>
                <w:rFonts w:ascii="Cambria Math" w:eastAsia="宋体" w:hAnsi="Cambria Math" w:cs="Times New Roman"/>
              </w:rPr>
              <m:t>±</m:t>
            </m:r>
          </m:sup>
        </m:sSubSup>
      </m:oMath>
      <w:r w:rsidRPr="004942E0">
        <w:rPr>
          <w:rFonts w:ascii="Times New Roman" w:eastAsia="宋体" w:hAnsi="Times New Roman" w:cs="Times New Roman"/>
          <w:noProof/>
        </w:rPr>
        <w:t>= |</w:t>
      </w:r>
      <w:r w:rsidRPr="004942E0">
        <w:rPr>
          <w:rFonts w:ascii="Times New Roman" w:eastAsia="宋体" w:hAnsi="Times New Roman" w:cs="Times New Roman"/>
          <w:i/>
          <w:iCs/>
          <w:noProof/>
        </w:rPr>
        <w:t>k</w:t>
      </w:r>
      <w:r w:rsidRPr="004942E0">
        <w:rPr>
          <w:rFonts w:ascii="Times New Roman" w:eastAsia="宋体" w:hAnsi="Times New Roman" w:cs="Times New Roman"/>
          <w:i/>
          <w:iCs/>
          <w:noProof/>
          <w:vertAlign w:val="subscript"/>
        </w:rPr>
        <w:t>m</w:t>
      </w:r>
      <m:oMath>
        <m:r>
          <w:rPr>
            <w:rFonts w:ascii="Cambria Math" w:eastAsia="宋体" w:hAnsi="Cambria Math" w:cs="Times New Roman"/>
            <w:noProof/>
          </w:rPr>
          <m:t>±</m:t>
        </m:r>
      </m:oMath>
      <w:r w:rsidRPr="004942E0">
        <w:rPr>
          <w:rFonts w:ascii="Times New Roman" w:eastAsia="宋体" w:hAnsi="Times New Roman" w:cs="Times New Roman"/>
          <w:i/>
          <w:iCs/>
          <w:noProof/>
        </w:rPr>
        <w:t>k</w:t>
      </w:r>
      <w:r w:rsidRPr="004942E0">
        <w:rPr>
          <w:rFonts w:ascii="Times New Roman" w:eastAsia="宋体" w:hAnsi="Times New Roman" w:cs="Times New Roman"/>
          <w:i/>
          <w:iCs/>
          <w:noProof/>
          <w:vertAlign w:val="subscript"/>
        </w:rPr>
        <w:t>n</w:t>
      </w:r>
      <w:r w:rsidRPr="004942E0">
        <w:rPr>
          <w:rFonts w:ascii="Times New Roman" w:eastAsia="宋体" w:hAnsi="Times New Roman" w:cs="Times New Roman"/>
          <w:noProof/>
        </w:rPr>
        <w:t xml:space="preserve">|, </w:t>
      </w:r>
      <m:oMath>
        <m:sSubSup>
          <m:sSubSupPr>
            <m:ctrlPr>
              <w:rPr>
                <w:rFonts w:ascii="Cambria Math" w:eastAsia="宋体" w:hAnsi="Cambria Math" w:cs="Times New Roman"/>
                <w:i/>
              </w:rPr>
            </m:ctrlPr>
          </m:sSubSupPr>
          <m:e>
            <m:r>
              <w:rPr>
                <w:rFonts w:ascii="Cambria Math" w:eastAsia="宋体" w:hAnsi="Cambria Math" w:cs="Times New Roman"/>
              </w:rPr>
              <m:t>D</m:t>
            </m:r>
          </m:e>
          <m:sub>
            <m:r>
              <w:rPr>
                <w:rFonts w:ascii="Cambria Math" w:eastAsia="宋体" w:hAnsi="Cambria Math" w:cs="Times New Roman"/>
              </w:rPr>
              <m:t>mn</m:t>
            </m:r>
          </m:sub>
          <m:sup>
            <m:r>
              <w:rPr>
                <w:rFonts w:ascii="Cambria Math" w:eastAsia="宋体" w:hAnsi="Cambria Math" w:cs="Times New Roman"/>
              </w:rPr>
              <m:t>+</m:t>
            </m:r>
          </m:sup>
        </m:sSubSup>
      </m:oMath>
      <w:r w:rsidRPr="004942E0">
        <w:rPr>
          <w:rFonts w:ascii="Times New Roman" w:eastAsia="宋体" w:hAnsi="Times New Roman" w:cs="Times New Roman"/>
        </w:rPr>
        <w:t xml:space="preserve"> and </w:t>
      </w:r>
      <m:oMath>
        <m:sSubSup>
          <m:sSubSupPr>
            <m:ctrlPr>
              <w:rPr>
                <w:rFonts w:ascii="Cambria Math" w:eastAsia="宋体" w:hAnsi="Cambria Math" w:cs="Times New Roman"/>
                <w:i/>
              </w:rPr>
            </m:ctrlPr>
          </m:sSubSupPr>
          <m:e>
            <m:r>
              <w:rPr>
                <w:rFonts w:ascii="Cambria Math" w:eastAsia="宋体" w:hAnsi="Cambria Math" w:cs="Times New Roman"/>
              </w:rPr>
              <m:t>D</m:t>
            </m:r>
          </m:e>
          <m:sub>
            <m:r>
              <w:rPr>
                <w:rFonts w:ascii="Cambria Math" w:eastAsia="宋体" w:hAnsi="Cambria Math" w:cs="Times New Roman"/>
              </w:rPr>
              <m:t>mn</m:t>
            </m:r>
          </m:sub>
          <m:sup>
            <m:r>
              <w:rPr>
                <w:rFonts w:ascii="Cambria Math" w:eastAsia="宋体" w:hAnsi="Cambria Math" w:cs="Times New Roman"/>
              </w:rPr>
              <m:t>-</m:t>
            </m:r>
          </m:sup>
        </m:sSubSup>
      </m:oMath>
      <w:r w:rsidRPr="004942E0">
        <w:rPr>
          <w:rFonts w:ascii="Times New Roman" w:eastAsia="宋体" w:hAnsi="Times New Roman" w:cs="Times New Roman"/>
        </w:rPr>
        <w:t xml:space="preserve"> are second-order transfer functions, which are also obtained from Laplace’s equation for velocity potential. According to the definition of velocity potential, the velocity </w:t>
      </w:r>
      <w:r w:rsidRPr="004942E0">
        <w:rPr>
          <w:rFonts w:ascii="Times New Roman" w:eastAsia="宋体" w:hAnsi="Times New Roman" w:cs="Times New Roman"/>
          <w:i/>
        </w:rPr>
        <w:t>u</w:t>
      </w:r>
      <w:r w:rsidRPr="004942E0">
        <w:rPr>
          <w:rFonts w:ascii="Times New Roman" w:eastAsia="宋体" w:hAnsi="Times New Roman" w:cs="Times New Roman"/>
        </w:rPr>
        <w:t xml:space="preserve"> and acceleration </w:t>
      </w:r>
      <w:r w:rsidRPr="004942E0">
        <w:rPr>
          <w:rFonts w:ascii="Times New Roman" w:eastAsia="宋体" w:hAnsi="Times New Roman" w:cs="Times New Roman"/>
          <w:i/>
        </w:rPr>
        <w:t>a</w:t>
      </w:r>
      <w:r w:rsidRPr="004942E0">
        <w:rPr>
          <w:rFonts w:ascii="Times New Roman" w:eastAsia="宋体" w:hAnsi="Times New Roman" w:cs="Times New Roman"/>
        </w:rPr>
        <w:t xml:space="preserve"> of water particles in the horizontal direction at depth </w:t>
      </w:r>
      <w:r w:rsidRPr="004942E0">
        <w:rPr>
          <w:rFonts w:ascii="Times New Roman" w:eastAsia="宋体" w:hAnsi="Times New Roman" w:cs="Times New Roman"/>
          <w:i/>
        </w:rPr>
        <w:t>z</w:t>
      </w:r>
      <w:r w:rsidRPr="004942E0">
        <w:rPr>
          <w:rFonts w:ascii="Times New Roman" w:eastAsia="宋体" w:hAnsi="Times New Roman" w:cs="Times New Roman"/>
        </w:rPr>
        <w:t xml:space="preserve"> are given as follows:</w:t>
      </w:r>
    </w:p>
    <w:p w14:paraId="34E2D3CF" w14:textId="60692513" w:rsidR="00CB7554" w:rsidRPr="004942E0" w:rsidRDefault="00CB7554" w:rsidP="00CB7554">
      <w:pPr>
        <w:jc w:val="right"/>
        <w:rPr>
          <w:rFonts w:ascii="Times New Roman" w:eastAsia="宋体" w:hAnsi="Times New Roman" w:cs="Times New Roman"/>
        </w:rPr>
      </w:pPr>
      <w:r w:rsidRPr="004942E0">
        <w:rPr>
          <w:rFonts w:ascii="Times New Roman" w:eastAsia="宋体" w:hAnsi="Times New Roman" w:cs="Times New Roman"/>
          <w:noProof/>
          <w:position w:val="-24"/>
        </w:rPr>
        <w:object w:dxaOrig="1215" w:dyaOrig="614" w14:anchorId="1F5A19A5">
          <v:shape id="_x0000_i1049" type="#_x0000_t75" style="width:60.75pt;height:30.7pt;mso-width-percent:0;mso-height-percent:0;mso-width-percent:0;mso-height-percent:0" o:ole="">
            <v:imagedata r:id="rId66" o:title=""/>
          </v:shape>
          <o:OLEObject Type="Embed" ProgID="Equation.DSMT4" ShapeID="_x0000_i1049" DrawAspect="Content" ObjectID="_1729643577" r:id="rId67"/>
        </w:object>
      </w:r>
      <w:r w:rsidRPr="004942E0">
        <w:rPr>
          <w:rFonts w:ascii="Times New Roman" w:eastAsia="宋体" w:hAnsi="Times New Roman" w:cs="Times New Roman"/>
          <w:noProof/>
        </w:rPr>
        <w:t xml:space="preserve">                          (2</w:t>
      </w:r>
      <w:r w:rsidR="00BC5DCD" w:rsidRPr="004942E0">
        <w:rPr>
          <w:rFonts w:ascii="Times New Roman" w:eastAsia="宋体" w:hAnsi="Times New Roman" w:cs="Times New Roman"/>
          <w:noProof/>
        </w:rPr>
        <w:t>4</w:t>
      </w:r>
      <w:r w:rsidRPr="004942E0">
        <w:rPr>
          <w:rFonts w:ascii="Times New Roman" w:eastAsia="宋体" w:hAnsi="Times New Roman" w:cs="Times New Roman"/>
          <w:noProof/>
        </w:rPr>
        <w:t>)</w:t>
      </w:r>
    </w:p>
    <w:p w14:paraId="7CE476C0" w14:textId="635B79A6" w:rsidR="00CB7554" w:rsidRPr="004942E0" w:rsidRDefault="00CB7554" w:rsidP="00CB7554">
      <w:pPr>
        <w:jc w:val="right"/>
        <w:rPr>
          <w:rFonts w:ascii="Times New Roman" w:eastAsia="宋体" w:hAnsi="Times New Roman" w:cs="Times New Roman"/>
          <w:noProof/>
        </w:rPr>
      </w:pPr>
      <w:r w:rsidRPr="004942E0">
        <w:rPr>
          <w:rFonts w:ascii="Times New Roman" w:eastAsia="宋体" w:hAnsi="Times New Roman" w:cs="Times New Roman"/>
          <w:noProof/>
          <w:position w:val="-24"/>
        </w:rPr>
        <w:object w:dxaOrig="1665" w:dyaOrig="614" w14:anchorId="5E967F1E">
          <v:shape id="_x0000_i1050" type="#_x0000_t75" style="width:83.25pt;height:30.7pt;mso-width-percent:0;mso-height-percent:0;mso-width-percent:0;mso-height-percent:0" o:ole="">
            <v:imagedata r:id="rId68" o:title=""/>
          </v:shape>
          <o:OLEObject Type="Embed" ProgID="Equation.DSMT4" ShapeID="_x0000_i1050" DrawAspect="Content" ObjectID="_1729643578" r:id="rId69"/>
        </w:object>
      </w:r>
      <w:r w:rsidRPr="004942E0">
        <w:rPr>
          <w:rFonts w:ascii="Times New Roman" w:eastAsia="宋体" w:hAnsi="Times New Roman" w:cs="Times New Roman"/>
          <w:noProof/>
        </w:rPr>
        <w:t xml:space="preserve">                        (2</w:t>
      </w:r>
      <w:r w:rsidR="00BC5DCD" w:rsidRPr="004942E0">
        <w:rPr>
          <w:rFonts w:ascii="Times New Roman" w:eastAsia="宋体" w:hAnsi="Times New Roman" w:cs="Times New Roman"/>
          <w:noProof/>
        </w:rPr>
        <w:t>5</w:t>
      </w:r>
      <w:r w:rsidRPr="004942E0">
        <w:rPr>
          <w:rFonts w:ascii="Times New Roman" w:eastAsia="宋体" w:hAnsi="Times New Roman" w:cs="Times New Roman"/>
          <w:noProof/>
        </w:rPr>
        <w:t>)</w:t>
      </w:r>
    </w:p>
    <w:p w14:paraId="63ACA530" w14:textId="77777777" w:rsidR="00CB7554" w:rsidRPr="004942E0" w:rsidRDefault="00CB7554" w:rsidP="00AB2DEB">
      <w:pPr>
        <w:spacing w:line="400" w:lineRule="exact"/>
        <w:jc w:val="both"/>
        <w:rPr>
          <w:rFonts w:ascii="Times New Roman" w:eastAsia="DengXian" w:hAnsi="Times New Roman" w:cs="Times New Roman"/>
          <w:bCs/>
        </w:rPr>
      </w:pPr>
    </w:p>
    <w:p w14:paraId="714A0737" w14:textId="77777777" w:rsidR="00CB7554" w:rsidRPr="004942E0" w:rsidRDefault="00073C11" w:rsidP="00AB2DEB">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4</w:t>
      </w:r>
      <w:r w:rsidR="00CB7554" w:rsidRPr="004942E0">
        <w:rPr>
          <w:rFonts w:ascii="Times New Roman" w:eastAsia="DengXian" w:hAnsi="Times New Roman" w:cs="Times New Roman" w:hint="eastAsia"/>
          <w:b/>
          <w:bCs/>
        </w:rPr>
        <w:t>.2</w:t>
      </w:r>
      <w:r w:rsidR="00713D33" w:rsidRPr="004942E0">
        <w:rPr>
          <w:rFonts w:ascii="Times New Roman" w:eastAsia="DengXian" w:hAnsi="Times New Roman" w:cs="Times New Roman"/>
          <w:b/>
          <w:bCs/>
        </w:rPr>
        <w:t>.2</w:t>
      </w:r>
      <w:r w:rsidR="00CB7554" w:rsidRPr="004942E0">
        <w:rPr>
          <w:rFonts w:ascii="Times New Roman" w:eastAsia="DengXian" w:hAnsi="Times New Roman" w:cs="Times New Roman"/>
          <w:b/>
          <w:bCs/>
        </w:rPr>
        <w:t xml:space="preserve"> </w:t>
      </w:r>
      <w:r w:rsidR="00CB7554" w:rsidRPr="004942E0">
        <w:rPr>
          <w:rFonts w:ascii="Times New Roman" w:eastAsia="DengXian" w:hAnsi="Times New Roman" w:cs="Times New Roman" w:hint="eastAsia"/>
          <w:b/>
          <w:bCs/>
        </w:rPr>
        <w:t>W</w:t>
      </w:r>
      <w:r w:rsidR="00CB7554" w:rsidRPr="004942E0">
        <w:rPr>
          <w:rFonts w:ascii="Times New Roman" w:eastAsia="DengXian" w:hAnsi="Times New Roman" w:cs="Times New Roman"/>
          <w:b/>
          <w:bCs/>
        </w:rPr>
        <w:t>ave</w:t>
      </w:r>
      <w:r w:rsidR="00CB7554" w:rsidRPr="004942E0">
        <w:rPr>
          <w:rFonts w:ascii="Times New Roman" w:eastAsia="DengXian" w:hAnsi="Times New Roman" w:cs="Times New Roman" w:hint="eastAsia"/>
          <w:b/>
          <w:bCs/>
        </w:rPr>
        <w:t xml:space="preserve"> loads</w:t>
      </w:r>
    </w:p>
    <w:p w14:paraId="4003AE95" w14:textId="7006AB63" w:rsidR="00CB7554" w:rsidRPr="004942E0" w:rsidRDefault="00CB7554" w:rsidP="00CB7554">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lastRenderedPageBreak/>
        <w:t xml:space="preserve">Once the wave kinematics information is given, the wave loading on the pile foundation can be determined using the Morison equation. Referring to DNV, the wave force per unit length at depth </w:t>
      </w:r>
      <w:r w:rsidRPr="004942E0">
        <w:rPr>
          <w:rFonts w:ascii="Times New Roman" w:eastAsia="DengXian" w:hAnsi="Times New Roman" w:cs="Times New Roman"/>
          <w:bCs/>
          <w:i/>
          <w:iCs/>
        </w:rPr>
        <w:t>z</w:t>
      </w:r>
      <w:r w:rsidRPr="004942E0">
        <w:rPr>
          <w:rFonts w:ascii="Times New Roman" w:eastAsia="DengXian" w:hAnsi="Times New Roman" w:cs="Times New Roman"/>
          <w:bCs/>
        </w:rPr>
        <w:t xml:space="preserve"> </w:t>
      </w:r>
      <w:r w:rsidRPr="004942E0">
        <w:rPr>
          <w:rFonts w:ascii="Times New Roman" w:eastAsia="DengXian" w:hAnsi="Times New Roman" w:cs="Times New Roman"/>
          <w:bCs/>
        </w:rPr>
        <w:fldChar w:fldCharType="begin"/>
      </w:r>
      <w:r w:rsidR="00861961" w:rsidRPr="004942E0">
        <w:rPr>
          <w:rFonts w:ascii="Times New Roman" w:eastAsia="DengXian" w:hAnsi="Times New Roman" w:cs="Times New Roman"/>
          <w:bCs/>
        </w:rPr>
        <w:instrText xml:space="preserve"> ADDIN EN.CITE &lt;EndNote&gt;&lt;Cite&gt;&lt;Author&gt;Veritas&lt;/Author&gt;&lt;Year&gt;2004&lt;/Year&gt;&lt;RecNum&gt;32&lt;/RecNum&gt;&lt;DisplayText&gt;[36, 42]&lt;/DisplayText&gt;&lt;record&gt;&lt;rec-number&gt;32&lt;/rec-number&gt;&lt;foreign-keys&gt;&lt;key app="EN" db-id="59d22rea92zv2gef5wwp20px55z00pftzfr2" timestamp="1648025987"&gt;32&lt;/key&gt;&lt;/foreign-keys&gt;&lt;ref-type name="Journal Article"&gt;17&lt;/ref-type&gt;&lt;contributors&gt;&lt;authors&gt;&lt;author&gt;Veritas, Det Norske&lt;/author&gt;&lt;/authors&gt;&lt;/contributors&gt;&lt;titles&gt;&lt;title&gt;Design of Offshore Wind Turbine Structure&lt;/title&gt;&lt;secondary-title&gt;Offshore Standard DNV-OS-J101&lt;/secondary-title&gt;&lt;/titles&gt;&lt;periodical&gt;&lt;full-title&gt;Offshore Standard DNV-OS-J101&lt;/full-title&gt;&lt;/periodical&gt;&lt;dates&gt;&lt;year&gt;2004&lt;/year&gt;&lt;/dates&gt;&lt;urls&gt;&lt;/urls&gt;&lt;/record&gt;&lt;/Cite&gt;&lt;Cite&gt;&lt;Author&gt;Institute&lt;/Author&gt;&lt;Year&gt;1989&lt;/Year&gt;&lt;RecNum&gt;33&lt;/RecNum&gt;&lt;record&gt;&lt;rec-number&gt;33&lt;/rec-number&gt;&lt;foreign-keys&gt;&lt;key app="EN" db-id="2v5strp07s0swderr24vtddzt929wrpwxx95" timestamp="1648026058"&gt;33&lt;/key&gt;&lt;/foreign-keys&gt;&lt;ref-type name="Book"&gt;6&lt;/ref-type&gt;&lt;contributors&gt;&lt;authors&gt;&lt;author&gt;American Petroleum Institute&lt;/author&gt;&lt;/authors&gt;&lt;/contributors&gt;&lt;titles&gt;&lt;title&gt;Recommended practice for planning, designing, and constructing fixed offshore platforms&lt;/title&gt;&lt;/titles&gt;&lt;volume&gt;2&lt;/volume&gt;&lt;dates&gt;&lt;year&gt;1989&lt;/year&gt;&lt;/dates&gt;&lt;publisher&gt;American Petroleum Institute&lt;/publisher&gt;&lt;urls&gt;&lt;/urls&gt;&lt;/record&gt;&lt;/Cite&gt;&lt;/EndNote&gt;</w:instrText>
      </w:r>
      <w:r w:rsidRPr="004942E0">
        <w:rPr>
          <w:rFonts w:ascii="Times New Roman" w:eastAsia="DengXian" w:hAnsi="Times New Roman" w:cs="Times New Roman"/>
          <w:bCs/>
        </w:rPr>
        <w:fldChar w:fldCharType="separate"/>
      </w:r>
      <w:r w:rsidR="00861961" w:rsidRPr="004942E0">
        <w:rPr>
          <w:rFonts w:ascii="Times New Roman" w:eastAsia="DengXian" w:hAnsi="Times New Roman" w:cs="Times New Roman"/>
          <w:bCs/>
          <w:noProof/>
        </w:rPr>
        <w:t>[36, 42]</w:t>
      </w:r>
      <w:r w:rsidRPr="004942E0">
        <w:rPr>
          <w:rFonts w:ascii="Times New Roman" w:eastAsia="DengXian" w:hAnsi="Times New Roman" w:cs="Times New Roman"/>
          <w:bCs/>
        </w:rPr>
        <w:fldChar w:fldCharType="end"/>
      </w:r>
      <w:r w:rsidRPr="004942E0">
        <w:rPr>
          <w:rFonts w:ascii="Times New Roman" w:eastAsia="DengXian" w:hAnsi="Times New Roman" w:cs="Times New Roman"/>
          <w:bCs/>
        </w:rPr>
        <w:t xml:space="preserve"> can be calculated as:</w:t>
      </w:r>
    </w:p>
    <w:p w14:paraId="684D6FA8" w14:textId="13CCE186" w:rsidR="00CB7554" w:rsidRPr="004942E0" w:rsidRDefault="00CB7554" w:rsidP="00CB7554">
      <w:pPr>
        <w:jc w:val="right"/>
        <w:rPr>
          <w:rFonts w:ascii="Times New Roman" w:eastAsia="宋体" w:hAnsi="Times New Roman" w:cs="Times New Roman"/>
        </w:rPr>
      </w:pPr>
      <w:r w:rsidRPr="004942E0">
        <w:rPr>
          <w:rFonts w:ascii="Times New Roman" w:eastAsia="宋体" w:hAnsi="Times New Roman" w:cs="Times New Roman"/>
          <w:noProof/>
          <w:position w:val="-24"/>
        </w:rPr>
        <w:object w:dxaOrig="5873" w:dyaOrig="701" w14:anchorId="4E979A3C">
          <v:shape id="_x0000_i1051" type="#_x0000_t75" style="width:292.4pt;height:34.45pt;mso-width-percent:0;mso-height-percent:0;mso-width-percent:0;mso-height-percent:0" o:ole="">
            <v:imagedata r:id="rId70" o:title=""/>
          </v:shape>
          <o:OLEObject Type="Embed" ProgID="Equation.DSMT4" ShapeID="_x0000_i1051" DrawAspect="Content" ObjectID="_1729643579" r:id="rId71"/>
        </w:object>
      </w:r>
      <w:r w:rsidRPr="004942E0">
        <w:rPr>
          <w:rFonts w:ascii="Times New Roman" w:eastAsia="宋体" w:hAnsi="Times New Roman" w:cs="Times New Roman"/>
          <w:noProof/>
        </w:rPr>
        <w:t xml:space="preserve">      (</w:t>
      </w:r>
      <w:r w:rsidR="006156A6" w:rsidRPr="004942E0">
        <w:rPr>
          <w:rFonts w:ascii="Times New Roman" w:eastAsia="宋体" w:hAnsi="Times New Roman" w:cs="Times New Roman"/>
          <w:noProof/>
        </w:rPr>
        <w:t>2</w:t>
      </w:r>
      <w:r w:rsidR="00BC5DCD" w:rsidRPr="004942E0">
        <w:rPr>
          <w:rFonts w:ascii="Times New Roman" w:eastAsia="宋体" w:hAnsi="Times New Roman" w:cs="Times New Roman"/>
          <w:noProof/>
        </w:rPr>
        <w:t>6</w:t>
      </w:r>
      <w:r w:rsidRPr="004942E0">
        <w:rPr>
          <w:rFonts w:ascii="Times New Roman" w:eastAsia="宋体" w:hAnsi="Times New Roman" w:cs="Times New Roman"/>
          <w:noProof/>
        </w:rPr>
        <w:t>)</w:t>
      </w:r>
    </w:p>
    <w:p w14:paraId="7DC15E96" w14:textId="2B9EE0C6" w:rsidR="00CB7554" w:rsidRPr="004942E0" w:rsidRDefault="00CB7554" w:rsidP="00CB7554">
      <w:pPr>
        <w:spacing w:line="400" w:lineRule="exact"/>
        <w:jc w:val="both"/>
        <w:rPr>
          <w:rFonts w:ascii="Times New Roman" w:hAnsi="Times New Roman" w:cs="Times New Roman"/>
        </w:rPr>
      </w:pPr>
      <w:r w:rsidRPr="004942E0">
        <w:rPr>
          <w:rFonts w:ascii="Times New Roman" w:eastAsia="DengXian" w:hAnsi="Times New Roman" w:cs="Times New Roman"/>
          <w:bCs/>
        </w:rPr>
        <w:t xml:space="preserve">where </w:t>
      </w:r>
      <w:r w:rsidRPr="004942E0">
        <w:rPr>
          <w:rFonts w:ascii="Times New Roman" w:hAnsi="Times New Roman" w:cs="Times New Roman"/>
          <w:i/>
        </w:rPr>
        <w:t xml:space="preserve">D </w:t>
      </w:r>
      <w:r w:rsidRPr="004942E0">
        <w:rPr>
          <w:rFonts w:ascii="Times New Roman" w:hAnsi="Times New Roman" w:cs="Times New Roman"/>
        </w:rPr>
        <w:t xml:space="preserve">is the diameter of monopile, </w:t>
      </w:r>
      <w:r w:rsidRPr="004942E0">
        <w:rPr>
          <w:rFonts w:ascii="Symbol" w:hAnsi="Symbol"/>
          <w:i/>
        </w:rPr>
        <w:sym w:font="Symbol" w:char="F072"/>
      </w:r>
      <w:r w:rsidRPr="004942E0">
        <w:rPr>
          <w:rFonts w:ascii="Symbol" w:hAnsi="Symbol"/>
          <w:i/>
        </w:rPr>
        <w:sym w:font="Symbol" w:char="F020"/>
      </w:r>
      <w:r w:rsidRPr="004942E0">
        <w:rPr>
          <w:rFonts w:ascii="Times New Roman" w:hAnsi="Times New Roman" w:cs="Times New Roman"/>
        </w:rPr>
        <w:t xml:space="preserve">is water density, </w:t>
      </w:r>
      <w:r w:rsidRPr="004942E0">
        <w:rPr>
          <w:rFonts w:ascii="Times New Roman" w:eastAsia="宋体" w:hAnsi="Times New Roman" w:cs="Times New Roman"/>
          <w:i/>
        </w:rPr>
        <w:t>C</w:t>
      </w:r>
      <w:r w:rsidRPr="004942E0">
        <w:rPr>
          <w:rFonts w:ascii="Times New Roman" w:eastAsia="宋体" w:hAnsi="Times New Roman" w:cs="Times New Roman"/>
          <w:i/>
          <w:vertAlign w:val="subscript"/>
        </w:rPr>
        <w:t>M</w:t>
      </w:r>
      <w:r w:rsidRPr="004942E0">
        <w:rPr>
          <w:rFonts w:ascii="Times New Roman" w:eastAsia="宋体" w:hAnsi="Times New Roman" w:cs="Times New Roman"/>
        </w:rPr>
        <w:t xml:space="preserve"> denote</w:t>
      </w:r>
      <w:r w:rsidR="002801C8" w:rsidRPr="004942E0">
        <w:rPr>
          <w:rFonts w:ascii="Times New Roman" w:eastAsia="宋体" w:hAnsi="Times New Roman" w:cs="Times New Roman"/>
        </w:rPr>
        <w:t>s</w:t>
      </w:r>
      <w:r w:rsidRPr="004942E0">
        <w:rPr>
          <w:rFonts w:ascii="Times New Roman" w:eastAsia="宋体" w:hAnsi="Times New Roman" w:cs="Times New Roman"/>
        </w:rPr>
        <w:t xml:space="preserve"> the inertia coefficient.</w:t>
      </w:r>
      <w:r w:rsidRPr="004942E0">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q</m:t>
            </m:r>
          </m:e>
        </m:acc>
      </m:oMath>
      <w:r w:rsidRPr="004942E0">
        <w:rPr>
          <w:rFonts w:ascii="Times New Roman" w:hAnsi="Times New Roman" w:cs="Times New Roman"/>
        </w:rPr>
        <w:t xml:space="preserve"> and </w:t>
      </w:r>
      <m:oMath>
        <m:acc>
          <m:accPr>
            <m:chr m:val="̈"/>
            <m:ctrlPr>
              <w:rPr>
                <w:rFonts w:ascii="Cambria Math" w:hAnsi="Cambria Math" w:cs="Times New Roman"/>
                <w:i/>
              </w:rPr>
            </m:ctrlPr>
          </m:accPr>
          <m:e>
            <m:r>
              <w:rPr>
                <w:rFonts w:ascii="Cambria Math" w:hAnsi="Cambria Math" w:cs="Times New Roman"/>
              </w:rPr>
              <m:t>q</m:t>
            </m:r>
          </m:e>
        </m:acc>
      </m:oMath>
      <w:r w:rsidRPr="004942E0">
        <w:rPr>
          <w:rFonts w:ascii="Times New Roman" w:hAnsi="Times New Roman" w:cs="Times New Roman"/>
        </w:rPr>
        <w:t xml:space="preserve"> are the velocity and acceleration of structure in the horizontal direction at depth </w:t>
      </w:r>
      <w:r w:rsidRPr="004942E0">
        <w:rPr>
          <w:rFonts w:ascii="Times New Roman" w:hAnsi="Times New Roman" w:cs="Times New Roman"/>
          <w:i/>
          <w:iCs/>
        </w:rPr>
        <w:t>z</w:t>
      </w:r>
      <w:r w:rsidRPr="004942E0">
        <w:rPr>
          <w:rFonts w:ascii="Times New Roman" w:hAnsi="Times New Roman" w:cs="Times New Roman"/>
        </w:rPr>
        <w:t xml:space="preserve">, while </w:t>
      </w:r>
      <w:r w:rsidRPr="004942E0">
        <w:rPr>
          <w:rFonts w:ascii="Times New Roman" w:eastAsia="宋体" w:hAnsi="Times New Roman" w:cs="Times New Roman"/>
          <w:i/>
        </w:rPr>
        <w:t>u</w:t>
      </w:r>
      <w:r w:rsidRPr="004942E0">
        <w:rPr>
          <w:rFonts w:ascii="Times New Roman" w:eastAsia="宋体" w:hAnsi="Times New Roman" w:cs="Times New Roman"/>
        </w:rPr>
        <w:t xml:space="preserve"> and </w:t>
      </w:r>
      <w:r w:rsidRPr="004942E0">
        <w:rPr>
          <w:rFonts w:ascii="Times New Roman" w:eastAsia="宋体" w:hAnsi="Times New Roman" w:cs="Times New Roman"/>
          <w:i/>
        </w:rPr>
        <w:t>a</w:t>
      </w:r>
      <w:r w:rsidRPr="004942E0">
        <w:rPr>
          <w:rFonts w:ascii="Times New Roman" w:eastAsia="宋体" w:hAnsi="Times New Roman" w:cs="Times New Roman"/>
        </w:rPr>
        <w:t xml:space="preserve"> are the corresponding velocity and acceleration of water particles at the same position, which is relevant to the sea surface elevation </w:t>
      </w:r>
      <w:r w:rsidRPr="004942E0">
        <w:rPr>
          <w:rFonts w:ascii="Symbol" w:hAnsi="Symbol"/>
          <w:i/>
        </w:rPr>
        <w:sym w:font="Symbol" w:char="F068"/>
      </w:r>
      <w:r w:rsidRPr="004942E0">
        <w:rPr>
          <w:rFonts w:ascii="Times New Roman" w:eastAsia="宋体" w:hAnsi="Times New Roman" w:cs="Times New Roman"/>
        </w:rPr>
        <w:t xml:space="preserve">. </w:t>
      </w:r>
      <w:r w:rsidRPr="004942E0">
        <w:rPr>
          <w:rFonts w:ascii="Times New Roman" w:hAnsi="Times New Roman" w:cs="Times New Roman"/>
        </w:rPr>
        <w:t>For the simplification of the calculation, some studies neglected water-monopile interaction</w:t>
      </w:r>
      <w:r w:rsidRPr="004942E0">
        <w:rPr>
          <w:rFonts w:ascii="Times New Roman" w:eastAsia="DengXian" w:hAnsi="Times New Roman" w:cs="Times New Roman" w:hint="eastAsia"/>
        </w:rPr>
        <w:t xml:space="preserve"> and t</w:t>
      </w:r>
      <w:r w:rsidRPr="004942E0">
        <w:rPr>
          <w:rFonts w:ascii="Times New Roman" w:hAnsi="Times New Roman" w:cs="Times New Roman"/>
        </w:rPr>
        <w:t>he corresponding wave force per unit length can be simplified as:</w:t>
      </w:r>
    </w:p>
    <w:p w14:paraId="7E56A988" w14:textId="39EDB07C" w:rsidR="00CB7554" w:rsidRPr="004942E0" w:rsidRDefault="00CB7554" w:rsidP="00CB7554">
      <w:pPr>
        <w:jc w:val="right"/>
        <w:rPr>
          <w:rFonts w:ascii="Times New Roman" w:eastAsia="宋体" w:hAnsi="Times New Roman" w:cs="Times New Roman"/>
          <w:noProof/>
        </w:rPr>
      </w:pPr>
      <w:r w:rsidRPr="004942E0">
        <w:rPr>
          <w:rFonts w:ascii="Times New Roman" w:eastAsia="宋体" w:hAnsi="Times New Roman" w:cs="Times New Roman"/>
          <w:noProof/>
          <w:position w:val="-24"/>
        </w:rPr>
        <w:object w:dxaOrig="3018" w:dyaOrig="689" w14:anchorId="2904BEB3">
          <v:shape id="_x0000_i1052" type="#_x0000_t75" style="width:150.9pt;height:34.45pt;mso-width-percent:0;mso-height-percent:0;mso-width-percent:0;mso-height-percent:0" o:ole="">
            <v:imagedata r:id="rId72" o:title=""/>
          </v:shape>
          <o:OLEObject Type="Embed" ProgID="Equation.DSMT4" ShapeID="_x0000_i1052" DrawAspect="Content" ObjectID="_1729643580" r:id="rId73"/>
        </w:object>
      </w:r>
      <w:r w:rsidRPr="004942E0">
        <w:rPr>
          <w:rFonts w:ascii="Times New Roman" w:eastAsia="宋体" w:hAnsi="Times New Roman" w:cs="Times New Roman"/>
          <w:noProof/>
        </w:rPr>
        <w:t xml:space="preserve">                 (</w:t>
      </w:r>
      <w:r w:rsidR="006156A6" w:rsidRPr="004942E0">
        <w:rPr>
          <w:rFonts w:ascii="Times New Roman" w:eastAsia="宋体" w:hAnsi="Times New Roman" w:cs="Times New Roman"/>
          <w:noProof/>
        </w:rPr>
        <w:t>2</w:t>
      </w:r>
      <w:r w:rsidR="00BC5DCD" w:rsidRPr="004942E0">
        <w:rPr>
          <w:rFonts w:ascii="Times New Roman" w:eastAsia="宋体" w:hAnsi="Times New Roman" w:cs="Times New Roman"/>
          <w:noProof/>
        </w:rPr>
        <w:t>7</w:t>
      </w:r>
      <w:r w:rsidRPr="004942E0">
        <w:rPr>
          <w:rFonts w:ascii="Times New Roman" w:eastAsia="宋体" w:hAnsi="Times New Roman" w:cs="Times New Roman"/>
          <w:noProof/>
        </w:rPr>
        <w:t>)</w:t>
      </w:r>
    </w:p>
    <w:p w14:paraId="5DB2CF26" w14:textId="77777777" w:rsidR="005554C6" w:rsidRPr="004942E0" w:rsidRDefault="005554C6" w:rsidP="00CB7554">
      <w:pPr>
        <w:jc w:val="right"/>
        <w:rPr>
          <w:rFonts w:ascii="Times New Roman" w:eastAsia="宋体" w:hAnsi="Times New Roman" w:cs="Times New Roman"/>
        </w:rPr>
      </w:pPr>
    </w:p>
    <w:p w14:paraId="2FC1D1AD" w14:textId="77777777" w:rsidR="00CB7554" w:rsidRPr="004942E0" w:rsidRDefault="00073C11" w:rsidP="00AB2DEB">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rPr>
        <w:t>5</w:t>
      </w:r>
      <w:r w:rsidR="00CB7554" w:rsidRPr="004942E0">
        <w:rPr>
          <w:rFonts w:ascii="Times New Roman" w:eastAsia="DengXian" w:hAnsi="Times New Roman" w:cs="Times New Roman"/>
          <w:b/>
        </w:rPr>
        <w:t>. Results and discussion</w:t>
      </w:r>
    </w:p>
    <w:p w14:paraId="3995B0C4" w14:textId="77777777" w:rsidR="00CB7554" w:rsidRPr="004942E0" w:rsidRDefault="00073C11" w:rsidP="00AB2DEB">
      <w:pPr>
        <w:spacing w:line="400" w:lineRule="exact"/>
        <w:jc w:val="both"/>
        <w:rPr>
          <w:rFonts w:ascii="Times New Roman" w:eastAsia="DengXian" w:hAnsi="Times New Roman" w:cs="Times New Roman"/>
          <w:b/>
        </w:rPr>
      </w:pPr>
      <w:r w:rsidRPr="004942E0">
        <w:rPr>
          <w:rFonts w:ascii="Times New Roman" w:eastAsia="DengXian" w:hAnsi="Times New Roman" w:cs="Times New Roman"/>
          <w:b/>
        </w:rPr>
        <w:t>5</w:t>
      </w:r>
      <w:r w:rsidR="00CB7554" w:rsidRPr="004942E0">
        <w:rPr>
          <w:rFonts w:ascii="Times New Roman" w:eastAsia="DengXian" w:hAnsi="Times New Roman" w:cs="Times New Roman" w:hint="eastAsia"/>
          <w:b/>
        </w:rPr>
        <w:t xml:space="preserve">.1 </w:t>
      </w:r>
      <w:r w:rsidR="00CB7554" w:rsidRPr="004942E0">
        <w:rPr>
          <w:rFonts w:ascii="Times New Roman" w:eastAsia="DengXian" w:hAnsi="Times New Roman" w:cs="Times New Roman"/>
          <w:b/>
        </w:rPr>
        <w:t>Dynamic responses based on the measured</w:t>
      </w:r>
      <w:r w:rsidR="00CB7554" w:rsidRPr="004942E0">
        <w:rPr>
          <w:rFonts w:ascii="Times New Roman" w:eastAsia="DengXian" w:hAnsi="Times New Roman" w:cs="Times New Roman" w:hint="eastAsia"/>
          <w:b/>
        </w:rPr>
        <w:t xml:space="preserve"> </w:t>
      </w:r>
      <w:r w:rsidR="00CB7554" w:rsidRPr="004942E0">
        <w:rPr>
          <w:rFonts w:ascii="Times New Roman" w:eastAsia="DengXian" w:hAnsi="Times New Roman" w:cs="Times New Roman"/>
          <w:b/>
        </w:rPr>
        <w:t>wave spectrum</w:t>
      </w:r>
    </w:p>
    <w:p w14:paraId="4A0C44DB" w14:textId="74DFB23C" w:rsidR="00050CA3" w:rsidRPr="004942E0" w:rsidRDefault="00CB7554" w:rsidP="00CB7554">
      <w:pPr>
        <w:spacing w:line="400" w:lineRule="exact"/>
        <w:jc w:val="both"/>
        <w:rPr>
          <w:rStyle w:val="Strong"/>
          <w:rFonts w:ascii="Times New Roman" w:hAnsi="Times New Roman" w:cs="Times New Roman"/>
          <w:b w:val="0"/>
          <w:color w:val="0E101A"/>
        </w:rPr>
      </w:pPr>
      <w:r w:rsidRPr="004942E0">
        <w:rPr>
          <w:rFonts w:ascii="Times New Roman" w:eastAsia="DengXian" w:hAnsi="Times New Roman" w:cs="Times New Roman"/>
          <w:bCs/>
        </w:rPr>
        <w:t xml:space="preserve">This section will unfold a deep discussion on the discrepancies of the dynamic </w:t>
      </w:r>
      <w:r w:rsidR="00F209BD" w:rsidRPr="004942E0">
        <w:rPr>
          <w:rFonts w:ascii="Times New Roman" w:eastAsia="DengXian" w:hAnsi="Times New Roman" w:cs="Times New Roman"/>
          <w:bCs/>
        </w:rPr>
        <w:t>behaviour</w:t>
      </w:r>
      <w:r w:rsidRPr="004942E0">
        <w:rPr>
          <w:rFonts w:ascii="Times New Roman" w:eastAsia="DengXian" w:hAnsi="Times New Roman" w:cs="Times New Roman"/>
          <w:bCs/>
        </w:rPr>
        <w:t xml:space="preserve"> resulting from the measured and empirical wave spectra based on the </w:t>
      </w:r>
      <w:r w:rsidR="002B265C" w:rsidRPr="004942E0">
        <w:rPr>
          <w:rFonts w:ascii="Times New Roman" w:eastAsia="DengXian" w:hAnsi="Times New Roman" w:cs="Times New Roman"/>
          <w:bCs/>
        </w:rPr>
        <w:t>proposed</w:t>
      </w:r>
      <w:r w:rsidRPr="004942E0">
        <w:rPr>
          <w:rFonts w:ascii="Times New Roman" w:eastAsia="DengXian" w:hAnsi="Times New Roman" w:cs="Times New Roman"/>
          <w:bCs/>
        </w:rPr>
        <w:t xml:space="preserve"> FE model mentioned above. The time series of the dynamic response, including the horizontal displacement and the shear force at the mudline, are extracted from the numerical simulation and then the further frequency-domain and statistical analysi</w:t>
      </w:r>
      <w:r w:rsidR="00654E5A" w:rsidRPr="004942E0">
        <w:rPr>
          <w:rFonts w:ascii="Times New Roman" w:eastAsia="DengXian" w:hAnsi="Times New Roman" w:cs="Times New Roman"/>
          <w:bCs/>
        </w:rPr>
        <w:t>s are performed simultaneously.</w:t>
      </w:r>
      <w:r w:rsidR="00654E5A" w:rsidRPr="004942E0">
        <w:rPr>
          <w:rFonts w:ascii="Times New Roman" w:eastAsia="DengXian" w:hAnsi="Times New Roman" w:cs="Times New Roman" w:hint="eastAsia"/>
          <w:bCs/>
        </w:rPr>
        <w:t xml:space="preserve"> </w:t>
      </w:r>
      <w:r w:rsidRPr="004942E0">
        <w:rPr>
          <w:rFonts w:ascii="Times New Roman" w:eastAsia="DengXian" w:hAnsi="Times New Roman" w:cs="Times New Roman"/>
          <w:bCs/>
        </w:rPr>
        <w:t xml:space="preserve">In the realistic operating phase of the offshore wind turbine, it bears stochastic wind and wave loading simultaneously. </w:t>
      </w:r>
      <w:r w:rsidRPr="004942E0">
        <w:rPr>
          <w:rFonts w:ascii="Times New Roman" w:eastAsia="DengXian" w:hAnsi="Times New Roman" w:cs="Times New Roman" w:hint="eastAsia"/>
          <w:bCs/>
        </w:rPr>
        <w:t>There</w:t>
      </w:r>
      <w:r w:rsidRPr="004942E0">
        <w:rPr>
          <w:rFonts w:ascii="Times New Roman" w:eastAsia="DengXian" w:hAnsi="Times New Roman" w:cs="Times New Roman"/>
          <w:bCs/>
        </w:rPr>
        <w:t xml:space="preserve">fore, the external vibration induced by the </w:t>
      </w:r>
      <w:r w:rsidR="00654E5A" w:rsidRPr="004942E0">
        <w:rPr>
          <w:rFonts w:ascii="Times New Roman" w:eastAsia="DengXian" w:hAnsi="Times New Roman" w:cs="Times New Roman"/>
          <w:bCs/>
        </w:rPr>
        <w:t xml:space="preserve">joint </w:t>
      </w:r>
      <w:r w:rsidRPr="004942E0">
        <w:rPr>
          <w:rFonts w:ascii="Times New Roman" w:eastAsia="DengXian" w:hAnsi="Times New Roman" w:cs="Times New Roman"/>
          <w:bCs/>
        </w:rPr>
        <w:t xml:space="preserve">wind </w:t>
      </w:r>
      <w:r w:rsidR="00654E5A" w:rsidRPr="004942E0">
        <w:rPr>
          <w:rFonts w:ascii="Times New Roman" w:eastAsia="DengXian" w:hAnsi="Times New Roman" w:cs="Times New Roman"/>
          <w:bCs/>
        </w:rPr>
        <w:t xml:space="preserve">and wave </w:t>
      </w:r>
      <w:r w:rsidRPr="004942E0">
        <w:rPr>
          <w:rFonts w:ascii="Times New Roman" w:eastAsia="DengXian" w:hAnsi="Times New Roman" w:cs="Times New Roman"/>
          <w:bCs/>
        </w:rPr>
        <w:t xml:space="preserve">actions </w:t>
      </w:r>
      <w:r w:rsidR="005A02D6" w:rsidRPr="004942E0">
        <w:rPr>
          <w:rFonts w:ascii="Times New Roman" w:eastAsia="DengXian" w:hAnsi="Times New Roman" w:cs="Times New Roman"/>
          <w:bCs/>
        </w:rPr>
        <w:t xml:space="preserve">is </w:t>
      </w:r>
      <w:r w:rsidR="00654E5A" w:rsidRPr="004942E0">
        <w:rPr>
          <w:rFonts w:ascii="Times New Roman" w:eastAsia="DengXian" w:hAnsi="Times New Roman" w:cs="Times New Roman"/>
          <w:bCs/>
        </w:rPr>
        <w:t>both</w:t>
      </w:r>
      <w:r w:rsidRPr="004942E0">
        <w:rPr>
          <w:rFonts w:ascii="Times New Roman" w:eastAsia="DengXian" w:hAnsi="Times New Roman" w:cs="Times New Roman"/>
          <w:bCs/>
        </w:rPr>
        <w:t xml:space="preserve"> incorporated in the subsequent dynamic simulation to investigate the response discrepancies based on measured and empirical JONSWAP spectra under </w:t>
      </w:r>
      <w:r w:rsidR="00DD73C2" w:rsidRPr="004942E0">
        <w:rPr>
          <w:rFonts w:ascii="Times New Roman" w:eastAsia="DengXian" w:hAnsi="Times New Roman" w:cs="Times New Roman"/>
          <w:bCs/>
        </w:rPr>
        <w:t>joint</w:t>
      </w:r>
      <w:r w:rsidRPr="004942E0">
        <w:rPr>
          <w:rFonts w:ascii="Times New Roman" w:eastAsia="DengXian" w:hAnsi="Times New Roman" w:cs="Times New Roman"/>
          <w:bCs/>
        </w:rPr>
        <w:t xml:space="preserve"> wind and wave action.</w:t>
      </w:r>
      <w:r w:rsidR="00FC2B0D" w:rsidRPr="004942E0">
        <w:rPr>
          <w:color w:val="0E101A"/>
        </w:rPr>
        <w:t xml:space="preserve"> </w:t>
      </w:r>
      <w:r w:rsidR="007D4D20" w:rsidRPr="004942E0">
        <w:rPr>
          <w:rStyle w:val="Strong"/>
          <w:rFonts w:ascii="Times New Roman" w:hAnsi="Times New Roman" w:cs="Times New Roman"/>
          <w:color w:val="0E101A"/>
        </w:rPr>
        <w:t>Section 3</w:t>
      </w:r>
      <w:r w:rsidR="007D4D20" w:rsidRPr="004942E0">
        <w:rPr>
          <w:rStyle w:val="Strong"/>
          <w:rFonts w:ascii="Times New Roman" w:hAnsi="Times New Roman" w:cs="Times New Roman"/>
          <w:b w:val="0"/>
          <w:color w:val="0E101A"/>
        </w:rPr>
        <w:t xml:space="preserve"> has provided the preliminary validation of the proposed FE model in terms of the fundamental frequency based on the measurements. Considering the lack of measured data for the dynamic response of the target turbine, the simulation data based on the well-validated distributed spring model recommended by the API and DNV, as shown in </w:t>
      </w:r>
      <w:r w:rsidR="007D4D20" w:rsidRPr="004942E0">
        <w:rPr>
          <w:rStyle w:val="Strong"/>
          <w:rFonts w:ascii="Times New Roman" w:hAnsi="Times New Roman" w:cs="Times New Roman"/>
          <w:color w:val="0E101A"/>
        </w:rPr>
        <w:t>Figure 8</w:t>
      </w:r>
      <w:r w:rsidR="007D4D20" w:rsidRPr="004942E0">
        <w:rPr>
          <w:rStyle w:val="Strong"/>
          <w:rFonts w:ascii="Times New Roman" w:hAnsi="Times New Roman" w:cs="Times New Roman"/>
          <w:b w:val="0"/>
          <w:color w:val="0E101A"/>
        </w:rPr>
        <w:t>, will serve as the reference to verify the efficacy of the proposed FE model in the dynamic analysis.</w:t>
      </w:r>
      <w:r w:rsidR="005C5C18" w:rsidRPr="004942E0">
        <w:rPr>
          <w:rStyle w:val="Strong"/>
          <w:rFonts w:ascii="Times New Roman" w:hAnsi="Times New Roman" w:cs="Times New Roman"/>
          <w:b w:val="0"/>
          <w:color w:val="0E101A"/>
        </w:rPr>
        <w:t xml:space="preserve"> </w:t>
      </w:r>
      <w:r w:rsidR="00E80E14" w:rsidRPr="004942E0">
        <w:rPr>
          <w:rStyle w:val="Strong"/>
          <w:rFonts w:ascii="Times New Roman" w:hAnsi="Times New Roman" w:cs="Times New Roman"/>
          <w:b w:val="0"/>
          <w:color w:val="0E101A"/>
        </w:rPr>
        <w:t xml:space="preserve">The distributions of </w:t>
      </w:r>
      <w:r w:rsidR="00E80E14" w:rsidRPr="004942E0">
        <w:rPr>
          <w:rStyle w:val="Strong"/>
          <w:rFonts w:ascii="Times New Roman" w:hAnsi="Times New Roman" w:cs="Times New Roman"/>
          <w:b w:val="0"/>
          <w:i/>
          <w:color w:val="0E101A"/>
        </w:rPr>
        <w:t>p</w:t>
      </w:r>
      <w:r w:rsidR="00E80E14" w:rsidRPr="004942E0">
        <w:rPr>
          <w:rStyle w:val="Strong"/>
          <w:rFonts w:ascii="Times New Roman" w:hAnsi="Times New Roman" w:cs="Times New Roman"/>
          <w:b w:val="0"/>
          <w:color w:val="0E101A"/>
        </w:rPr>
        <w:t>-</w:t>
      </w:r>
      <w:r w:rsidR="00E80E14" w:rsidRPr="004942E0">
        <w:rPr>
          <w:rStyle w:val="Strong"/>
          <w:rFonts w:ascii="Times New Roman" w:hAnsi="Times New Roman" w:cs="Times New Roman"/>
          <w:b w:val="0"/>
          <w:i/>
          <w:color w:val="0E101A"/>
        </w:rPr>
        <w:t>y</w:t>
      </w:r>
      <w:r w:rsidR="00E80E14" w:rsidRPr="004942E0">
        <w:rPr>
          <w:rStyle w:val="Strong"/>
          <w:rFonts w:ascii="Times New Roman" w:hAnsi="Times New Roman" w:cs="Times New Roman"/>
          <w:b w:val="0"/>
          <w:color w:val="0E101A"/>
        </w:rPr>
        <w:t xml:space="preserve"> springs, </w:t>
      </w:r>
      <w:r w:rsidR="00E80E14" w:rsidRPr="004942E0">
        <w:rPr>
          <w:rStyle w:val="Strong"/>
          <w:rFonts w:ascii="Times New Roman" w:hAnsi="Times New Roman" w:cs="Times New Roman"/>
          <w:b w:val="0"/>
          <w:i/>
          <w:color w:val="0E101A"/>
        </w:rPr>
        <w:t>t</w:t>
      </w:r>
      <w:r w:rsidR="00E80E14" w:rsidRPr="004942E0">
        <w:rPr>
          <w:rStyle w:val="Strong"/>
          <w:rFonts w:ascii="Times New Roman" w:hAnsi="Times New Roman" w:cs="Times New Roman"/>
          <w:b w:val="0"/>
          <w:color w:val="0E101A"/>
        </w:rPr>
        <w:t>-</w:t>
      </w:r>
      <w:r w:rsidR="00E80E14" w:rsidRPr="004942E0">
        <w:rPr>
          <w:rStyle w:val="Strong"/>
          <w:rFonts w:ascii="Times New Roman" w:hAnsi="Times New Roman" w:cs="Times New Roman"/>
          <w:b w:val="0"/>
          <w:i/>
          <w:color w:val="0E101A"/>
        </w:rPr>
        <w:t>z</w:t>
      </w:r>
      <w:r w:rsidR="00E80E14" w:rsidRPr="004942E0">
        <w:rPr>
          <w:rStyle w:val="Strong"/>
          <w:rFonts w:ascii="Times New Roman" w:hAnsi="Times New Roman" w:cs="Times New Roman"/>
          <w:b w:val="0"/>
          <w:color w:val="0E101A"/>
        </w:rPr>
        <w:t xml:space="preserve"> springs, and </w:t>
      </w:r>
      <w:r w:rsidR="00E80E14" w:rsidRPr="004942E0">
        <w:rPr>
          <w:rStyle w:val="Strong"/>
          <w:rFonts w:ascii="Times New Roman" w:hAnsi="Times New Roman" w:cs="Times New Roman"/>
          <w:b w:val="0"/>
          <w:i/>
          <w:color w:val="0E101A"/>
        </w:rPr>
        <w:t>Q</w:t>
      </w:r>
      <w:r w:rsidR="00E80E14" w:rsidRPr="004942E0">
        <w:rPr>
          <w:rStyle w:val="Strong"/>
          <w:rFonts w:ascii="Times New Roman" w:hAnsi="Times New Roman" w:cs="Times New Roman"/>
          <w:b w:val="0"/>
          <w:color w:val="0E101A"/>
        </w:rPr>
        <w:t>-</w:t>
      </w:r>
      <w:r w:rsidR="00E80E14" w:rsidRPr="004942E0">
        <w:rPr>
          <w:rStyle w:val="Strong"/>
          <w:rFonts w:ascii="Times New Roman" w:hAnsi="Times New Roman" w:cs="Times New Roman"/>
          <w:b w:val="0"/>
          <w:i/>
          <w:color w:val="0E101A"/>
        </w:rPr>
        <w:t>z</w:t>
      </w:r>
      <w:r w:rsidR="00E80E14" w:rsidRPr="004942E0">
        <w:rPr>
          <w:rStyle w:val="Strong"/>
          <w:rFonts w:ascii="Times New Roman" w:hAnsi="Times New Roman" w:cs="Times New Roman"/>
          <w:b w:val="0"/>
          <w:color w:val="0E101A"/>
        </w:rPr>
        <w:t xml:space="preserve"> springs are illustrated in </w:t>
      </w:r>
      <w:r w:rsidR="00E80E14" w:rsidRPr="004942E0">
        <w:rPr>
          <w:rStyle w:val="Strong"/>
          <w:rFonts w:ascii="Times New Roman" w:hAnsi="Times New Roman" w:cs="Times New Roman"/>
          <w:color w:val="0E101A"/>
        </w:rPr>
        <w:t>Figure 8(a)</w:t>
      </w:r>
      <w:r w:rsidR="00E80E14" w:rsidRPr="004942E0">
        <w:rPr>
          <w:rStyle w:val="Strong"/>
          <w:rFonts w:ascii="Times New Roman" w:hAnsi="Times New Roman" w:cs="Times New Roman"/>
          <w:b w:val="0"/>
          <w:color w:val="0E101A"/>
        </w:rPr>
        <w:t>, which are all modelled using the ground spring element in ABAQUS, with a spacing of 1 m.</w:t>
      </w:r>
      <w:r w:rsidR="00050CA3" w:rsidRPr="004942E0">
        <w:rPr>
          <w:rStyle w:val="Strong"/>
          <w:rFonts w:ascii="Times New Roman" w:hAnsi="Times New Roman" w:cs="Times New Roman"/>
          <w:b w:val="0"/>
          <w:color w:val="0E101A"/>
        </w:rPr>
        <w:t xml:space="preserve"> </w:t>
      </w:r>
      <w:r w:rsidR="00162160" w:rsidRPr="004942E0">
        <w:rPr>
          <w:rStyle w:val="Strong"/>
          <w:rFonts w:ascii="Times New Roman" w:hAnsi="Times New Roman" w:cs="Times New Roman"/>
          <w:b w:val="0"/>
          <w:color w:val="0E101A"/>
        </w:rPr>
        <w:t xml:space="preserve">The related parameter in the </w:t>
      </w:r>
      <w:r w:rsidR="00162160" w:rsidRPr="004942E0">
        <w:rPr>
          <w:rStyle w:val="Strong"/>
          <w:rFonts w:ascii="Times New Roman" w:hAnsi="Times New Roman" w:cs="Times New Roman"/>
          <w:b w:val="0"/>
          <w:i/>
          <w:color w:val="0E101A"/>
        </w:rPr>
        <w:t>p</w:t>
      </w:r>
      <w:r w:rsidR="00162160" w:rsidRPr="004942E0">
        <w:rPr>
          <w:rStyle w:val="Strong"/>
          <w:rFonts w:ascii="Times New Roman" w:hAnsi="Times New Roman" w:cs="Times New Roman"/>
          <w:b w:val="0"/>
          <w:color w:val="0E101A"/>
        </w:rPr>
        <w:t>-</w:t>
      </w:r>
      <w:r w:rsidR="00162160" w:rsidRPr="004942E0">
        <w:rPr>
          <w:rStyle w:val="Strong"/>
          <w:rFonts w:ascii="Times New Roman" w:hAnsi="Times New Roman" w:cs="Times New Roman"/>
          <w:b w:val="0"/>
          <w:i/>
          <w:color w:val="0E101A"/>
        </w:rPr>
        <w:t>y</w:t>
      </w:r>
      <w:r w:rsidR="00162160" w:rsidRPr="004942E0">
        <w:rPr>
          <w:rStyle w:val="Strong"/>
          <w:rFonts w:ascii="Times New Roman" w:hAnsi="Times New Roman" w:cs="Times New Roman"/>
          <w:b w:val="0"/>
          <w:color w:val="0E101A"/>
        </w:rPr>
        <w:t xml:space="preserve"> curve is</w:t>
      </w:r>
      <w:r w:rsidR="00050CA3" w:rsidRPr="004942E0">
        <w:rPr>
          <w:rStyle w:val="Strong"/>
          <w:rFonts w:ascii="Times New Roman" w:hAnsi="Times New Roman" w:cs="Times New Roman"/>
          <w:b w:val="0"/>
          <w:color w:val="0E101A"/>
        </w:rPr>
        <w:t xml:space="preserve"> listed in </w:t>
      </w:r>
      <w:r w:rsidR="00050CA3" w:rsidRPr="004942E0">
        <w:rPr>
          <w:rStyle w:val="Strong"/>
          <w:rFonts w:ascii="Times New Roman" w:hAnsi="Times New Roman" w:cs="Times New Roman"/>
          <w:color w:val="0E101A"/>
        </w:rPr>
        <w:t xml:space="preserve">Table </w:t>
      </w:r>
      <w:r w:rsidR="001D1726" w:rsidRPr="004942E0">
        <w:rPr>
          <w:rStyle w:val="Strong"/>
          <w:rFonts w:ascii="Times New Roman" w:hAnsi="Times New Roman" w:cs="Times New Roman"/>
          <w:color w:val="0E101A"/>
        </w:rPr>
        <w:t>6</w:t>
      </w:r>
      <w:r w:rsidR="00E80E14" w:rsidRPr="004942E0">
        <w:rPr>
          <w:rStyle w:val="Strong"/>
          <w:rFonts w:ascii="Times New Roman" w:hAnsi="Times New Roman" w:cs="Times New Roman"/>
          <w:b w:val="0"/>
          <w:color w:val="0E101A"/>
        </w:rPr>
        <w:t xml:space="preserve">, and the </w:t>
      </w:r>
      <w:r w:rsidR="00E80E14" w:rsidRPr="004942E0">
        <w:rPr>
          <w:rStyle w:val="Strong"/>
          <w:rFonts w:ascii="Times New Roman" w:hAnsi="Times New Roman" w:cs="Times New Roman"/>
          <w:b w:val="0"/>
          <w:i/>
          <w:color w:val="0E101A"/>
        </w:rPr>
        <w:t>p</w:t>
      </w:r>
      <w:r w:rsidR="00E80E14" w:rsidRPr="004942E0">
        <w:rPr>
          <w:rStyle w:val="Strong"/>
          <w:rFonts w:ascii="Times New Roman" w:hAnsi="Times New Roman" w:cs="Times New Roman"/>
          <w:b w:val="0"/>
          <w:color w:val="0E101A"/>
        </w:rPr>
        <w:t>-</w:t>
      </w:r>
      <w:r w:rsidR="00E80E14" w:rsidRPr="004942E0">
        <w:rPr>
          <w:rStyle w:val="Strong"/>
          <w:rFonts w:ascii="Times New Roman" w:hAnsi="Times New Roman" w:cs="Times New Roman"/>
          <w:color w:val="0E101A"/>
        </w:rPr>
        <w:t>y</w:t>
      </w:r>
      <w:r w:rsidR="00E80E14" w:rsidRPr="004942E0">
        <w:rPr>
          <w:rStyle w:val="Strong"/>
          <w:rFonts w:ascii="Times New Roman" w:hAnsi="Times New Roman" w:cs="Times New Roman"/>
          <w:b w:val="0"/>
          <w:color w:val="0E101A"/>
        </w:rPr>
        <w:t xml:space="preserve"> curves at different depths are </w:t>
      </w:r>
      <w:r w:rsidR="00255FAA" w:rsidRPr="004942E0">
        <w:rPr>
          <w:rStyle w:val="Strong"/>
          <w:rFonts w:ascii="Times New Roman" w:hAnsi="Times New Roman" w:cs="Times New Roman"/>
          <w:b w:val="0"/>
          <w:color w:val="0E101A"/>
        </w:rPr>
        <w:t xml:space="preserve">also </w:t>
      </w:r>
      <w:r w:rsidR="00E80E14" w:rsidRPr="004942E0">
        <w:rPr>
          <w:rStyle w:val="Strong"/>
          <w:rFonts w:ascii="Times New Roman" w:hAnsi="Times New Roman" w:cs="Times New Roman"/>
          <w:b w:val="0"/>
          <w:color w:val="0E101A"/>
        </w:rPr>
        <w:t xml:space="preserve">shown in </w:t>
      </w:r>
      <w:r w:rsidR="00E80E14" w:rsidRPr="004942E0">
        <w:rPr>
          <w:rStyle w:val="Strong"/>
          <w:rFonts w:ascii="Times New Roman" w:hAnsi="Times New Roman" w:cs="Times New Roman"/>
          <w:color w:val="0E101A"/>
        </w:rPr>
        <w:t>Figure</w:t>
      </w:r>
      <w:r w:rsidR="00E80E14" w:rsidRPr="004942E0">
        <w:rPr>
          <w:rStyle w:val="Strong"/>
          <w:rFonts w:ascii="Times New Roman" w:hAnsi="Times New Roman" w:cs="Times New Roman"/>
          <w:b w:val="0"/>
          <w:color w:val="0E101A"/>
        </w:rPr>
        <w:t xml:space="preserve"> </w:t>
      </w:r>
      <w:r w:rsidR="002422C6" w:rsidRPr="004942E0">
        <w:rPr>
          <w:rStyle w:val="Strong"/>
          <w:rFonts w:ascii="Times New Roman" w:hAnsi="Times New Roman" w:cs="Times New Roman"/>
          <w:color w:val="0E101A"/>
        </w:rPr>
        <w:t>9</w:t>
      </w:r>
      <w:r w:rsidR="00E80E14" w:rsidRPr="004942E0">
        <w:rPr>
          <w:rStyle w:val="Strong"/>
          <w:rFonts w:ascii="Times New Roman" w:hAnsi="Times New Roman" w:cs="Times New Roman"/>
          <w:b w:val="0"/>
          <w:color w:val="0E101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F31E71" w:rsidRPr="004942E0" w14:paraId="5FDDC72A" w14:textId="77777777" w:rsidTr="00404E18">
        <w:tc>
          <w:tcPr>
            <w:tcW w:w="4148" w:type="dxa"/>
            <w:vAlign w:val="center"/>
          </w:tcPr>
          <w:p w14:paraId="22F0BF96" w14:textId="77777777" w:rsidR="00F31E71" w:rsidRPr="004942E0" w:rsidRDefault="00F31E71" w:rsidP="00404E18">
            <w:pPr>
              <w:spacing w:beforeLines="50" w:before="180"/>
              <w:jc w:val="center"/>
              <w:rPr>
                <w:rStyle w:val="Strong"/>
                <w:rFonts w:ascii="Times New Roman" w:eastAsia="DengXian" w:hAnsi="Times New Roman" w:cs="Times New Roman"/>
                <w:b w:val="0"/>
                <w:color w:val="0E101A"/>
              </w:rPr>
            </w:pPr>
            <w:r w:rsidRPr="004942E0">
              <w:rPr>
                <w:rStyle w:val="Strong"/>
                <w:rFonts w:ascii="Times New Roman" w:eastAsia="DengXian" w:hAnsi="Times New Roman" w:cs="Times New Roman"/>
                <w:b w:val="0"/>
                <w:noProof/>
                <w:color w:val="0E101A"/>
                <w:lang w:val="en-US" w:eastAsia="zh-TW"/>
              </w:rPr>
              <w:lastRenderedPageBreak/>
              <w:drawing>
                <wp:inline distT="0" distB="0" distL="0" distR="0" wp14:anchorId="51FE411F" wp14:editId="22151C2E">
                  <wp:extent cx="1207491" cy="2558498"/>
                  <wp:effectExtent l="0" t="0" r="0" b="0"/>
                  <wp:docPr id="14" name="Picture 14" descr="E:\paper2-modified\draft-2\submisssion\Revision-1\found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paper2-modified\draft-2\submisssion\Revision-1\foundations.emf"/>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1415" t="-2017" r="57059" b="21010"/>
                          <a:stretch/>
                        </pic:blipFill>
                        <pic:spPr bwMode="auto">
                          <a:xfrm>
                            <a:off x="0" y="0"/>
                            <a:ext cx="1207491" cy="2558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vAlign w:val="center"/>
          </w:tcPr>
          <w:p w14:paraId="08F2A62D" w14:textId="77777777" w:rsidR="00F31E71" w:rsidRPr="004942E0" w:rsidRDefault="00F31E71" w:rsidP="00404E18">
            <w:pPr>
              <w:spacing w:beforeLines="50" w:before="180"/>
              <w:jc w:val="center"/>
              <w:rPr>
                <w:rStyle w:val="Strong"/>
                <w:rFonts w:ascii="Times New Roman" w:eastAsia="DengXian" w:hAnsi="Times New Roman" w:cs="Times New Roman"/>
                <w:b w:val="0"/>
                <w:color w:val="0E101A"/>
              </w:rPr>
            </w:pPr>
            <w:r w:rsidRPr="004942E0">
              <w:rPr>
                <w:rStyle w:val="Strong"/>
                <w:rFonts w:ascii="Times New Roman" w:eastAsia="DengXian" w:hAnsi="Times New Roman" w:cs="Times New Roman"/>
                <w:b w:val="0"/>
                <w:noProof/>
                <w:color w:val="0E101A"/>
                <w:lang w:val="en-US" w:eastAsia="zh-TW"/>
              </w:rPr>
              <w:drawing>
                <wp:inline distT="0" distB="0" distL="0" distR="0" wp14:anchorId="1EE6C2FD" wp14:editId="15D3392E">
                  <wp:extent cx="2236010" cy="2233848"/>
                  <wp:effectExtent l="0" t="0" r="0" b="0"/>
                  <wp:docPr id="30" name="Picture 30" descr="E:\paper2-modified\draft-2\submisssion\Revision-1\found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paper2-modified\draft-2\submisssion\Revision-1\foundations.emf"/>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9455" t="1509" r="10709" b="27811"/>
                          <a:stretch/>
                        </pic:blipFill>
                        <pic:spPr bwMode="auto">
                          <a:xfrm>
                            <a:off x="0" y="0"/>
                            <a:ext cx="2236010" cy="22338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1E71" w:rsidRPr="004942E0" w14:paraId="357E8698" w14:textId="77777777" w:rsidTr="00404E18">
        <w:tc>
          <w:tcPr>
            <w:tcW w:w="4148" w:type="dxa"/>
          </w:tcPr>
          <w:p w14:paraId="5A2E86A6" w14:textId="77777777" w:rsidR="00F31E71" w:rsidRPr="004942E0" w:rsidRDefault="00F31E71" w:rsidP="00404E18">
            <w:pPr>
              <w:spacing w:beforeLines="50" w:before="180"/>
              <w:jc w:val="center"/>
              <w:rPr>
                <w:rStyle w:val="Strong"/>
                <w:rFonts w:ascii="Times New Roman" w:eastAsia="DengXian" w:hAnsi="Times New Roman" w:cs="Times New Roman"/>
                <w:b w:val="0"/>
                <w:color w:val="0E101A"/>
                <w:sz w:val="22"/>
                <w:szCs w:val="22"/>
              </w:rPr>
            </w:pPr>
            <w:r w:rsidRPr="004942E0">
              <w:rPr>
                <w:rStyle w:val="Strong"/>
                <w:rFonts w:ascii="Times New Roman" w:eastAsia="DengXian" w:hAnsi="Times New Roman" w:cs="Times New Roman" w:hint="eastAsia"/>
                <w:b w:val="0"/>
                <w:color w:val="0E101A"/>
                <w:sz w:val="22"/>
                <w:szCs w:val="22"/>
              </w:rPr>
              <w:t>(a)</w:t>
            </w:r>
          </w:p>
        </w:tc>
        <w:tc>
          <w:tcPr>
            <w:tcW w:w="4148" w:type="dxa"/>
          </w:tcPr>
          <w:p w14:paraId="45F079D4" w14:textId="77777777" w:rsidR="00F31E71" w:rsidRPr="004942E0" w:rsidRDefault="00F31E71" w:rsidP="00404E18">
            <w:pPr>
              <w:spacing w:beforeLines="50" w:before="180"/>
              <w:jc w:val="center"/>
              <w:rPr>
                <w:rStyle w:val="Strong"/>
                <w:rFonts w:ascii="Times New Roman" w:eastAsia="DengXian" w:hAnsi="Times New Roman" w:cs="Times New Roman"/>
                <w:b w:val="0"/>
                <w:color w:val="0E101A"/>
                <w:sz w:val="22"/>
                <w:szCs w:val="22"/>
              </w:rPr>
            </w:pPr>
            <w:r w:rsidRPr="004942E0">
              <w:rPr>
                <w:rStyle w:val="Strong"/>
                <w:rFonts w:ascii="Times New Roman" w:eastAsia="DengXian" w:hAnsi="Times New Roman" w:cs="Times New Roman" w:hint="eastAsia"/>
                <w:b w:val="0"/>
                <w:color w:val="0E101A"/>
                <w:sz w:val="22"/>
                <w:szCs w:val="22"/>
              </w:rPr>
              <w:t>(b)</w:t>
            </w:r>
          </w:p>
        </w:tc>
      </w:tr>
    </w:tbl>
    <w:p w14:paraId="21768003" w14:textId="77777777" w:rsidR="00F31E71" w:rsidRPr="004942E0" w:rsidRDefault="00F31E71" w:rsidP="00F31E71">
      <w:pPr>
        <w:jc w:val="center"/>
        <w:rPr>
          <w:rFonts w:ascii="Times New Roman" w:eastAsia="DengXian" w:hAnsi="Times New Roman" w:cs="Times New Roman"/>
          <w:b/>
          <w:kern w:val="2"/>
          <w:sz w:val="22"/>
          <w:szCs w:val="22"/>
          <w:lang w:val="en-US"/>
        </w:rPr>
      </w:pPr>
      <w:r w:rsidRPr="004942E0">
        <w:rPr>
          <w:rFonts w:ascii="Times New Roman" w:eastAsia="DengXian" w:hAnsi="Times New Roman" w:cs="Times New Roman"/>
          <w:b/>
          <w:kern w:val="2"/>
          <w:sz w:val="22"/>
          <w:szCs w:val="22"/>
          <w:lang w:val="en-US"/>
        </w:rPr>
        <w:t xml:space="preserve">Fig. 8. </w:t>
      </w:r>
      <w:r w:rsidRPr="004942E0">
        <w:rPr>
          <w:rFonts w:ascii="Times New Roman" w:eastAsia="DengXian" w:hAnsi="Times New Roman" w:cs="Times New Roman"/>
          <w:kern w:val="2"/>
          <w:sz w:val="22"/>
          <w:szCs w:val="22"/>
          <w:lang w:val="en-US"/>
        </w:rPr>
        <w:t>Different foundation models: (a) distributed spring model; (b) FE model soil-pile system.</w:t>
      </w:r>
    </w:p>
    <w:p w14:paraId="3B03F4A3" w14:textId="77777777" w:rsidR="00F31E71" w:rsidRPr="004942E0" w:rsidRDefault="00F31E71" w:rsidP="00CB7554">
      <w:pPr>
        <w:spacing w:line="400" w:lineRule="exact"/>
        <w:jc w:val="both"/>
        <w:rPr>
          <w:rStyle w:val="Strong"/>
          <w:rFonts w:ascii="Times New Roman" w:eastAsia="DengXian" w:hAnsi="Times New Roman" w:cs="Times New Roman"/>
          <w:b w:val="0"/>
          <w:color w:val="0E101A"/>
        </w:rPr>
      </w:pPr>
    </w:p>
    <w:p w14:paraId="39A08815" w14:textId="77777777" w:rsidR="00F31E71" w:rsidRPr="004942E0" w:rsidRDefault="00F31E71" w:rsidP="00F31E71">
      <w:pPr>
        <w:spacing w:line="400" w:lineRule="exact"/>
        <w:jc w:val="center"/>
        <w:rPr>
          <w:rStyle w:val="Strong"/>
          <w:rFonts w:ascii="Times New Roman" w:hAnsi="Times New Roman" w:cs="Times New Roman"/>
          <w:b w:val="0"/>
          <w:color w:val="0E101A"/>
        </w:rPr>
      </w:pPr>
      <w:r w:rsidRPr="004942E0">
        <w:rPr>
          <w:rFonts w:ascii="Times New Roman" w:eastAsia="宋体" w:hAnsi="Times New Roman" w:cs="Times New Roman"/>
          <w:b/>
          <w:color w:val="000000" w:themeColor="text1"/>
          <w:sz w:val="22"/>
        </w:rPr>
        <w:t xml:space="preserve">Table. 6. </w:t>
      </w:r>
      <w:r w:rsidRPr="004942E0">
        <w:rPr>
          <w:rFonts w:ascii="Times New Roman" w:eastAsia="宋体" w:hAnsi="Times New Roman" w:cs="Times New Roman"/>
          <w:color w:val="000000" w:themeColor="text1"/>
          <w:sz w:val="22"/>
        </w:rPr>
        <w:t xml:space="preserve">Parameters of </w:t>
      </w:r>
      <w:r w:rsidRPr="004942E0">
        <w:rPr>
          <w:rFonts w:ascii="Times New Roman" w:eastAsia="宋体" w:hAnsi="Times New Roman" w:cs="Times New Roman"/>
          <w:i/>
          <w:color w:val="000000" w:themeColor="text1"/>
          <w:sz w:val="22"/>
        </w:rPr>
        <w:t>p</w:t>
      </w:r>
      <w:r w:rsidRPr="004942E0">
        <w:rPr>
          <w:rFonts w:ascii="Times New Roman" w:eastAsia="宋体" w:hAnsi="Times New Roman" w:cs="Times New Roman"/>
          <w:color w:val="000000" w:themeColor="text1"/>
          <w:sz w:val="22"/>
        </w:rPr>
        <w:t>-</w:t>
      </w:r>
      <w:r w:rsidRPr="004942E0">
        <w:rPr>
          <w:rFonts w:ascii="Times New Roman" w:eastAsia="宋体" w:hAnsi="Times New Roman" w:cs="Times New Roman"/>
          <w:i/>
          <w:color w:val="000000" w:themeColor="text1"/>
          <w:sz w:val="22"/>
        </w:rPr>
        <w:t>y</w:t>
      </w:r>
      <w:r w:rsidRPr="004942E0">
        <w:rPr>
          <w:rFonts w:ascii="Times New Roman" w:eastAsia="宋体" w:hAnsi="Times New Roman" w:cs="Times New Roman"/>
          <w:color w:val="000000" w:themeColor="text1"/>
          <w:sz w:val="22"/>
        </w:rPr>
        <w:t xml:space="preserve"> curve.</w:t>
      </w:r>
    </w:p>
    <w:tbl>
      <w:tblPr>
        <w:tblW w:w="5000" w:type="pct"/>
        <w:jc w:val="center"/>
        <w:tblCellMar>
          <w:left w:w="28" w:type="dxa"/>
          <w:right w:w="28" w:type="dxa"/>
        </w:tblCellMar>
        <w:tblLook w:val="04A0" w:firstRow="1" w:lastRow="0" w:firstColumn="1" w:lastColumn="0" w:noHBand="0" w:noVBand="1"/>
      </w:tblPr>
      <w:tblGrid>
        <w:gridCol w:w="5783"/>
        <w:gridCol w:w="2523"/>
      </w:tblGrid>
      <w:tr w:rsidR="00F31E71" w:rsidRPr="004942E0" w14:paraId="6037E468" w14:textId="77777777" w:rsidTr="00404E18">
        <w:trPr>
          <w:trHeight w:val="315"/>
          <w:jc w:val="center"/>
        </w:trPr>
        <w:tc>
          <w:tcPr>
            <w:tcW w:w="3481" w:type="pct"/>
            <w:tcBorders>
              <w:top w:val="single" w:sz="12" w:space="0" w:color="auto"/>
              <w:left w:val="nil"/>
              <w:bottom w:val="single" w:sz="4" w:space="0" w:color="auto"/>
              <w:right w:val="nil"/>
            </w:tcBorders>
            <w:shd w:val="clear" w:color="auto" w:fill="auto"/>
            <w:noWrap/>
            <w:vAlign w:val="center"/>
            <w:hideMark/>
          </w:tcPr>
          <w:p w14:paraId="5E916B5D"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Parameter</w:t>
            </w:r>
          </w:p>
        </w:tc>
        <w:tc>
          <w:tcPr>
            <w:tcW w:w="1519" w:type="pct"/>
            <w:tcBorders>
              <w:top w:val="single" w:sz="12" w:space="0" w:color="auto"/>
              <w:left w:val="nil"/>
              <w:bottom w:val="single" w:sz="4" w:space="0" w:color="auto"/>
              <w:right w:val="nil"/>
            </w:tcBorders>
            <w:shd w:val="clear" w:color="auto" w:fill="auto"/>
            <w:noWrap/>
            <w:vAlign w:val="center"/>
            <w:hideMark/>
          </w:tcPr>
          <w:p w14:paraId="0BD0B18B"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p>
        </w:tc>
      </w:tr>
      <w:tr w:rsidR="00F31E71" w:rsidRPr="004942E0" w14:paraId="324A763C" w14:textId="77777777" w:rsidTr="00404E18">
        <w:trPr>
          <w:trHeight w:val="315"/>
          <w:jc w:val="center"/>
        </w:trPr>
        <w:tc>
          <w:tcPr>
            <w:tcW w:w="3481" w:type="pct"/>
            <w:tcBorders>
              <w:top w:val="single" w:sz="4" w:space="0" w:color="auto"/>
              <w:left w:val="nil"/>
              <w:bottom w:val="nil"/>
              <w:right w:val="nil"/>
            </w:tcBorders>
            <w:shd w:val="clear" w:color="auto" w:fill="auto"/>
            <w:noWrap/>
            <w:vAlign w:val="center"/>
            <w:hideMark/>
          </w:tcPr>
          <w:p w14:paraId="5B424B7D"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Effective unit weight </w:t>
            </w:r>
            <w:r w:rsidRPr="004942E0">
              <w:rPr>
                <w:rFonts w:ascii="Times New Roman" w:hAnsi="Times New Roman" w:cs="Times New Roman"/>
                <w:i/>
                <w:sz w:val="22"/>
                <w:szCs w:val="22"/>
              </w:rPr>
              <w:sym w:font="Symbol" w:char="F067"/>
            </w:r>
            <w:r w:rsidRPr="004942E0">
              <w:rPr>
                <w:rFonts w:ascii="Times New Roman" w:hAnsi="Times New Roman" w:cs="Times New Roman"/>
                <w:i/>
                <w:sz w:val="22"/>
                <w:szCs w:val="22"/>
                <w:vertAlign w:val="subscript"/>
              </w:rPr>
              <w:t>s</w:t>
            </w:r>
            <w:r w:rsidRPr="004942E0">
              <w:rPr>
                <w:rFonts w:ascii="Times New Roman" w:hAnsi="Times New Roman" w:cs="Times New Roman"/>
                <w:sz w:val="22"/>
                <w:szCs w:val="22"/>
                <w:vertAlign w:val="superscript"/>
              </w:rPr>
              <w:t>e</w:t>
            </w:r>
            <w:r w:rsidRPr="004942E0">
              <w:rPr>
                <w:rFonts w:ascii="Times New Roman" w:hAnsi="Times New Roman" w:cs="Times New Roman"/>
                <w:sz w:val="22"/>
                <w:szCs w:val="22"/>
              </w:rPr>
              <w:t xml:space="preserve"> (kN/m</w:t>
            </w:r>
            <w:r w:rsidRPr="004942E0">
              <w:rPr>
                <w:rFonts w:ascii="Times New Roman" w:hAnsi="Times New Roman" w:cs="Times New Roman"/>
                <w:sz w:val="22"/>
                <w:szCs w:val="22"/>
                <w:vertAlign w:val="superscript"/>
              </w:rPr>
              <w:t>3</w:t>
            </w:r>
            <w:r w:rsidRPr="004942E0">
              <w:rPr>
                <w:rFonts w:ascii="Times New Roman" w:hAnsi="Times New Roman" w:cs="Times New Roman"/>
                <w:sz w:val="22"/>
                <w:szCs w:val="22"/>
              </w:rPr>
              <w:t>)</w:t>
            </w:r>
          </w:p>
        </w:tc>
        <w:tc>
          <w:tcPr>
            <w:tcW w:w="1519" w:type="pct"/>
            <w:tcBorders>
              <w:top w:val="single" w:sz="4" w:space="0" w:color="auto"/>
              <w:left w:val="nil"/>
              <w:bottom w:val="nil"/>
              <w:right w:val="nil"/>
            </w:tcBorders>
            <w:shd w:val="clear" w:color="auto" w:fill="auto"/>
            <w:noWrap/>
            <w:vAlign w:val="center"/>
            <w:hideMark/>
          </w:tcPr>
          <w:p w14:paraId="1956CEDB"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10</w:t>
            </w:r>
          </w:p>
        </w:tc>
      </w:tr>
      <w:tr w:rsidR="00F31E71" w:rsidRPr="004942E0" w14:paraId="0A60C462" w14:textId="77777777" w:rsidTr="00404E18">
        <w:trPr>
          <w:trHeight w:val="315"/>
          <w:jc w:val="center"/>
        </w:trPr>
        <w:tc>
          <w:tcPr>
            <w:tcW w:w="3481" w:type="pct"/>
            <w:tcBorders>
              <w:top w:val="nil"/>
              <w:left w:val="nil"/>
              <w:bottom w:val="nil"/>
              <w:right w:val="nil"/>
            </w:tcBorders>
            <w:shd w:val="clear" w:color="auto" w:fill="auto"/>
            <w:noWrap/>
            <w:vAlign w:val="center"/>
            <w:hideMark/>
          </w:tcPr>
          <w:p w14:paraId="6DA6AAFE"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C</w:t>
            </w:r>
            <w:r w:rsidRPr="004942E0">
              <w:rPr>
                <w:rFonts w:ascii="Times New Roman" w:eastAsia="PMingLiU" w:hAnsi="Times New Roman" w:cs="Times New Roman"/>
                <w:color w:val="000000"/>
                <w:sz w:val="22"/>
                <w:szCs w:val="22"/>
                <w:vertAlign w:val="subscript"/>
                <w:lang w:val="en-US" w:eastAsia="zh-TW"/>
              </w:rPr>
              <w:t>1</w:t>
            </w:r>
          </w:p>
        </w:tc>
        <w:tc>
          <w:tcPr>
            <w:tcW w:w="1519" w:type="pct"/>
            <w:tcBorders>
              <w:top w:val="nil"/>
              <w:left w:val="nil"/>
              <w:bottom w:val="nil"/>
              <w:right w:val="nil"/>
            </w:tcBorders>
            <w:shd w:val="clear" w:color="auto" w:fill="auto"/>
            <w:noWrap/>
            <w:vAlign w:val="center"/>
            <w:hideMark/>
          </w:tcPr>
          <w:p w14:paraId="2DFAD241"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3</w:t>
            </w:r>
          </w:p>
        </w:tc>
      </w:tr>
      <w:tr w:rsidR="00F31E71" w:rsidRPr="004942E0" w14:paraId="7D26B430" w14:textId="77777777" w:rsidTr="00404E18">
        <w:trPr>
          <w:trHeight w:val="315"/>
          <w:jc w:val="center"/>
        </w:trPr>
        <w:tc>
          <w:tcPr>
            <w:tcW w:w="3481" w:type="pct"/>
            <w:tcBorders>
              <w:top w:val="nil"/>
              <w:left w:val="nil"/>
              <w:bottom w:val="nil"/>
              <w:right w:val="nil"/>
            </w:tcBorders>
            <w:shd w:val="clear" w:color="auto" w:fill="auto"/>
            <w:noWrap/>
            <w:vAlign w:val="center"/>
            <w:hideMark/>
          </w:tcPr>
          <w:p w14:paraId="3D5AA2FE"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C</w:t>
            </w:r>
            <w:r w:rsidRPr="004942E0">
              <w:rPr>
                <w:rFonts w:ascii="Times New Roman" w:eastAsia="PMingLiU" w:hAnsi="Times New Roman" w:cs="Times New Roman"/>
                <w:color w:val="000000"/>
                <w:sz w:val="22"/>
                <w:szCs w:val="22"/>
                <w:vertAlign w:val="subscript"/>
                <w:lang w:val="en-US" w:eastAsia="zh-TW"/>
              </w:rPr>
              <w:t>2</w:t>
            </w:r>
          </w:p>
        </w:tc>
        <w:tc>
          <w:tcPr>
            <w:tcW w:w="1519" w:type="pct"/>
            <w:tcBorders>
              <w:top w:val="nil"/>
              <w:left w:val="nil"/>
              <w:bottom w:val="nil"/>
              <w:right w:val="nil"/>
            </w:tcBorders>
            <w:shd w:val="clear" w:color="auto" w:fill="auto"/>
            <w:noWrap/>
            <w:vAlign w:val="center"/>
            <w:hideMark/>
          </w:tcPr>
          <w:p w14:paraId="592BB760"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3.48</w:t>
            </w:r>
          </w:p>
        </w:tc>
      </w:tr>
      <w:tr w:rsidR="00F31E71" w:rsidRPr="004942E0" w14:paraId="6C4AF083" w14:textId="77777777" w:rsidTr="00404E18">
        <w:trPr>
          <w:trHeight w:val="315"/>
          <w:jc w:val="center"/>
        </w:trPr>
        <w:tc>
          <w:tcPr>
            <w:tcW w:w="3481" w:type="pct"/>
            <w:tcBorders>
              <w:top w:val="nil"/>
              <w:left w:val="nil"/>
              <w:bottom w:val="nil"/>
              <w:right w:val="nil"/>
            </w:tcBorders>
            <w:shd w:val="clear" w:color="auto" w:fill="auto"/>
            <w:noWrap/>
            <w:vAlign w:val="center"/>
            <w:hideMark/>
          </w:tcPr>
          <w:p w14:paraId="50DB9F3B"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C</w:t>
            </w:r>
            <w:r w:rsidRPr="004942E0">
              <w:rPr>
                <w:rFonts w:ascii="Times New Roman" w:eastAsia="PMingLiU" w:hAnsi="Times New Roman" w:cs="Times New Roman"/>
                <w:color w:val="000000"/>
                <w:sz w:val="22"/>
                <w:szCs w:val="22"/>
                <w:vertAlign w:val="subscript"/>
                <w:lang w:val="en-US" w:eastAsia="zh-TW"/>
              </w:rPr>
              <w:t>3</w:t>
            </w:r>
          </w:p>
        </w:tc>
        <w:tc>
          <w:tcPr>
            <w:tcW w:w="1519" w:type="pct"/>
            <w:tcBorders>
              <w:top w:val="nil"/>
              <w:left w:val="nil"/>
              <w:bottom w:val="nil"/>
              <w:right w:val="nil"/>
            </w:tcBorders>
            <w:shd w:val="clear" w:color="auto" w:fill="auto"/>
            <w:noWrap/>
            <w:vAlign w:val="center"/>
            <w:hideMark/>
          </w:tcPr>
          <w:p w14:paraId="147875C6"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54.75</w:t>
            </w:r>
          </w:p>
        </w:tc>
      </w:tr>
      <w:tr w:rsidR="00F31E71" w:rsidRPr="004942E0" w14:paraId="0DC7191A" w14:textId="77777777" w:rsidTr="00404E18">
        <w:trPr>
          <w:trHeight w:val="315"/>
          <w:jc w:val="center"/>
        </w:trPr>
        <w:tc>
          <w:tcPr>
            <w:tcW w:w="3481" w:type="pct"/>
            <w:tcBorders>
              <w:top w:val="nil"/>
              <w:left w:val="nil"/>
              <w:bottom w:val="single" w:sz="12" w:space="0" w:color="auto"/>
              <w:right w:val="nil"/>
            </w:tcBorders>
            <w:shd w:val="clear" w:color="auto" w:fill="auto"/>
            <w:noWrap/>
            <w:vAlign w:val="center"/>
            <w:hideMark/>
          </w:tcPr>
          <w:p w14:paraId="11F9CBA7"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k</w:t>
            </w:r>
            <w:r w:rsidRPr="004942E0">
              <w:rPr>
                <w:rFonts w:ascii="Times New Roman" w:eastAsia="PMingLiU" w:hAnsi="Times New Roman" w:cs="Times New Roman"/>
                <w:color w:val="000000"/>
                <w:sz w:val="22"/>
                <w:szCs w:val="22"/>
                <w:lang w:val="en-US" w:eastAsia="zh-TW"/>
              </w:rPr>
              <w:t xml:space="preserve"> (kN/m</w:t>
            </w:r>
            <w:r w:rsidRPr="004942E0">
              <w:rPr>
                <w:rFonts w:ascii="Times New Roman" w:eastAsia="PMingLiU" w:hAnsi="Times New Roman" w:cs="Times New Roman"/>
                <w:color w:val="000000"/>
                <w:sz w:val="22"/>
                <w:szCs w:val="22"/>
                <w:vertAlign w:val="superscript"/>
                <w:lang w:val="en-US" w:eastAsia="zh-TW"/>
              </w:rPr>
              <w:t>3</w:t>
            </w:r>
            <w:r w:rsidRPr="004942E0">
              <w:rPr>
                <w:rFonts w:ascii="Times New Roman" w:eastAsia="PMingLiU" w:hAnsi="Times New Roman" w:cs="Times New Roman"/>
                <w:color w:val="000000"/>
                <w:sz w:val="22"/>
                <w:szCs w:val="22"/>
                <w:lang w:val="en-US" w:eastAsia="zh-TW"/>
              </w:rPr>
              <w:t>)</w:t>
            </w:r>
          </w:p>
        </w:tc>
        <w:tc>
          <w:tcPr>
            <w:tcW w:w="1519" w:type="pct"/>
            <w:tcBorders>
              <w:top w:val="nil"/>
              <w:left w:val="nil"/>
              <w:bottom w:val="single" w:sz="12" w:space="0" w:color="auto"/>
              <w:right w:val="nil"/>
            </w:tcBorders>
            <w:shd w:val="clear" w:color="auto" w:fill="auto"/>
            <w:noWrap/>
            <w:vAlign w:val="center"/>
            <w:hideMark/>
          </w:tcPr>
          <w:p w14:paraId="37067519" w14:textId="77777777" w:rsidR="00F31E71" w:rsidRPr="004942E0" w:rsidRDefault="00F31E71" w:rsidP="00404E18">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2274.14</w:t>
            </w:r>
          </w:p>
        </w:tc>
      </w:tr>
    </w:tbl>
    <w:p w14:paraId="2A1AA5D5" w14:textId="4EC8698B" w:rsidR="00F31E71" w:rsidRPr="004942E0" w:rsidRDefault="00F31E71" w:rsidP="00F31E71">
      <w:pPr>
        <w:spacing w:line="400" w:lineRule="exact"/>
        <w:jc w:val="both"/>
        <w:rPr>
          <w:rStyle w:val="Strong"/>
          <w:rFonts w:ascii="Times New Roman" w:eastAsia="DengXian" w:hAnsi="Times New Roman" w:cs="Times New Roman"/>
          <w:b w:val="0"/>
          <w:color w:val="0E101A"/>
        </w:rPr>
      </w:pPr>
    </w:p>
    <w:p w14:paraId="4BC49B10" w14:textId="77777777" w:rsidR="00B753A0" w:rsidRPr="004942E0" w:rsidRDefault="00B753A0" w:rsidP="00B753A0">
      <w:pPr>
        <w:jc w:val="center"/>
        <w:rPr>
          <w:rStyle w:val="Strong"/>
          <w:rFonts w:ascii="Times New Roman" w:eastAsia="DengXian" w:hAnsi="Times New Roman" w:cs="Times New Roman"/>
          <w:b w:val="0"/>
          <w:color w:val="0E101A"/>
        </w:rPr>
      </w:pPr>
      <w:r w:rsidRPr="004942E0">
        <w:rPr>
          <w:rStyle w:val="Strong"/>
          <w:rFonts w:ascii="Times New Roman" w:eastAsia="DengXian" w:hAnsi="Times New Roman" w:cs="Times New Roman"/>
          <w:b w:val="0"/>
          <w:noProof/>
          <w:color w:val="0E101A"/>
          <w:lang w:val="en-US" w:eastAsia="zh-TW"/>
        </w:rPr>
        <w:drawing>
          <wp:inline distT="0" distB="0" distL="0" distR="0" wp14:anchorId="7A2461DD" wp14:editId="60CB6381">
            <wp:extent cx="2880000" cy="2110482"/>
            <wp:effectExtent l="0" t="0" r="0" b="0"/>
            <wp:docPr id="31" name="Picture 31" descr="E:\paper2-modified\draft-2\submisssion\Revision-2\p-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paper2-modified\draft-2\submisssion\Revision-2\p-y.emf"/>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683" t="8474" r="11478" b="6266"/>
                    <a:stretch/>
                  </pic:blipFill>
                  <pic:spPr bwMode="auto">
                    <a:xfrm>
                      <a:off x="0" y="0"/>
                      <a:ext cx="2880000" cy="2110482"/>
                    </a:xfrm>
                    <a:prstGeom prst="rect">
                      <a:avLst/>
                    </a:prstGeom>
                    <a:noFill/>
                    <a:ln>
                      <a:noFill/>
                    </a:ln>
                    <a:extLst>
                      <a:ext uri="{53640926-AAD7-44D8-BBD7-CCE9431645EC}">
                        <a14:shadowObscured xmlns:a14="http://schemas.microsoft.com/office/drawing/2010/main"/>
                      </a:ext>
                    </a:extLst>
                  </pic:spPr>
                </pic:pic>
              </a:graphicData>
            </a:graphic>
          </wp:inline>
        </w:drawing>
      </w:r>
    </w:p>
    <w:p w14:paraId="507D8356" w14:textId="77777777" w:rsidR="00B753A0" w:rsidRPr="004942E0" w:rsidRDefault="00B753A0" w:rsidP="00B753A0">
      <w:pPr>
        <w:spacing w:line="400" w:lineRule="exact"/>
        <w:jc w:val="center"/>
        <w:rPr>
          <w:rStyle w:val="Strong"/>
          <w:rFonts w:ascii="Times New Roman" w:eastAsia="DengXian" w:hAnsi="Times New Roman" w:cs="Times New Roman"/>
          <w:b w:val="0"/>
          <w:color w:val="0E101A"/>
        </w:rPr>
      </w:pPr>
      <w:r w:rsidRPr="004942E0">
        <w:rPr>
          <w:rFonts w:ascii="Times New Roman" w:eastAsia="DengXian" w:hAnsi="Times New Roman" w:cs="Times New Roman"/>
          <w:b/>
          <w:kern w:val="2"/>
          <w:sz w:val="22"/>
          <w:szCs w:val="22"/>
          <w:lang w:val="en-US"/>
        </w:rPr>
        <w:t xml:space="preserve">Fig. 9. </w:t>
      </w:r>
      <w:r w:rsidRPr="004942E0">
        <w:rPr>
          <w:rFonts w:ascii="Times New Roman" w:eastAsia="DengXian" w:hAnsi="Times New Roman" w:cs="Times New Roman"/>
          <w:i/>
          <w:kern w:val="2"/>
          <w:sz w:val="22"/>
          <w:szCs w:val="22"/>
          <w:lang w:val="en-US"/>
        </w:rPr>
        <w:t>p</w:t>
      </w:r>
      <w:r w:rsidRPr="004942E0">
        <w:rPr>
          <w:rFonts w:ascii="Times New Roman" w:eastAsia="DengXian" w:hAnsi="Times New Roman" w:cs="Times New Roman"/>
          <w:kern w:val="2"/>
          <w:sz w:val="22"/>
          <w:szCs w:val="22"/>
          <w:lang w:val="en-US"/>
        </w:rPr>
        <w:t>-</w:t>
      </w:r>
      <w:r w:rsidRPr="004942E0">
        <w:rPr>
          <w:rFonts w:ascii="Times New Roman" w:eastAsia="DengXian" w:hAnsi="Times New Roman" w:cs="Times New Roman"/>
          <w:i/>
          <w:kern w:val="2"/>
          <w:sz w:val="22"/>
          <w:szCs w:val="22"/>
          <w:lang w:val="en-US"/>
        </w:rPr>
        <w:t>y</w:t>
      </w:r>
      <w:r w:rsidRPr="004942E0">
        <w:rPr>
          <w:rFonts w:ascii="Times New Roman" w:eastAsia="DengXian" w:hAnsi="Times New Roman" w:cs="Times New Roman"/>
          <w:kern w:val="2"/>
          <w:sz w:val="22"/>
          <w:szCs w:val="22"/>
          <w:lang w:val="en-US"/>
        </w:rPr>
        <w:t xml:space="preserve"> curves.</w:t>
      </w:r>
    </w:p>
    <w:p w14:paraId="7985D5F4" w14:textId="77777777" w:rsidR="00B753A0" w:rsidRPr="004942E0" w:rsidRDefault="00B753A0" w:rsidP="00F31E71">
      <w:pPr>
        <w:spacing w:line="400" w:lineRule="exact"/>
        <w:jc w:val="both"/>
        <w:rPr>
          <w:rStyle w:val="Strong"/>
          <w:rFonts w:ascii="Times New Roman" w:eastAsia="DengXian" w:hAnsi="Times New Roman" w:cs="Times New Roman"/>
          <w:b w:val="0"/>
          <w:color w:val="0E101A"/>
        </w:rPr>
      </w:pPr>
    </w:p>
    <w:p w14:paraId="0ADFFC92" w14:textId="0DA37572" w:rsidR="0073136F" w:rsidRPr="004942E0" w:rsidRDefault="00B2147C" w:rsidP="00CB7554">
      <w:pPr>
        <w:spacing w:line="400" w:lineRule="exact"/>
        <w:jc w:val="both"/>
        <w:rPr>
          <w:rStyle w:val="Strong"/>
          <w:rFonts w:ascii="Times New Roman" w:hAnsi="Times New Roman" w:cs="Times New Roman"/>
          <w:b w:val="0"/>
          <w:color w:val="0E101A"/>
        </w:rPr>
      </w:pPr>
      <w:r w:rsidRPr="004942E0">
        <w:rPr>
          <w:rStyle w:val="Strong"/>
          <w:rFonts w:ascii="Times New Roman" w:hAnsi="Times New Roman" w:cs="Times New Roman"/>
          <w:color w:val="0E101A"/>
        </w:rPr>
        <w:lastRenderedPageBreak/>
        <w:t xml:space="preserve">Table </w:t>
      </w:r>
      <w:r w:rsidR="0030732B" w:rsidRPr="004942E0">
        <w:rPr>
          <w:rStyle w:val="Strong"/>
          <w:rFonts w:ascii="Times New Roman" w:hAnsi="Times New Roman" w:cs="Times New Roman"/>
          <w:color w:val="0E101A"/>
        </w:rPr>
        <w:t>7</w:t>
      </w:r>
      <w:r w:rsidRPr="004942E0">
        <w:rPr>
          <w:rStyle w:val="Strong"/>
          <w:rFonts w:ascii="Times New Roman" w:hAnsi="Times New Roman" w:cs="Times New Roman"/>
          <w:color w:val="0E101A"/>
        </w:rPr>
        <w:t xml:space="preserve"> </w:t>
      </w:r>
      <w:r w:rsidRPr="004942E0">
        <w:rPr>
          <w:rStyle w:val="Strong"/>
          <w:rFonts w:ascii="Times New Roman" w:hAnsi="Times New Roman" w:cs="Times New Roman"/>
          <w:b w:val="0"/>
          <w:color w:val="0E101A"/>
        </w:rPr>
        <w:t xml:space="preserve">list the </w:t>
      </w:r>
      <w:r w:rsidR="00537EB2" w:rsidRPr="004942E0">
        <w:rPr>
          <w:rStyle w:val="Strong"/>
          <w:rFonts w:ascii="Times New Roman" w:hAnsi="Times New Roman" w:cs="Times New Roman"/>
          <w:b w:val="0"/>
          <w:color w:val="0E101A"/>
        </w:rPr>
        <w:t>maximum</w:t>
      </w:r>
      <w:r w:rsidRPr="004942E0">
        <w:rPr>
          <w:rStyle w:val="Strong"/>
          <w:rFonts w:ascii="Times New Roman" w:hAnsi="Times New Roman" w:cs="Times New Roman"/>
          <w:b w:val="0"/>
          <w:color w:val="0E101A"/>
        </w:rPr>
        <w:t xml:space="preserve"> </w:t>
      </w:r>
      <w:r w:rsidR="00537EB2" w:rsidRPr="004942E0">
        <w:rPr>
          <w:rStyle w:val="Strong"/>
          <w:rFonts w:ascii="Times New Roman" w:hAnsi="Times New Roman" w:cs="Times New Roman"/>
          <w:b w:val="0"/>
          <w:color w:val="0E101A"/>
        </w:rPr>
        <w:t xml:space="preserve">and RMS </w:t>
      </w:r>
      <w:r w:rsidRPr="004942E0">
        <w:rPr>
          <w:rStyle w:val="Strong"/>
          <w:rFonts w:ascii="Times New Roman" w:hAnsi="Times New Roman" w:cs="Times New Roman"/>
          <w:b w:val="0"/>
          <w:color w:val="0E101A"/>
        </w:rPr>
        <w:t>of the response, respectively.</w:t>
      </w:r>
      <w:r w:rsidR="005F7441" w:rsidRPr="004942E0">
        <w:rPr>
          <w:rStyle w:val="Strong"/>
          <w:rFonts w:ascii="Times New Roman" w:hAnsi="Times New Roman" w:cs="Times New Roman"/>
          <w:b w:val="0"/>
          <w:color w:val="0E101A"/>
        </w:rPr>
        <w:t xml:space="preserve"> </w:t>
      </w:r>
      <w:r w:rsidR="00234F4C" w:rsidRPr="004942E0">
        <w:rPr>
          <w:rStyle w:val="Strong"/>
          <w:rFonts w:ascii="Times New Roman" w:hAnsi="Times New Roman" w:cs="Times New Roman"/>
          <w:b w:val="0"/>
          <w:color w:val="0E101A"/>
        </w:rPr>
        <w:t xml:space="preserve">Obviously, the results using the FE model are close to the ones based on the distributed spring model concerning the displacement and internal force response, further verifying the reliability of the FE model in simulating soil-pile-structure interaction. Furthermore, as mentioned in the reference </w:t>
      </w:r>
      <w:r w:rsidR="00234F4C" w:rsidRPr="004942E0">
        <w:rPr>
          <w:rStyle w:val="Strong"/>
          <w:rFonts w:ascii="Times New Roman" w:hAnsi="Times New Roman" w:cs="Times New Roman"/>
          <w:b w:val="0"/>
          <w:color w:val="0E101A"/>
        </w:rPr>
        <w:fldChar w:fldCharType="begin"/>
      </w:r>
      <w:r w:rsidR="00D72B27" w:rsidRPr="004942E0">
        <w:rPr>
          <w:rStyle w:val="Strong"/>
          <w:rFonts w:ascii="Times New Roman" w:hAnsi="Times New Roman" w:cs="Times New Roman"/>
          <w:b w:val="0"/>
          <w:color w:val="0E101A"/>
        </w:rPr>
        <w:instrText xml:space="preserve"> ADDIN EN.CITE &lt;EndNote&gt;&lt;Cite&gt;&lt;Author&gt;Yang&lt;/Author&gt;&lt;Year&gt;2022&lt;/Year&gt;&lt;RecNum&gt;22&lt;/RecNum&gt;&lt;DisplayText&gt;[19]&lt;/DisplayText&gt;&lt;record&gt;&lt;rec-number&gt;22&lt;/rec-number&gt;&lt;foreign-keys&gt;&lt;key app="EN" db-id="2v5strp07s0swderr24vtddzt929wrpwxx95" timestamp="1648024438"&gt;22&lt;/key&gt;&lt;/foreign-keys&gt;&lt;ref-type name="Journal Article"&gt;17&lt;/ref-type&gt;&lt;contributors&gt;&lt;authors&gt;&lt;author&gt;Yang, Shanghui&lt;/author&gt;&lt;author&gt;Deng, Xiaowei&lt;/author&gt;&lt;author&gt;Yang, Jun&lt;/author&gt;&lt;/authors&gt;&lt;/contributors&gt;&lt;titles&gt;&lt;title&gt;Modeling of soil-pile-structure interaction for dynamic response of standalone wind turbines&lt;/title&gt;&lt;secondary-title&gt;Renewable Energy&lt;/secondary-title&gt;&lt;/titles&gt;&lt;pages&gt;394-410&lt;/pages&gt;&lt;volume&gt;186&lt;/volume&gt;&lt;dates&gt;&lt;year&gt;2022&lt;/year&gt;&lt;/dates&gt;&lt;isbn&gt;0960-1481&lt;/isbn&gt;&lt;urls&gt;&lt;/urls&gt;&lt;/record&gt;&lt;/Cite&gt;&lt;/EndNote&gt;</w:instrText>
      </w:r>
      <w:r w:rsidR="00234F4C" w:rsidRPr="004942E0">
        <w:rPr>
          <w:rStyle w:val="Strong"/>
          <w:rFonts w:ascii="Times New Roman" w:hAnsi="Times New Roman" w:cs="Times New Roman"/>
          <w:b w:val="0"/>
          <w:color w:val="0E101A"/>
        </w:rPr>
        <w:fldChar w:fldCharType="separate"/>
      </w:r>
      <w:r w:rsidR="00234F4C" w:rsidRPr="004942E0">
        <w:rPr>
          <w:rStyle w:val="Strong"/>
          <w:rFonts w:ascii="Times New Roman" w:hAnsi="Times New Roman" w:cs="Times New Roman"/>
          <w:b w:val="0"/>
          <w:noProof/>
          <w:color w:val="0E101A"/>
        </w:rPr>
        <w:t>[19]</w:t>
      </w:r>
      <w:r w:rsidR="00234F4C" w:rsidRPr="004942E0">
        <w:rPr>
          <w:rStyle w:val="Strong"/>
          <w:rFonts w:ascii="Times New Roman" w:hAnsi="Times New Roman" w:cs="Times New Roman"/>
          <w:b w:val="0"/>
          <w:color w:val="0E101A"/>
        </w:rPr>
        <w:fldChar w:fldCharType="end"/>
      </w:r>
      <w:r w:rsidR="00234F4C" w:rsidRPr="004942E0">
        <w:rPr>
          <w:rStyle w:val="Strong"/>
          <w:rFonts w:ascii="Times New Roman" w:hAnsi="Times New Roman" w:cs="Times New Roman"/>
          <w:b w:val="0"/>
          <w:color w:val="0E101A"/>
        </w:rPr>
        <w:t>,</w:t>
      </w:r>
      <w:r w:rsidR="008E3E9F" w:rsidRPr="004942E0">
        <w:rPr>
          <w:rStyle w:val="Strong"/>
          <w:rFonts w:ascii="Times New Roman" w:hAnsi="Times New Roman" w:cs="Times New Roman"/>
          <w:b w:val="0"/>
          <w:color w:val="0E101A"/>
        </w:rPr>
        <w:t xml:space="preserve"> the proposed FE model is superior to the distributed spring model in considering the effects of soil densification and numerous loading cycles.</w:t>
      </w:r>
      <w:r w:rsidR="00234F4C" w:rsidRPr="004942E0">
        <w:rPr>
          <w:rStyle w:val="Strong"/>
          <w:rFonts w:ascii="Times New Roman" w:hAnsi="Times New Roman" w:cs="Times New Roman"/>
          <w:b w:val="0"/>
          <w:color w:val="0E101A"/>
        </w:rPr>
        <w:t xml:space="preserve"> </w:t>
      </w:r>
      <w:r w:rsidR="005F7441" w:rsidRPr="004942E0">
        <w:rPr>
          <w:rStyle w:val="Strong"/>
          <w:rFonts w:ascii="Times New Roman" w:hAnsi="Times New Roman" w:cs="Times New Roman"/>
          <w:b w:val="0"/>
          <w:color w:val="0E101A"/>
        </w:rPr>
        <w:t xml:space="preserve"> </w:t>
      </w:r>
    </w:p>
    <w:p w14:paraId="0C6C1EA5" w14:textId="77777777" w:rsidR="00E67AF6" w:rsidRPr="004942E0" w:rsidRDefault="00E67AF6" w:rsidP="00E67AF6">
      <w:pPr>
        <w:jc w:val="center"/>
        <w:rPr>
          <w:rStyle w:val="Strong"/>
          <w:rFonts w:ascii="Times New Roman" w:eastAsia="DengXian" w:hAnsi="Times New Roman" w:cs="Times New Roman"/>
          <w:b w:val="0"/>
          <w:color w:val="0E101A"/>
        </w:rPr>
      </w:pPr>
    </w:p>
    <w:p w14:paraId="678AA765" w14:textId="61F3B477" w:rsidR="00B2147C" w:rsidRPr="004942E0" w:rsidRDefault="00B2147C" w:rsidP="00B2147C">
      <w:pPr>
        <w:spacing w:line="400" w:lineRule="exact"/>
        <w:jc w:val="center"/>
        <w:rPr>
          <w:rStyle w:val="Strong"/>
          <w:rFonts w:ascii="Times New Roman" w:eastAsia="DengXian" w:hAnsi="Times New Roman" w:cs="Times New Roman"/>
          <w:b w:val="0"/>
          <w:color w:val="0E101A"/>
        </w:rPr>
      </w:pPr>
      <w:r w:rsidRPr="004942E0">
        <w:rPr>
          <w:rFonts w:ascii="Times New Roman" w:eastAsia="DengXian" w:hAnsi="Times New Roman" w:cs="Times New Roman" w:hint="eastAsia"/>
          <w:b/>
          <w:sz w:val="22"/>
        </w:rPr>
        <w:t>Table</w:t>
      </w:r>
      <w:r w:rsidRPr="004942E0">
        <w:rPr>
          <w:rFonts w:ascii="Times New Roman" w:eastAsia="DengXian" w:hAnsi="Times New Roman" w:cs="Times New Roman"/>
          <w:b/>
          <w:sz w:val="22"/>
        </w:rPr>
        <w:t xml:space="preserve">. </w:t>
      </w:r>
      <w:r w:rsidR="0030732B" w:rsidRPr="004942E0">
        <w:rPr>
          <w:rFonts w:ascii="Times New Roman" w:eastAsia="DengXian" w:hAnsi="Times New Roman" w:cs="Times New Roman"/>
          <w:b/>
          <w:sz w:val="22"/>
        </w:rPr>
        <w:t>7</w:t>
      </w:r>
      <w:r w:rsidRPr="004942E0">
        <w:rPr>
          <w:rFonts w:ascii="Times New Roman" w:eastAsia="DengXian" w:hAnsi="Times New Roman" w:cs="Times New Roman"/>
          <w:b/>
          <w:sz w:val="22"/>
        </w:rPr>
        <w:t xml:space="preserve">. </w:t>
      </w:r>
      <w:r w:rsidRPr="004942E0">
        <w:rPr>
          <w:rFonts w:ascii="Times New Roman" w:eastAsia="DengXian" w:hAnsi="Times New Roman" w:cs="Times New Roman"/>
          <w:sz w:val="22"/>
        </w:rPr>
        <w:t xml:space="preserve">Structural responses </w:t>
      </w:r>
      <w:r w:rsidR="005F7441" w:rsidRPr="004942E0">
        <w:rPr>
          <w:rFonts w:ascii="Times New Roman" w:eastAsia="DengXian" w:hAnsi="Times New Roman" w:cs="Times New Roman"/>
          <w:sz w:val="22"/>
        </w:rPr>
        <w:t>compared with the distributed spring model</w:t>
      </w:r>
      <w:r w:rsidR="004501D7" w:rsidRPr="004942E0">
        <w:rPr>
          <w:rFonts w:ascii="Times New Roman" w:eastAsia="DengXian" w:hAnsi="Times New Roman" w:cs="Times New Roman"/>
          <w:sz w:val="22"/>
        </w:rPr>
        <w:t>.</w:t>
      </w:r>
    </w:p>
    <w:tbl>
      <w:tblPr>
        <w:tblW w:w="5000" w:type="pct"/>
        <w:jc w:val="center"/>
        <w:tblCellMar>
          <w:left w:w="28" w:type="dxa"/>
          <w:right w:w="28" w:type="dxa"/>
        </w:tblCellMar>
        <w:tblLook w:val="04A0" w:firstRow="1" w:lastRow="0" w:firstColumn="1" w:lastColumn="0" w:noHBand="0" w:noVBand="1"/>
      </w:tblPr>
      <w:tblGrid>
        <w:gridCol w:w="2599"/>
        <w:gridCol w:w="1678"/>
        <w:gridCol w:w="1346"/>
        <w:gridCol w:w="1346"/>
        <w:gridCol w:w="1337"/>
      </w:tblGrid>
      <w:tr w:rsidR="00537EB2" w:rsidRPr="004942E0" w14:paraId="19189026" w14:textId="10559FA1" w:rsidTr="00537EB2">
        <w:trPr>
          <w:trHeight w:val="315"/>
          <w:jc w:val="center"/>
        </w:trPr>
        <w:tc>
          <w:tcPr>
            <w:tcW w:w="1565" w:type="pct"/>
            <w:tcBorders>
              <w:top w:val="single" w:sz="12" w:space="0" w:color="auto"/>
              <w:left w:val="nil"/>
              <w:bottom w:val="single" w:sz="4" w:space="0" w:color="auto"/>
              <w:right w:val="nil"/>
            </w:tcBorders>
            <w:shd w:val="clear" w:color="auto" w:fill="auto"/>
            <w:noWrap/>
            <w:vAlign w:val="center"/>
            <w:hideMark/>
          </w:tcPr>
          <w:p w14:paraId="596A3D85" w14:textId="77777777" w:rsidR="00537EB2" w:rsidRPr="004942E0" w:rsidRDefault="00537EB2" w:rsidP="00537EB2">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Foundation model</w:t>
            </w:r>
          </w:p>
        </w:tc>
        <w:tc>
          <w:tcPr>
            <w:tcW w:w="1010" w:type="pct"/>
            <w:tcBorders>
              <w:top w:val="single" w:sz="12" w:space="0" w:color="auto"/>
              <w:left w:val="nil"/>
              <w:bottom w:val="single" w:sz="4" w:space="0" w:color="auto"/>
              <w:right w:val="nil"/>
            </w:tcBorders>
            <w:shd w:val="clear" w:color="auto" w:fill="auto"/>
            <w:noWrap/>
            <w:vAlign w:val="center"/>
            <w:hideMark/>
          </w:tcPr>
          <w:p w14:paraId="5BC6EAC9" w14:textId="0DBEE89E" w:rsidR="00537EB2" w:rsidRPr="004942E0" w:rsidRDefault="00537EB2" w:rsidP="00537EB2">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u</w:t>
            </w:r>
            <w:r w:rsidRPr="004942E0">
              <w:rPr>
                <w:rFonts w:ascii="Times New Roman" w:eastAsia="PMingLiU" w:hAnsi="Times New Roman" w:cs="Times New Roman"/>
                <w:color w:val="000000"/>
                <w:sz w:val="22"/>
                <w:szCs w:val="22"/>
                <w:vertAlign w:val="subscript"/>
                <w:lang w:val="en-US" w:eastAsia="zh-TW"/>
              </w:rPr>
              <w:t>max</w:t>
            </w:r>
            <w:r w:rsidRPr="004942E0">
              <w:rPr>
                <w:rFonts w:ascii="Times New Roman" w:eastAsia="PMingLiU" w:hAnsi="Times New Roman" w:cs="Times New Roman"/>
                <w:color w:val="000000"/>
                <w:sz w:val="22"/>
                <w:szCs w:val="22"/>
                <w:lang w:val="en-US" w:eastAsia="zh-TW"/>
              </w:rPr>
              <w:t xml:space="preserve"> (cm)</w:t>
            </w:r>
          </w:p>
        </w:tc>
        <w:tc>
          <w:tcPr>
            <w:tcW w:w="810" w:type="pct"/>
            <w:tcBorders>
              <w:top w:val="single" w:sz="12" w:space="0" w:color="auto"/>
              <w:left w:val="nil"/>
              <w:bottom w:val="single" w:sz="4" w:space="0" w:color="auto"/>
              <w:right w:val="nil"/>
            </w:tcBorders>
            <w:shd w:val="clear" w:color="auto" w:fill="auto"/>
            <w:vAlign w:val="center"/>
          </w:tcPr>
          <w:p w14:paraId="5A04E3ED" w14:textId="342FEFC3" w:rsidR="00537EB2" w:rsidRPr="004942E0" w:rsidRDefault="00537EB2" w:rsidP="00537EB2">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color w:val="000000"/>
                <w:sz w:val="22"/>
                <w:szCs w:val="22"/>
                <w:lang w:val="en-US" w:eastAsia="zh-TW"/>
              </w:rPr>
              <w:t>u</w:t>
            </w:r>
            <w:r w:rsidRPr="004942E0">
              <w:rPr>
                <w:rFonts w:ascii="Times New Roman" w:eastAsia="PMingLiU" w:hAnsi="Times New Roman" w:cs="Times New Roman"/>
                <w:color w:val="000000"/>
                <w:sz w:val="22"/>
                <w:szCs w:val="22"/>
                <w:vertAlign w:val="subscript"/>
                <w:lang w:val="en-US" w:eastAsia="zh-TW"/>
              </w:rPr>
              <w:t>rms</w:t>
            </w:r>
            <w:r w:rsidRPr="004942E0">
              <w:rPr>
                <w:rFonts w:ascii="Times New Roman" w:eastAsia="PMingLiU" w:hAnsi="Times New Roman" w:cs="Times New Roman"/>
                <w:color w:val="000000"/>
                <w:sz w:val="22"/>
                <w:szCs w:val="22"/>
                <w:lang w:val="en-US" w:eastAsia="zh-TW"/>
              </w:rPr>
              <w:t xml:space="preserve"> (cm)</w:t>
            </w:r>
          </w:p>
        </w:tc>
        <w:tc>
          <w:tcPr>
            <w:tcW w:w="810" w:type="pct"/>
            <w:tcBorders>
              <w:top w:val="single" w:sz="12" w:space="0" w:color="auto"/>
              <w:left w:val="nil"/>
              <w:bottom w:val="single" w:sz="4" w:space="0" w:color="auto"/>
              <w:right w:val="nil"/>
            </w:tcBorders>
            <w:shd w:val="clear" w:color="auto" w:fill="auto"/>
            <w:noWrap/>
            <w:vAlign w:val="center"/>
            <w:hideMark/>
          </w:tcPr>
          <w:p w14:paraId="792A0831" w14:textId="624E82A1" w:rsidR="00537EB2" w:rsidRPr="004942E0" w:rsidRDefault="00537EB2" w:rsidP="00537EB2">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F</w:t>
            </w:r>
            <w:r w:rsidRPr="004942E0">
              <w:rPr>
                <w:rFonts w:ascii="Times New Roman" w:eastAsia="PMingLiU" w:hAnsi="Times New Roman" w:cs="Times New Roman"/>
                <w:color w:val="000000"/>
                <w:sz w:val="22"/>
                <w:szCs w:val="22"/>
                <w:vertAlign w:val="subscript"/>
                <w:lang w:val="en-US" w:eastAsia="zh-TW"/>
              </w:rPr>
              <w:t>max</w:t>
            </w:r>
            <w:r w:rsidRPr="004942E0">
              <w:rPr>
                <w:rFonts w:ascii="Times New Roman" w:eastAsia="PMingLiU" w:hAnsi="Times New Roman" w:cs="Times New Roman"/>
                <w:color w:val="000000"/>
                <w:sz w:val="22"/>
                <w:szCs w:val="22"/>
                <w:lang w:val="en-US" w:eastAsia="zh-TW"/>
              </w:rPr>
              <w:t xml:space="preserve"> (kN)</w:t>
            </w:r>
          </w:p>
        </w:tc>
        <w:tc>
          <w:tcPr>
            <w:tcW w:w="805" w:type="pct"/>
            <w:tcBorders>
              <w:top w:val="single" w:sz="12" w:space="0" w:color="auto"/>
              <w:left w:val="nil"/>
              <w:bottom w:val="single" w:sz="4" w:space="0" w:color="auto"/>
              <w:right w:val="nil"/>
            </w:tcBorders>
            <w:shd w:val="clear" w:color="auto" w:fill="auto"/>
            <w:vAlign w:val="center"/>
          </w:tcPr>
          <w:p w14:paraId="3FD990AC" w14:textId="192841D8" w:rsidR="00537EB2" w:rsidRPr="004942E0" w:rsidRDefault="00537EB2" w:rsidP="00537EB2">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color w:val="000000"/>
                <w:sz w:val="22"/>
                <w:szCs w:val="22"/>
                <w:lang w:val="en-US" w:eastAsia="zh-TW"/>
              </w:rPr>
              <w:t>F</w:t>
            </w:r>
            <w:r w:rsidRPr="004942E0">
              <w:rPr>
                <w:rFonts w:ascii="Times New Roman" w:eastAsia="PMingLiU" w:hAnsi="Times New Roman" w:cs="Times New Roman"/>
                <w:color w:val="000000"/>
                <w:sz w:val="22"/>
                <w:szCs w:val="22"/>
                <w:vertAlign w:val="subscript"/>
                <w:lang w:val="en-US" w:eastAsia="zh-TW"/>
              </w:rPr>
              <w:t>rms</w:t>
            </w:r>
            <w:r w:rsidRPr="004942E0">
              <w:rPr>
                <w:rFonts w:ascii="Times New Roman" w:eastAsia="PMingLiU" w:hAnsi="Times New Roman" w:cs="Times New Roman"/>
                <w:color w:val="000000"/>
                <w:sz w:val="22"/>
                <w:szCs w:val="22"/>
                <w:lang w:val="en-US" w:eastAsia="zh-TW"/>
              </w:rPr>
              <w:t xml:space="preserve"> (kN)</w:t>
            </w:r>
          </w:p>
        </w:tc>
      </w:tr>
      <w:tr w:rsidR="00B2147C" w:rsidRPr="004942E0" w14:paraId="19B1E1C5" w14:textId="188FE9C5" w:rsidTr="00537EB2">
        <w:trPr>
          <w:trHeight w:val="315"/>
          <w:jc w:val="center"/>
        </w:trPr>
        <w:tc>
          <w:tcPr>
            <w:tcW w:w="1565" w:type="pct"/>
            <w:tcBorders>
              <w:top w:val="single" w:sz="4" w:space="0" w:color="auto"/>
              <w:left w:val="nil"/>
              <w:bottom w:val="nil"/>
              <w:right w:val="nil"/>
            </w:tcBorders>
            <w:shd w:val="clear" w:color="auto" w:fill="auto"/>
            <w:noWrap/>
            <w:vAlign w:val="center"/>
            <w:hideMark/>
          </w:tcPr>
          <w:p w14:paraId="5E5EC5FD" w14:textId="77777777" w:rsidR="00B2147C" w:rsidRPr="004942E0" w:rsidRDefault="00B2147C" w:rsidP="00B2147C">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Distributed spring model</w:t>
            </w:r>
          </w:p>
        </w:tc>
        <w:tc>
          <w:tcPr>
            <w:tcW w:w="1010" w:type="pct"/>
            <w:tcBorders>
              <w:top w:val="nil"/>
              <w:left w:val="nil"/>
              <w:bottom w:val="nil"/>
              <w:right w:val="nil"/>
            </w:tcBorders>
            <w:shd w:val="clear" w:color="auto" w:fill="auto"/>
            <w:noWrap/>
            <w:vAlign w:val="center"/>
            <w:hideMark/>
          </w:tcPr>
          <w:p w14:paraId="74DE5FFC" w14:textId="7DCE6628" w:rsidR="00B2147C" w:rsidRPr="004942E0" w:rsidRDefault="00194B9D" w:rsidP="00B2147C">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3.559</w:t>
            </w:r>
          </w:p>
        </w:tc>
        <w:tc>
          <w:tcPr>
            <w:tcW w:w="810" w:type="pct"/>
            <w:tcBorders>
              <w:top w:val="nil"/>
              <w:left w:val="nil"/>
              <w:bottom w:val="nil"/>
              <w:right w:val="nil"/>
            </w:tcBorders>
          </w:tcPr>
          <w:p w14:paraId="54677A09" w14:textId="2DEF0361" w:rsidR="00B2147C" w:rsidRPr="004942E0" w:rsidRDefault="00194B9D" w:rsidP="00B2147C">
            <w:pPr>
              <w:jc w:val="center"/>
              <w:rPr>
                <w:rFonts w:ascii="Times New Roman" w:eastAsia="DengXian" w:hAnsi="Times New Roman" w:cs="Times New Roman"/>
                <w:color w:val="000000"/>
                <w:sz w:val="22"/>
                <w:szCs w:val="22"/>
                <w:lang w:val="en-US"/>
              </w:rPr>
            </w:pPr>
            <w:r w:rsidRPr="004942E0">
              <w:rPr>
                <w:rFonts w:ascii="Times New Roman" w:eastAsia="DengXian" w:hAnsi="Times New Roman" w:cs="Times New Roman" w:hint="eastAsia"/>
                <w:color w:val="000000"/>
                <w:sz w:val="22"/>
                <w:szCs w:val="22"/>
                <w:lang w:val="en-US"/>
              </w:rPr>
              <w:t>1.914</w:t>
            </w:r>
          </w:p>
        </w:tc>
        <w:tc>
          <w:tcPr>
            <w:tcW w:w="810" w:type="pct"/>
            <w:tcBorders>
              <w:top w:val="nil"/>
              <w:left w:val="nil"/>
              <w:bottom w:val="nil"/>
              <w:right w:val="nil"/>
            </w:tcBorders>
            <w:shd w:val="clear" w:color="auto" w:fill="auto"/>
            <w:noWrap/>
            <w:vAlign w:val="center"/>
            <w:hideMark/>
          </w:tcPr>
          <w:p w14:paraId="12154807" w14:textId="281A6303" w:rsidR="00B2147C" w:rsidRPr="004942E0" w:rsidRDefault="00194B9D" w:rsidP="00B2147C">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102.111</w:t>
            </w:r>
          </w:p>
        </w:tc>
        <w:tc>
          <w:tcPr>
            <w:tcW w:w="805" w:type="pct"/>
            <w:tcBorders>
              <w:top w:val="nil"/>
              <w:left w:val="nil"/>
              <w:bottom w:val="nil"/>
              <w:right w:val="nil"/>
            </w:tcBorders>
          </w:tcPr>
          <w:p w14:paraId="6407ED1A" w14:textId="0FAC54BC" w:rsidR="00B2147C" w:rsidRPr="004942E0" w:rsidRDefault="00194B9D" w:rsidP="00B2147C">
            <w:pPr>
              <w:jc w:val="center"/>
              <w:rPr>
                <w:rFonts w:ascii="Times New Roman" w:eastAsia="DengXian" w:hAnsi="Times New Roman" w:cs="Times New Roman"/>
                <w:color w:val="000000"/>
                <w:sz w:val="22"/>
                <w:szCs w:val="22"/>
                <w:lang w:val="en-US"/>
              </w:rPr>
            </w:pPr>
            <w:r w:rsidRPr="004942E0">
              <w:rPr>
                <w:rFonts w:ascii="Times New Roman" w:eastAsia="DengXian" w:hAnsi="Times New Roman" w:cs="Times New Roman" w:hint="eastAsia"/>
                <w:color w:val="000000"/>
                <w:sz w:val="22"/>
                <w:szCs w:val="22"/>
                <w:lang w:val="en-US"/>
              </w:rPr>
              <w:t>46.397</w:t>
            </w:r>
          </w:p>
        </w:tc>
      </w:tr>
      <w:tr w:rsidR="00537EB2" w:rsidRPr="004942E0" w14:paraId="028EB6DA" w14:textId="1F1FE3AD" w:rsidTr="00537EB2">
        <w:trPr>
          <w:trHeight w:val="315"/>
          <w:jc w:val="center"/>
        </w:trPr>
        <w:tc>
          <w:tcPr>
            <w:tcW w:w="1565" w:type="pct"/>
            <w:tcBorders>
              <w:top w:val="nil"/>
              <w:left w:val="nil"/>
              <w:bottom w:val="single" w:sz="12" w:space="0" w:color="auto"/>
              <w:right w:val="nil"/>
            </w:tcBorders>
            <w:shd w:val="clear" w:color="auto" w:fill="auto"/>
            <w:noWrap/>
            <w:vAlign w:val="center"/>
            <w:hideMark/>
          </w:tcPr>
          <w:p w14:paraId="582EF0CC" w14:textId="77777777" w:rsidR="00537EB2" w:rsidRPr="004942E0" w:rsidRDefault="00537EB2" w:rsidP="00537EB2">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FE model of soil-pile system</w:t>
            </w:r>
          </w:p>
        </w:tc>
        <w:tc>
          <w:tcPr>
            <w:tcW w:w="1010" w:type="pct"/>
            <w:tcBorders>
              <w:top w:val="nil"/>
              <w:left w:val="nil"/>
              <w:bottom w:val="single" w:sz="12" w:space="0" w:color="auto"/>
              <w:right w:val="nil"/>
            </w:tcBorders>
            <w:shd w:val="clear" w:color="auto" w:fill="auto"/>
            <w:noWrap/>
            <w:hideMark/>
          </w:tcPr>
          <w:p w14:paraId="1BD89EB9" w14:textId="00A733A2" w:rsidR="00537EB2" w:rsidRPr="004942E0" w:rsidRDefault="00537EB2" w:rsidP="00537EB2">
            <w:pPr>
              <w:jc w:val="center"/>
              <w:rPr>
                <w:rFonts w:ascii="Times New Roman" w:eastAsia="PMingLiU" w:hAnsi="Times New Roman" w:cs="Times New Roman"/>
                <w:color w:val="000000"/>
                <w:sz w:val="22"/>
                <w:szCs w:val="22"/>
                <w:lang w:val="en-US" w:eastAsia="zh-TW"/>
              </w:rPr>
            </w:pPr>
            <w:r w:rsidRPr="004942E0">
              <w:rPr>
                <w:rFonts w:ascii="Times New Roman" w:hAnsi="Times New Roman" w:cs="Times New Roman"/>
                <w:sz w:val="22"/>
                <w:szCs w:val="22"/>
              </w:rPr>
              <w:t xml:space="preserve">3.455 </w:t>
            </w:r>
          </w:p>
        </w:tc>
        <w:tc>
          <w:tcPr>
            <w:tcW w:w="810" w:type="pct"/>
            <w:tcBorders>
              <w:top w:val="nil"/>
              <w:left w:val="nil"/>
              <w:bottom w:val="single" w:sz="12" w:space="0" w:color="auto"/>
              <w:right w:val="nil"/>
            </w:tcBorders>
          </w:tcPr>
          <w:p w14:paraId="39CC03FA" w14:textId="297487B3" w:rsidR="00537EB2" w:rsidRPr="004942E0" w:rsidRDefault="00537EB2" w:rsidP="00537EB2">
            <w:pPr>
              <w:jc w:val="center"/>
              <w:rPr>
                <w:rFonts w:ascii="Times New Roman" w:eastAsia="PMingLiU" w:hAnsi="Times New Roman" w:cs="Times New Roman"/>
                <w:color w:val="000000"/>
                <w:sz w:val="22"/>
                <w:szCs w:val="22"/>
                <w:lang w:val="en-US" w:eastAsia="zh-TW"/>
              </w:rPr>
            </w:pPr>
            <w:r w:rsidRPr="004942E0">
              <w:rPr>
                <w:rFonts w:ascii="Times New Roman" w:hAnsi="Times New Roman" w:cs="Times New Roman"/>
                <w:sz w:val="22"/>
                <w:szCs w:val="22"/>
              </w:rPr>
              <w:t xml:space="preserve">1.910 </w:t>
            </w:r>
          </w:p>
        </w:tc>
        <w:tc>
          <w:tcPr>
            <w:tcW w:w="810" w:type="pct"/>
            <w:tcBorders>
              <w:top w:val="nil"/>
              <w:left w:val="nil"/>
              <w:bottom w:val="single" w:sz="12" w:space="0" w:color="auto"/>
              <w:right w:val="nil"/>
            </w:tcBorders>
            <w:shd w:val="clear" w:color="auto" w:fill="auto"/>
            <w:noWrap/>
            <w:hideMark/>
          </w:tcPr>
          <w:p w14:paraId="604DE62A" w14:textId="24D65009" w:rsidR="00537EB2" w:rsidRPr="004942E0" w:rsidRDefault="00537EB2" w:rsidP="00537EB2">
            <w:pPr>
              <w:jc w:val="center"/>
              <w:rPr>
                <w:rFonts w:ascii="Times New Roman" w:eastAsia="PMingLiU" w:hAnsi="Times New Roman" w:cs="Times New Roman"/>
                <w:color w:val="000000"/>
                <w:sz w:val="22"/>
                <w:szCs w:val="22"/>
                <w:lang w:val="en-US" w:eastAsia="zh-TW"/>
              </w:rPr>
            </w:pPr>
            <w:r w:rsidRPr="004942E0">
              <w:rPr>
                <w:rFonts w:ascii="Times New Roman" w:hAnsi="Times New Roman" w:cs="Times New Roman"/>
                <w:sz w:val="22"/>
                <w:szCs w:val="22"/>
              </w:rPr>
              <w:t xml:space="preserve">108.283 </w:t>
            </w:r>
          </w:p>
        </w:tc>
        <w:tc>
          <w:tcPr>
            <w:tcW w:w="805" w:type="pct"/>
            <w:tcBorders>
              <w:top w:val="nil"/>
              <w:left w:val="nil"/>
              <w:bottom w:val="single" w:sz="12" w:space="0" w:color="auto"/>
              <w:right w:val="nil"/>
            </w:tcBorders>
          </w:tcPr>
          <w:p w14:paraId="256E2689" w14:textId="4CC93FA9" w:rsidR="00537EB2" w:rsidRPr="004942E0" w:rsidRDefault="00537EB2" w:rsidP="00537EB2">
            <w:pPr>
              <w:jc w:val="center"/>
              <w:rPr>
                <w:rFonts w:ascii="Times New Roman" w:eastAsia="PMingLiU" w:hAnsi="Times New Roman" w:cs="Times New Roman"/>
                <w:color w:val="000000"/>
                <w:sz w:val="22"/>
                <w:szCs w:val="22"/>
                <w:lang w:val="en-US" w:eastAsia="zh-TW"/>
              </w:rPr>
            </w:pPr>
            <w:r w:rsidRPr="004942E0">
              <w:rPr>
                <w:rFonts w:ascii="Times New Roman" w:hAnsi="Times New Roman" w:cs="Times New Roman"/>
                <w:sz w:val="22"/>
                <w:szCs w:val="22"/>
              </w:rPr>
              <w:t xml:space="preserve">49.045 </w:t>
            </w:r>
          </w:p>
        </w:tc>
      </w:tr>
    </w:tbl>
    <w:p w14:paraId="05F36057" w14:textId="77777777" w:rsidR="00B2147C" w:rsidRPr="004942E0" w:rsidRDefault="00B2147C" w:rsidP="00CB7554">
      <w:pPr>
        <w:spacing w:line="400" w:lineRule="exact"/>
        <w:jc w:val="both"/>
        <w:rPr>
          <w:rStyle w:val="Strong"/>
          <w:rFonts w:ascii="Times New Roman" w:eastAsia="DengXian" w:hAnsi="Times New Roman" w:cs="Times New Roman"/>
          <w:b w:val="0"/>
          <w:color w:val="0E101A"/>
        </w:rPr>
      </w:pPr>
    </w:p>
    <w:p w14:paraId="3EAB1DA7" w14:textId="3C43A408" w:rsidR="00CB7554" w:rsidRPr="004942E0" w:rsidRDefault="0008760A" w:rsidP="00CB7554">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The subsequent discussions will concentrate on the investigation of the effect of wave spectral variability on the dynamic behavior of the offshore wind turbine.</w:t>
      </w:r>
      <w:r w:rsidR="007D4D20" w:rsidRPr="004942E0">
        <w:rPr>
          <w:rFonts w:ascii="Times New Roman" w:eastAsia="DengXian" w:hAnsi="Times New Roman" w:cs="Times New Roman" w:hint="eastAsia"/>
          <w:bCs/>
        </w:rPr>
        <w:t xml:space="preserve"> </w:t>
      </w:r>
      <w:r w:rsidR="00CB7554" w:rsidRPr="004942E0">
        <w:rPr>
          <w:rFonts w:ascii="Times New Roman" w:eastAsia="DengXian" w:hAnsi="Times New Roman" w:cs="Times New Roman"/>
          <w:b/>
        </w:rPr>
        <w:t xml:space="preserve">Figure </w:t>
      </w:r>
      <w:r w:rsidR="00302ED2" w:rsidRPr="004942E0">
        <w:rPr>
          <w:rFonts w:ascii="Times New Roman" w:eastAsia="DengXian" w:hAnsi="Times New Roman" w:cs="Times New Roman"/>
          <w:b/>
        </w:rPr>
        <w:t>10</w:t>
      </w:r>
      <w:r w:rsidR="00CB7554" w:rsidRPr="004942E0">
        <w:rPr>
          <w:rFonts w:ascii="Times New Roman" w:eastAsia="DengXian" w:hAnsi="Times New Roman" w:cs="Times New Roman"/>
          <w:bCs/>
        </w:rPr>
        <w:t xml:space="preserve"> shows the PSDs of the displacement and shear force at the mudline. As for the displacement response in </w:t>
      </w:r>
      <w:r w:rsidR="00CB7554" w:rsidRPr="004942E0">
        <w:rPr>
          <w:rFonts w:ascii="Times New Roman" w:eastAsia="DengXian" w:hAnsi="Times New Roman" w:cs="Times New Roman"/>
          <w:b/>
        </w:rPr>
        <w:t xml:space="preserve">Figure </w:t>
      </w:r>
      <w:r w:rsidR="00302ED2" w:rsidRPr="004942E0">
        <w:rPr>
          <w:rFonts w:ascii="Times New Roman" w:eastAsia="DengXian" w:hAnsi="Times New Roman" w:cs="Times New Roman"/>
          <w:b/>
        </w:rPr>
        <w:t>10</w:t>
      </w:r>
      <w:r w:rsidR="00CB7554" w:rsidRPr="004942E0">
        <w:rPr>
          <w:rFonts w:ascii="Times New Roman" w:eastAsia="DengXian" w:hAnsi="Times New Roman" w:cs="Times New Roman"/>
          <w:b/>
        </w:rPr>
        <w:t>(a)</w:t>
      </w:r>
      <w:r w:rsidR="00CB7554" w:rsidRPr="004942E0">
        <w:rPr>
          <w:rFonts w:ascii="Times New Roman" w:eastAsia="DengXian" w:hAnsi="Times New Roman" w:cs="Times New Roman"/>
          <w:bCs/>
        </w:rPr>
        <w:t>, there are also two evident peaks, but the first peak appears near the peak frequency of the wind spectrum along with the same position of the second peak close to the natural frequency of the offshore wind turbine. Moreover, the crest related to the peak frequency of the wave spectrum disappears, and the high-frequency domain near the natural frequency contains the high</w:t>
      </w:r>
      <w:r w:rsidR="00A56D7C" w:rsidRPr="004942E0">
        <w:rPr>
          <w:rFonts w:ascii="Times New Roman" w:eastAsia="DengXian" w:hAnsi="Times New Roman" w:cs="Times New Roman"/>
          <w:bCs/>
        </w:rPr>
        <w:t>er</w:t>
      </w:r>
      <w:r w:rsidR="00CB7554" w:rsidRPr="004942E0">
        <w:rPr>
          <w:rFonts w:ascii="Times New Roman" w:eastAsia="DengXian" w:hAnsi="Times New Roman" w:cs="Times New Roman"/>
          <w:bCs/>
        </w:rPr>
        <w:t xml:space="preserve"> concentrated energy. When it comes to the difference of response energy distribution between the two wave spectra, it can be observed that the displacement response related to the empirical spectrum has slightly higher energy near the peak frequency of the wave spectra and the natural frequency. </w:t>
      </w:r>
      <w:r w:rsidR="00CB7554" w:rsidRPr="004942E0">
        <w:rPr>
          <w:rFonts w:ascii="Times New Roman" w:eastAsia="DengXian" w:hAnsi="Times New Roman" w:cs="Times New Roman" w:hint="eastAsia"/>
          <w:bCs/>
        </w:rPr>
        <w:t>As</w:t>
      </w:r>
      <w:r w:rsidR="00CB7554" w:rsidRPr="004942E0">
        <w:rPr>
          <w:rFonts w:ascii="Times New Roman" w:eastAsia="DengXian" w:hAnsi="Times New Roman" w:cs="Times New Roman"/>
          <w:bCs/>
        </w:rPr>
        <w:t xml:space="preserve"> far as the shear force response at the mudline is concerned in </w:t>
      </w:r>
      <w:r w:rsidR="00CB7554" w:rsidRPr="004942E0">
        <w:rPr>
          <w:rFonts w:ascii="Times New Roman" w:eastAsia="DengXian" w:hAnsi="Times New Roman" w:cs="Times New Roman"/>
          <w:b/>
        </w:rPr>
        <w:t xml:space="preserve">Figure </w:t>
      </w:r>
      <w:r w:rsidR="00302ED2" w:rsidRPr="004942E0">
        <w:rPr>
          <w:rFonts w:ascii="Times New Roman" w:eastAsia="DengXian" w:hAnsi="Times New Roman" w:cs="Times New Roman"/>
          <w:b/>
        </w:rPr>
        <w:t>10</w:t>
      </w:r>
      <w:r w:rsidR="00CB7554" w:rsidRPr="004942E0">
        <w:rPr>
          <w:rFonts w:ascii="Times New Roman" w:eastAsia="DengXian" w:hAnsi="Times New Roman" w:cs="Times New Roman"/>
          <w:b/>
        </w:rPr>
        <w:t>(b</w:t>
      </w:r>
      <w:r w:rsidR="00406BCF" w:rsidRPr="004942E0">
        <w:rPr>
          <w:rFonts w:ascii="Times New Roman" w:eastAsia="DengXian" w:hAnsi="Times New Roman" w:cs="Times New Roman"/>
          <w:b/>
        </w:rPr>
        <w:t>)</w:t>
      </w:r>
      <w:r w:rsidR="00CB7554" w:rsidRPr="004942E0">
        <w:rPr>
          <w:rFonts w:ascii="Times New Roman" w:eastAsia="DengXian" w:hAnsi="Times New Roman" w:cs="Times New Roman"/>
          <w:bCs/>
        </w:rPr>
        <w:t xml:space="preserve">, three peaks co-occur, which correspond to the peak frequency of the wave and wave spectra, and the fundamental frequency of the structure, respectively, with the most dominant one relevant to the wave spectrum. Sharp distinctions of the peak energy between the internal force response concerning the two wave spectra can be seen, especially for the one near the peak frequency of the wave spectrum, while the relatively modest difference at about the natural frequency. </w:t>
      </w:r>
      <w:r w:rsidR="00CB7554" w:rsidRPr="004942E0">
        <w:rPr>
          <w:rFonts w:ascii="Times New Roman" w:eastAsia="DengXian" w:hAnsi="Times New Roman" w:cs="Times New Roman" w:hint="eastAsia"/>
          <w:bCs/>
        </w:rPr>
        <w:t>Overal</w:t>
      </w:r>
      <w:r w:rsidR="00CB7554" w:rsidRPr="004942E0">
        <w:rPr>
          <w:rFonts w:ascii="Times New Roman" w:eastAsia="DengXian" w:hAnsi="Times New Roman" w:cs="Times New Roman"/>
          <w:bCs/>
        </w:rPr>
        <w:t xml:space="preserve">l, the shear force response based on the JONSWAP spectrum always contains higher energy than the one based on the measured spectrum, except for the component near the secondary peak frequency of the measured wave spectrum. </w:t>
      </w:r>
    </w:p>
    <w:p w14:paraId="459D7053" w14:textId="77777777" w:rsidR="00CB7554" w:rsidRPr="004942E0" w:rsidRDefault="00CB7554" w:rsidP="00B4623B">
      <w:pPr>
        <w:spacing w:beforeLines="50" w:before="180"/>
        <w:jc w:val="center"/>
        <w:rPr>
          <w:rFonts w:ascii="Times New Roman" w:eastAsia="DengXian" w:hAnsi="Times New Roman" w:cs="Times New Roman"/>
          <w:b/>
          <w:lang w:val="en-US"/>
        </w:rPr>
      </w:pPr>
      <w:r w:rsidRPr="004942E0">
        <w:rPr>
          <w:rFonts w:ascii="Times New Roman" w:eastAsia="DengXian" w:hAnsi="Times New Roman" w:cs="Times New Roman"/>
          <w:b/>
          <w:noProof/>
          <w:lang w:val="en-US" w:eastAsia="zh-TW"/>
        </w:rPr>
        <w:lastRenderedPageBreak/>
        <w:drawing>
          <wp:inline distT="0" distB="0" distL="0" distR="0" wp14:anchorId="361496C5" wp14:editId="4EE8D0D1">
            <wp:extent cx="2736000" cy="2176538"/>
            <wp:effectExtent l="0" t="0" r="7620" b="0"/>
            <wp:docPr id="6" name="Picture 6" descr="C:\Users\yang\Desktop\paper2-fig\Base-u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yang\Desktop\paper2-fig\Base-u1.emf"/>
                    <pic:cNvPicPr>
                      <a:picLocks noChangeAspect="1" noChangeArrowheads="1"/>
                    </pic:cNvPicPr>
                  </pic:nvPicPr>
                  <pic:blipFill>
                    <a:blip r:embed="rId76" cstate="print">
                      <a:extLst>
                        <a:ext uri="{28A0092B-C50C-407E-A947-70E740481C1C}">
                          <a14:useLocalDpi xmlns:a14="http://schemas.microsoft.com/office/drawing/2010/main" val="0"/>
                        </a:ext>
                      </a:extLst>
                    </a:blip>
                    <a:srcRect l="11776" t="4826" r="31929" b="15634"/>
                    <a:stretch>
                      <a:fillRect/>
                    </a:stretch>
                  </pic:blipFill>
                  <pic:spPr bwMode="auto">
                    <a:xfrm>
                      <a:off x="0" y="0"/>
                      <a:ext cx="2736000" cy="2176538"/>
                    </a:xfrm>
                    <a:prstGeom prst="rect">
                      <a:avLst/>
                    </a:prstGeom>
                    <a:noFill/>
                    <a:ln>
                      <a:noFill/>
                    </a:ln>
                    <a:extLst>
                      <a:ext uri="{53640926-AAD7-44D8-BBD7-CCE9431645EC}">
                        <a14:shadowObscured xmlns:a14="http://schemas.microsoft.com/office/drawing/2010/main"/>
                      </a:ext>
                    </a:extLst>
                  </pic:spPr>
                </pic:pic>
              </a:graphicData>
            </a:graphic>
          </wp:inline>
        </w:drawing>
      </w:r>
    </w:p>
    <w:p w14:paraId="43EB0621" w14:textId="77777777" w:rsidR="00CB7554" w:rsidRPr="004942E0" w:rsidRDefault="00CB7554" w:rsidP="00CB7554">
      <w:pPr>
        <w:jc w:val="center"/>
        <w:rPr>
          <w:rFonts w:ascii="Times New Roman" w:eastAsia="DengXian" w:hAnsi="Times New Roman" w:cs="Times New Roman"/>
          <w:sz w:val="22"/>
          <w:szCs w:val="22"/>
        </w:rPr>
      </w:pPr>
      <w:r w:rsidRPr="004942E0">
        <w:rPr>
          <w:rFonts w:ascii="Times New Roman" w:eastAsia="DengXian" w:hAnsi="Times New Roman" w:cs="Times New Roman" w:hint="eastAsia"/>
          <w:sz w:val="22"/>
          <w:szCs w:val="22"/>
        </w:rPr>
        <w:t>(a)</w:t>
      </w:r>
    </w:p>
    <w:p w14:paraId="2A5701FF" w14:textId="77777777" w:rsidR="00CB7554" w:rsidRPr="004942E0" w:rsidRDefault="00CB7554" w:rsidP="00CB7554">
      <w:pPr>
        <w:jc w:val="center"/>
        <w:rPr>
          <w:rFonts w:ascii="Times New Roman" w:eastAsia="DengXian" w:hAnsi="Times New Roman" w:cs="Times New Roman"/>
        </w:rPr>
      </w:pPr>
      <w:r w:rsidRPr="004942E0">
        <w:rPr>
          <w:rFonts w:ascii="Times New Roman" w:eastAsia="DengXian" w:hAnsi="Times New Roman" w:cs="Times New Roman"/>
          <w:noProof/>
          <w:lang w:val="en-US" w:eastAsia="zh-TW"/>
        </w:rPr>
        <w:drawing>
          <wp:inline distT="0" distB="0" distL="0" distR="0" wp14:anchorId="549FC62E" wp14:editId="1082ADE7">
            <wp:extent cx="2736000" cy="2209419"/>
            <wp:effectExtent l="0" t="0" r="7620" b="635"/>
            <wp:docPr id="8" name="Picture 8" descr="C:\Users\yang\Desktop\paper2-fig\Base-f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yang\Desktop\paper2-fig\Base-f1.emf"/>
                    <pic:cNvPicPr>
                      <a:picLocks noChangeAspect="1" noChangeArrowheads="1"/>
                    </pic:cNvPicPr>
                  </pic:nvPicPr>
                  <pic:blipFill>
                    <a:blip r:embed="rId77" cstate="print">
                      <a:extLst>
                        <a:ext uri="{28A0092B-C50C-407E-A947-70E740481C1C}">
                          <a14:useLocalDpi xmlns:a14="http://schemas.microsoft.com/office/drawing/2010/main" val="0"/>
                        </a:ext>
                      </a:extLst>
                    </a:blip>
                    <a:srcRect l="13459" t="4366" r="30754" b="15621"/>
                    <a:stretch>
                      <a:fillRect/>
                    </a:stretch>
                  </pic:blipFill>
                  <pic:spPr bwMode="auto">
                    <a:xfrm>
                      <a:off x="0" y="0"/>
                      <a:ext cx="2736000" cy="2209419"/>
                    </a:xfrm>
                    <a:prstGeom prst="rect">
                      <a:avLst/>
                    </a:prstGeom>
                    <a:noFill/>
                    <a:ln>
                      <a:noFill/>
                    </a:ln>
                    <a:extLst>
                      <a:ext uri="{53640926-AAD7-44D8-BBD7-CCE9431645EC}">
                        <a14:shadowObscured xmlns:a14="http://schemas.microsoft.com/office/drawing/2010/main"/>
                      </a:ext>
                    </a:extLst>
                  </pic:spPr>
                </pic:pic>
              </a:graphicData>
            </a:graphic>
          </wp:inline>
        </w:drawing>
      </w:r>
    </w:p>
    <w:p w14:paraId="66F45D97" w14:textId="77777777" w:rsidR="00CB7554" w:rsidRPr="004942E0" w:rsidRDefault="00CB7554" w:rsidP="00CB7554">
      <w:pPr>
        <w:jc w:val="center"/>
        <w:rPr>
          <w:rFonts w:ascii="Times New Roman" w:eastAsia="DengXian" w:hAnsi="Times New Roman" w:cs="Times New Roman"/>
          <w:sz w:val="22"/>
          <w:szCs w:val="22"/>
        </w:rPr>
      </w:pPr>
      <w:r w:rsidRPr="004942E0">
        <w:rPr>
          <w:rFonts w:ascii="Times New Roman" w:eastAsia="DengXian" w:hAnsi="Times New Roman" w:cs="Times New Roman"/>
          <w:sz w:val="22"/>
          <w:szCs w:val="22"/>
        </w:rPr>
        <w:t>(b)</w:t>
      </w:r>
    </w:p>
    <w:p w14:paraId="47B74E69" w14:textId="0F900B14" w:rsidR="00CB7554" w:rsidRPr="004942E0" w:rsidRDefault="00CB7554" w:rsidP="00CB7554">
      <w:pPr>
        <w:spacing w:line="400" w:lineRule="exact"/>
        <w:jc w:val="center"/>
        <w:rPr>
          <w:rFonts w:ascii="Times New Roman" w:eastAsia="DengXian" w:hAnsi="Times New Roman" w:cs="Times New Roman"/>
          <w:kern w:val="2"/>
          <w:sz w:val="22"/>
          <w:szCs w:val="22"/>
          <w:lang w:val="en-US"/>
        </w:rPr>
      </w:pPr>
      <w:r w:rsidRPr="004942E0">
        <w:rPr>
          <w:rFonts w:ascii="Times New Roman" w:eastAsia="DengXian" w:hAnsi="Times New Roman" w:cs="Times New Roman"/>
          <w:b/>
          <w:kern w:val="2"/>
          <w:sz w:val="22"/>
          <w:szCs w:val="22"/>
          <w:lang w:val="en-US"/>
        </w:rPr>
        <w:t xml:space="preserve">Fig. </w:t>
      </w:r>
      <w:r w:rsidR="00302ED2" w:rsidRPr="004942E0">
        <w:rPr>
          <w:rFonts w:ascii="Times New Roman" w:eastAsia="DengXian" w:hAnsi="Times New Roman" w:cs="Times New Roman"/>
          <w:b/>
          <w:kern w:val="2"/>
          <w:sz w:val="22"/>
          <w:szCs w:val="22"/>
          <w:lang w:val="en-US"/>
        </w:rPr>
        <w:t>10</w:t>
      </w:r>
      <w:r w:rsidRPr="004942E0">
        <w:rPr>
          <w:rFonts w:ascii="Times New Roman" w:eastAsia="DengXian" w:hAnsi="Times New Roman" w:cs="Times New Roman"/>
          <w:b/>
          <w:kern w:val="2"/>
          <w:sz w:val="22"/>
          <w:szCs w:val="22"/>
          <w:lang w:val="en-US"/>
        </w:rPr>
        <w:t>.</w:t>
      </w:r>
      <w:r w:rsidRPr="004942E0">
        <w:rPr>
          <w:rFonts w:ascii="Times New Roman" w:eastAsia="DengXian" w:hAnsi="Times New Roman" w:cs="Times New Roman"/>
          <w:kern w:val="2"/>
          <w:sz w:val="22"/>
          <w:szCs w:val="22"/>
          <w:lang w:val="en-US"/>
        </w:rPr>
        <w:t xml:space="preserve"> PSDs of the structural response</w:t>
      </w:r>
      <w:r w:rsidRPr="004942E0">
        <w:t xml:space="preserve"> </w:t>
      </w:r>
      <w:r w:rsidRPr="004942E0">
        <w:rPr>
          <w:rFonts w:ascii="Times New Roman" w:eastAsia="DengXian" w:hAnsi="Times New Roman" w:cs="Times New Roman"/>
          <w:kern w:val="2"/>
          <w:sz w:val="22"/>
          <w:szCs w:val="22"/>
          <w:lang w:val="en-US"/>
        </w:rPr>
        <w:t>under</w:t>
      </w:r>
      <w:r w:rsidR="00F00D70" w:rsidRPr="004942E0">
        <w:rPr>
          <w:rFonts w:ascii="Times New Roman" w:eastAsia="DengXian" w:hAnsi="Times New Roman" w:cs="Times New Roman"/>
          <w:kern w:val="2"/>
          <w:sz w:val="22"/>
          <w:szCs w:val="22"/>
          <w:lang w:val="en-US"/>
        </w:rPr>
        <w:t xml:space="preserve"> joint</w:t>
      </w:r>
      <w:r w:rsidRPr="004942E0">
        <w:rPr>
          <w:rFonts w:ascii="Times New Roman" w:eastAsia="DengXian" w:hAnsi="Times New Roman" w:cs="Times New Roman"/>
          <w:kern w:val="2"/>
          <w:sz w:val="22"/>
          <w:szCs w:val="22"/>
          <w:lang w:val="en-US"/>
        </w:rPr>
        <w:t xml:space="preserve"> loadings: (a) displacement at the tower top; (b) shear force at the mudline.</w:t>
      </w:r>
    </w:p>
    <w:p w14:paraId="5E47E2D7" w14:textId="77777777" w:rsidR="00CB7554" w:rsidRPr="004942E0" w:rsidRDefault="00CB7554" w:rsidP="00CB7554">
      <w:pPr>
        <w:tabs>
          <w:tab w:val="left" w:pos="7605"/>
        </w:tabs>
        <w:rPr>
          <w:rFonts w:ascii="Times New Roman" w:eastAsia="DengXian" w:hAnsi="Times New Roman" w:cs="Times New Roman"/>
          <w:lang w:val="en-US"/>
        </w:rPr>
      </w:pPr>
      <w:r w:rsidRPr="004942E0">
        <w:rPr>
          <w:rFonts w:ascii="Times New Roman" w:eastAsia="DengXian" w:hAnsi="Times New Roman" w:cs="Times New Roman"/>
          <w:lang w:val="en-US"/>
        </w:rPr>
        <w:tab/>
      </w:r>
    </w:p>
    <w:p w14:paraId="06D64400" w14:textId="5D01E15F" w:rsidR="00CB7554" w:rsidRPr="004942E0" w:rsidRDefault="000B0CD7" w:rsidP="00CB7554">
      <w:pPr>
        <w:tabs>
          <w:tab w:val="left" w:pos="7605"/>
        </w:tabs>
        <w:spacing w:line="400" w:lineRule="exact"/>
        <w:jc w:val="both"/>
        <w:rPr>
          <w:rFonts w:ascii="Times New Roman" w:eastAsia="DengXian" w:hAnsi="Times New Roman" w:cs="Times New Roman"/>
          <w:lang w:val="en-US"/>
        </w:rPr>
      </w:pPr>
      <w:r w:rsidRPr="004942E0">
        <w:rPr>
          <w:rFonts w:ascii="Times New Roman" w:eastAsia="DengXian" w:hAnsi="Times New Roman" w:cs="Times New Roman"/>
          <w:lang w:val="en-US"/>
        </w:rPr>
        <w:t xml:space="preserve">To make a further quantitative comparison, the time histories of dynamic responses are illustrated in </w:t>
      </w:r>
      <w:r w:rsidRPr="004942E0">
        <w:rPr>
          <w:rFonts w:ascii="Times New Roman" w:eastAsia="DengXian" w:hAnsi="Times New Roman" w:cs="Times New Roman"/>
          <w:b/>
          <w:lang w:val="en-US"/>
        </w:rPr>
        <w:t>Figure 1</w:t>
      </w:r>
      <w:r w:rsidR="00302ED2" w:rsidRPr="004942E0">
        <w:rPr>
          <w:rFonts w:ascii="Times New Roman" w:eastAsia="DengXian" w:hAnsi="Times New Roman" w:cs="Times New Roman"/>
          <w:b/>
          <w:lang w:val="en-US"/>
        </w:rPr>
        <w:t>1</w:t>
      </w:r>
      <w:r w:rsidRPr="004942E0">
        <w:rPr>
          <w:rFonts w:ascii="Times New Roman" w:eastAsia="DengXian" w:hAnsi="Times New Roman" w:cs="Times New Roman"/>
          <w:lang w:val="en-US"/>
        </w:rPr>
        <w:t xml:space="preserve">. Meanwhile, the corresponding RMS and maximum of the time-series response data mentioned above are calculated and listed in </w:t>
      </w:r>
      <w:r w:rsidRPr="004942E0">
        <w:rPr>
          <w:rFonts w:ascii="Times New Roman" w:eastAsia="DengXian" w:hAnsi="Times New Roman" w:cs="Times New Roman"/>
          <w:b/>
          <w:lang w:val="en-US"/>
        </w:rPr>
        <w:t xml:space="preserve">Table </w:t>
      </w:r>
      <w:r w:rsidR="0030732B" w:rsidRPr="004942E0">
        <w:rPr>
          <w:rFonts w:ascii="Times New Roman" w:eastAsia="DengXian" w:hAnsi="Times New Roman" w:cs="Times New Roman"/>
          <w:b/>
          <w:lang w:val="en-US"/>
        </w:rPr>
        <w:t>8</w:t>
      </w:r>
      <w:r w:rsidRPr="004942E0">
        <w:rPr>
          <w:rFonts w:ascii="Times New Roman" w:eastAsia="DengXian" w:hAnsi="Times New Roman" w:cs="Times New Roman"/>
          <w:lang w:val="en-US"/>
        </w:rPr>
        <w:t>.</w:t>
      </w:r>
      <w:r w:rsidR="00CB7554" w:rsidRPr="004942E0">
        <w:rPr>
          <w:rFonts w:ascii="Times New Roman" w:eastAsia="DengXian" w:hAnsi="Times New Roman" w:cs="Times New Roman"/>
          <w:lang w:val="en-US"/>
        </w:rPr>
        <w:t xml:space="preserve"> It is clear that the wave spectrum difference almost imposes an insignificant impact on the displacement response unlike the discussion in section 4.1.1, implying that the wind loading plays a more pivotal role in the displacement response of the offshore wind turbine than the wave loading. When it involves the shear force response, a more considerable decrease is experienced in the case of the measured wave spectrum, reaching up to 16% for the difference of the maximum response. To sum up, owing to the dominant role of the wind loading on the displacement response at the tower top, the influence of the wave spectrum can be ignored. Nevertheless, when it comes to the internal force response, the disparities resulting from the empirical and measured wave </w:t>
      </w:r>
      <w:r w:rsidR="00CB7554" w:rsidRPr="004942E0">
        <w:rPr>
          <w:rFonts w:ascii="Times New Roman" w:eastAsia="DengXian" w:hAnsi="Times New Roman" w:cs="Times New Roman"/>
          <w:lang w:val="en-US"/>
        </w:rPr>
        <w:lastRenderedPageBreak/>
        <w:t xml:space="preserve">spectra should be attached importance to, especially for the shear force at the mudline. In more detail, the aforementioned dynamic response in the case of the empirical wave spectrum can be overestimated, especially for the low-frequency concentrated energy near the peak frequency of the primary crest of the wave spectrum. </w:t>
      </w:r>
    </w:p>
    <w:p w14:paraId="3A989B2C" w14:textId="035303FA" w:rsidR="00767F09" w:rsidRPr="004942E0" w:rsidRDefault="00767F09" w:rsidP="00767F09">
      <w:pPr>
        <w:tabs>
          <w:tab w:val="left" w:pos="7605"/>
        </w:tabs>
        <w:jc w:val="center"/>
        <w:rPr>
          <w:rFonts w:ascii="Times New Roman" w:eastAsia="DengXian" w:hAnsi="Times New Roman" w:cs="Times New Roman"/>
          <w:lang w:val="en-US"/>
        </w:rPr>
      </w:pPr>
      <w:r w:rsidRPr="004942E0">
        <w:rPr>
          <w:rFonts w:ascii="Times New Roman" w:eastAsia="DengXian" w:hAnsi="Times New Roman" w:cs="Times New Roman"/>
          <w:noProof/>
          <w:lang w:val="en-US" w:eastAsia="zh-TW"/>
        </w:rPr>
        <w:drawing>
          <wp:inline distT="0" distB="0" distL="0" distR="0" wp14:anchorId="61AF2CF4" wp14:editId="0CE97235">
            <wp:extent cx="2736000" cy="2084844"/>
            <wp:effectExtent l="0" t="0" r="7620" b="0"/>
            <wp:docPr id="27" name="Picture 27" descr="C:\Users\yang\Desktop\paper2-fig\new-simultion\meausred-u-ti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yang\Desktop\paper2-fig\new-simultion\meausred-u-time.emf"/>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310" t="9002" r="11924" b="7850"/>
                    <a:stretch/>
                  </pic:blipFill>
                  <pic:spPr bwMode="auto">
                    <a:xfrm>
                      <a:off x="0" y="0"/>
                      <a:ext cx="2736000" cy="2084844"/>
                    </a:xfrm>
                    <a:prstGeom prst="rect">
                      <a:avLst/>
                    </a:prstGeom>
                    <a:noFill/>
                    <a:ln>
                      <a:noFill/>
                    </a:ln>
                    <a:extLst>
                      <a:ext uri="{53640926-AAD7-44D8-BBD7-CCE9431645EC}">
                        <a14:shadowObscured xmlns:a14="http://schemas.microsoft.com/office/drawing/2010/main"/>
                      </a:ext>
                    </a:extLst>
                  </pic:spPr>
                </pic:pic>
              </a:graphicData>
            </a:graphic>
          </wp:inline>
        </w:drawing>
      </w:r>
    </w:p>
    <w:p w14:paraId="22CC39BB" w14:textId="2FDA6A54" w:rsidR="00767F09" w:rsidRPr="004942E0" w:rsidRDefault="00767F09" w:rsidP="00767F09">
      <w:pPr>
        <w:tabs>
          <w:tab w:val="left" w:pos="7605"/>
        </w:tabs>
        <w:jc w:val="center"/>
        <w:rPr>
          <w:rFonts w:ascii="Times New Roman" w:eastAsia="DengXian" w:hAnsi="Times New Roman" w:cs="Times New Roman"/>
          <w:sz w:val="22"/>
          <w:szCs w:val="22"/>
          <w:lang w:val="en-US"/>
        </w:rPr>
      </w:pPr>
      <w:r w:rsidRPr="004942E0">
        <w:rPr>
          <w:rFonts w:ascii="Times New Roman" w:eastAsia="DengXian" w:hAnsi="Times New Roman" w:cs="Times New Roman" w:hint="eastAsia"/>
          <w:sz w:val="22"/>
          <w:szCs w:val="22"/>
          <w:lang w:val="en-US"/>
        </w:rPr>
        <w:t>(a)</w:t>
      </w:r>
    </w:p>
    <w:p w14:paraId="692DE2B1" w14:textId="3EE68D85" w:rsidR="00767F09" w:rsidRPr="004942E0" w:rsidRDefault="00767F09" w:rsidP="00767F09">
      <w:pPr>
        <w:tabs>
          <w:tab w:val="left" w:pos="7605"/>
        </w:tabs>
        <w:jc w:val="center"/>
        <w:rPr>
          <w:rFonts w:ascii="Times New Roman" w:eastAsia="DengXian" w:hAnsi="Times New Roman" w:cs="Times New Roman"/>
          <w:lang w:val="en-US"/>
        </w:rPr>
      </w:pPr>
      <w:r w:rsidRPr="004942E0">
        <w:rPr>
          <w:rFonts w:ascii="Times New Roman" w:eastAsia="DengXian" w:hAnsi="Times New Roman" w:cs="Times New Roman"/>
          <w:noProof/>
          <w:lang w:val="en-US" w:eastAsia="zh-TW"/>
        </w:rPr>
        <w:drawing>
          <wp:inline distT="0" distB="0" distL="0" distR="0" wp14:anchorId="10790E03" wp14:editId="00ABBAB4">
            <wp:extent cx="2736000" cy="2121342"/>
            <wp:effectExtent l="0" t="0" r="7620" b="0"/>
            <wp:docPr id="28" name="Picture 28" descr="C:\Users\yang\Desktop\paper2-fig\new-simultion\measured-f-ti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yang\Desktop\paper2-fig\new-simultion\measured-f-time.emf"/>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1460" t="9431" r="11924" b="6131"/>
                    <a:stretch/>
                  </pic:blipFill>
                  <pic:spPr bwMode="auto">
                    <a:xfrm>
                      <a:off x="0" y="0"/>
                      <a:ext cx="2736000" cy="2121342"/>
                    </a:xfrm>
                    <a:prstGeom prst="rect">
                      <a:avLst/>
                    </a:prstGeom>
                    <a:noFill/>
                    <a:ln>
                      <a:noFill/>
                    </a:ln>
                    <a:extLst>
                      <a:ext uri="{53640926-AAD7-44D8-BBD7-CCE9431645EC}">
                        <a14:shadowObscured xmlns:a14="http://schemas.microsoft.com/office/drawing/2010/main"/>
                      </a:ext>
                    </a:extLst>
                  </pic:spPr>
                </pic:pic>
              </a:graphicData>
            </a:graphic>
          </wp:inline>
        </w:drawing>
      </w:r>
    </w:p>
    <w:p w14:paraId="2DD00B59" w14:textId="49B54ECA" w:rsidR="00767F09" w:rsidRPr="004942E0" w:rsidRDefault="00767F09" w:rsidP="00767F09">
      <w:pPr>
        <w:tabs>
          <w:tab w:val="left" w:pos="7605"/>
        </w:tabs>
        <w:jc w:val="center"/>
        <w:rPr>
          <w:rFonts w:ascii="Times New Roman" w:eastAsia="DengXian" w:hAnsi="Times New Roman" w:cs="Times New Roman"/>
          <w:sz w:val="22"/>
          <w:szCs w:val="22"/>
          <w:lang w:val="en-US"/>
        </w:rPr>
      </w:pPr>
      <w:r w:rsidRPr="004942E0">
        <w:rPr>
          <w:rFonts w:ascii="Times New Roman" w:eastAsia="DengXian" w:hAnsi="Times New Roman" w:cs="Times New Roman" w:hint="eastAsia"/>
          <w:sz w:val="22"/>
          <w:szCs w:val="22"/>
          <w:lang w:val="en-US"/>
        </w:rPr>
        <w:t>(b)</w:t>
      </w:r>
    </w:p>
    <w:p w14:paraId="32C74174" w14:textId="0E56939E" w:rsidR="00767F09" w:rsidRPr="004942E0" w:rsidRDefault="00767F09" w:rsidP="00767F09">
      <w:pPr>
        <w:spacing w:line="400" w:lineRule="exact"/>
        <w:jc w:val="center"/>
        <w:rPr>
          <w:rFonts w:ascii="Times New Roman" w:eastAsia="DengXian" w:hAnsi="Times New Roman" w:cs="Times New Roman"/>
          <w:kern w:val="2"/>
          <w:sz w:val="22"/>
          <w:szCs w:val="22"/>
          <w:lang w:val="en-US"/>
        </w:rPr>
      </w:pPr>
      <w:r w:rsidRPr="004942E0">
        <w:rPr>
          <w:rFonts w:ascii="Times New Roman" w:eastAsia="DengXian" w:hAnsi="Times New Roman" w:cs="Times New Roman"/>
          <w:b/>
          <w:kern w:val="2"/>
          <w:sz w:val="22"/>
          <w:szCs w:val="22"/>
          <w:lang w:val="en-US"/>
        </w:rPr>
        <w:t>Fig. 1</w:t>
      </w:r>
      <w:r w:rsidR="00422E82" w:rsidRPr="004942E0">
        <w:rPr>
          <w:rFonts w:ascii="Times New Roman" w:eastAsia="DengXian" w:hAnsi="Times New Roman" w:cs="Times New Roman"/>
          <w:b/>
          <w:kern w:val="2"/>
          <w:sz w:val="22"/>
          <w:szCs w:val="22"/>
          <w:lang w:val="en-US"/>
        </w:rPr>
        <w:t>1</w:t>
      </w:r>
      <w:r w:rsidRPr="004942E0">
        <w:rPr>
          <w:rFonts w:ascii="Times New Roman" w:eastAsia="DengXian" w:hAnsi="Times New Roman" w:cs="Times New Roman"/>
          <w:b/>
          <w:kern w:val="2"/>
          <w:sz w:val="22"/>
          <w:szCs w:val="22"/>
          <w:lang w:val="en-US"/>
        </w:rPr>
        <w:t>.</w:t>
      </w:r>
      <w:r w:rsidRPr="004942E0">
        <w:rPr>
          <w:rFonts w:ascii="Times New Roman" w:eastAsia="DengXian" w:hAnsi="Times New Roman" w:cs="Times New Roman"/>
          <w:kern w:val="2"/>
          <w:sz w:val="22"/>
          <w:szCs w:val="22"/>
          <w:lang w:val="en-US"/>
        </w:rPr>
        <w:t xml:space="preserve"> Time histories of structural responses</w:t>
      </w:r>
      <w:r w:rsidR="000D1002" w:rsidRPr="004942E0">
        <w:t xml:space="preserve"> </w:t>
      </w:r>
      <w:r w:rsidR="000D1002" w:rsidRPr="004942E0">
        <w:rPr>
          <w:rFonts w:ascii="Times New Roman" w:eastAsia="DengXian" w:hAnsi="Times New Roman" w:cs="Times New Roman"/>
          <w:kern w:val="2"/>
          <w:sz w:val="22"/>
          <w:szCs w:val="22"/>
          <w:lang w:val="en-US"/>
        </w:rPr>
        <w:t>by using JONSWAP and measured spectra</w:t>
      </w:r>
      <w:r w:rsidRPr="004942E0">
        <w:rPr>
          <w:rFonts w:ascii="Times New Roman" w:eastAsia="DengXian" w:hAnsi="Times New Roman" w:cs="Times New Roman"/>
          <w:kern w:val="2"/>
          <w:sz w:val="22"/>
          <w:szCs w:val="22"/>
          <w:lang w:val="en-US"/>
        </w:rPr>
        <w:t>: (a) displacement at the tower top; (b) shear force at the mudline.</w:t>
      </w:r>
    </w:p>
    <w:p w14:paraId="4B9C6BEE" w14:textId="77777777" w:rsidR="00767F09" w:rsidRPr="004942E0" w:rsidRDefault="00767F09" w:rsidP="00767F09">
      <w:pPr>
        <w:tabs>
          <w:tab w:val="left" w:pos="7605"/>
        </w:tabs>
        <w:jc w:val="center"/>
        <w:rPr>
          <w:rFonts w:ascii="Times New Roman" w:eastAsia="DengXian" w:hAnsi="Times New Roman" w:cs="Times New Roman"/>
          <w:lang w:val="en-US"/>
        </w:rPr>
      </w:pPr>
    </w:p>
    <w:p w14:paraId="64FB6B12" w14:textId="6FB274F5" w:rsidR="00CB7554" w:rsidRPr="004942E0" w:rsidRDefault="00CB7554" w:rsidP="00CB7554">
      <w:pPr>
        <w:jc w:val="center"/>
        <w:rPr>
          <w:rFonts w:ascii="Times New Roman" w:eastAsia="DengXian" w:hAnsi="Times New Roman" w:cs="Times New Roman"/>
          <w:lang w:val="en-US"/>
        </w:rPr>
      </w:pPr>
      <w:r w:rsidRPr="004942E0">
        <w:rPr>
          <w:rFonts w:ascii="Times New Roman" w:eastAsia="DengXian" w:hAnsi="Times New Roman" w:cs="Times New Roman" w:hint="eastAsia"/>
          <w:b/>
          <w:sz w:val="22"/>
        </w:rPr>
        <w:t>Table</w:t>
      </w:r>
      <w:r w:rsidRPr="004942E0">
        <w:rPr>
          <w:rFonts w:ascii="Times New Roman" w:eastAsia="DengXian" w:hAnsi="Times New Roman" w:cs="Times New Roman"/>
          <w:b/>
          <w:sz w:val="22"/>
        </w:rPr>
        <w:t xml:space="preserve">. </w:t>
      </w:r>
      <w:r w:rsidR="0030732B" w:rsidRPr="004942E0">
        <w:rPr>
          <w:rFonts w:ascii="Times New Roman" w:eastAsia="DengXian" w:hAnsi="Times New Roman" w:cs="Times New Roman"/>
          <w:b/>
          <w:sz w:val="22"/>
        </w:rPr>
        <w:t>8</w:t>
      </w:r>
      <w:r w:rsidRPr="004942E0">
        <w:rPr>
          <w:rFonts w:ascii="Times New Roman" w:eastAsia="DengXian" w:hAnsi="Times New Roman" w:cs="Times New Roman"/>
          <w:b/>
          <w:sz w:val="22"/>
        </w:rPr>
        <w:t xml:space="preserve">. </w:t>
      </w:r>
      <w:r w:rsidRPr="004942E0">
        <w:rPr>
          <w:rFonts w:ascii="Times New Roman" w:eastAsia="DengXian" w:hAnsi="Times New Roman" w:cs="Times New Roman"/>
          <w:sz w:val="22"/>
        </w:rPr>
        <w:t>Structural responses by using JONSWAP and measured spectra</w:t>
      </w:r>
      <w:r w:rsidR="004501D7" w:rsidRPr="004942E0">
        <w:rPr>
          <w:rFonts w:ascii="Times New Roman" w:eastAsia="DengXian" w:hAnsi="Times New Roman" w:cs="Times New Roman"/>
          <w:sz w:val="22"/>
        </w:rPr>
        <w:t>.</w:t>
      </w:r>
    </w:p>
    <w:tbl>
      <w:tblPr>
        <w:tblW w:w="5000" w:type="pct"/>
        <w:jc w:val="center"/>
        <w:tblCellMar>
          <w:left w:w="28" w:type="dxa"/>
          <w:right w:w="28" w:type="dxa"/>
        </w:tblCellMar>
        <w:tblLook w:val="04A0" w:firstRow="1" w:lastRow="0" w:firstColumn="1" w:lastColumn="0" w:noHBand="0" w:noVBand="1"/>
      </w:tblPr>
      <w:tblGrid>
        <w:gridCol w:w="2715"/>
        <w:gridCol w:w="1552"/>
        <w:gridCol w:w="1163"/>
        <w:gridCol w:w="1552"/>
        <w:gridCol w:w="1324"/>
      </w:tblGrid>
      <w:tr w:rsidR="00CB7554" w:rsidRPr="004942E0" w14:paraId="5AB94A92" w14:textId="77777777" w:rsidTr="00CB7554">
        <w:trPr>
          <w:trHeight w:val="315"/>
          <w:jc w:val="center"/>
        </w:trPr>
        <w:tc>
          <w:tcPr>
            <w:tcW w:w="1635" w:type="pct"/>
            <w:tcBorders>
              <w:top w:val="single" w:sz="12" w:space="0" w:color="auto"/>
              <w:left w:val="nil"/>
              <w:bottom w:val="single" w:sz="4" w:space="0" w:color="auto"/>
              <w:right w:val="nil"/>
            </w:tcBorders>
            <w:shd w:val="clear" w:color="auto" w:fill="auto"/>
            <w:noWrap/>
            <w:vAlign w:val="center"/>
            <w:hideMark/>
          </w:tcPr>
          <w:p w14:paraId="1C477EC9"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Wave spectrum</w:t>
            </w:r>
          </w:p>
        </w:tc>
        <w:tc>
          <w:tcPr>
            <w:tcW w:w="934" w:type="pct"/>
            <w:tcBorders>
              <w:top w:val="single" w:sz="12" w:space="0" w:color="auto"/>
              <w:left w:val="nil"/>
              <w:bottom w:val="single" w:sz="4" w:space="0" w:color="auto"/>
              <w:right w:val="nil"/>
            </w:tcBorders>
            <w:shd w:val="clear" w:color="auto" w:fill="auto"/>
            <w:noWrap/>
            <w:vAlign w:val="center"/>
            <w:hideMark/>
          </w:tcPr>
          <w:p w14:paraId="7DD7B869"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u</w:t>
            </w:r>
            <w:r w:rsidRPr="004942E0">
              <w:rPr>
                <w:rFonts w:ascii="Times New Roman" w:eastAsia="PMingLiU" w:hAnsi="Times New Roman" w:cs="Times New Roman"/>
                <w:color w:val="000000"/>
                <w:sz w:val="22"/>
                <w:szCs w:val="22"/>
                <w:vertAlign w:val="subscript"/>
                <w:lang w:val="en-US" w:eastAsia="zh-TW"/>
              </w:rPr>
              <w:t>max</w:t>
            </w:r>
            <w:r w:rsidRPr="004942E0">
              <w:rPr>
                <w:rFonts w:ascii="Times New Roman" w:eastAsia="PMingLiU" w:hAnsi="Times New Roman" w:cs="Times New Roman"/>
                <w:color w:val="000000"/>
                <w:sz w:val="22"/>
                <w:szCs w:val="22"/>
                <w:lang w:val="en-US" w:eastAsia="zh-TW"/>
              </w:rPr>
              <w:t xml:space="preserve"> (cm)</w:t>
            </w:r>
          </w:p>
        </w:tc>
        <w:tc>
          <w:tcPr>
            <w:tcW w:w="700" w:type="pct"/>
            <w:tcBorders>
              <w:top w:val="single" w:sz="12" w:space="0" w:color="auto"/>
              <w:left w:val="nil"/>
              <w:bottom w:val="single" w:sz="4" w:space="0" w:color="auto"/>
              <w:right w:val="nil"/>
            </w:tcBorders>
            <w:shd w:val="clear" w:color="auto" w:fill="auto"/>
            <w:noWrap/>
            <w:vAlign w:val="center"/>
            <w:hideMark/>
          </w:tcPr>
          <w:p w14:paraId="57CA9AB7"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u</w:t>
            </w:r>
            <w:r w:rsidRPr="004942E0">
              <w:rPr>
                <w:rFonts w:ascii="Times New Roman" w:eastAsia="PMingLiU" w:hAnsi="Times New Roman" w:cs="Times New Roman"/>
                <w:color w:val="000000"/>
                <w:sz w:val="22"/>
                <w:szCs w:val="22"/>
                <w:vertAlign w:val="subscript"/>
                <w:lang w:val="en-US" w:eastAsia="zh-TW"/>
              </w:rPr>
              <w:t>rms</w:t>
            </w:r>
            <w:r w:rsidRPr="004942E0">
              <w:rPr>
                <w:rFonts w:ascii="Times New Roman" w:eastAsia="PMingLiU" w:hAnsi="Times New Roman" w:cs="Times New Roman"/>
                <w:color w:val="000000"/>
                <w:sz w:val="22"/>
                <w:szCs w:val="22"/>
                <w:lang w:val="en-US" w:eastAsia="zh-TW"/>
              </w:rPr>
              <w:t xml:space="preserve"> (cm)</w:t>
            </w:r>
          </w:p>
        </w:tc>
        <w:tc>
          <w:tcPr>
            <w:tcW w:w="934" w:type="pct"/>
            <w:tcBorders>
              <w:top w:val="single" w:sz="12" w:space="0" w:color="auto"/>
              <w:left w:val="nil"/>
              <w:bottom w:val="single" w:sz="4" w:space="0" w:color="auto"/>
              <w:right w:val="nil"/>
            </w:tcBorders>
            <w:shd w:val="clear" w:color="auto" w:fill="auto"/>
            <w:noWrap/>
            <w:vAlign w:val="center"/>
            <w:hideMark/>
          </w:tcPr>
          <w:p w14:paraId="129E4104"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F</w:t>
            </w:r>
            <w:r w:rsidRPr="004942E0">
              <w:rPr>
                <w:rFonts w:ascii="Times New Roman" w:eastAsia="PMingLiU" w:hAnsi="Times New Roman" w:cs="Times New Roman"/>
                <w:color w:val="000000"/>
                <w:sz w:val="22"/>
                <w:szCs w:val="22"/>
                <w:vertAlign w:val="subscript"/>
                <w:lang w:val="en-US" w:eastAsia="zh-TW"/>
              </w:rPr>
              <w:t>max</w:t>
            </w:r>
            <w:r w:rsidRPr="004942E0">
              <w:rPr>
                <w:rFonts w:ascii="Times New Roman" w:eastAsia="PMingLiU" w:hAnsi="Times New Roman" w:cs="Times New Roman"/>
                <w:color w:val="000000"/>
                <w:sz w:val="22"/>
                <w:szCs w:val="22"/>
                <w:lang w:val="en-US" w:eastAsia="zh-TW"/>
              </w:rPr>
              <w:t xml:space="preserve"> (kN)</w:t>
            </w:r>
          </w:p>
        </w:tc>
        <w:tc>
          <w:tcPr>
            <w:tcW w:w="798" w:type="pct"/>
            <w:tcBorders>
              <w:top w:val="single" w:sz="12" w:space="0" w:color="auto"/>
              <w:left w:val="nil"/>
              <w:bottom w:val="single" w:sz="4" w:space="0" w:color="auto"/>
              <w:right w:val="nil"/>
            </w:tcBorders>
            <w:shd w:val="clear" w:color="auto" w:fill="auto"/>
            <w:noWrap/>
            <w:vAlign w:val="center"/>
            <w:hideMark/>
          </w:tcPr>
          <w:p w14:paraId="5C30E475"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i/>
                <w:color w:val="000000"/>
                <w:sz w:val="22"/>
                <w:szCs w:val="22"/>
                <w:lang w:val="en-US" w:eastAsia="zh-TW"/>
              </w:rPr>
              <w:t>F</w:t>
            </w:r>
            <w:r w:rsidRPr="004942E0">
              <w:rPr>
                <w:rFonts w:ascii="Times New Roman" w:eastAsia="PMingLiU" w:hAnsi="Times New Roman" w:cs="Times New Roman"/>
                <w:color w:val="000000"/>
                <w:sz w:val="22"/>
                <w:szCs w:val="22"/>
                <w:vertAlign w:val="subscript"/>
                <w:lang w:val="en-US" w:eastAsia="zh-TW"/>
              </w:rPr>
              <w:t>rms</w:t>
            </w:r>
            <w:r w:rsidRPr="004942E0">
              <w:rPr>
                <w:rFonts w:ascii="Times New Roman" w:eastAsia="PMingLiU" w:hAnsi="Times New Roman" w:cs="Times New Roman"/>
                <w:color w:val="000000"/>
                <w:sz w:val="22"/>
                <w:szCs w:val="22"/>
                <w:lang w:val="en-US" w:eastAsia="zh-TW"/>
              </w:rPr>
              <w:t xml:space="preserve"> (kN)</w:t>
            </w:r>
          </w:p>
        </w:tc>
      </w:tr>
      <w:tr w:rsidR="00CB7554" w:rsidRPr="004942E0" w14:paraId="2FAB808B" w14:textId="77777777" w:rsidTr="00CB7554">
        <w:trPr>
          <w:trHeight w:val="315"/>
          <w:jc w:val="center"/>
        </w:trPr>
        <w:tc>
          <w:tcPr>
            <w:tcW w:w="1635" w:type="pct"/>
            <w:tcBorders>
              <w:top w:val="single" w:sz="4" w:space="0" w:color="auto"/>
              <w:left w:val="nil"/>
              <w:bottom w:val="nil"/>
              <w:right w:val="nil"/>
            </w:tcBorders>
            <w:shd w:val="clear" w:color="auto" w:fill="auto"/>
            <w:noWrap/>
            <w:vAlign w:val="center"/>
            <w:hideMark/>
          </w:tcPr>
          <w:p w14:paraId="116EBCBA"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JONSWAP</w:t>
            </w:r>
          </w:p>
        </w:tc>
        <w:tc>
          <w:tcPr>
            <w:tcW w:w="934" w:type="pct"/>
            <w:tcBorders>
              <w:top w:val="single" w:sz="4" w:space="0" w:color="auto"/>
              <w:left w:val="nil"/>
              <w:bottom w:val="nil"/>
              <w:right w:val="nil"/>
            </w:tcBorders>
            <w:shd w:val="clear" w:color="auto" w:fill="auto"/>
            <w:noWrap/>
            <w:vAlign w:val="center"/>
            <w:hideMark/>
          </w:tcPr>
          <w:p w14:paraId="604ADE72"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3.455 </w:t>
            </w:r>
          </w:p>
        </w:tc>
        <w:tc>
          <w:tcPr>
            <w:tcW w:w="700" w:type="pct"/>
            <w:tcBorders>
              <w:top w:val="single" w:sz="4" w:space="0" w:color="auto"/>
              <w:left w:val="nil"/>
              <w:bottom w:val="nil"/>
              <w:right w:val="nil"/>
            </w:tcBorders>
            <w:shd w:val="clear" w:color="auto" w:fill="auto"/>
            <w:noWrap/>
            <w:vAlign w:val="center"/>
            <w:hideMark/>
          </w:tcPr>
          <w:p w14:paraId="3344A211"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1.910 </w:t>
            </w:r>
          </w:p>
        </w:tc>
        <w:tc>
          <w:tcPr>
            <w:tcW w:w="934" w:type="pct"/>
            <w:tcBorders>
              <w:top w:val="single" w:sz="4" w:space="0" w:color="auto"/>
              <w:left w:val="nil"/>
              <w:bottom w:val="nil"/>
              <w:right w:val="nil"/>
            </w:tcBorders>
            <w:shd w:val="clear" w:color="auto" w:fill="auto"/>
            <w:noWrap/>
            <w:vAlign w:val="center"/>
            <w:hideMark/>
          </w:tcPr>
          <w:p w14:paraId="6B0A3A2B"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108.283 </w:t>
            </w:r>
          </w:p>
        </w:tc>
        <w:tc>
          <w:tcPr>
            <w:tcW w:w="798" w:type="pct"/>
            <w:tcBorders>
              <w:top w:val="single" w:sz="4" w:space="0" w:color="auto"/>
              <w:left w:val="nil"/>
              <w:bottom w:val="nil"/>
              <w:right w:val="nil"/>
            </w:tcBorders>
            <w:shd w:val="clear" w:color="auto" w:fill="auto"/>
            <w:noWrap/>
            <w:vAlign w:val="center"/>
            <w:hideMark/>
          </w:tcPr>
          <w:p w14:paraId="02667537"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49.045 </w:t>
            </w:r>
          </w:p>
        </w:tc>
      </w:tr>
      <w:tr w:rsidR="00CB7554" w:rsidRPr="004942E0" w14:paraId="2B335514" w14:textId="77777777" w:rsidTr="00CB7554">
        <w:trPr>
          <w:trHeight w:val="315"/>
          <w:jc w:val="center"/>
        </w:trPr>
        <w:tc>
          <w:tcPr>
            <w:tcW w:w="1635" w:type="pct"/>
            <w:tcBorders>
              <w:top w:val="nil"/>
              <w:left w:val="nil"/>
              <w:bottom w:val="nil"/>
              <w:right w:val="nil"/>
            </w:tcBorders>
            <w:shd w:val="clear" w:color="auto" w:fill="auto"/>
            <w:noWrap/>
            <w:vAlign w:val="center"/>
            <w:hideMark/>
          </w:tcPr>
          <w:p w14:paraId="616F2BDD"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Measured</w:t>
            </w:r>
          </w:p>
        </w:tc>
        <w:tc>
          <w:tcPr>
            <w:tcW w:w="934" w:type="pct"/>
            <w:tcBorders>
              <w:top w:val="nil"/>
              <w:left w:val="nil"/>
              <w:bottom w:val="nil"/>
              <w:right w:val="nil"/>
            </w:tcBorders>
            <w:shd w:val="clear" w:color="auto" w:fill="auto"/>
            <w:noWrap/>
            <w:vAlign w:val="center"/>
            <w:hideMark/>
          </w:tcPr>
          <w:p w14:paraId="00F2A630"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3.463 </w:t>
            </w:r>
          </w:p>
        </w:tc>
        <w:tc>
          <w:tcPr>
            <w:tcW w:w="700" w:type="pct"/>
            <w:tcBorders>
              <w:top w:val="nil"/>
              <w:left w:val="nil"/>
              <w:bottom w:val="nil"/>
              <w:right w:val="nil"/>
            </w:tcBorders>
            <w:shd w:val="clear" w:color="auto" w:fill="auto"/>
            <w:noWrap/>
            <w:vAlign w:val="center"/>
            <w:hideMark/>
          </w:tcPr>
          <w:p w14:paraId="77DE3E4D"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1.908 </w:t>
            </w:r>
          </w:p>
        </w:tc>
        <w:tc>
          <w:tcPr>
            <w:tcW w:w="934" w:type="pct"/>
            <w:tcBorders>
              <w:top w:val="nil"/>
              <w:left w:val="nil"/>
              <w:bottom w:val="nil"/>
              <w:right w:val="nil"/>
            </w:tcBorders>
            <w:shd w:val="clear" w:color="auto" w:fill="auto"/>
            <w:noWrap/>
            <w:vAlign w:val="center"/>
            <w:hideMark/>
          </w:tcPr>
          <w:p w14:paraId="2408F906"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90.031 </w:t>
            </w:r>
          </w:p>
        </w:tc>
        <w:tc>
          <w:tcPr>
            <w:tcW w:w="798" w:type="pct"/>
            <w:tcBorders>
              <w:top w:val="nil"/>
              <w:left w:val="nil"/>
              <w:bottom w:val="nil"/>
              <w:right w:val="nil"/>
            </w:tcBorders>
            <w:shd w:val="clear" w:color="auto" w:fill="auto"/>
            <w:noWrap/>
            <w:vAlign w:val="center"/>
            <w:hideMark/>
          </w:tcPr>
          <w:p w14:paraId="07463386"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 xml:space="preserve">47.688 </w:t>
            </w:r>
          </w:p>
        </w:tc>
      </w:tr>
      <w:tr w:rsidR="00CB7554" w:rsidRPr="004942E0" w14:paraId="110D5B92" w14:textId="77777777" w:rsidTr="00CB7554">
        <w:trPr>
          <w:trHeight w:val="315"/>
          <w:jc w:val="center"/>
        </w:trPr>
        <w:tc>
          <w:tcPr>
            <w:tcW w:w="1635" w:type="pct"/>
            <w:tcBorders>
              <w:top w:val="nil"/>
              <w:left w:val="nil"/>
              <w:bottom w:val="single" w:sz="12" w:space="0" w:color="auto"/>
              <w:right w:val="nil"/>
            </w:tcBorders>
            <w:shd w:val="clear" w:color="auto" w:fill="auto"/>
            <w:noWrap/>
            <w:vAlign w:val="center"/>
            <w:hideMark/>
          </w:tcPr>
          <w:p w14:paraId="6B5398FC"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Difference</w:t>
            </w:r>
          </w:p>
        </w:tc>
        <w:tc>
          <w:tcPr>
            <w:tcW w:w="934" w:type="pct"/>
            <w:tcBorders>
              <w:top w:val="nil"/>
              <w:left w:val="nil"/>
              <w:bottom w:val="single" w:sz="12" w:space="0" w:color="auto"/>
              <w:right w:val="nil"/>
            </w:tcBorders>
            <w:shd w:val="clear" w:color="auto" w:fill="auto"/>
            <w:noWrap/>
            <w:vAlign w:val="center"/>
            <w:hideMark/>
          </w:tcPr>
          <w:p w14:paraId="0120E8A6"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0.232%</w:t>
            </w:r>
          </w:p>
        </w:tc>
        <w:tc>
          <w:tcPr>
            <w:tcW w:w="700" w:type="pct"/>
            <w:tcBorders>
              <w:top w:val="nil"/>
              <w:left w:val="nil"/>
              <w:bottom w:val="single" w:sz="12" w:space="0" w:color="auto"/>
              <w:right w:val="nil"/>
            </w:tcBorders>
            <w:shd w:val="clear" w:color="auto" w:fill="auto"/>
            <w:noWrap/>
            <w:vAlign w:val="center"/>
            <w:hideMark/>
          </w:tcPr>
          <w:p w14:paraId="6689C766"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-0.105%</w:t>
            </w:r>
          </w:p>
        </w:tc>
        <w:tc>
          <w:tcPr>
            <w:tcW w:w="934" w:type="pct"/>
            <w:tcBorders>
              <w:top w:val="nil"/>
              <w:left w:val="nil"/>
              <w:bottom w:val="single" w:sz="12" w:space="0" w:color="auto"/>
              <w:right w:val="nil"/>
            </w:tcBorders>
            <w:shd w:val="clear" w:color="auto" w:fill="auto"/>
            <w:noWrap/>
            <w:vAlign w:val="center"/>
            <w:hideMark/>
          </w:tcPr>
          <w:p w14:paraId="4EB37C81"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-16.856%</w:t>
            </w:r>
          </w:p>
        </w:tc>
        <w:tc>
          <w:tcPr>
            <w:tcW w:w="798" w:type="pct"/>
            <w:tcBorders>
              <w:top w:val="nil"/>
              <w:left w:val="nil"/>
              <w:bottom w:val="single" w:sz="12" w:space="0" w:color="auto"/>
              <w:right w:val="nil"/>
            </w:tcBorders>
            <w:shd w:val="clear" w:color="auto" w:fill="auto"/>
            <w:noWrap/>
            <w:vAlign w:val="center"/>
            <w:hideMark/>
          </w:tcPr>
          <w:p w14:paraId="56BC4E1C" w14:textId="77777777" w:rsidR="00CB7554" w:rsidRPr="004942E0" w:rsidRDefault="00CB7554" w:rsidP="007F587F">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-2.767%</w:t>
            </w:r>
          </w:p>
        </w:tc>
      </w:tr>
    </w:tbl>
    <w:p w14:paraId="487EA9E2" w14:textId="77777777" w:rsidR="00CB7554" w:rsidRPr="004942E0" w:rsidRDefault="00CB7554" w:rsidP="00CB7554">
      <w:pPr>
        <w:jc w:val="both"/>
        <w:rPr>
          <w:rFonts w:ascii="Times New Roman" w:eastAsia="DengXian" w:hAnsi="Times New Roman" w:cs="Times New Roman"/>
          <w:lang w:val="en-US"/>
        </w:rPr>
      </w:pPr>
    </w:p>
    <w:p w14:paraId="3E4825A2" w14:textId="77777777" w:rsidR="00CB7554" w:rsidRPr="004942E0" w:rsidRDefault="00073C11" w:rsidP="00AB2DEB">
      <w:pPr>
        <w:spacing w:line="400" w:lineRule="exact"/>
        <w:jc w:val="both"/>
        <w:rPr>
          <w:rFonts w:ascii="Times New Roman" w:eastAsia="DengXian" w:hAnsi="Times New Roman" w:cs="Times New Roman"/>
          <w:b/>
        </w:rPr>
      </w:pPr>
      <w:r w:rsidRPr="004942E0">
        <w:rPr>
          <w:rFonts w:ascii="Times New Roman" w:eastAsia="DengXian" w:hAnsi="Times New Roman" w:cs="Times New Roman"/>
          <w:b/>
        </w:rPr>
        <w:t>5</w:t>
      </w:r>
      <w:r w:rsidR="00CB7554" w:rsidRPr="004942E0">
        <w:rPr>
          <w:rFonts w:ascii="Times New Roman" w:eastAsia="DengXian" w:hAnsi="Times New Roman" w:cs="Times New Roman" w:hint="eastAsia"/>
          <w:b/>
        </w:rPr>
        <w:t>.</w:t>
      </w:r>
      <w:r w:rsidR="00CB7554" w:rsidRPr="004942E0">
        <w:rPr>
          <w:rFonts w:ascii="Times New Roman" w:eastAsia="DengXian" w:hAnsi="Times New Roman" w:cs="Times New Roman"/>
          <w:b/>
        </w:rPr>
        <w:t>2</w:t>
      </w:r>
      <w:r w:rsidR="00CB7554" w:rsidRPr="004942E0">
        <w:rPr>
          <w:rFonts w:ascii="Times New Roman" w:eastAsia="DengXian" w:hAnsi="Times New Roman" w:cs="Times New Roman" w:hint="eastAsia"/>
          <w:b/>
        </w:rPr>
        <w:t xml:space="preserve"> </w:t>
      </w:r>
      <w:r w:rsidR="00CB7554" w:rsidRPr="004942E0">
        <w:rPr>
          <w:rFonts w:ascii="Times New Roman" w:eastAsia="DengXian" w:hAnsi="Times New Roman" w:cs="Times New Roman"/>
          <w:b/>
        </w:rPr>
        <w:t>Dynamic responses based on the inhomogeneous wave field</w:t>
      </w:r>
    </w:p>
    <w:p w14:paraId="70D88C38" w14:textId="03650FB0" w:rsidR="006260BB" w:rsidRPr="004942E0" w:rsidRDefault="00C26CD2" w:rsidP="00AB2DEB">
      <w:pPr>
        <w:spacing w:line="400" w:lineRule="exact"/>
        <w:jc w:val="both"/>
        <w:rPr>
          <w:rFonts w:ascii="Times New Roman" w:eastAsia="DengXian" w:hAnsi="Times New Roman" w:cs="Times New Roman"/>
        </w:rPr>
      </w:pPr>
      <w:r w:rsidRPr="004942E0">
        <w:rPr>
          <w:rFonts w:ascii="Times New Roman" w:eastAsia="DengXian" w:hAnsi="Times New Roman" w:cs="Times New Roman"/>
        </w:rPr>
        <w:lastRenderedPageBreak/>
        <w:t xml:space="preserve">To shed light on the influence of spectral disparities induced by inhomogeneous wave field on the dynamic performance of the offshore wind turbine under </w:t>
      </w:r>
      <w:r w:rsidR="00F00D70" w:rsidRPr="004942E0">
        <w:rPr>
          <w:rFonts w:ascii="Times New Roman" w:eastAsia="DengXian" w:hAnsi="Times New Roman" w:cs="Times New Roman"/>
        </w:rPr>
        <w:t>joint</w:t>
      </w:r>
      <w:r w:rsidRPr="004942E0">
        <w:rPr>
          <w:rFonts w:ascii="Times New Roman" w:eastAsia="DengXian" w:hAnsi="Times New Roman" w:cs="Times New Roman"/>
        </w:rPr>
        <w:t xml:space="preserve"> wave and wind loading, similar dynamic simulation considering the stochastic wave loading based on the simulation wave spectra at points A and B within the wind farm are carried out, accompanied </w:t>
      </w:r>
      <w:r w:rsidR="00287A84" w:rsidRPr="004942E0">
        <w:rPr>
          <w:rFonts w:ascii="Times New Roman" w:eastAsia="DengXian" w:hAnsi="Times New Roman" w:cs="Times New Roman"/>
        </w:rPr>
        <w:t>by the counterparts based on JONSWAP spectrum for comparison.</w:t>
      </w:r>
      <w:r w:rsidR="001F4D73" w:rsidRPr="004942E0">
        <w:rPr>
          <w:rFonts w:ascii="Times New Roman" w:eastAsia="DengXian" w:hAnsi="Times New Roman" w:cs="Times New Roman"/>
        </w:rPr>
        <w:t xml:space="preserve"> </w:t>
      </w:r>
    </w:p>
    <w:p w14:paraId="3E882E6A" w14:textId="77777777" w:rsidR="009E01B9" w:rsidRPr="004942E0" w:rsidRDefault="009E01B9" w:rsidP="00AB2DEB">
      <w:pPr>
        <w:spacing w:line="400" w:lineRule="exact"/>
        <w:jc w:val="both"/>
        <w:rPr>
          <w:rFonts w:ascii="Times New Roman" w:eastAsia="DengXian" w:hAnsi="Times New Roman" w:cs="Times New Roman"/>
        </w:rPr>
      </w:pPr>
    </w:p>
    <w:p w14:paraId="09696BE8" w14:textId="49ED01A3" w:rsidR="00CB7554" w:rsidRPr="004942E0" w:rsidRDefault="00073C11" w:rsidP="00AB2DEB">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5</w:t>
      </w:r>
      <w:r w:rsidR="00CB7554" w:rsidRPr="004942E0">
        <w:rPr>
          <w:rFonts w:ascii="Times New Roman" w:eastAsia="DengXian" w:hAnsi="Times New Roman" w:cs="Times New Roman"/>
          <w:b/>
          <w:bCs/>
        </w:rPr>
        <w:t>.2.1</w:t>
      </w:r>
      <w:r w:rsidR="00287A84" w:rsidRPr="004942E0">
        <w:rPr>
          <w:rFonts w:ascii="Times New Roman" w:eastAsia="DengXian" w:hAnsi="Times New Roman" w:cs="Times New Roman"/>
          <w:b/>
          <w:bCs/>
        </w:rPr>
        <w:t xml:space="preserve"> Swell</w:t>
      </w:r>
      <w:r w:rsidR="005A02D6" w:rsidRPr="004942E0">
        <w:rPr>
          <w:rFonts w:ascii="Times New Roman" w:eastAsia="DengXian" w:hAnsi="Times New Roman" w:cs="Times New Roman"/>
          <w:b/>
          <w:bCs/>
        </w:rPr>
        <w:t>-</w:t>
      </w:r>
      <w:r w:rsidR="00287A84" w:rsidRPr="004942E0">
        <w:rPr>
          <w:rFonts w:ascii="Times New Roman" w:eastAsia="DengXian" w:hAnsi="Times New Roman" w:cs="Times New Roman"/>
          <w:b/>
          <w:bCs/>
        </w:rPr>
        <w:t xml:space="preserve">dominant </w:t>
      </w:r>
      <w:r w:rsidR="00E34468" w:rsidRPr="004942E0">
        <w:rPr>
          <w:rFonts w:ascii="Times New Roman" w:eastAsia="DengXian" w:hAnsi="Times New Roman" w:cs="Times New Roman"/>
          <w:b/>
          <w:bCs/>
        </w:rPr>
        <w:t>wave</w:t>
      </w:r>
      <w:r w:rsidR="00287A84" w:rsidRPr="004942E0">
        <w:rPr>
          <w:rFonts w:ascii="Times New Roman" w:eastAsia="DengXian" w:hAnsi="Times New Roman" w:cs="Times New Roman"/>
          <w:b/>
          <w:bCs/>
        </w:rPr>
        <w:t xml:space="preserve"> spectrum</w:t>
      </w:r>
    </w:p>
    <w:p w14:paraId="2C5D5D21" w14:textId="73AC1278" w:rsidR="00423679" w:rsidRPr="004942E0" w:rsidRDefault="00423679" w:rsidP="00AB2DEB">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 xml:space="preserve">As illustrated in </w:t>
      </w:r>
      <w:r w:rsidRPr="004942E0">
        <w:rPr>
          <w:rFonts w:ascii="Times New Roman" w:eastAsia="DengXian" w:hAnsi="Times New Roman" w:cs="Times New Roman"/>
          <w:b/>
          <w:bCs/>
        </w:rPr>
        <w:t>Fig</w:t>
      </w:r>
      <w:r w:rsidR="00DD131E" w:rsidRPr="004942E0">
        <w:rPr>
          <w:rFonts w:ascii="Times New Roman" w:eastAsia="DengXian" w:hAnsi="Times New Roman" w:cs="Times New Roman"/>
          <w:b/>
          <w:bCs/>
        </w:rPr>
        <w:t xml:space="preserve">ure </w:t>
      </w:r>
      <w:r w:rsidR="00DE0C8F" w:rsidRPr="004942E0">
        <w:rPr>
          <w:rFonts w:ascii="Times New Roman" w:eastAsia="DengXian" w:hAnsi="Times New Roman" w:cs="Times New Roman"/>
          <w:b/>
          <w:bCs/>
        </w:rPr>
        <w:t>4</w:t>
      </w:r>
      <w:r w:rsidR="00DD131E" w:rsidRPr="004942E0">
        <w:rPr>
          <w:rFonts w:ascii="Times New Roman" w:eastAsia="DengXian" w:hAnsi="Times New Roman" w:cs="Times New Roman"/>
          <w:b/>
          <w:bCs/>
        </w:rPr>
        <w:t>(b)</w:t>
      </w:r>
      <w:r w:rsidR="00DD131E" w:rsidRPr="004942E0">
        <w:rPr>
          <w:rFonts w:ascii="Times New Roman" w:eastAsia="DengXian" w:hAnsi="Times New Roman" w:cs="Times New Roman"/>
          <w:bCs/>
        </w:rPr>
        <w:t xml:space="preserve"> </w:t>
      </w:r>
      <w:r w:rsidRPr="004942E0">
        <w:rPr>
          <w:rFonts w:ascii="Times New Roman" w:eastAsia="DengXian" w:hAnsi="Times New Roman" w:cs="Times New Roman"/>
          <w:bCs/>
        </w:rPr>
        <w:t xml:space="preserve">of </w:t>
      </w:r>
      <w:r w:rsidR="00C2159C" w:rsidRPr="004942E0">
        <w:rPr>
          <w:rFonts w:ascii="Times New Roman" w:eastAsia="DengXian" w:hAnsi="Times New Roman" w:cs="Times New Roman"/>
          <w:b/>
          <w:bCs/>
        </w:rPr>
        <w:t>S</w:t>
      </w:r>
      <w:r w:rsidRPr="004942E0">
        <w:rPr>
          <w:rFonts w:ascii="Times New Roman" w:eastAsia="DengXian" w:hAnsi="Times New Roman" w:cs="Times New Roman"/>
          <w:b/>
          <w:bCs/>
        </w:rPr>
        <w:t xml:space="preserve">ection </w:t>
      </w:r>
      <w:r w:rsidR="00DE0C8F" w:rsidRPr="004942E0">
        <w:rPr>
          <w:rFonts w:ascii="Times New Roman" w:eastAsia="DengXian" w:hAnsi="Times New Roman" w:cs="Times New Roman"/>
          <w:b/>
          <w:bCs/>
        </w:rPr>
        <w:t>2.2</w:t>
      </w:r>
      <w:r w:rsidRPr="004942E0">
        <w:rPr>
          <w:rFonts w:ascii="Times New Roman" w:eastAsia="DengXian" w:hAnsi="Times New Roman" w:cs="Times New Roman"/>
          <w:bCs/>
        </w:rPr>
        <w:t xml:space="preserve">, more comparable double crests than the measured one can be observed in the simulation </w:t>
      </w:r>
      <w:r w:rsidR="00215C18" w:rsidRPr="004942E0">
        <w:rPr>
          <w:rFonts w:ascii="Times New Roman" w:eastAsia="DengXian" w:hAnsi="Times New Roman" w:cs="Times New Roman"/>
          <w:bCs/>
        </w:rPr>
        <w:t xml:space="preserve">actual </w:t>
      </w:r>
      <w:r w:rsidRPr="004942E0">
        <w:rPr>
          <w:rFonts w:ascii="Times New Roman" w:eastAsia="DengXian" w:hAnsi="Times New Roman" w:cs="Times New Roman"/>
          <w:bCs/>
        </w:rPr>
        <w:t>wave spectrum at point A. The swell energy still plays a prominent role but with a higher significant wave height.</w:t>
      </w:r>
      <w:r w:rsidR="00EA3C26" w:rsidRPr="004942E0">
        <w:rPr>
          <w:rFonts w:ascii="Times New Roman" w:eastAsia="DengXian" w:hAnsi="Times New Roman" w:cs="Times New Roman"/>
          <w:bCs/>
        </w:rPr>
        <w:t xml:space="preserve"> Two comparative dynamic simulations based on the simulation </w:t>
      </w:r>
      <w:r w:rsidR="00215C18" w:rsidRPr="004942E0">
        <w:rPr>
          <w:rFonts w:ascii="Times New Roman" w:eastAsia="DengXian" w:hAnsi="Times New Roman" w:cs="Times New Roman"/>
          <w:bCs/>
        </w:rPr>
        <w:t xml:space="preserve">actual </w:t>
      </w:r>
      <w:r w:rsidR="00EA3C26" w:rsidRPr="004942E0">
        <w:rPr>
          <w:rFonts w:ascii="Times New Roman" w:eastAsia="DengXian" w:hAnsi="Times New Roman" w:cs="Times New Roman"/>
          <w:bCs/>
        </w:rPr>
        <w:t xml:space="preserve">spectrum at point A and the counterpart JONSWAP spectrum are conducted to understand better the response difference resulting from the spectral variability mentioned above. </w:t>
      </w:r>
      <w:r w:rsidR="00D35C0D" w:rsidRPr="004942E0">
        <w:rPr>
          <w:rFonts w:ascii="Times New Roman" w:eastAsia="DengXian" w:hAnsi="Times New Roman" w:cs="Times New Roman"/>
          <w:b/>
          <w:bCs/>
        </w:rPr>
        <w:t>Fig</w:t>
      </w:r>
      <w:r w:rsidR="000E4C71" w:rsidRPr="004942E0">
        <w:rPr>
          <w:rFonts w:ascii="Times New Roman" w:eastAsia="DengXian" w:hAnsi="Times New Roman" w:cs="Times New Roman"/>
          <w:b/>
          <w:bCs/>
        </w:rPr>
        <w:t xml:space="preserve">ure </w:t>
      </w:r>
      <w:r w:rsidR="00C96AC1" w:rsidRPr="004942E0">
        <w:rPr>
          <w:rFonts w:ascii="Times New Roman" w:eastAsia="DengXian" w:hAnsi="Times New Roman" w:cs="Times New Roman"/>
          <w:b/>
          <w:bCs/>
        </w:rPr>
        <w:t>1</w:t>
      </w:r>
      <w:r w:rsidR="00A41C2F" w:rsidRPr="004942E0">
        <w:rPr>
          <w:rFonts w:ascii="Times New Roman" w:eastAsia="DengXian" w:hAnsi="Times New Roman" w:cs="Times New Roman"/>
          <w:b/>
          <w:bCs/>
        </w:rPr>
        <w:t>2</w:t>
      </w:r>
      <w:r w:rsidR="00D35C0D" w:rsidRPr="004942E0">
        <w:rPr>
          <w:rFonts w:ascii="Times New Roman" w:eastAsia="DengXian" w:hAnsi="Times New Roman" w:cs="Times New Roman"/>
          <w:bCs/>
        </w:rPr>
        <w:t xml:space="preserve"> demonstrates t</w:t>
      </w:r>
      <w:r w:rsidR="00EA3C26" w:rsidRPr="004942E0">
        <w:rPr>
          <w:rFonts w:ascii="Times New Roman" w:eastAsia="DengXian" w:hAnsi="Times New Roman" w:cs="Times New Roman"/>
          <w:bCs/>
        </w:rPr>
        <w:t>he obtained frequency characteristics of the corresponding displacement and internal force response.</w:t>
      </w:r>
      <w:r w:rsidR="00D35C0D" w:rsidRPr="004942E0">
        <w:rPr>
          <w:rFonts w:ascii="Times New Roman" w:eastAsia="DengXian" w:hAnsi="Times New Roman" w:cs="Times New Roman"/>
          <w:bCs/>
        </w:rPr>
        <w:t xml:space="preserve"> Unlike the energy distribution in </w:t>
      </w:r>
      <w:r w:rsidR="00D35C0D" w:rsidRPr="004942E0">
        <w:rPr>
          <w:rFonts w:ascii="Times New Roman" w:eastAsia="DengXian" w:hAnsi="Times New Roman" w:cs="Times New Roman"/>
          <w:b/>
          <w:bCs/>
        </w:rPr>
        <w:t>Fig</w:t>
      </w:r>
      <w:r w:rsidR="000E4C71" w:rsidRPr="004942E0">
        <w:rPr>
          <w:rFonts w:ascii="Times New Roman" w:eastAsia="DengXian" w:hAnsi="Times New Roman" w:cs="Times New Roman"/>
          <w:b/>
          <w:bCs/>
        </w:rPr>
        <w:t xml:space="preserve">ure </w:t>
      </w:r>
      <w:r w:rsidR="00A41C2F" w:rsidRPr="004942E0">
        <w:rPr>
          <w:rFonts w:ascii="Times New Roman" w:eastAsia="DengXian" w:hAnsi="Times New Roman" w:cs="Times New Roman"/>
          <w:b/>
          <w:bCs/>
        </w:rPr>
        <w:t>10</w:t>
      </w:r>
      <w:r w:rsidR="00D35C0D" w:rsidRPr="004942E0">
        <w:rPr>
          <w:rFonts w:ascii="Times New Roman" w:eastAsia="DengXian" w:hAnsi="Times New Roman" w:cs="Times New Roman"/>
          <w:bCs/>
        </w:rPr>
        <w:t>, the first crest occurs at the peak frequency of the wave spectrum instead of the wind spectrum, indicating the more pronounced impact of the wave loading on the displacement response. Moreover, more substantial differences exist between the displacement</w:t>
      </w:r>
      <w:r w:rsidR="005831CF" w:rsidRPr="004942E0">
        <w:rPr>
          <w:rFonts w:ascii="Times New Roman" w:eastAsia="DengXian" w:hAnsi="Times New Roman" w:cs="Times New Roman"/>
          <w:bCs/>
        </w:rPr>
        <w:t xml:space="preserve"> response</w:t>
      </w:r>
      <w:r w:rsidR="00D35C0D" w:rsidRPr="004942E0">
        <w:rPr>
          <w:rFonts w:ascii="Times New Roman" w:eastAsia="DengXian" w:hAnsi="Times New Roman" w:cs="Times New Roman"/>
          <w:bCs/>
        </w:rPr>
        <w:t xml:space="preserve"> based on the empirical and simulation spectra, especially for the two peak energies at the peak frequency of the wave spectrum and </w:t>
      </w:r>
      <w:r w:rsidR="00343230" w:rsidRPr="004942E0">
        <w:rPr>
          <w:rFonts w:ascii="Times New Roman" w:eastAsia="DengXian" w:hAnsi="Times New Roman" w:cs="Times New Roman"/>
          <w:bCs/>
        </w:rPr>
        <w:t>the natural frequency, respectively. Higher energy concentrates at about the natural frequency of the structure for the simulation spectrum, whereas the primary crest shifts to the peak frequency of the wave spectrum for the JONSWAP spectrum.</w:t>
      </w:r>
      <w:r w:rsidR="00712A11" w:rsidRPr="004942E0">
        <w:rPr>
          <w:rFonts w:ascii="Times New Roman" w:eastAsia="DengXian" w:hAnsi="Times New Roman" w:cs="Times New Roman"/>
          <w:bCs/>
        </w:rPr>
        <w:t xml:space="preserve"> On the other hand, it’s also worth noting that although a minor crest appears at the secondary peak frequency of the simulation wave spectrum, the displacement response enlarges the insignificant peak dispari</w:t>
      </w:r>
      <w:r w:rsidR="00F86D9E" w:rsidRPr="004942E0">
        <w:rPr>
          <w:rFonts w:ascii="Times New Roman" w:eastAsia="DengXian" w:hAnsi="Times New Roman" w:cs="Times New Roman"/>
          <w:bCs/>
        </w:rPr>
        <w:t xml:space="preserve">ties shown in the wave spectrum. </w:t>
      </w:r>
      <w:r w:rsidR="005D6A56" w:rsidRPr="004942E0">
        <w:rPr>
          <w:rFonts w:ascii="Times New Roman" w:eastAsia="DengXian" w:hAnsi="Times New Roman" w:cs="Times New Roman"/>
          <w:bCs/>
        </w:rPr>
        <w:t>As far as the internal force is concerned, only one primary crest occurs near the peak frequency of the wave spectrum, and a minor peak still appears close to the secondary peak of the simulation spectrum for the specific case. Similarly, the peak discrepancies are evident for the internal force response based on the JONSWAP and simulation wave spectra.</w:t>
      </w:r>
    </w:p>
    <w:p w14:paraId="14CA7729" w14:textId="77777777" w:rsidR="009C1436" w:rsidRPr="004942E0" w:rsidRDefault="009C1436" w:rsidP="00B4623B">
      <w:pPr>
        <w:spacing w:beforeLines="50" w:before="180"/>
        <w:jc w:val="center"/>
        <w:rPr>
          <w:rFonts w:ascii="Times New Roman" w:eastAsia="DengXian" w:hAnsi="Times New Roman" w:cs="Times New Roman"/>
        </w:rPr>
      </w:pPr>
      <w:r w:rsidRPr="004942E0">
        <w:rPr>
          <w:rFonts w:ascii="Times New Roman" w:eastAsia="DengXian" w:hAnsi="Times New Roman" w:cs="Times New Roman"/>
          <w:noProof/>
          <w:lang w:val="en-US" w:eastAsia="zh-TW"/>
        </w:rPr>
        <w:lastRenderedPageBreak/>
        <w:drawing>
          <wp:inline distT="0" distB="0" distL="0" distR="0" wp14:anchorId="00562C92" wp14:editId="04F8929E">
            <wp:extent cx="2736000" cy="2406795"/>
            <wp:effectExtent l="0" t="0" r="7620" b="0"/>
            <wp:docPr id="9" name="Picture 9" descr="C:\Users\yang\Desktop\paper2-fig\new-simultion\A-u-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ang\Desktop\paper2-fig\new-simultion\A-u-2.emf"/>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9156" r="34238" b="11612"/>
                    <a:stretch/>
                  </pic:blipFill>
                  <pic:spPr bwMode="auto">
                    <a:xfrm>
                      <a:off x="0" y="0"/>
                      <a:ext cx="2736000" cy="2406795"/>
                    </a:xfrm>
                    <a:prstGeom prst="rect">
                      <a:avLst/>
                    </a:prstGeom>
                    <a:noFill/>
                    <a:ln>
                      <a:noFill/>
                    </a:ln>
                    <a:extLst>
                      <a:ext uri="{53640926-AAD7-44D8-BBD7-CCE9431645EC}">
                        <a14:shadowObscured xmlns:a14="http://schemas.microsoft.com/office/drawing/2010/main"/>
                      </a:ext>
                    </a:extLst>
                  </pic:spPr>
                </pic:pic>
              </a:graphicData>
            </a:graphic>
          </wp:inline>
        </w:drawing>
      </w:r>
    </w:p>
    <w:p w14:paraId="364A0DE7" w14:textId="77777777" w:rsidR="009C1436" w:rsidRPr="004942E0" w:rsidRDefault="009C1436" w:rsidP="009C1436">
      <w:pPr>
        <w:jc w:val="center"/>
        <w:rPr>
          <w:rFonts w:ascii="Times New Roman" w:eastAsia="DengXian" w:hAnsi="Times New Roman" w:cs="Times New Roman"/>
          <w:sz w:val="22"/>
          <w:szCs w:val="22"/>
        </w:rPr>
      </w:pPr>
      <w:r w:rsidRPr="004942E0">
        <w:rPr>
          <w:rFonts w:ascii="Times New Roman" w:eastAsia="DengXian" w:hAnsi="Times New Roman" w:cs="Times New Roman"/>
          <w:sz w:val="22"/>
          <w:szCs w:val="22"/>
        </w:rPr>
        <w:t>(a)</w:t>
      </w:r>
    </w:p>
    <w:p w14:paraId="52041EA0" w14:textId="77777777" w:rsidR="009C1436" w:rsidRPr="004942E0" w:rsidRDefault="009C1436" w:rsidP="009C1436">
      <w:pPr>
        <w:jc w:val="center"/>
        <w:rPr>
          <w:rFonts w:ascii="Times New Roman" w:eastAsia="DengXian" w:hAnsi="Times New Roman" w:cs="Times New Roman"/>
          <w:bCs/>
        </w:rPr>
      </w:pPr>
      <w:r w:rsidRPr="004942E0">
        <w:rPr>
          <w:rFonts w:ascii="Times New Roman" w:eastAsia="DengXian" w:hAnsi="Times New Roman" w:cs="Times New Roman"/>
          <w:bCs/>
          <w:noProof/>
          <w:lang w:val="en-US" w:eastAsia="zh-TW"/>
        </w:rPr>
        <w:drawing>
          <wp:inline distT="0" distB="0" distL="0" distR="0" wp14:anchorId="4F1D6601" wp14:editId="35DF1BD3">
            <wp:extent cx="2736000" cy="2403822"/>
            <wp:effectExtent l="0" t="0" r="7620" b="0"/>
            <wp:docPr id="10" name="Picture 10" descr="C:\Users\yang\Desktop\paper2-fig\new-simultion\A-f-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ang\Desktop\paper2-fig\new-simultion\A-f-2.emf"/>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399" t="9109" r="27440" b="1745"/>
                    <a:stretch/>
                  </pic:blipFill>
                  <pic:spPr bwMode="auto">
                    <a:xfrm>
                      <a:off x="0" y="0"/>
                      <a:ext cx="2736000" cy="2403822"/>
                    </a:xfrm>
                    <a:prstGeom prst="rect">
                      <a:avLst/>
                    </a:prstGeom>
                    <a:noFill/>
                    <a:ln>
                      <a:noFill/>
                    </a:ln>
                    <a:extLst>
                      <a:ext uri="{53640926-AAD7-44D8-BBD7-CCE9431645EC}">
                        <a14:shadowObscured xmlns:a14="http://schemas.microsoft.com/office/drawing/2010/main"/>
                      </a:ext>
                    </a:extLst>
                  </pic:spPr>
                </pic:pic>
              </a:graphicData>
            </a:graphic>
          </wp:inline>
        </w:drawing>
      </w:r>
    </w:p>
    <w:p w14:paraId="0317B373" w14:textId="77777777" w:rsidR="00E3558E" w:rsidRPr="004942E0" w:rsidRDefault="00E3558E" w:rsidP="00E3558E">
      <w:pPr>
        <w:jc w:val="center"/>
        <w:rPr>
          <w:rFonts w:ascii="Times New Roman" w:eastAsia="DengXian" w:hAnsi="Times New Roman" w:cs="Times New Roman"/>
          <w:sz w:val="22"/>
          <w:szCs w:val="22"/>
        </w:rPr>
      </w:pPr>
      <w:r w:rsidRPr="004942E0">
        <w:rPr>
          <w:rFonts w:ascii="Times New Roman" w:eastAsia="DengXian" w:hAnsi="Times New Roman" w:cs="Times New Roman"/>
          <w:sz w:val="22"/>
          <w:szCs w:val="22"/>
        </w:rPr>
        <w:t>(b)</w:t>
      </w:r>
    </w:p>
    <w:p w14:paraId="3F4BF5A7" w14:textId="3B18CD04" w:rsidR="00E3558E" w:rsidRPr="004942E0" w:rsidRDefault="00E3558E" w:rsidP="00E3558E">
      <w:pPr>
        <w:spacing w:line="400" w:lineRule="exact"/>
        <w:jc w:val="center"/>
        <w:rPr>
          <w:rFonts w:ascii="Times New Roman" w:eastAsia="DengXian" w:hAnsi="Times New Roman" w:cs="Times New Roman"/>
          <w:kern w:val="2"/>
          <w:sz w:val="22"/>
          <w:szCs w:val="22"/>
          <w:lang w:val="en-US"/>
        </w:rPr>
      </w:pPr>
      <w:r w:rsidRPr="004942E0">
        <w:rPr>
          <w:rFonts w:ascii="Times New Roman" w:eastAsia="DengXian" w:hAnsi="Times New Roman" w:cs="Times New Roman"/>
          <w:b/>
          <w:kern w:val="2"/>
          <w:sz w:val="22"/>
          <w:szCs w:val="22"/>
          <w:lang w:val="en-US"/>
        </w:rPr>
        <w:t>Fig.</w:t>
      </w:r>
      <w:r w:rsidR="000E4C71" w:rsidRPr="004942E0">
        <w:rPr>
          <w:rFonts w:ascii="Times New Roman" w:eastAsia="DengXian" w:hAnsi="Times New Roman" w:cs="Times New Roman"/>
          <w:b/>
          <w:kern w:val="2"/>
          <w:sz w:val="22"/>
          <w:szCs w:val="22"/>
          <w:lang w:val="en-US"/>
        </w:rPr>
        <w:t xml:space="preserve"> </w:t>
      </w:r>
      <w:r w:rsidR="00C96AC1" w:rsidRPr="004942E0">
        <w:rPr>
          <w:rFonts w:ascii="Times New Roman" w:eastAsia="DengXian" w:hAnsi="Times New Roman" w:cs="Times New Roman"/>
          <w:b/>
          <w:kern w:val="2"/>
          <w:sz w:val="22"/>
          <w:szCs w:val="22"/>
          <w:lang w:val="en-US"/>
        </w:rPr>
        <w:t>1</w:t>
      </w:r>
      <w:r w:rsidR="00A41C2F" w:rsidRPr="004942E0">
        <w:rPr>
          <w:rFonts w:ascii="Times New Roman" w:eastAsia="DengXian" w:hAnsi="Times New Roman" w:cs="Times New Roman"/>
          <w:b/>
          <w:kern w:val="2"/>
          <w:sz w:val="22"/>
          <w:szCs w:val="22"/>
          <w:lang w:val="en-US"/>
        </w:rPr>
        <w:t>2</w:t>
      </w:r>
      <w:r w:rsidRPr="004942E0">
        <w:rPr>
          <w:rFonts w:ascii="Times New Roman" w:eastAsia="DengXian" w:hAnsi="Times New Roman" w:cs="Times New Roman"/>
          <w:b/>
          <w:kern w:val="2"/>
          <w:sz w:val="22"/>
          <w:szCs w:val="22"/>
          <w:lang w:val="en-US"/>
        </w:rPr>
        <w:t>.</w:t>
      </w:r>
      <w:r w:rsidRPr="004942E0">
        <w:rPr>
          <w:rFonts w:ascii="Times New Roman" w:eastAsia="DengXian" w:hAnsi="Times New Roman" w:cs="Times New Roman"/>
          <w:kern w:val="2"/>
          <w:sz w:val="22"/>
          <w:szCs w:val="22"/>
          <w:lang w:val="en-US"/>
        </w:rPr>
        <w:t xml:space="preserve"> PSDs of the structural response</w:t>
      </w:r>
      <w:r w:rsidRPr="004942E0">
        <w:t xml:space="preserve"> </w:t>
      </w:r>
      <w:r w:rsidR="009C1436" w:rsidRPr="004942E0">
        <w:rPr>
          <w:rFonts w:ascii="Times New Roman" w:eastAsia="DengXian" w:hAnsi="Times New Roman" w:cs="Times New Roman"/>
          <w:kern w:val="2"/>
          <w:sz w:val="22"/>
          <w:szCs w:val="22"/>
          <w:lang w:val="en-US"/>
        </w:rPr>
        <w:t>using swell</w:t>
      </w:r>
      <w:r w:rsidR="005A02D6" w:rsidRPr="004942E0">
        <w:rPr>
          <w:rFonts w:ascii="Times New Roman" w:eastAsia="DengXian" w:hAnsi="Times New Roman" w:cs="Times New Roman"/>
          <w:kern w:val="2"/>
          <w:sz w:val="22"/>
          <w:szCs w:val="22"/>
          <w:lang w:val="en-US"/>
        </w:rPr>
        <w:t>-</w:t>
      </w:r>
      <w:r w:rsidR="009C1436" w:rsidRPr="004942E0">
        <w:rPr>
          <w:rFonts w:ascii="Times New Roman" w:eastAsia="DengXian" w:hAnsi="Times New Roman" w:cs="Times New Roman"/>
          <w:kern w:val="2"/>
          <w:sz w:val="22"/>
          <w:szCs w:val="22"/>
          <w:lang w:val="en-US"/>
        </w:rPr>
        <w:t>dominant wave spectrum</w:t>
      </w:r>
      <w:r w:rsidRPr="004942E0">
        <w:rPr>
          <w:rFonts w:ascii="Times New Roman" w:eastAsia="DengXian" w:hAnsi="Times New Roman" w:cs="Times New Roman"/>
          <w:kern w:val="2"/>
          <w:sz w:val="22"/>
          <w:szCs w:val="22"/>
          <w:lang w:val="en-US"/>
        </w:rPr>
        <w:t>: (a) displacement at the tower top; (b) shear force at the mudline.</w:t>
      </w:r>
    </w:p>
    <w:p w14:paraId="37C6BC41" w14:textId="77777777" w:rsidR="00B22F30" w:rsidRPr="004942E0" w:rsidRDefault="00B22F30" w:rsidP="00AB2DEB">
      <w:pPr>
        <w:spacing w:line="400" w:lineRule="exact"/>
        <w:jc w:val="both"/>
        <w:rPr>
          <w:rFonts w:ascii="Times New Roman" w:eastAsia="DengXian" w:hAnsi="Times New Roman" w:cs="Times New Roman"/>
          <w:b/>
          <w:lang w:val="en-US"/>
        </w:rPr>
      </w:pPr>
    </w:p>
    <w:p w14:paraId="2A92AACA" w14:textId="6B572393" w:rsidR="006F09F2" w:rsidRPr="004942E0" w:rsidRDefault="00B22F30" w:rsidP="00AB2DEB">
      <w:pPr>
        <w:spacing w:line="400" w:lineRule="exact"/>
        <w:jc w:val="both"/>
        <w:rPr>
          <w:rFonts w:ascii="Times New Roman" w:eastAsia="DengXian" w:hAnsi="Times New Roman" w:cs="Times New Roman"/>
          <w:bCs/>
          <w:lang w:val="en-US"/>
        </w:rPr>
      </w:pPr>
      <w:r w:rsidRPr="004942E0">
        <w:rPr>
          <w:rFonts w:ascii="Times New Roman" w:eastAsia="DengXian" w:hAnsi="Times New Roman" w:cs="Times New Roman"/>
          <w:b/>
          <w:lang w:val="en-US"/>
        </w:rPr>
        <w:t>Figure 1</w:t>
      </w:r>
      <w:r w:rsidR="00A41C2F" w:rsidRPr="004942E0">
        <w:rPr>
          <w:rFonts w:ascii="Times New Roman" w:eastAsia="DengXian" w:hAnsi="Times New Roman" w:cs="Times New Roman"/>
          <w:b/>
          <w:lang w:val="en-US"/>
        </w:rPr>
        <w:t>3</w:t>
      </w:r>
      <w:r w:rsidRPr="004942E0">
        <w:rPr>
          <w:rFonts w:ascii="Times New Roman" w:eastAsia="DengXian" w:hAnsi="Times New Roman" w:cs="Times New Roman"/>
          <w:b/>
          <w:lang w:val="en-US"/>
        </w:rPr>
        <w:t xml:space="preserve"> </w:t>
      </w:r>
      <w:r w:rsidRPr="004942E0">
        <w:rPr>
          <w:rFonts w:ascii="Times New Roman" w:eastAsia="DengXian" w:hAnsi="Times New Roman" w:cs="Times New Roman"/>
          <w:lang w:val="en-US"/>
        </w:rPr>
        <w:t>demonstrate</w:t>
      </w:r>
      <w:r w:rsidR="00A8564D" w:rsidRPr="004942E0">
        <w:rPr>
          <w:rFonts w:ascii="Times New Roman" w:eastAsia="DengXian" w:hAnsi="Times New Roman" w:cs="Times New Roman"/>
          <w:lang w:val="en-US"/>
        </w:rPr>
        <w:t>s</w:t>
      </w:r>
      <w:r w:rsidRPr="004942E0">
        <w:rPr>
          <w:rFonts w:ascii="Times New Roman" w:eastAsia="DengXian" w:hAnsi="Times New Roman" w:cs="Times New Roman"/>
          <w:lang w:val="en-US"/>
        </w:rPr>
        <w:t xml:space="preserve"> the </w:t>
      </w:r>
      <w:r w:rsidRPr="004942E0">
        <w:rPr>
          <w:rFonts w:ascii="Times New Roman" w:eastAsia="DengXian" w:hAnsi="Times New Roman" w:cs="Times New Roman"/>
          <w:kern w:val="2"/>
          <w:lang w:val="en-US"/>
        </w:rPr>
        <w:t>time histories of structural responses</w:t>
      </w:r>
      <w:r w:rsidRPr="004942E0">
        <w:t xml:space="preserve"> </w:t>
      </w:r>
      <w:r w:rsidRPr="004942E0">
        <w:rPr>
          <w:rFonts w:ascii="Times New Roman" w:eastAsia="DengXian" w:hAnsi="Times New Roman" w:cs="Times New Roman"/>
          <w:kern w:val="2"/>
          <w:lang w:val="en-US"/>
        </w:rPr>
        <w:t xml:space="preserve">by using JONSWAP and </w:t>
      </w:r>
      <w:r w:rsidRPr="004942E0">
        <w:rPr>
          <w:rFonts w:ascii="Times New Roman" w:eastAsia="DengXian" w:hAnsi="Times New Roman" w:cs="Times New Roman"/>
        </w:rPr>
        <w:t>swell-dominant</w:t>
      </w:r>
      <w:r w:rsidRPr="004942E0">
        <w:rPr>
          <w:rFonts w:ascii="Times New Roman" w:eastAsia="DengXian" w:hAnsi="Times New Roman" w:cs="Times New Roman"/>
          <w:kern w:val="2"/>
          <w:lang w:val="en-US"/>
        </w:rPr>
        <w:t xml:space="preserve"> spectra</w:t>
      </w:r>
      <w:r w:rsidRPr="004942E0">
        <w:rPr>
          <w:rFonts w:ascii="Times New Roman" w:eastAsia="DengXian" w:hAnsi="Times New Roman" w:cs="Times New Roman"/>
          <w:bCs/>
          <w:lang w:val="en-US"/>
        </w:rPr>
        <w:t>, and the d</w:t>
      </w:r>
      <w:r w:rsidR="00CE52E7" w:rsidRPr="004942E0">
        <w:rPr>
          <w:rFonts w:ascii="Times New Roman" w:eastAsia="DengXian" w:hAnsi="Times New Roman" w:cs="Times New Roman"/>
          <w:bCs/>
          <w:lang w:val="en-US"/>
        </w:rPr>
        <w:t xml:space="preserve">irect quantitative comparisons of the time-domain responses are listed in </w:t>
      </w:r>
      <w:r w:rsidR="00CE52E7" w:rsidRPr="004942E0">
        <w:rPr>
          <w:rFonts w:ascii="Times New Roman" w:eastAsia="DengXian" w:hAnsi="Times New Roman" w:cs="Times New Roman"/>
          <w:b/>
          <w:bCs/>
          <w:lang w:val="en-US"/>
        </w:rPr>
        <w:t>Table</w:t>
      </w:r>
      <w:r w:rsidR="00891437" w:rsidRPr="004942E0">
        <w:rPr>
          <w:rFonts w:ascii="Times New Roman" w:eastAsia="DengXian" w:hAnsi="Times New Roman" w:cs="Times New Roman"/>
          <w:b/>
          <w:bCs/>
          <w:lang w:val="en-US"/>
        </w:rPr>
        <w:t xml:space="preserve"> </w:t>
      </w:r>
      <w:r w:rsidR="0030732B" w:rsidRPr="004942E0">
        <w:rPr>
          <w:rFonts w:ascii="Times New Roman" w:eastAsia="DengXian" w:hAnsi="Times New Roman" w:cs="Times New Roman"/>
          <w:b/>
          <w:bCs/>
          <w:lang w:val="en-US"/>
        </w:rPr>
        <w:t>9</w:t>
      </w:r>
      <w:r w:rsidR="00CE52E7" w:rsidRPr="004942E0">
        <w:rPr>
          <w:rFonts w:ascii="Times New Roman" w:eastAsia="DengXian" w:hAnsi="Times New Roman" w:cs="Times New Roman"/>
          <w:bCs/>
          <w:lang w:val="en-US"/>
        </w:rPr>
        <w:t xml:space="preserve">, including the RMS and maximum. Unlike the pivotal role of wind loading in the dynamic performance for the case using the measured spectrum, the wave loading takes the wind's place and significantly impacts both the displacement and shear force response for the </w:t>
      </w:r>
      <w:r w:rsidR="00AC6D5C" w:rsidRPr="004942E0">
        <w:rPr>
          <w:rFonts w:ascii="Times New Roman" w:eastAsia="DengXian" w:hAnsi="Times New Roman" w:cs="Times New Roman"/>
          <w:bCs/>
          <w:lang w:val="en-US"/>
        </w:rPr>
        <w:t>case</w:t>
      </w:r>
      <w:r w:rsidR="00CE52E7" w:rsidRPr="004942E0">
        <w:rPr>
          <w:rFonts w:ascii="Times New Roman" w:eastAsia="DengXian" w:hAnsi="Times New Roman" w:cs="Times New Roman"/>
          <w:bCs/>
          <w:lang w:val="en-US"/>
        </w:rPr>
        <w:t xml:space="preserve"> utilizing the</w:t>
      </w:r>
      <w:r w:rsidR="00667D13" w:rsidRPr="004942E0">
        <w:rPr>
          <w:rFonts w:ascii="Times New Roman" w:eastAsia="DengXian" w:hAnsi="Times New Roman" w:cs="Times New Roman"/>
          <w:bCs/>
          <w:lang w:val="en-US"/>
        </w:rPr>
        <w:t xml:space="preserve"> simulation spectrum at point A. Similarly, the empirical spectrum increases the kinematic and kinetic responses remarkably, especially for the shear force response up to 40%. Furthermore, its influence on the internal force exhibits a higher degree than the displacement response. </w:t>
      </w:r>
      <w:r w:rsidR="003B4712" w:rsidRPr="004942E0">
        <w:rPr>
          <w:rFonts w:ascii="Times New Roman" w:eastAsia="DengXian" w:hAnsi="Times New Roman" w:cs="Times New Roman"/>
          <w:bCs/>
          <w:lang w:val="en-US"/>
        </w:rPr>
        <w:t>To sum up, when it comes to using the swell</w:t>
      </w:r>
      <w:r w:rsidR="005A02D6" w:rsidRPr="004942E0">
        <w:rPr>
          <w:rFonts w:ascii="Times New Roman" w:eastAsia="DengXian" w:hAnsi="Times New Roman" w:cs="Times New Roman"/>
          <w:bCs/>
          <w:lang w:val="en-US"/>
        </w:rPr>
        <w:t>-</w:t>
      </w:r>
      <w:r w:rsidR="003B4712" w:rsidRPr="004942E0">
        <w:rPr>
          <w:rFonts w:ascii="Times New Roman" w:eastAsia="DengXian" w:hAnsi="Times New Roman" w:cs="Times New Roman"/>
          <w:bCs/>
          <w:lang w:val="en-US"/>
        </w:rPr>
        <w:t xml:space="preserve">dominant wave spectrum with a relatively </w:t>
      </w:r>
      <w:r w:rsidR="003B4712" w:rsidRPr="004942E0">
        <w:rPr>
          <w:rFonts w:ascii="Times New Roman" w:eastAsia="DengXian" w:hAnsi="Times New Roman" w:cs="Times New Roman"/>
          <w:bCs/>
          <w:lang w:val="en-US"/>
        </w:rPr>
        <w:lastRenderedPageBreak/>
        <w:t xml:space="preserve">dominant role of the wave loading in dynamic behavior, the simplistic approximation of the empirical JONSWAP spectrum somewhat overestimates the dynamic performance in terms of the displacement and shear force. </w:t>
      </w:r>
      <w:r w:rsidR="006F09F2" w:rsidRPr="004942E0">
        <w:rPr>
          <w:rFonts w:ascii="Times New Roman" w:eastAsia="DengXian" w:hAnsi="Times New Roman" w:cs="Times New Roman"/>
          <w:bCs/>
          <w:lang w:val="en-US"/>
        </w:rPr>
        <w:t>Moreover, the internal force response experiences a more considerable variation than the movement, where the energy discrepancies mainly concentrate on the low-frequency components near the primary peak frequency of the wave spectra.</w:t>
      </w:r>
    </w:p>
    <w:p w14:paraId="0DEC53C4" w14:textId="1B47FF81" w:rsidR="00EE1CC7" w:rsidRPr="004942E0" w:rsidRDefault="00EE1CC7" w:rsidP="00B4623B">
      <w:pPr>
        <w:spacing w:beforeLines="50" w:before="180"/>
        <w:jc w:val="center"/>
        <w:rPr>
          <w:rFonts w:ascii="Times New Roman" w:eastAsia="DengXian" w:hAnsi="Times New Roman" w:cs="Times New Roman"/>
          <w:bCs/>
          <w:lang w:val="en-US"/>
        </w:rPr>
      </w:pPr>
      <w:r w:rsidRPr="004942E0">
        <w:rPr>
          <w:rFonts w:ascii="Times New Roman" w:eastAsia="DengXian" w:hAnsi="Times New Roman" w:cs="Times New Roman"/>
          <w:bCs/>
          <w:noProof/>
          <w:lang w:val="en-US" w:eastAsia="zh-TW"/>
        </w:rPr>
        <w:drawing>
          <wp:inline distT="0" distB="0" distL="0" distR="0" wp14:anchorId="56F479C1" wp14:editId="07932D43">
            <wp:extent cx="2736000" cy="2318050"/>
            <wp:effectExtent l="0" t="0" r="7620" b="6350"/>
            <wp:docPr id="20" name="Picture 20" descr="C:\Users\yang\Desktop\paper2-fig\new-simultion\A-u-ti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yang\Desktop\paper2-fig\new-simultion\A-u-time.emf"/>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0959" t="9360" r="10937" b="7956"/>
                    <a:stretch/>
                  </pic:blipFill>
                  <pic:spPr bwMode="auto">
                    <a:xfrm>
                      <a:off x="0" y="0"/>
                      <a:ext cx="2736000" cy="2318050"/>
                    </a:xfrm>
                    <a:prstGeom prst="rect">
                      <a:avLst/>
                    </a:prstGeom>
                    <a:noFill/>
                    <a:ln>
                      <a:noFill/>
                    </a:ln>
                    <a:extLst>
                      <a:ext uri="{53640926-AAD7-44D8-BBD7-CCE9431645EC}">
                        <a14:shadowObscured xmlns:a14="http://schemas.microsoft.com/office/drawing/2010/main"/>
                      </a:ext>
                    </a:extLst>
                  </pic:spPr>
                </pic:pic>
              </a:graphicData>
            </a:graphic>
          </wp:inline>
        </w:drawing>
      </w:r>
    </w:p>
    <w:p w14:paraId="0A979174" w14:textId="77777777" w:rsidR="00EE1CC7" w:rsidRPr="004942E0" w:rsidRDefault="00EE1CC7" w:rsidP="00EE1CC7">
      <w:pPr>
        <w:tabs>
          <w:tab w:val="left" w:pos="7605"/>
        </w:tabs>
        <w:jc w:val="center"/>
        <w:rPr>
          <w:rFonts w:ascii="Times New Roman" w:eastAsia="DengXian" w:hAnsi="Times New Roman" w:cs="Times New Roman"/>
          <w:sz w:val="22"/>
          <w:szCs w:val="22"/>
          <w:lang w:val="en-US"/>
        </w:rPr>
      </w:pPr>
      <w:r w:rsidRPr="004942E0">
        <w:rPr>
          <w:rFonts w:ascii="Times New Roman" w:eastAsia="DengXian" w:hAnsi="Times New Roman" w:cs="Times New Roman" w:hint="eastAsia"/>
          <w:sz w:val="22"/>
          <w:szCs w:val="22"/>
          <w:lang w:val="en-US"/>
        </w:rPr>
        <w:t>(a)</w:t>
      </w:r>
    </w:p>
    <w:p w14:paraId="3421A6B2" w14:textId="3E403FA3" w:rsidR="00EE1CC7" w:rsidRPr="004942E0" w:rsidRDefault="00EE1CC7" w:rsidP="00EE1CC7">
      <w:pPr>
        <w:jc w:val="center"/>
        <w:rPr>
          <w:rFonts w:ascii="Times New Roman" w:eastAsia="DengXian" w:hAnsi="Times New Roman" w:cs="Times New Roman"/>
          <w:bCs/>
          <w:lang w:val="en-US"/>
        </w:rPr>
      </w:pPr>
      <w:r w:rsidRPr="004942E0">
        <w:rPr>
          <w:rFonts w:ascii="Times New Roman" w:eastAsia="DengXian" w:hAnsi="Times New Roman" w:cs="Times New Roman"/>
          <w:bCs/>
          <w:noProof/>
          <w:lang w:val="en-US" w:eastAsia="zh-TW"/>
        </w:rPr>
        <w:drawing>
          <wp:inline distT="0" distB="0" distL="0" distR="0" wp14:anchorId="28BD737C" wp14:editId="2099DE83">
            <wp:extent cx="2736000" cy="2329181"/>
            <wp:effectExtent l="0" t="0" r="7620" b="0"/>
            <wp:docPr id="29" name="Picture 29" descr="C:\Users\yang\Desktop\paper2-fig\new-simultion\A-f-ti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yang\Desktop\paper2-fig\new-simultion\A-f-time.emf"/>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543" t="9011" r="11068" b="7604"/>
                    <a:stretch/>
                  </pic:blipFill>
                  <pic:spPr bwMode="auto">
                    <a:xfrm>
                      <a:off x="0" y="0"/>
                      <a:ext cx="2736000" cy="2329181"/>
                    </a:xfrm>
                    <a:prstGeom prst="rect">
                      <a:avLst/>
                    </a:prstGeom>
                    <a:noFill/>
                    <a:ln>
                      <a:noFill/>
                    </a:ln>
                    <a:extLst>
                      <a:ext uri="{53640926-AAD7-44D8-BBD7-CCE9431645EC}">
                        <a14:shadowObscured xmlns:a14="http://schemas.microsoft.com/office/drawing/2010/main"/>
                      </a:ext>
                    </a:extLst>
                  </pic:spPr>
                </pic:pic>
              </a:graphicData>
            </a:graphic>
          </wp:inline>
        </w:drawing>
      </w:r>
    </w:p>
    <w:p w14:paraId="55B6C3A1" w14:textId="1CF385DB" w:rsidR="00EE1CC7" w:rsidRPr="004942E0" w:rsidRDefault="00EE1CC7" w:rsidP="00EE1CC7">
      <w:pPr>
        <w:tabs>
          <w:tab w:val="left" w:pos="7605"/>
        </w:tabs>
        <w:jc w:val="center"/>
        <w:rPr>
          <w:rFonts w:ascii="Times New Roman" w:eastAsia="DengXian" w:hAnsi="Times New Roman" w:cs="Times New Roman"/>
          <w:sz w:val="22"/>
          <w:szCs w:val="22"/>
          <w:lang w:val="en-US"/>
        </w:rPr>
      </w:pPr>
      <w:r w:rsidRPr="004942E0">
        <w:rPr>
          <w:rFonts w:ascii="Times New Roman" w:eastAsia="DengXian" w:hAnsi="Times New Roman" w:cs="Times New Roman" w:hint="eastAsia"/>
          <w:sz w:val="22"/>
          <w:szCs w:val="22"/>
          <w:lang w:val="en-US"/>
        </w:rPr>
        <w:t>(</w:t>
      </w:r>
      <w:r w:rsidRPr="004942E0">
        <w:rPr>
          <w:rFonts w:ascii="Times New Roman" w:eastAsia="DengXian" w:hAnsi="Times New Roman" w:cs="Times New Roman"/>
          <w:sz w:val="22"/>
          <w:szCs w:val="22"/>
          <w:lang w:val="en-US"/>
        </w:rPr>
        <w:t>b</w:t>
      </w:r>
      <w:r w:rsidRPr="004942E0">
        <w:rPr>
          <w:rFonts w:ascii="Times New Roman" w:eastAsia="DengXian" w:hAnsi="Times New Roman" w:cs="Times New Roman" w:hint="eastAsia"/>
          <w:sz w:val="22"/>
          <w:szCs w:val="22"/>
          <w:lang w:val="en-US"/>
        </w:rPr>
        <w:t>)</w:t>
      </w:r>
    </w:p>
    <w:p w14:paraId="208305FC" w14:textId="209B2783" w:rsidR="00EE1CC7" w:rsidRPr="004942E0" w:rsidRDefault="00EE1CC7" w:rsidP="00EE1CC7">
      <w:pPr>
        <w:spacing w:line="400" w:lineRule="exact"/>
        <w:jc w:val="center"/>
        <w:rPr>
          <w:rFonts w:ascii="Times New Roman" w:eastAsia="DengXian" w:hAnsi="Times New Roman" w:cs="Times New Roman"/>
          <w:kern w:val="2"/>
          <w:sz w:val="22"/>
          <w:szCs w:val="22"/>
          <w:lang w:val="en-US"/>
        </w:rPr>
      </w:pPr>
      <w:r w:rsidRPr="004942E0">
        <w:rPr>
          <w:rFonts w:ascii="Times New Roman" w:eastAsia="DengXian" w:hAnsi="Times New Roman" w:cs="Times New Roman"/>
          <w:b/>
          <w:kern w:val="2"/>
          <w:sz w:val="22"/>
          <w:szCs w:val="22"/>
          <w:lang w:val="en-US"/>
        </w:rPr>
        <w:t>Fig. 1</w:t>
      </w:r>
      <w:r w:rsidR="00A41C2F" w:rsidRPr="004942E0">
        <w:rPr>
          <w:rFonts w:ascii="Times New Roman" w:eastAsia="DengXian" w:hAnsi="Times New Roman" w:cs="Times New Roman"/>
          <w:b/>
          <w:kern w:val="2"/>
          <w:sz w:val="22"/>
          <w:szCs w:val="22"/>
          <w:lang w:val="en-US"/>
        </w:rPr>
        <w:t>3</w:t>
      </w:r>
      <w:r w:rsidRPr="004942E0">
        <w:rPr>
          <w:rFonts w:ascii="Times New Roman" w:eastAsia="DengXian" w:hAnsi="Times New Roman" w:cs="Times New Roman"/>
          <w:b/>
          <w:kern w:val="2"/>
          <w:sz w:val="22"/>
          <w:szCs w:val="22"/>
          <w:lang w:val="en-US"/>
        </w:rPr>
        <w:t>.</w:t>
      </w:r>
      <w:r w:rsidRPr="004942E0">
        <w:rPr>
          <w:rFonts w:ascii="Times New Roman" w:eastAsia="DengXian" w:hAnsi="Times New Roman" w:cs="Times New Roman"/>
          <w:kern w:val="2"/>
          <w:sz w:val="22"/>
          <w:szCs w:val="22"/>
          <w:lang w:val="en-US"/>
        </w:rPr>
        <w:t xml:space="preserve"> Time histories of structural responses</w:t>
      </w:r>
      <w:r w:rsidRPr="004942E0">
        <w:t xml:space="preserve"> </w:t>
      </w:r>
      <w:r w:rsidRPr="004942E0">
        <w:rPr>
          <w:rFonts w:ascii="Times New Roman" w:eastAsia="DengXian" w:hAnsi="Times New Roman" w:cs="Times New Roman"/>
          <w:kern w:val="2"/>
          <w:sz w:val="22"/>
          <w:szCs w:val="22"/>
          <w:lang w:val="en-US"/>
        </w:rPr>
        <w:t xml:space="preserve">by using JONSWAP and </w:t>
      </w:r>
      <w:r w:rsidRPr="004942E0">
        <w:rPr>
          <w:rFonts w:ascii="Times New Roman" w:eastAsia="DengXian" w:hAnsi="Times New Roman" w:cs="Times New Roman"/>
          <w:sz w:val="22"/>
        </w:rPr>
        <w:t>swell-dominant</w:t>
      </w:r>
      <w:r w:rsidRPr="004942E0">
        <w:rPr>
          <w:rFonts w:ascii="Times New Roman" w:eastAsia="DengXian" w:hAnsi="Times New Roman" w:cs="Times New Roman"/>
          <w:kern w:val="2"/>
          <w:sz w:val="22"/>
          <w:szCs w:val="22"/>
          <w:lang w:val="en-US"/>
        </w:rPr>
        <w:t xml:space="preserve"> spectra: (a) displacement at the tower top; (b) shear force at the mudline.</w:t>
      </w:r>
    </w:p>
    <w:p w14:paraId="3F0B70E2" w14:textId="7C2CD875" w:rsidR="00EE1CC7" w:rsidRPr="004942E0" w:rsidRDefault="00EE1CC7" w:rsidP="00EE1CC7">
      <w:pPr>
        <w:jc w:val="center"/>
        <w:rPr>
          <w:rFonts w:ascii="Times New Roman" w:eastAsia="DengXian" w:hAnsi="Times New Roman" w:cs="Times New Roman"/>
          <w:bCs/>
          <w:lang w:val="en-US"/>
        </w:rPr>
      </w:pPr>
    </w:p>
    <w:p w14:paraId="57AEC98B" w14:textId="0339B80A" w:rsidR="004A44C6" w:rsidRPr="004942E0" w:rsidRDefault="004A44C6" w:rsidP="004A44C6">
      <w:pPr>
        <w:spacing w:line="400" w:lineRule="exact"/>
        <w:jc w:val="center"/>
        <w:rPr>
          <w:rFonts w:ascii="Times New Roman" w:eastAsia="DengXian" w:hAnsi="Times New Roman" w:cs="Times New Roman"/>
          <w:bCs/>
          <w:lang w:val="en-US"/>
        </w:rPr>
      </w:pPr>
      <w:r w:rsidRPr="004942E0">
        <w:rPr>
          <w:rFonts w:ascii="Times New Roman" w:eastAsia="DengXian" w:hAnsi="Times New Roman" w:cs="Times New Roman" w:hint="eastAsia"/>
          <w:b/>
          <w:sz w:val="22"/>
        </w:rPr>
        <w:t>Table</w:t>
      </w:r>
      <w:r w:rsidRPr="004942E0">
        <w:rPr>
          <w:rFonts w:ascii="Times New Roman" w:eastAsia="DengXian" w:hAnsi="Times New Roman" w:cs="Times New Roman"/>
          <w:b/>
          <w:sz w:val="22"/>
        </w:rPr>
        <w:t>.</w:t>
      </w:r>
      <w:r w:rsidR="00891437" w:rsidRPr="004942E0">
        <w:rPr>
          <w:rFonts w:ascii="Times New Roman" w:eastAsia="DengXian" w:hAnsi="Times New Roman" w:cs="Times New Roman"/>
          <w:b/>
          <w:sz w:val="22"/>
        </w:rPr>
        <w:t xml:space="preserve"> </w:t>
      </w:r>
      <w:r w:rsidR="0030732B" w:rsidRPr="004942E0">
        <w:rPr>
          <w:rFonts w:ascii="Times New Roman" w:eastAsia="DengXian" w:hAnsi="Times New Roman" w:cs="Times New Roman"/>
          <w:b/>
          <w:sz w:val="22"/>
        </w:rPr>
        <w:t>9</w:t>
      </w:r>
      <w:r w:rsidRPr="004942E0">
        <w:rPr>
          <w:rFonts w:ascii="Times New Roman" w:eastAsia="DengXian" w:hAnsi="Times New Roman" w:cs="Times New Roman"/>
          <w:b/>
          <w:sz w:val="22"/>
        </w:rPr>
        <w:t xml:space="preserve">. </w:t>
      </w:r>
      <w:r w:rsidRPr="004942E0">
        <w:rPr>
          <w:rFonts w:ascii="Times New Roman" w:eastAsia="DengXian" w:hAnsi="Times New Roman" w:cs="Times New Roman"/>
          <w:sz w:val="22"/>
        </w:rPr>
        <w:t>Structural responses by using JONSWAP and swell</w:t>
      </w:r>
      <w:r w:rsidR="005A02D6" w:rsidRPr="004942E0">
        <w:rPr>
          <w:rFonts w:ascii="Times New Roman" w:eastAsia="DengXian" w:hAnsi="Times New Roman" w:cs="Times New Roman"/>
          <w:sz w:val="22"/>
        </w:rPr>
        <w:t>-</w:t>
      </w:r>
      <w:r w:rsidRPr="004942E0">
        <w:rPr>
          <w:rFonts w:ascii="Times New Roman" w:eastAsia="DengXian" w:hAnsi="Times New Roman" w:cs="Times New Roman"/>
          <w:sz w:val="22"/>
        </w:rPr>
        <w:t>dominant wave spectra</w:t>
      </w:r>
      <w:r w:rsidR="00F60D5F" w:rsidRPr="004942E0">
        <w:rPr>
          <w:rFonts w:ascii="Times New Roman" w:eastAsia="DengXian" w:hAnsi="Times New Roman" w:cs="Times New Roman"/>
          <w:sz w:val="22"/>
        </w:rPr>
        <w:t>.</w:t>
      </w:r>
    </w:p>
    <w:tbl>
      <w:tblPr>
        <w:tblW w:w="5000" w:type="pct"/>
        <w:tblCellMar>
          <w:left w:w="28" w:type="dxa"/>
          <w:right w:w="28" w:type="dxa"/>
        </w:tblCellMar>
        <w:tblLook w:val="04A0" w:firstRow="1" w:lastRow="0" w:firstColumn="1" w:lastColumn="0" w:noHBand="0" w:noVBand="1"/>
      </w:tblPr>
      <w:tblGrid>
        <w:gridCol w:w="2590"/>
        <w:gridCol w:w="1429"/>
        <w:gridCol w:w="1429"/>
        <w:gridCol w:w="1429"/>
        <w:gridCol w:w="1429"/>
      </w:tblGrid>
      <w:tr w:rsidR="004A44C6" w:rsidRPr="004942E0" w14:paraId="53E52627" w14:textId="77777777" w:rsidTr="004A44C6">
        <w:trPr>
          <w:trHeight w:val="360"/>
        </w:trPr>
        <w:tc>
          <w:tcPr>
            <w:tcW w:w="1559" w:type="pct"/>
            <w:tcBorders>
              <w:top w:val="single" w:sz="12" w:space="0" w:color="auto"/>
              <w:left w:val="nil"/>
              <w:bottom w:val="single" w:sz="8" w:space="0" w:color="auto"/>
              <w:right w:val="nil"/>
            </w:tcBorders>
            <w:shd w:val="clear" w:color="auto" w:fill="auto"/>
            <w:noWrap/>
            <w:vAlign w:val="center"/>
            <w:hideMark/>
          </w:tcPr>
          <w:p w14:paraId="6776C23E"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Wave spectrum</w:t>
            </w:r>
          </w:p>
        </w:tc>
        <w:tc>
          <w:tcPr>
            <w:tcW w:w="860" w:type="pct"/>
            <w:tcBorders>
              <w:top w:val="single" w:sz="12" w:space="0" w:color="auto"/>
              <w:left w:val="nil"/>
              <w:bottom w:val="single" w:sz="8" w:space="0" w:color="auto"/>
              <w:right w:val="nil"/>
            </w:tcBorders>
            <w:shd w:val="clear" w:color="auto" w:fill="auto"/>
            <w:noWrap/>
            <w:vAlign w:val="center"/>
            <w:hideMark/>
          </w:tcPr>
          <w:p w14:paraId="5206C22D" w14:textId="77777777" w:rsidR="004A44C6" w:rsidRPr="004942E0" w:rsidRDefault="004A44C6" w:rsidP="004A44C6">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iCs/>
                <w:color w:val="000000"/>
                <w:sz w:val="22"/>
                <w:szCs w:val="22"/>
                <w:lang w:val="en-US" w:eastAsia="zh-TW"/>
              </w:rPr>
              <w:t>u</w:t>
            </w:r>
            <w:r w:rsidRPr="004942E0">
              <w:rPr>
                <w:rFonts w:ascii="Times New Roman" w:eastAsia="PMingLiU" w:hAnsi="Times New Roman" w:cs="Times New Roman"/>
                <w:color w:val="000000"/>
                <w:sz w:val="22"/>
                <w:szCs w:val="22"/>
                <w:vertAlign w:val="subscript"/>
                <w:lang w:val="en-US" w:eastAsia="zh-TW"/>
              </w:rPr>
              <w:t>max</w:t>
            </w:r>
            <w:r w:rsidRPr="004942E0">
              <w:rPr>
                <w:rFonts w:ascii="Times New Roman" w:eastAsia="PMingLiU" w:hAnsi="Times New Roman" w:cs="Times New Roman"/>
                <w:color w:val="000000"/>
                <w:sz w:val="22"/>
                <w:szCs w:val="22"/>
                <w:lang w:val="en-US" w:eastAsia="zh-TW"/>
              </w:rPr>
              <w:t xml:space="preserve"> (cm)</w:t>
            </w:r>
          </w:p>
        </w:tc>
        <w:tc>
          <w:tcPr>
            <w:tcW w:w="860" w:type="pct"/>
            <w:tcBorders>
              <w:top w:val="single" w:sz="12" w:space="0" w:color="auto"/>
              <w:left w:val="nil"/>
              <w:bottom w:val="single" w:sz="8" w:space="0" w:color="auto"/>
              <w:right w:val="nil"/>
            </w:tcBorders>
            <w:shd w:val="clear" w:color="auto" w:fill="auto"/>
            <w:noWrap/>
            <w:vAlign w:val="center"/>
            <w:hideMark/>
          </w:tcPr>
          <w:p w14:paraId="685429A3" w14:textId="77777777" w:rsidR="004A44C6" w:rsidRPr="004942E0" w:rsidRDefault="004A44C6" w:rsidP="004A44C6">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iCs/>
                <w:color w:val="000000"/>
                <w:sz w:val="22"/>
                <w:szCs w:val="22"/>
                <w:lang w:val="en-US" w:eastAsia="zh-TW"/>
              </w:rPr>
              <w:t>u</w:t>
            </w:r>
            <w:r w:rsidRPr="004942E0">
              <w:rPr>
                <w:rFonts w:ascii="Times New Roman" w:eastAsia="PMingLiU" w:hAnsi="Times New Roman" w:cs="Times New Roman"/>
                <w:color w:val="000000"/>
                <w:sz w:val="22"/>
                <w:szCs w:val="22"/>
                <w:vertAlign w:val="subscript"/>
                <w:lang w:val="en-US" w:eastAsia="zh-TW"/>
              </w:rPr>
              <w:t>rms</w:t>
            </w:r>
            <w:r w:rsidRPr="004942E0">
              <w:rPr>
                <w:rFonts w:ascii="Times New Roman" w:eastAsia="PMingLiU" w:hAnsi="Times New Roman" w:cs="Times New Roman"/>
                <w:color w:val="000000"/>
                <w:sz w:val="22"/>
                <w:szCs w:val="22"/>
                <w:lang w:val="en-US" w:eastAsia="zh-TW"/>
              </w:rPr>
              <w:t xml:space="preserve"> (cm)</w:t>
            </w:r>
          </w:p>
        </w:tc>
        <w:tc>
          <w:tcPr>
            <w:tcW w:w="860" w:type="pct"/>
            <w:tcBorders>
              <w:top w:val="single" w:sz="12" w:space="0" w:color="auto"/>
              <w:left w:val="nil"/>
              <w:bottom w:val="single" w:sz="8" w:space="0" w:color="auto"/>
              <w:right w:val="nil"/>
            </w:tcBorders>
            <w:shd w:val="clear" w:color="auto" w:fill="auto"/>
            <w:noWrap/>
            <w:vAlign w:val="center"/>
            <w:hideMark/>
          </w:tcPr>
          <w:p w14:paraId="7FCE44A0" w14:textId="77777777" w:rsidR="004A44C6" w:rsidRPr="004942E0" w:rsidRDefault="004A44C6" w:rsidP="004A44C6">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iCs/>
                <w:color w:val="000000"/>
                <w:sz w:val="22"/>
                <w:szCs w:val="22"/>
                <w:lang w:val="en-US" w:eastAsia="zh-TW"/>
              </w:rPr>
              <w:t>F</w:t>
            </w:r>
            <w:r w:rsidRPr="004942E0">
              <w:rPr>
                <w:rFonts w:ascii="Times New Roman" w:eastAsia="PMingLiU" w:hAnsi="Times New Roman" w:cs="Times New Roman"/>
                <w:color w:val="000000"/>
                <w:sz w:val="22"/>
                <w:szCs w:val="22"/>
                <w:vertAlign w:val="subscript"/>
                <w:lang w:val="en-US" w:eastAsia="zh-TW"/>
              </w:rPr>
              <w:t>max</w:t>
            </w:r>
            <w:r w:rsidRPr="004942E0">
              <w:rPr>
                <w:rFonts w:ascii="Times New Roman" w:eastAsia="PMingLiU" w:hAnsi="Times New Roman" w:cs="Times New Roman"/>
                <w:color w:val="000000"/>
                <w:sz w:val="22"/>
                <w:szCs w:val="22"/>
                <w:lang w:val="en-US" w:eastAsia="zh-TW"/>
              </w:rPr>
              <w:t xml:space="preserve"> (kN)</w:t>
            </w:r>
          </w:p>
        </w:tc>
        <w:tc>
          <w:tcPr>
            <w:tcW w:w="860" w:type="pct"/>
            <w:tcBorders>
              <w:top w:val="single" w:sz="12" w:space="0" w:color="auto"/>
              <w:left w:val="nil"/>
              <w:bottom w:val="single" w:sz="8" w:space="0" w:color="auto"/>
              <w:right w:val="nil"/>
            </w:tcBorders>
            <w:shd w:val="clear" w:color="auto" w:fill="auto"/>
            <w:noWrap/>
            <w:vAlign w:val="center"/>
            <w:hideMark/>
          </w:tcPr>
          <w:p w14:paraId="272BBC57" w14:textId="77777777" w:rsidR="004A44C6" w:rsidRPr="004942E0" w:rsidRDefault="004A44C6" w:rsidP="004A44C6">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iCs/>
                <w:color w:val="000000"/>
                <w:sz w:val="22"/>
                <w:szCs w:val="22"/>
                <w:lang w:val="en-US" w:eastAsia="zh-TW"/>
              </w:rPr>
              <w:t>F</w:t>
            </w:r>
            <w:r w:rsidRPr="004942E0">
              <w:rPr>
                <w:rFonts w:ascii="Times New Roman" w:eastAsia="PMingLiU" w:hAnsi="Times New Roman" w:cs="Times New Roman"/>
                <w:color w:val="000000"/>
                <w:sz w:val="22"/>
                <w:szCs w:val="22"/>
                <w:vertAlign w:val="subscript"/>
                <w:lang w:val="en-US" w:eastAsia="zh-TW"/>
              </w:rPr>
              <w:t>rms</w:t>
            </w:r>
            <w:r w:rsidRPr="004942E0">
              <w:rPr>
                <w:rFonts w:ascii="Times New Roman" w:eastAsia="PMingLiU" w:hAnsi="Times New Roman" w:cs="Times New Roman"/>
                <w:color w:val="000000"/>
                <w:sz w:val="22"/>
                <w:szCs w:val="22"/>
                <w:lang w:val="en-US" w:eastAsia="zh-TW"/>
              </w:rPr>
              <w:t xml:space="preserve"> (kN)</w:t>
            </w:r>
          </w:p>
        </w:tc>
      </w:tr>
      <w:tr w:rsidR="004A44C6" w:rsidRPr="004942E0" w14:paraId="73EE375F" w14:textId="77777777" w:rsidTr="004A44C6">
        <w:trPr>
          <w:trHeight w:val="315"/>
        </w:trPr>
        <w:tc>
          <w:tcPr>
            <w:tcW w:w="1559" w:type="pct"/>
            <w:tcBorders>
              <w:top w:val="nil"/>
              <w:left w:val="nil"/>
              <w:bottom w:val="nil"/>
              <w:right w:val="nil"/>
            </w:tcBorders>
            <w:shd w:val="clear" w:color="auto" w:fill="auto"/>
            <w:noWrap/>
            <w:vAlign w:val="center"/>
            <w:hideMark/>
          </w:tcPr>
          <w:p w14:paraId="18F58A20"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JONSWAP</w:t>
            </w:r>
          </w:p>
        </w:tc>
        <w:tc>
          <w:tcPr>
            <w:tcW w:w="860" w:type="pct"/>
            <w:tcBorders>
              <w:top w:val="nil"/>
              <w:left w:val="nil"/>
              <w:bottom w:val="nil"/>
              <w:right w:val="nil"/>
            </w:tcBorders>
            <w:shd w:val="clear" w:color="auto" w:fill="auto"/>
            <w:noWrap/>
            <w:vAlign w:val="center"/>
            <w:hideMark/>
          </w:tcPr>
          <w:p w14:paraId="1EC0ACF1"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5.319</w:t>
            </w:r>
          </w:p>
        </w:tc>
        <w:tc>
          <w:tcPr>
            <w:tcW w:w="860" w:type="pct"/>
            <w:tcBorders>
              <w:top w:val="nil"/>
              <w:left w:val="nil"/>
              <w:bottom w:val="nil"/>
              <w:right w:val="nil"/>
            </w:tcBorders>
            <w:shd w:val="clear" w:color="auto" w:fill="auto"/>
            <w:noWrap/>
            <w:vAlign w:val="center"/>
            <w:hideMark/>
          </w:tcPr>
          <w:p w14:paraId="60B75FAF"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2.247</w:t>
            </w:r>
          </w:p>
        </w:tc>
        <w:tc>
          <w:tcPr>
            <w:tcW w:w="860" w:type="pct"/>
            <w:tcBorders>
              <w:top w:val="nil"/>
              <w:left w:val="nil"/>
              <w:bottom w:val="nil"/>
              <w:right w:val="nil"/>
            </w:tcBorders>
            <w:shd w:val="clear" w:color="auto" w:fill="auto"/>
            <w:noWrap/>
            <w:vAlign w:val="center"/>
            <w:hideMark/>
          </w:tcPr>
          <w:p w14:paraId="75DE9702"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628.451</w:t>
            </w:r>
          </w:p>
        </w:tc>
        <w:tc>
          <w:tcPr>
            <w:tcW w:w="860" w:type="pct"/>
            <w:tcBorders>
              <w:top w:val="nil"/>
              <w:left w:val="nil"/>
              <w:bottom w:val="nil"/>
              <w:right w:val="nil"/>
            </w:tcBorders>
            <w:shd w:val="clear" w:color="auto" w:fill="auto"/>
            <w:noWrap/>
            <w:vAlign w:val="center"/>
            <w:hideMark/>
          </w:tcPr>
          <w:p w14:paraId="77543124"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241.011</w:t>
            </w:r>
          </w:p>
        </w:tc>
      </w:tr>
      <w:tr w:rsidR="004A44C6" w:rsidRPr="004942E0" w14:paraId="636F69FC" w14:textId="77777777" w:rsidTr="004A44C6">
        <w:trPr>
          <w:trHeight w:val="315"/>
        </w:trPr>
        <w:tc>
          <w:tcPr>
            <w:tcW w:w="1559" w:type="pct"/>
            <w:tcBorders>
              <w:top w:val="nil"/>
              <w:left w:val="nil"/>
              <w:bottom w:val="nil"/>
              <w:right w:val="nil"/>
            </w:tcBorders>
            <w:shd w:val="clear" w:color="auto" w:fill="auto"/>
            <w:noWrap/>
            <w:vAlign w:val="center"/>
            <w:hideMark/>
          </w:tcPr>
          <w:p w14:paraId="14CF3D1D"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Simulation</w:t>
            </w:r>
          </w:p>
        </w:tc>
        <w:tc>
          <w:tcPr>
            <w:tcW w:w="860" w:type="pct"/>
            <w:tcBorders>
              <w:top w:val="nil"/>
              <w:left w:val="nil"/>
              <w:bottom w:val="nil"/>
              <w:right w:val="nil"/>
            </w:tcBorders>
            <w:shd w:val="clear" w:color="auto" w:fill="auto"/>
            <w:noWrap/>
            <w:vAlign w:val="center"/>
            <w:hideMark/>
          </w:tcPr>
          <w:p w14:paraId="6D682FEA"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5.277</w:t>
            </w:r>
          </w:p>
        </w:tc>
        <w:tc>
          <w:tcPr>
            <w:tcW w:w="860" w:type="pct"/>
            <w:tcBorders>
              <w:top w:val="nil"/>
              <w:left w:val="nil"/>
              <w:bottom w:val="nil"/>
              <w:right w:val="nil"/>
            </w:tcBorders>
            <w:shd w:val="clear" w:color="auto" w:fill="auto"/>
            <w:noWrap/>
            <w:vAlign w:val="center"/>
            <w:hideMark/>
          </w:tcPr>
          <w:p w14:paraId="51030E8E"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2.117</w:t>
            </w:r>
          </w:p>
        </w:tc>
        <w:tc>
          <w:tcPr>
            <w:tcW w:w="860" w:type="pct"/>
            <w:tcBorders>
              <w:top w:val="nil"/>
              <w:left w:val="nil"/>
              <w:bottom w:val="nil"/>
              <w:right w:val="nil"/>
            </w:tcBorders>
            <w:shd w:val="clear" w:color="auto" w:fill="auto"/>
            <w:noWrap/>
            <w:vAlign w:val="center"/>
            <w:hideMark/>
          </w:tcPr>
          <w:p w14:paraId="7D5242D0"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594.579</w:t>
            </w:r>
          </w:p>
        </w:tc>
        <w:tc>
          <w:tcPr>
            <w:tcW w:w="860" w:type="pct"/>
            <w:tcBorders>
              <w:top w:val="nil"/>
              <w:left w:val="nil"/>
              <w:bottom w:val="nil"/>
              <w:right w:val="nil"/>
            </w:tcBorders>
            <w:shd w:val="clear" w:color="auto" w:fill="auto"/>
            <w:noWrap/>
            <w:vAlign w:val="center"/>
            <w:hideMark/>
          </w:tcPr>
          <w:p w14:paraId="57DA0E9C"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138.174</w:t>
            </w:r>
          </w:p>
        </w:tc>
      </w:tr>
      <w:tr w:rsidR="004A44C6" w:rsidRPr="004942E0" w14:paraId="02BA89B5" w14:textId="77777777" w:rsidTr="004A44C6">
        <w:trPr>
          <w:trHeight w:val="330"/>
        </w:trPr>
        <w:tc>
          <w:tcPr>
            <w:tcW w:w="1559" w:type="pct"/>
            <w:tcBorders>
              <w:top w:val="nil"/>
              <w:left w:val="nil"/>
              <w:bottom w:val="single" w:sz="12" w:space="0" w:color="auto"/>
              <w:right w:val="nil"/>
            </w:tcBorders>
            <w:shd w:val="clear" w:color="auto" w:fill="auto"/>
            <w:noWrap/>
            <w:vAlign w:val="center"/>
            <w:hideMark/>
          </w:tcPr>
          <w:p w14:paraId="4441D74A"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lastRenderedPageBreak/>
              <w:t>Difference</w:t>
            </w:r>
          </w:p>
        </w:tc>
        <w:tc>
          <w:tcPr>
            <w:tcW w:w="860" w:type="pct"/>
            <w:tcBorders>
              <w:top w:val="nil"/>
              <w:left w:val="nil"/>
              <w:bottom w:val="single" w:sz="12" w:space="0" w:color="auto"/>
              <w:right w:val="nil"/>
            </w:tcBorders>
            <w:shd w:val="clear" w:color="auto" w:fill="auto"/>
            <w:noWrap/>
            <w:vAlign w:val="center"/>
            <w:hideMark/>
          </w:tcPr>
          <w:p w14:paraId="2CED1D8E"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-0.80%</w:t>
            </w:r>
          </w:p>
        </w:tc>
        <w:tc>
          <w:tcPr>
            <w:tcW w:w="860" w:type="pct"/>
            <w:tcBorders>
              <w:top w:val="nil"/>
              <w:left w:val="nil"/>
              <w:bottom w:val="single" w:sz="12" w:space="0" w:color="auto"/>
              <w:right w:val="nil"/>
            </w:tcBorders>
            <w:shd w:val="clear" w:color="auto" w:fill="auto"/>
            <w:noWrap/>
            <w:vAlign w:val="center"/>
            <w:hideMark/>
          </w:tcPr>
          <w:p w14:paraId="1F93AB1A"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-5.79%</w:t>
            </w:r>
          </w:p>
        </w:tc>
        <w:tc>
          <w:tcPr>
            <w:tcW w:w="860" w:type="pct"/>
            <w:tcBorders>
              <w:top w:val="nil"/>
              <w:left w:val="nil"/>
              <w:bottom w:val="single" w:sz="12" w:space="0" w:color="auto"/>
              <w:right w:val="nil"/>
            </w:tcBorders>
            <w:shd w:val="clear" w:color="auto" w:fill="auto"/>
            <w:noWrap/>
            <w:vAlign w:val="center"/>
            <w:hideMark/>
          </w:tcPr>
          <w:p w14:paraId="7F17C81A"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-5.39%</w:t>
            </w:r>
          </w:p>
        </w:tc>
        <w:tc>
          <w:tcPr>
            <w:tcW w:w="860" w:type="pct"/>
            <w:tcBorders>
              <w:top w:val="nil"/>
              <w:left w:val="nil"/>
              <w:bottom w:val="single" w:sz="12" w:space="0" w:color="auto"/>
              <w:right w:val="nil"/>
            </w:tcBorders>
            <w:shd w:val="clear" w:color="auto" w:fill="auto"/>
            <w:noWrap/>
            <w:vAlign w:val="center"/>
            <w:hideMark/>
          </w:tcPr>
          <w:p w14:paraId="4E648E79"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-42.67%</w:t>
            </w:r>
          </w:p>
        </w:tc>
      </w:tr>
    </w:tbl>
    <w:p w14:paraId="49419EC0" w14:textId="77777777" w:rsidR="009C1436" w:rsidRPr="004942E0" w:rsidRDefault="009C1436" w:rsidP="00AB2DEB">
      <w:pPr>
        <w:spacing w:line="400" w:lineRule="exact"/>
        <w:jc w:val="both"/>
        <w:rPr>
          <w:rFonts w:ascii="Times New Roman" w:eastAsia="DengXian" w:hAnsi="Times New Roman" w:cs="Times New Roman"/>
          <w:bCs/>
          <w:lang w:val="en-US"/>
        </w:rPr>
      </w:pPr>
    </w:p>
    <w:p w14:paraId="7573F5DA" w14:textId="30EF1CB5" w:rsidR="00CB7554" w:rsidRPr="004942E0" w:rsidRDefault="00073C11" w:rsidP="00AB2DEB">
      <w:pPr>
        <w:spacing w:line="400" w:lineRule="exact"/>
        <w:jc w:val="both"/>
        <w:rPr>
          <w:rFonts w:ascii="Times New Roman" w:eastAsia="DengXian" w:hAnsi="Times New Roman" w:cs="Times New Roman"/>
          <w:b/>
          <w:bCs/>
        </w:rPr>
      </w:pPr>
      <w:r w:rsidRPr="004942E0">
        <w:rPr>
          <w:rFonts w:ascii="Times New Roman" w:eastAsia="DengXian" w:hAnsi="Times New Roman" w:cs="Times New Roman"/>
          <w:b/>
          <w:bCs/>
        </w:rPr>
        <w:t>5</w:t>
      </w:r>
      <w:r w:rsidR="00CB7554" w:rsidRPr="004942E0">
        <w:rPr>
          <w:rFonts w:ascii="Times New Roman" w:eastAsia="DengXian" w:hAnsi="Times New Roman" w:cs="Times New Roman"/>
          <w:b/>
          <w:bCs/>
        </w:rPr>
        <w:t>.2.2</w:t>
      </w:r>
      <w:r w:rsidR="00287A84" w:rsidRPr="004942E0">
        <w:rPr>
          <w:rFonts w:ascii="Times New Roman" w:eastAsia="DengXian" w:hAnsi="Times New Roman" w:cs="Times New Roman"/>
          <w:b/>
          <w:bCs/>
        </w:rPr>
        <w:t xml:space="preserve"> Wind</w:t>
      </w:r>
      <w:r w:rsidR="00DA7EAF" w:rsidRPr="004942E0">
        <w:rPr>
          <w:rFonts w:ascii="Times New Roman" w:eastAsia="DengXian" w:hAnsi="Times New Roman" w:cs="Times New Roman"/>
          <w:b/>
          <w:bCs/>
        </w:rPr>
        <w:t>-induced-</w:t>
      </w:r>
      <w:r w:rsidR="00287A84" w:rsidRPr="004942E0">
        <w:rPr>
          <w:rFonts w:ascii="Times New Roman" w:eastAsia="DengXian" w:hAnsi="Times New Roman" w:cs="Times New Roman"/>
          <w:b/>
          <w:bCs/>
        </w:rPr>
        <w:t>wave</w:t>
      </w:r>
      <w:r w:rsidR="00DA7EAF" w:rsidRPr="004942E0">
        <w:rPr>
          <w:rFonts w:ascii="Times New Roman" w:eastAsia="DengXian" w:hAnsi="Times New Roman" w:cs="Times New Roman"/>
          <w:b/>
          <w:bCs/>
        </w:rPr>
        <w:t>-</w:t>
      </w:r>
      <w:r w:rsidR="00287A84" w:rsidRPr="004942E0">
        <w:rPr>
          <w:rFonts w:ascii="Times New Roman" w:eastAsia="DengXian" w:hAnsi="Times New Roman" w:cs="Times New Roman"/>
          <w:b/>
          <w:bCs/>
        </w:rPr>
        <w:t xml:space="preserve">dominant </w:t>
      </w:r>
      <w:r w:rsidR="00E34468" w:rsidRPr="004942E0">
        <w:rPr>
          <w:rFonts w:ascii="Times New Roman" w:eastAsia="DengXian" w:hAnsi="Times New Roman" w:cs="Times New Roman"/>
          <w:b/>
          <w:bCs/>
        </w:rPr>
        <w:t>wave</w:t>
      </w:r>
      <w:r w:rsidR="00287A84" w:rsidRPr="004942E0">
        <w:rPr>
          <w:rFonts w:ascii="Times New Roman" w:eastAsia="DengXian" w:hAnsi="Times New Roman" w:cs="Times New Roman"/>
          <w:b/>
          <w:bCs/>
        </w:rPr>
        <w:t xml:space="preserve"> spectrum</w:t>
      </w:r>
    </w:p>
    <w:p w14:paraId="7CABB5AF" w14:textId="022B4DA6" w:rsidR="005C617E" w:rsidRPr="004942E0" w:rsidRDefault="005C617E" w:rsidP="00AB2DEB">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As mentioned above, the inhomogeneous wave field resulting from the complex terrain within the wind farm also brings about spectral pattern variability as well as fluctuations of some wave characteristics</w:t>
      </w:r>
      <w:r w:rsidR="00FC7264" w:rsidRPr="004942E0">
        <w:rPr>
          <w:rFonts w:ascii="Times New Roman" w:eastAsia="DengXian" w:hAnsi="Times New Roman" w:cs="Times New Roman"/>
          <w:bCs/>
        </w:rPr>
        <w:t>.</w:t>
      </w:r>
      <w:r w:rsidRPr="004942E0">
        <w:rPr>
          <w:rFonts w:ascii="Times New Roman" w:eastAsia="DengXian" w:hAnsi="Times New Roman" w:cs="Times New Roman"/>
          <w:bCs/>
        </w:rPr>
        <w:t xml:space="preserve"> </w:t>
      </w:r>
      <w:r w:rsidR="00263D1F" w:rsidRPr="004942E0">
        <w:rPr>
          <w:rFonts w:ascii="Times New Roman" w:eastAsia="DengXian" w:hAnsi="Times New Roman" w:cs="Times New Roman"/>
          <w:bCs/>
        </w:rPr>
        <w:t>To gain further insight into the influence of the wave spectral variability based on the diversified wave pattern, the simulation wave spectrum at point B is also picked up for the comparison of the dynamic response under the empirical and actual wave spectra.</w:t>
      </w:r>
      <w:r w:rsidR="00680ACD" w:rsidRPr="004942E0">
        <w:rPr>
          <w:rFonts w:ascii="Times New Roman" w:eastAsia="DengXian" w:hAnsi="Times New Roman" w:cs="Times New Roman"/>
          <w:bCs/>
        </w:rPr>
        <w:t xml:space="preserve"> </w:t>
      </w:r>
      <w:r w:rsidR="00752185" w:rsidRPr="004942E0">
        <w:rPr>
          <w:rFonts w:ascii="Times New Roman" w:eastAsia="DengXian" w:hAnsi="Times New Roman" w:cs="Times New Roman"/>
          <w:bCs/>
        </w:rPr>
        <w:t>O</w:t>
      </w:r>
      <w:r w:rsidR="00680ACD" w:rsidRPr="004942E0">
        <w:rPr>
          <w:rFonts w:ascii="Times New Roman" w:eastAsia="DengXian" w:hAnsi="Times New Roman" w:cs="Times New Roman"/>
          <w:bCs/>
        </w:rPr>
        <w:t xml:space="preserve">wing to the right shift of the primary peak </w:t>
      </w:r>
      <w:r w:rsidR="00E75C48" w:rsidRPr="004942E0">
        <w:rPr>
          <w:rFonts w:ascii="Times New Roman" w:eastAsia="DengXian" w:hAnsi="Times New Roman" w:cs="Times New Roman"/>
          <w:bCs/>
        </w:rPr>
        <w:t>for the simulation wave spectrum</w:t>
      </w:r>
      <w:r w:rsidR="006260BB" w:rsidRPr="004942E0">
        <w:rPr>
          <w:rFonts w:ascii="Times New Roman" w:eastAsia="DengXian" w:hAnsi="Times New Roman" w:cs="Times New Roman"/>
          <w:bCs/>
        </w:rPr>
        <w:t>, the peak energy of the corresponding JON</w:t>
      </w:r>
      <w:r w:rsidR="006260BB" w:rsidRPr="004942E0">
        <w:rPr>
          <w:rFonts w:ascii="Times New Roman" w:eastAsia="DengXian" w:hAnsi="Times New Roman" w:cs="Times New Roman" w:hint="eastAsia"/>
          <w:bCs/>
        </w:rPr>
        <w:t>SWAP spectrum</w:t>
      </w:r>
      <w:r w:rsidR="006260BB" w:rsidRPr="004942E0">
        <w:rPr>
          <w:rFonts w:ascii="Times New Roman" w:eastAsia="DengXian" w:hAnsi="Times New Roman" w:cs="Times New Roman"/>
          <w:bCs/>
        </w:rPr>
        <w:t xml:space="preserve"> appears near the relatively high-frequency range, namely, the peak frequency of the local wind wave. According to the PSDs of the displacement response shown in </w:t>
      </w:r>
      <w:r w:rsidR="006260BB" w:rsidRPr="004942E0">
        <w:rPr>
          <w:rFonts w:ascii="Times New Roman" w:eastAsia="DengXian" w:hAnsi="Times New Roman" w:cs="Times New Roman"/>
          <w:b/>
          <w:bCs/>
        </w:rPr>
        <w:t>Fig</w:t>
      </w:r>
      <w:r w:rsidR="00094C5A" w:rsidRPr="004942E0">
        <w:rPr>
          <w:rFonts w:ascii="Times New Roman" w:eastAsia="DengXian" w:hAnsi="Times New Roman" w:cs="Times New Roman"/>
          <w:b/>
          <w:bCs/>
        </w:rPr>
        <w:t xml:space="preserve">ure </w:t>
      </w:r>
      <w:r w:rsidR="00C96AC1" w:rsidRPr="004942E0">
        <w:rPr>
          <w:rFonts w:ascii="Times New Roman" w:eastAsia="DengXian" w:hAnsi="Times New Roman" w:cs="Times New Roman"/>
          <w:b/>
          <w:bCs/>
        </w:rPr>
        <w:t>1</w:t>
      </w:r>
      <w:r w:rsidR="002934F8" w:rsidRPr="004942E0">
        <w:rPr>
          <w:rFonts w:ascii="Times New Roman" w:eastAsia="DengXian" w:hAnsi="Times New Roman" w:cs="Times New Roman"/>
          <w:b/>
          <w:bCs/>
        </w:rPr>
        <w:t>4</w:t>
      </w:r>
      <w:r w:rsidR="00094C5A" w:rsidRPr="004942E0">
        <w:rPr>
          <w:rFonts w:ascii="Times New Roman" w:eastAsia="DengXian" w:hAnsi="Times New Roman" w:cs="Times New Roman"/>
          <w:b/>
          <w:bCs/>
        </w:rPr>
        <w:t>(a)</w:t>
      </w:r>
      <w:r w:rsidR="006260BB" w:rsidRPr="004942E0">
        <w:rPr>
          <w:rFonts w:ascii="Times New Roman" w:eastAsia="DengXian" w:hAnsi="Times New Roman" w:cs="Times New Roman"/>
          <w:bCs/>
        </w:rPr>
        <w:t>,</w:t>
      </w:r>
      <w:r w:rsidR="006260BB" w:rsidRPr="004942E0">
        <w:rPr>
          <w:rFonts w:ascii="Times New Roman" w:eastAsia="DengXian" w:hAnsi="Times New Roman" w:cs="Times New Roman" w:hint="eastAsia"/>
          <w:bCs/>
        </w:rPr>
        <w:t xml:space="preserve"> </w:t>
      </w:r>
      <w:r w:rsidR="00317B1F" w:rsidRPr="004942E0">
        <w:rPr>
          <w:rFonts w:ascii="Times New Roman" w:eastAsia="DengXian" w:hAnsi="Times New Roman" w:cs="Times New Roman"/>
          <w:bCs/>
        </w:rPr>
        <w:t xml:space="preserve">the aforementioned variation of the energy distribution for the simulation wave spectrum at point B leads to the weakening of the wave influence on the displacement response, where the primary and secondary crests appear near the natural frequency and the peak frequency of wind, respectively. </w:t>
      </w:r>
      <w:r w:rsidR="008072E1" w:rsidRPr="004942E0">
        <w:rPr>
          <w:rFonts w:ascii="Times New Roman" w:eastAsia="DengXian" w:hAnsi="Times New Roman" w:cs="Times New Roman"/>
          <w:bCs/>
        </w:rPr>
        <w:t xml:space="preserve">An additional minor peak can be observed at about the swell frequency for the simulation spectrum, whereas the wave effect is intangible for the </w:t>
      </w:r>
      <w:r w:rsidR="009C2570" w:rsidRPr="004942E0">
        <w:rPr>
          <w:rFonts w:ascii="Times New Roman" w:eastAsia="DengXian" w:hAnsi="Times New Roman" w:cs="Times New Roman"/>
          <w:bCs/>
        </w:rPr>
        <w:t>JONSWAP</w:t>
      </w:r>
      <w:r w:rsidR="008072E1" w:rsidRPr="004942E0">
        <w:rPr>
          <w:rFonts w:ascii="Times New Roman" w:eastAsia="DengXian" w:hAnsi="Times New Roman" w:cs="Times New Roman"/>
          <w:bCs/>
        </w:rPr>
        <w:t xml:space="preserve"> spectrum. In the light of the spectral distribution of the internal force response in </w:t>
      </w:r>
      <w:r w:rsidR="008072E1" w:rsidRPr="004942E0">
        <w:rPr>
          <w:rFonts w:ascii="Times New Roman" w:eastAsia="DengXian" w:hAnsi="Times New Roman" w:cs="Times New Roman"/>
          <w:b/>
          <w:bCs/>
        </w:rPr>
        <w:t>Fig</w:t>
      </w:r>
      <w:r w:rsidR="00094C5A" w:rsidRPr="004942E0">
        <w:rPr>
          <w:rFonts w:ascii="Times New Roman" w:eastAsia="DengXian" w:hAnsi="Times New Roman" w:cs="Times New Roman"/>
          <w:b/>
          <w:bCs/>
        </w:rPr>
        <w:t>ure 1</w:t>
      </w:r>
      <w:r w:rsidR="002934F8" w:rsidRPr="004942E0">
        <w:rPr>
          <w:rFonts w:ascii="Times New Roman" w:eastAsia="DengXian" w:hAnsi="Times New Roman" w:cs="Times New Roman"/>
          <w:b/>
          <w:bCs/>
        </w:rPr>
        <w:t>4</w:t>
      </w:r>
      <w:r w:rsidR="00094C5A" w:rsidRPr="004942E0">
        <w:rPr>
          <w:rFonts w:ascii="Times New Roman" w:eastAsia="DengXian" w:hAnsi="Times New Roman" w:cs="Times New Roman"/>
          <w:b/>
          <w:bCs/>
        </w:rPr>
        <w:t>(b)</w:t>
      </w:r>
      <w:r w:rsidR="008072E1" w:rsidRPr="004942E0">
        <w:rPr>
          <w:rFonts w:ascii="Times New Roman" w:eastAsia="DengXian" w:hAnsi="Times New Roman" w:cs="Times New Roman"/>
          <w:bCs/>
        </w:rPr>
        <w:t>, there appear to be two comparable peaks pertinent to the peak frequency of the wave and natural frequency of the structure under the JONSWAP spectrum, respectively, while three peaks, including an extra primary peak near the swell frequency, co-exist under the simulation spectrum.</w:t>
      </w:r>
      <w:r w:rsidR="00856C30" w:rsidRPr="004942E0">
        <w:rPr>
          <w:rFonts w:ascii="Times New Roman" w:eastAsia="DengXian" w:hAnsi="Times New Roman" w:cs="Times New Roman"/>
          <w:bCs/>
        </w:rPr>
        <w:t xml:space="preserve"> Another noteworthy phenomenon is the opposite peak tendency of the internal force response between the swell frequency and wind wave frequency in contrast with the original wave spectrum.</w:t>
      </w:r>
    </w:p>
    <w:p w14:paraId="7F1E6158" w14:textId="1526781D" w:rsidR="009C1436" w:rsidRPr="004942E0" w:rsidRDefault="00452EF4" w:rsidP="009C1436">
      <w:pPr>
        <w:jc w:val="center"/>
        <w:rPr>
          <w:rFonts w:ascii="Times New Roman" w:eastAsia="DengXian" w:hAnsi="Times New Roman" w:cs="Times New Roman"/>
          <w:sz w:val="22"/>
          <w:szCs w:val="22"/>
        </w:rPr>
      </w:pPr>
      <w:r w:rsidRPr="004942E0">
        <w:rPr>
          <w:rFonts w:ascii="Times New Roman" w:eastAsia="DengXian" w:hAnsi="Times New Roman" w:cs="Times New Roman"/>
          <w:noProof/>
          <w:sz w:val="22"/>
          <w:szCs w:val="22"/>
          <w:lang w:val="en-US" w:eastAsia="zh-TW"/>
        </w:rPr>
        <w:lastRenderedPageBreak/>
        <w:drawing>
          <wp:inline distT="0" distB="0" distL="0" distR="0" wp14:anchorId="4B3B5115" wp14:editId="6F5737AC">
            <wp:extent cx="2735580" cy="2447290"/>
            <wp:effectExtent l="0" t="0" r="7620" b="0"/>
            <wp:docPr id="11" name="Picture 11" descr="C:\Users\yang\Desktop\paper2-fig\new-simultion\B-u-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ang\Desktop\paper2-fig\new-simultion\B-u-2.emf"/>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0945" t="8373" r="22308" b="1517"/>
                    <a:stretch/>
                  </pic:blipFill>
                  <pic:spPr bwMode="auto">
                    <a:xfrm>
                      <a:off x="0" y="0"/>
                      <a:ext cx="2735580" cy="2447290"/>
                    </a:xfrm>
                    <a:prstGeom prst="rect">
                      <a:avLst/>
                    </a:prstGeom>
                    <a:noFill/>
                    <a:ln>
                      <a:noFill/>
                    </a:ln>
                    <a:extLst>
                      <a:ext uri="{53640926-AAD7-44D8-BBD7-CCE9431645EC}">
                        <a14:shadowObscured xmlns:a14="http://schemas.microsoft.com/office/drawing/2010/main"/>
                      </a:ext>
                    </a:extLst>
                  </pic:spPr>
                </pic:pic>
              </a:graphicData>
            </a:graphic>
          </wp:inline>
        </w:drawing>
      </w:r>
      <w:r w:rsidR="00FA5ECB" w:rsidRPr="004942E0">
        <w:rPr>
          <w:rFonts w:ascii="Times New Roman" w:eastAsia="DengXian" w:hAnsi="Times New Roman" w:cs="Times New Roman"/>
          <w:sz w:val="22"/>
          <w:szCs w:val="22"/>
        </w:rPr>
        <w:br w:type="textWrapping" w:clear="all"/>
      </w:r>
      <w:r w:rsidR="009C1436" w:rsidRPr="004942E0">
        <w:rPr>
          <w:rFonts w:ascii="Times New Roman" w:eastAsia="DengXian" w:hAnsi="Times New Roman" w:cs="Times New Roman" w:hint="eastAsia"/>
          <w:sz w:val="22"/>
          <w:szCs w:val="22"/>
        </w:rPr>
        <w:t>(a)</w:t>
      </w:r>
    </w:p>
    <w:p w14:paraId="4B896C7F" w14:textId="77777777" w:rsidR="00155146" w:rsidRPr="004942E0" w:rsidRDefault="00155146" w:rsidP="009C1436">
      <w:pPr>
        <w:jc w:val="center"/>
        <w:rPr>
          <w:rFonts w:ascii="Times New Roman" w:eastAsia="DengXian" w:hAnsi="Times New Roman" w:cs="Times New Roman"/>
          <w:sz w:val="22"/>
          <w:szCs w:val="22"/>
        </w:rPr>
      </w:pPr>
      <w:r w:rsidRPr="004942E0">
        <w:rPr>
          <w:rFonts w:ascii="Times New Roman" w:eastAsia="DengXian" w:hAnsi="Times New Roman" w:cs="Times New Roman"/>
          <w:noProof/>
          <w:sz w:val="22"/>
          <w:szCs w:val="22"/>
          <w:lang w:val="en-US" w:eastAsia="zh-TW"/>
        </w:rPr>
        <w:drawing>
          <wp:inline distT="0" distB="0" distL="0" distR="0" wp14:anchorId="1B5EA6D0" wp14:editId="19322B05">
            <wp:extent cx="2880000" cy="2442902"/>
            <wp:effectExtent l="0" t="0" r="0" b="0"/>
            <wp:docPr id="22" name="Picture 22" descr="C:\Users\yang\Desktop\paper2-fig\new-simultion\B-f-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ang\Desktop\paper2-fig\new-simultion\B-f-2.emf"/>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8705" t="10172" r="22794" b="1740"/>
                    <a:stretch/>
                  </pic:blipFill>
                  <pic:spPr bwMode="auto">
                    <a:xfrm>
                      <a:off x="0" y="0"/>
                      <a:ext cx="2880000" cy="2442902"/>
                    </a:xfrm>
                    <a:prstGeom prst="rect">
                      <a:avLst/>
                    </a:prstGeom>
                    <a:noFill/>
                    <a:ln>
                      <a:noFill/>
                    </a:ln>
                    <a:extLst>
                      <a:ext uri="{53640926-AAD7-44D8-BBD7-CCE9431645EC}">
                        <a14:shadowObscured xmlns:a14="http://schemas.microsoft.com/office/drawing/2010/main"/>
                      </a:ext>
                    </a:extLst>
                  </pic:spPr>
                </pic:pic>
              </a:graphicData>
            </a:graphic>
          </wp:inline>
        </w:drawing>
      </w:r>
    </w:p>
    <w:p w14:paraId="721423F8" w14:textId="77777777" w:rsidR="009C1436" w:rsidRPr="004942E0" w:rsidRDefault="009C1436" w:rsidP="009C1436">
      <w:pPr>
        <w:jc w:val="center"/>
        <w:rPr>
          <w:rFonts w:ascii="Times New Roman" w:eastAsia="DengXian" w:hAnsi="Times New Roman" w:cs="Times New Roman"/>
          <w:sz w:val="22"/>
          <w:szCs w:val="22"/>
        </w:rPr>
      </w:pPr>
      <w:r w:rsidRPr="004942E0">
        <w:rPr>
          <w:rFonts w:ascii="Times New Roman" w:eastAsia="DengXian" w:hAnsi="Times New Roman" w:cs="Times New Roman"/>
          <w:sz w:val="22"/>
          <w:szCs w:val="22"/>
        </w:rPr>
        <w:t>(b)</w:t>
      </w:r>
    </w:p>
    <w:p w14:paraId="09B4C726" w14:textId="33BDBD6F" w:rsidR="009C1436" w:rsidRPr="004942E0" w:rsidRDefault="009C1436" w:rsidP="009C1436">
      <w:pPr>
        <w:spacing w:line="400" w:lineRule="exact"/>
        <w:jc w:val="center"/>
        <w:rPr>
          <w:rFonts w:ascii="Times New Roman" w:eastAsia="DengXian" w:hAnsi="Times New Roman" w:cs="Times New Roman"/>
          <w:kern w:val="2"/>
          <w:sz w:val="22"/>
          <w:szCs w:val="22"/>
          <w:lang w:val="en-US"/>
        </w:rPr>
      </w:pPr>
      <w:r w:rsidRPr="004942E0">
        <w:rPr>
          <w:rFonts w:ascii="Times New Roman" w:eastAsia="DengXian" w:hAnsi="Times New Roman" w:cs="Times New Roman"/>
          <w:b/>
          <w:kern w:val="2"/>
          <w:sz w:val="22"/>
          <w:szCs w:val="22"/>
          <w:lang w:val="en-US"/>
        </w:rPr>
        <w:t>Fig.</w:t>
      </w:r>
      <w:r w:rsidR="00094C5A" w:rsidRPr="004942E0">
        <w:rPr>
          <w:rFonts w:ascii="Times New Roman" w:eastAsia="DengXian" w:hAnsi="Times New Roman" w:cs="Times New Roman"/>
          <w:b/>
          <w:kern w:val="2"/>
          <w:sz w:val="22"/>
          <w:szCs w:val="22"/>
          <w:lang w:val="en-US"/>
        </w:rPr>
        <w:t xml:space="preserve"> 1</w:t>
      </w:r>
      <w:r w:rsidR="002934F8" w:rsidRPr="004942E0">
        <w:rPr>
          <w:rFonts w:ascii="Times New Roman" w:eastAsia="DengXian" w:hAnsi="Times New Roman" w:cs="Times New Roman"/>
          <w:b/>
          <w:kern w:val="2"/>
          <w:sz w:val="22"/>
          <w:szCs w:val="22"/>
          <w:lang w:val="en-US"/>
        </w:rPr>
        <w:t>4</w:t>
      </w:r>
      <w:r w:rsidRPr="004942E0">
        <w:rPr>
          <w:rFonts w:ascii="Times New Roman" w:eastAsia="DengXian" w:hAnsi="Times New Roman" w:cs="Times New Roman"/>
          <w:b/>
          <w:kern w:val="2"/>
          <w:sz w:val="22"/>
          <w:szCs w:val="22"/>
          <w:lang w:val="en-US"/>
        </w:rPr>
        <w:t>.</w:t>
      </w:r>
      <w:r w:rsidRPr="004942E0">
        <w:rPr>
          <w:rFonts w:ascii="Times New Roman" w:eastAsia="DengXian" w:hAnsi="Times New Roman" w:cs="Times New Roman"/>
          <w:kern w:val="2"/>
          <w:sz w:val="22"/>
          <w:szCs w:val="22"/>
          <w:lang w:val="en-US"/>
        </w:rPr>
        <w:t xml:space="preserve"> PSDs of the structural response</w:t>
      </w:r>
      <w:r w:rsidRPr="004942E0">
        <w:t xml:space="preserve"> </w:t>
      </w:r>
      <w:r w:rsidRPr="004942E0">
        <w:rPr>
          <w:rFonts w:ascii="Times New Roman" w:eastAsia="DengXian" w:hAnsi="Times New Roman" w:cs="Times New Roman"/>
          <w:kern w:val="2"/>
          <w:sz w:val="22"/>
          <w:szCs w:val="22"/>
          <w:lang w:val="en-US"/>
        </w:rPr>
        <w:t>using wind</w:t>
      </w:r>
      <w:r w:rsidR="000B2BAB" w:rsidRPr="004942E0">
        <w:rPr>
          <w:rFonts w:ascii="Times New Roman" w:eastAsia="DengXian" w:hAnsi="Times New Roman" w:cs="Times New Roman"/>
          <w:kern w:val="2"/>
          <w:sz w:val="22"/>
          <w:szCs w:val="22"/>
          <w:lang w:val="en-US"/>
        </w:rPr>
        <w:t>-induced</w:t>
      </w:r>
      <w:r w:rsidR="00DA7EAF" w:rsidRPr="004942E0">
        <w:rPr>
          <w:rFonts w:ascii="Times New Roman" w:eastAsia="DengXian" w:hAnsi="Times New Roman" w:cs="Times New Roman"/>
          <w:kern w:val="2"/>
          <w:sz w:val="22"/>
          <w:szCs w:val="22"/>
          <w:lang w:val="en-US"/>
        </w:rPr>
        <w:t>-</w:t>
      </w:r>
      <w:r w:rsidRPr="004942E0">
        <w:rPr>
          <w:rFonts w:ascii="Times New Roman" w:eastAsia="DengXian" w:hAnsi="Times New Roman" w:cs="Times New Roman"/>
          <w:kern w:val="2"/>
          <w:sz w:val="22"/>
          <w:szCs w:val="22"/>
          <w:lang w:val="en-US"/>
        </w:rPr>
        <w:t>wave</w:t>
      </w:r>
      <w:r w:rsidR="000B2BAB" w:rsidRPr="004942E0">
        <w:rPr>
          <w:rFonts w:ascii="Times New Roman" w:eastAsia="DengXian" w:hAnsi="Times New Roman" w:cs="Times New Roman"/>
          <w:kern w:val="2"/>
          <w:sz w:val="22"/>
          <w:szCs w:val="22"/>
          <w:lang w:val="en-US"/>
        </w:rPr>
        <w:t>-</w:t>
      </w:r>
      <w:r w:rsidRPr="004942E0">
        <w:rPr>
          <w:rFonts w:ascii="Times New Roman" w:eastAsia="DengXian" w:hAnsi="Times New Roman" w:cs="Times New Roman"/>
          <w:kern w:val="2"/>
          <w:sz w:val="22"/>
          <w:szCs w:val="22"/>
          <w:lang w:val="en-US"/>
        </w:rPr>
        <w:t>dominant wave spectrum: (a) displacement at the tower top; (b) shear force at the mudline.</w:t>
      </w:r>
    </w:p>
    <w:p w14:paraId="7748BF90" w14:textId="77777777" w:rsidR="00CB7554" w:rsidRPr="004942E0" w:rsidRDefault="00CB7554" w:rsidP="00AB2DEB">
      <w:pPr>
        <w:spacing w:line="400" w:lineRule="exact"/>
        <w:jc w:val="both"/>
        <w:rPr>
          <w:rFonts w:ascii="Times New Roman" w:eastAsia="DengXian" w:hAnsi="Times New Roman" w:cs="Times New Roman"/>
          <w:b/>
          <w:bCs/>
          <w:lang w:val="en-US"/>
        </w:rPr>
      </w:pPr>
    </w:p>
    <w:p w14:paraId="3CE9F172" w14:textId="10E24E50" w:rsidR="00A07278" w:rsidRPr="004942E0" w:rsidRDefault="00234987" w:rsidP="00AB2DEB">
      <w:pPr>
        <w:spacing w:line="400" w:lineRule="exact"/>
        <w:jc w:val="both"/>
        <w:rPr>
          <w:rFonts w:ascii="Times New Roman" w:eastAsia="DengXian" w:hAnsi="Times New Roman" w:cs="Times New Roman"/>
          <w:bCs/>
          <w:lang w:val="en-US"/>
        </w:rPr>
      </w:pPr>
      <w:r w:rsidRPr="004942E0">
        <w:rPr>
          <w:rFonts w:ascii="Times New Roman" w:eastAsia="DengXian" w:hAnsi="Times New Roman" w:cs="Times New Roman"/>
        </w:rPr>
        <w:t xml:space="preserve">Considering a more direct view of the statistical characteristics using the RMS and maximum of time-domain data, the following sections only demonstrate the comparisons of the above quantitative indexes. </w:t>
      </w:r>
      <w:r w:rsidR="001C46DC" w:rsidRPr="004942E0">
        <w:rPr>
          <w:rFonts w:ascii="Times New Roman" w:eastAsia="DengXian" w:hAnsi="Times New Roman" w:cs="Times New Roman"/>
          <w:b/>
          <w:bCs/>
          <w:lang w:val="en-US"/>
        </w:rPr>
        <w:t>Table</w:t>
      </w:r>
      <w:r w:rsidR="00891437" w:rsidRPr="004942E0">
        <w:rPr>
          <w:rFonts w:ascii="Times New Roman" w:eastAsia="DengXian" w:hAnsi="Times New Roman" w:cs="Times New Roman"/>
          <w:b/>
          <w:bCs/>
          <w:lang w:val="en-US"/>
        </w:rPr>
        <w:t xml:space="preserve"> </w:t>
      </w:r>
      <w:r w:rsidR="0030732B" w:rsidRPr="004942E0">
        <w:rPr>
          <w:rFonts w:ascii="Times New Roman" w:eastAsia="DengXian" w:hAnsi="Times New Roman" w:cs="Times New Roman"/>
          <w:b/>
          <w:bCs/>
          <w:lang w:val="en-US"/>
        </w:rPr>
        <w:t>10</w:t>
      </w:r>
      <w:r w:rsidR="001C46DC" w:rsidRPr="004942E0">
        <w:rPr>
          <w:rFonts w:ascii="Times New Roman" w:eastAsia="DengXian" w:hAnsi="Times New Roman" w:cs="Times New Roman"/>
          <w:bCs/>
          <w:lang w:val="en-US"/>
        </w:rPr>
        <w:t xml:space="preserve"> presents the RMS and maximum of the displacement and shear force response, respectively, to compare the time-series data quantitatively. In general, the empirical JONSWAP spectrum underestimates the displacement and shear force responses compared with the wind</w:t>
      </w:r>
      <w:r w:rsidR="00DA7EAF" w:rsidRPr="004942E0">
        <w:rPr>
          <w:rFonts w:ascii="Times New Roman" w:eastAsia="DengXian" w:hAnsi="Times New Roman" w:cs="Times New Roman"/>
          <w:bCs/>
          <w:lang w:val="en-US"/>
        </w:rPr>
        <w:t>-induced-</w:t>
      </w:r>
      <w:r w:rsidR="001C46DC" w:rsidRPr="004942E0">
        <w:rPr>
          <w:rFonts w:ascii="Times New Roman" w:eastAsia="DengXian" w:hAnsi="Times New Roman" w:cs="Times New Roman"/>
          <w:bCs/>
          <w:lang w:val="en-US"/>
        </w:rPr>
        <w:t>wave</w:t>
      </w:r>
      <w:r w:rsidR="00DA7EAF" w:rsidRPr="004942E0">
        <w:rPr>
          <w:rFonts w:ascii="Times New Roman" w:eastAsia="DengXian" w:hAnsi="Times New Roman" w:cs="Times New Roman"/>
          <w:bCs/>
          <w:lang w:val="en-US"/>
        </w:rPr>
        <w:t>-</w:t>
      </w:r>
      <w:r w:rsidR="001C46DC" w:rsidRPr="004942E0">
        <w:rPr>
          <w:rFonts w:ascii="Times New Roman" w:eastAsia="DengXian" w:hAnsi="Times New Roman" w:cs="Times New Roman"/>
          <w:bCs/>
          <w:lang w:val="en-US"/>
        </w:rPr>
        <w:t>dominant</w:t>
      </w:r>
      <w:r w:rsidR="00DA7EAF" w:rsidRPr="004942E0">
        <w:rPr>
          <w:rFonts w:ascii="Times New Roman" w:eastAsia="DengXian" w:hAnsi="Times New Roman" w:cs="Times New Roman"/>
          <w:bCs/>
          <w:lang w:val="en-US"/>
        </w:rPr>
        <w:t xml:space="preserve"> wave</w:t>
      </w:r>
      <w:r w:rsidR="001C46DC" w:rsidRPr="004942E0">
        <w:rPr>
          <w:rFonts w:ascii="Times New Roman" w:eastAsia="DengXian" w:hAnsi="Times New Roman" w:cs="Times New Roman"/>
          <w:bCs/>
          <w:lang w:val="en-US"/>
        </w:rPr>
        <w:t xml:space="preserve"> spectrum, showing an opposite trend to the swell</w:t>
      </w:r>
      <w:r w:rsidR="005A02D6" w:rsidRPr="004942E0">
        <w:rPr>
          <w:rFonts w:ascii="Times New Roman" w:eastAsia="DengXian" w:hAnsi="Times New Roman" w:cs="Times New Roman"/>
          <w:bCs/>
          <w:lang w:val="en-US"/>
        </w:rPr>
        <w:t>-</w:t>
      </w:r>
      <w:r w:rsidR="001C46DC" w:rsidRPr="004942E0">
        <w:rPr>
          <w:rFonts w:ascii="Times New Roman" w:eastAsia="DengXian" w:hAnsi="Times New Roman" w:cs="Times New Roman"/>
          <w:bCs/>
          <w:lang w:val="en-US"/>
        </w:rPr>
        <w:t xml:space="preserve">dominant wave spectrum. </w:t>
      </w:r>
      <w:r w:rsidR="00D2056C" w:rsidRPr="004942E0">
        <w:rPr>
          <w:rFonts w:ascii="Times New Roman" w:eastAsia="DengXian" w:hAnsi="Times New Roman" w:cs="Times New Roman"/>
          <w:bCs/>
          <w:lang w:val="en-US"/>
        </w:rPr>
        <w:t xml:space="preserve">More specifically, the decrease of displacement is negligible in comparison with the shear force, consistent with the spectral energy difference shown in </w:t>
      </w:r>
      <w:r w:rsidR="00D2056C" w:rsidRPr="004942E0">
        <w:rPr>
          <w:rFonts w:ascii="Times New Roman" w:eastAsia="DengXian" w:hAnsi="Times New Roman" w:cs="Times New Roman"/>
          <w:b/>
          <w:bCs/>
          <w:lang w:val="en-US"/>
        </w:rPr>
        <w:t>Fig</w:t>
      </w:r>
      <w:r w:rsidR="00094C5A" w:rsidRPr="004942E0">
        <w:rPr>
          <w:rFonts w:ascii="Times New Roman" w:eastAsia="DengXian" w:hAnsi="Times New Roman" w:cs="Times New Roman"/>
          <w:b/>
          <w:bCs/>
          <w:lang w:val="en-US"/>
        </w:rPr>
        <w:t>ure 1</w:t>
      </w:r>
      <w:r w:rsidR="002934F8" w:rsidRPr="004942E0">
        <w:rPr>
          <w:rFonts w:ascii="Times New Roman" w:eastAsia="DengXian" w:hAnsi="Times New Roman" w:cs="Times New Roman"/>
          <w:b/>
          <w:bCs/>
          <w:lang w:val="en-US"/>
        </w:rPr>
        <w:t>4</w:t>
      </w:r>
      <w:r w:rsidR="00D2056C" w:rsidRPr="004942E0">
        <w:rPr>
          <w:rFonts w:ascii="Times New Roman" w:eastAsia="DengXian" w:hAnsi="Times New Roman" w:cs="Times New Roman"/>
          <w:bCs/>
          <w:lang w:val="en-US"/>
        </w:rPr>
        <w:t>.</w:t>
      </w:r>
      <w:r w:rsidR="00B356EA" w:rsidRPr="004942E0">
        <w:rPr>
          <w:rFonts w:ascii="Times New Roman" w:eastAsia="DengXian" w:hAnsi="Times New Roman" w:cs="Times New Roman"/>
          <w:bCs/>
          <w:lang w:val="en-US"/>
        </w:rPr>
        <w:t xml:space="preserve"> Therefore, contrary to the swell</w:t>
      </w:r>
      <w:r w:rsidR="005A02D6" w:rsidRPr="004942E0">
        <w:rPr>
          <w:rFonts w:ascii="Times New Roman" w:eastAsia="DengXian" w:hAnsi="Times New Roman" w:cs="Times New Roman"/>
          <w:bCs/>
          <w:lang w:val="en-US"/>
        </w:rPr>
        <w:t>-</w:t>
      </w:r>
      <w:r w:rsidR="00B356EA" w:rsidRPr="004942E0">
        <w:rPr>
          <w:rFonts w:ascii="Times New Roman" w:eastAsia="DengXian" w:hAnsi="Times New Roman" w:cs="Times New Roman"/>
          <w:bCs/>
          <w:lang w:val="en-US"/>
        </w:rPr>
        <w:t xml:space="preserve">dominant wave spectrum, the conversion </w:t>
      </w:r>
      <w:r w:rsidR="00B356EA" w:rsidRPr="004942E0">
        <w:rPr>
          <w:rFonts w:ascii="Times New Roman" w:eastAsia="DengXian" w:hAnsi="Times New Roman" w:cs="Times New Roman"/>
          <w:bCs/>
          <w:lang w:val="en-US"/>
        </w:rPr>
        <w:lastRenderedPageBreak/>
        <w:t>o</w:t>
      </w:r>
      <w:r w:rsidR="005F1F2C" w:rsidRPr="004942E0">
        <w:rPr>
          <w:rFonts w:ascii="Times New Roman" w:eastAsia="DengXian" w:hAnsi="Times New Roman" w:cs="Times New Roman"/>
          <w:bCs/>
          <w:lang w:val="en-US"/>
        </w:rPr>
        <w:t>f the primary peak for the wind</w:t>
      </w:r>
      <w:r w:rsidR="000B2BAB" w:rsidRPr="004942E0">
        <w:rPr>
          <w:rFonts w:ascii="Times New Roman" w:eastAsia="DengXian" w:hAnsi="Times New Roman" w:cs="Times New Roman"/>
          <w:bCs/>
          <w:lang w:val="en-US"/>
        </w:rPr>
        <w:t>-induced</w:t>
      </w:r>
      <w:r w:rsidR="00A435FA" w:rsidRPr="004942E0">
        <w:rPr>
          <w:rFonts w:ascii="Times New Roman" w:eastAsia="DengXian" w:hAnsi="Times New Roman" w:cs="Times New Roman"/>
          <w:bCs/>
          <w:lang w:val="en-US"/>
        </w:rPr>
        <w:t>-</w:t>
      </w:r>
      <w:r w:rsidR="00B356EA" w:rsidRPr="004942E0">
        <w:rPr>
          <w:rFonts w:ascii="Times New Roman" w:eastAsia="DengXian" w:hAnsi="Times New Roman" w:cs="Times New Roman"/>
          <w:bCs/>
          <w:lang w:val="en-US"/>
        </w:rPr>
        <w:t>wave</w:t>
      </w:r>
      <w:r w:rsidR="000B2BAB" w:rsidRPr="004942E0">
        <w:rPr>
          <w:rFonts w:ascii="Times New Roman" w:eastAsia="DengXian" w:hAnsi="Times New Roman" w:cs="Times New Roman"/>
          <w:bCs/>
          <w:lang w:val="en-US"/>
        </w:rPr>
        <w:t>-</w:t>
      </w:r>
      <w:r w:rsidR="00B356EA" w:rsidRPr="004942E0">
        <w:rPr>
          <w:rFonts w:ascii="Times New Roman" w:eastAsia="DengXian" w:hAnsi="Times New Roman" w:cs="Times New Roman"/>
          <w:bCs/>
          <w:lang w:val="en-US"/>
        </w:rPr>
        <w:t xml:space="preserve">dominant wave spectrum can lead to the underestimation of the kinetic and kinematic responses based on the empirical JONSWAP spectrum. </w:t>
      </w:r>
      <w:r w:rsidR="00A07278" w:rsidRPr="004942E0">
        <w:rPr>
          <w:rFonts w:ascii="Times New Roman" w:eastAsia="DengXian" w:hAnsi="Times New Roman" w:cs="Times New Roman"/>
          <w:bCs/>
          <w:lang w:val="en-US"/>
        </w:rPr>
        <w:t>Similarly, the internal force response sees a sharper fall compared with the displacement response, which can be attributed to the additional, prominent peak near the swell frequency of the actual spectrum.</w:t>
      </w:r>
    </w:p>
    <w:p w14:paraId="335DF57F" w14:textId="77777777" w:rsidR="007245E2" w:rsidRPr="004942E0" w:rsidRDefault="007245E2" w:rsidP="00AB2DEB">
      <w:pPr>
        <w:spacing w:line="400" w:lineRule="exact"/>
        <w:jc w:val="both"/>
        <w:rPr>
          <w:rFonts w:ascii="Times New Roman" w:eastAsia="DengXian" w:hAnsi="Times New Roman" w:cs="Times New Roman"/>
          <w:bCs/>
          <w:lang w:val="en-US"/>
        </w:rPr>
      </w:pPr>
    </w:p>
    <w:p w14:paraId="75E07F3F" w14:textId="1CAC0276" w:rsidR="004A44C6" w:rsidRPr="004942E0" w:rsidRDefault="004A44C6" w:rsidP="002826B7">
      <w:pPr>
        <w:jc w:val="center"/>
        <w:rPr>
          <w:rFonts w:ascii="Times New Roman" w:eastAsia="DengXian" w:hAnsi="Times New Roman" w:cs="Times New Roman"/>
          <w:b/>
          <w:bCs/>
          <w:lang w:val="en-US"/>
        </w:rPr>
      </w:pPr>
      <w:r w:rsidRPr="004942E0">
        <w:rPr>
          <w:rFonts w:ascii="Times New Roman" w:eastAsia="DengXian" w:hAnsi="Times New Roman" w:cs="Times New Roman" w:hint="eastAsia"/>
          <w:b/>
          <w:sz w:val="22"/>
        </w:rPr>
        <w:t>Table</w:t>
      </w:r>
      <w:r w:rsidRPr="004942E0">
        <w:rPr>
          <w:rFonts w:ascii="Times New Roman" w:eastAsia="DengXian" w:hAnsi="Times New Roman" w:cs="Times New Roman"/>
          <w:b/>
          <w:sz w:val="22"/>
        </w:rPr>
        <w:t>.</w:t>
      </w:r>
      <w:r w:rsidR="00EA2E5D" w:rsidRPr="004942E0">
        <w:rPr>
          <w:rFonts w:ascii="Times New Roman" w:eastAsia="DengXian" w:hAnsi="Times New Roman" w:cs="Times New Roman"/>
          <w:b/>
          <w:sz w:val="22"/>
        </w:rPr>
        <w:t xml:space="preserve"> </w:t>
      </w:r>
      <w:r w:rsidR="0030732B" w:rsidRPr="004942E0">
        <w:rPr>
          <w:rFonts w:ascii="Times New Roman" w:eastAsia="DengXian" w:hAnsi="Times New Roman" w:cs="Times New Roman"/>
          <w:b/>
          <w:sz w:val="22"/>
        </w:rPr>
        <w:t>10</w:t>
      </w:r>
      <w:r w:rsidRPr="004942E0">
        <w:rPr>
          <w:rFonts w:ascii="Times New Roman" w:eastAsia="DengXian" w:hAnsi="Times New Roman" w:cs="Times New Roman"/>
          <w:b/>
          <w:sz w:val="22"/>
        </w:rPr>
        <w:t xml:space="preserve">. </w:t>
      </w:r>
      <w:r w:rsidRPr="004942E0">
        <w:rPr>
          <w:rFonts w:ascii="Times New Roman" w:eastAsia="DengXian" w:hAnsi="Times New Roman" w:cs="Times New Roman"/>
          <w:sz w:val="22"/>
        </w:rPr>
        <w:t>Structural responses by using JONSWAP and</w:t>
      </w:r>
      <w:r w:rsidRPr="004942E0">
        <w:t xml:space="preserve"> </w:t>
      </w:r>
      <w:r w:rsidRPr="004942E0">
        <w:rPr>
          <w:rFonts w:ascii="Times New Roman" w:eastAsia="DengXian" w:hAnsi="Times New Roman" w:cs="Times New Roman"/>
          <w:sz w:val="22"/>
        </w:rPr>
        <w:t>wind</w:t>
      </w:r>
      <w:r w:rsidR="00DA7EAF" w:rsidRPr="004942E0">
        <w:rPr>
          <w:rFonts w:ascii="Times New Roman" w:eastAsia="DengXian" w:hAnsi="Times New Roman" w:cs="Times New Roman"/>
          <w:sz w:val="22"/>
        </w:rPr>
        <w:t>-induced-</w:t>
      </w:r>
      <w:r w:rsidRPr="004942E0">
        <w:rPr>
          <w:rFonts w:ascii="Times New Roman" w:eastAsia="DengXian" w:hAnsi="Times New Roman" w:cs="Times New Roman"/>
          <w:sz w:val="22"/>
        </w:rPr>
        <w:t>wave</w:t>
      </w:r>
      <w:r w:rsidR="00DA7EAF" w:rsidRPr="004942E0">
        <w:rPr>
          <w:rFonts w:ascii="Times New Roman" w:eastAsia="DengXian" w:hAnsi="Times New Roman" w:cs="Times New Roman"/>
          <w:sz w:val="22"/>
        </w:rPr>
        <w:t>-</w:t>
      </w:r>
      <w:r w:rsidRPr="004942E0">
        <w:rPr>
          <w:rFonts w:ascii="Times New Roman" w:eastAsia="DengXian" w:hAnsi="Times New Roman" w:cs="Times New Roman"/>
          <w:sz w:val="22"/>
        </w:rPr>
        <w:t>dominant</w:t>
      </w:r>
      <w:r w:rsidR="00DA7EAF" w:rsidRPr="004942E0">
        <w:rPr>
          <w:rFonts w:ascii="Times New Roman" w:eastAsia="DengXian" w:hAnsi="Times New Roman" w:cs="Times New Roman"/>
          <w:sz w:val="22"/>
        </w:rPr>
        <w:t xml:space="preserve"> wave</w:t>
      </w:r>
      <w:r w:rsidRPr="004942E0">
        <w:rPr>
          <w:rFonts w:ascii="Times New Roman" w:eastAsia="DengXian" w:hAnsi="Times New Roman" w:cs="Times New Roman"/>
          <w:sz w:val="22"/>
        </w:rPr>
        <w:t xml:space="preserve"> spectra</w:t>
      </w:r>
      <w:r w:rsidR="00C14943" w:rsidRPr="004942E0">
        <w:rPr>
          <w:rFonts w:ascii="Times New Roman" w:eastAsia="DengXian" w:hAnsi="Times New Roman" w:cs="Times New Roman"/>
          <w:sz w:val="22"/>
        </w:rPr>
        <w:t>.</w:t>
      </w:r>
    </w:p>
    <w:tbl>
      <w:tblPr>
        <w:tblW w:w="5000" w:type="pct"/>
        <w:tblCellMar>
          <w:left w:w="28" w:type="dxa"/>
          <w:right w:w="28" w:type="dxa"/>
        </w:tblCellMar>
        <w:tblLook w:val="04A0" w:firstRow="1" w:lastRow="0" w:firstColumn="1" w:lastColumn="0" w:noHBand="0" w:noVBand="1"/>
      </w:tblPr>
      <w:tblGrid>
        <w:gridCol w:w="2590"/>
        <w:gridCol w:w="1429"/>
        <w:gridCol w:w="1429"/>
        <w:gridCol w:w="1429"/>
        <w:gridCol w:w="1429"/>
      </w:tblGrid>
      <w:tr w:rsidR="004A44C6" w:rsidRPr="004942E0" w14:paraId="35FB8F62" w14:textId="77777777" w:rsidTr="004A44C6">
        <w:trPr>
          <w:trHeight w:val="360"/>
        </w:trPr>
        <w:tc>
          <w:tcPr>
            <w:tcW w:w="1559" w:type="pct"/>
            <w:tcBorders>
              <w:top w:val="single" w:sz="12" w:space="0" w:color="auto"/>
              <w:left w:val="nil"/>
              <w:bottom w:val="single" w:sz="8" w:space="0" w:color="auto"/>
              <w:right w:val="nil"/>
            </w:tcBorders>
            <w:shd w:val="clear" w:color="auto" w:fill="auto"/>
            <w:noWrap/>
            <w:vAlign w:val="center"/>
            <w:hideMark/>
          </w:tcPr>
          <w:p w14:paraId="407E961D"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Wave spectrum</w:t>
            </w:r>
          </w:p>
        </w:tc>
        <w:tc>
          <w:tcPr>
            <w:tcW w:w="860" w:type="pct"/>
            <w:tcBorders>
              <w:top w:val="single" w:sz="12" w:space="0" w:color="auto"/>
              <w:left w:val="nil"/>
              <w:bottom w:val="single" w:sz="8" w:space="0" w:color="auto"/>
              <w:right w:val="nil"/>
            </w:tcBorders>
            <w:shd w:val="clear" w:color="auto" w:fill="auto"/>
            <w:noWrap/>
            <w:vAlign w:val="center"/>
            <w:hideMark/>
          </w:tcPr>
          <w:p w14:paraId="5351A4AF" w14:textId="77777777" w:rsidR="004A44C6" w:rsidRPr="004942E0" w:rsidRDefault="004A44C6" w:rsidP="004A44C6">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iCs/>
                <w:color w:val="000000"/>
                <w:sz w:val="22"/>
                <w:szCs w:val="22"/>
                <w:lang w:val="en-US" w:eastAsia="zh-TW"/>
              </w:rPr>
              <w:t>u</w:t>
            </w:r>
            <w:r w:rsidRPr="004942E0">
              <w:rPr>
                <w:rFonts w:ascii="Times New Roman" w:eastAsia="PMingLiU" w:hAnsi="Times New Roman" w:cs="Times New Roman"/>
                <w:color w:val="000000"/>
                <w:sz w:val="22"/>
                <w:szCs w:val="22"/>
                <w:vertAlign w:val="subscript"/>
                <w:lang w:val="en-US" w:eastAsia="zh-TW"/>
              </w:rPr>
              <w:t>max</w:t>
            </w:r>
            <w:r w:rsidRPr="004942E0">
              <w:rPr>
                <w:rFonts w:ascii="Times New Roman" w:eastAsia="PMingLiU" w:hAnsi="Times New Roman" w:cs="Times New Roman"/>
                <w:color w:val="000000"/>
                <w:sz w:val="22"/>
                <w:szCs w:val="22"/>
                <w:lang w:val="en-US" w:eastAsia="zh-TW"/>
              </w:rPr>
              <w:t xml:space="preserve"> (cm)</w:t>
            </w:r>
          </w:p>
        </w:tc>
        <w:tc>
          <w:tcPr>
            <w:tcW w:w="860" w:type="pct"/>
            <w:tcBorders>
              <w:top w:val="single" w:sz="12" w:space="0" w:color="auto"/>
              <w:left w:val="nil"/>
              <w:bottom w:val="single" w:sz="8" w:space="0" w:color="auto"/>
              <w:right w:val="nil"/>
            </w:tcBorders>
            <w:shd w:val="clear" w:color="auto" w:fill="auto"/>
            <w:noWrap/>
            <w:vAlign w:val="center"/>
            <w:hideMark/>
          </w:tcPr>
          <w:p w14:paraId="7E27B8B8" w14:textId="77777777" w:rsidR="004A44C6" w:rsidRPr="004942E0" w:rsidRDefault="004A44C6" w:rsidP="004A44C6">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iCs/>
                <w:color w:val="000000"/>
                <w:sz w:val="22"/>
                <w:szCs w:val="22"/>
                <w:lang w:val="en-US" w:eastAsia="zh-TW"/>
              </w:rPr>
              <w:t>u</w:t>
            </w:r>
            <w:r w:rsidRPr="004942E0">
              <w:rPr>
                <w:rFonts w:ascii="Times New Roman" w:eastAsia="PMingLiU" w:hAnsi="Times New Roman" w:cs="Times New Roman"/>
                <w:color w:val="000000"/>
                <w:sz w:val="22"/>
                <w:szCs w:val="22"/>
                <w:vertAlign w:val="subscript"/>
                <w:lang w:val="en-US" w:eastAsia="zh-TW"/>
              </w:rPr>
              <w:t>rms</w:t>
            </w:r>
            <w:r w:rsidRPr="004942E0">
              <w:rPr>
                <w:rFonts w:ascii="Times New Roman" w:eastAsia="PMingLiU" w:hAnsi="Times New Roman" w:cs="Times New Roman"/>
                <w:color w:val="000000"/>
                <w:sz w:val="22"/>
                <w:szCs w:val="22"/>
                <w:lang w:val="en-US" w:eastAsia="zh-TW"/>
              </w:rPr>
              <w:t xml:space="preserve"> (cm)</w:t>
            </w:r>
          </w:p>
        </w:tc>
        <w:tc>
          <w:tcPr>
            <w:tcW w:w="860" w:type="pct"/>
            <w:tcBorders>
              <w:top w:val="single" w:sz="12" w:space="0" w:color="auto"/>
              <w:left w:val="nil"/>
              <w:bottom w:val="single" w:sz="8" w:space="0" w:color="auto"/>
              <w:right w:val="nil"/>
            </w:tcBorders>
            <w:shd w:val="clear" w:color="auto" w:fill="auto"/>
            <w:noWrap/>
            <w:vAlign w:val="center"/>
            <w:hideMark/>
          </w:tcPr>
          <w:p w14:paraId="54E6614E" w14:textId="77777777" w:rsidR="004A44C6" w:rsidRPr="004942E0" w:rsidRDefault="004A44C6" w:rsidP="004A44C6">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iCs/>
                <w:color w:val="000000"/>
                <w:sz w:val="22"/>
                <w:szCs w:val="22"/>
                <w:lang w:val="en-US" w:eastAsia="zh-TW"/>
              </w:rPr>
              <w:t>F</w:t>
            </w:r>
            <w:r w:rsidRPr="004942E0">
              <w:rPr>
                <w:rFonts w:ascii="Times New Roman" w:eastAsia="PMingLiU" w:hAnsi="Times New Roman" w:cs="Times New Roman"/>
                <w:color w:val="000000"/>
                <w:sz w:val="22"/>
                <w:szCs w:val="22"/>
                <w:vertAlign w:val="subscript"/>
                <w:lang w:val="en-US" w:eastAsia="zh-TW"/>
              </w:rPr>
              <w:t>max</w:t>
            </w:r>
            <w:r w:rsidRPr="004942E0">
              <w:rPr>
                <w:rFonts w:ascii="Times New Roman" w:eastAsia="PMingLiU" w:hAnsi="Times New Roman" w:cs="Times New Roman"/>
                <w:color w:val="000000"/>
                <w:sz w:val="22"/>
                <w:szCs w:val="22"/>
                <w:lang w:val="en-US" w:eastAsia="zh-TW"/>
              </w:rPr>
              <w:t xml:space="preserve"> (kN)</w:t>
            </w:r>
          </w:p>
        </w:tc>
        <w:tc>
          <w:tcPr>
            <w:tcW w:w="860" w:type="pct"/>
            <w:tcBorders>
              <w:top w:val="single" w:sz="12" w:space="0" w:color="auto"/>
              <w:left w:val="nil"/>
              <w:bottom w:val="single" w:sz="8" w:space="0" w:color="auto"/>
              <w:right w:val="nil"/>
            </w:tcBorders>
            <w:shd w:val="clear" w:color="auto" w:fill="auto"/>
            <w:noWrap/>
            <w:vAlign w:val="center"/>
            <w:hideMark/>
          </w:tcPr>
          <w:p w14:paraId="252FCDEC" w14:textId="77777777" w:rsidR="004A44C6" w:rsidRPr="004942E0" w:rsidRDefault="004A44C6" w:rsidP="004A44C6">
            <w:pPr>
              <w:jc w:val="center"/>
              <w:rPr>
                <w:rFonts w:ascii="Times New Roman" w:eastAsia="PMingLiU" w:hAnsi="Times New Roman" w:cs="Times New Roman"/>
                <w:i/>
                <w:iCs/>
                <w:color w:val="000000"/>
                <w:sz w:val="22"/>
                <w:szCs w:val="22"/>
                <w:lang w:val="en-US" w:eastAsia="zh-TW"/>
              </w:rPr>
            </w:pPr>
            <w:r w:rsidRPr="004942E0">
              <w:rPr>
                <w:rFonts w:ascii="Times New Roman" w:eastAsia="PMingLiU" w:hAnsi="Times New Roman" w:cs="Times New Roman"/>
                <w:i/>
                <w:iCs/>
                <w:color w:val="000000"/>
                <w:sz w:val="22"/>
                <w:szCs w:val="22"/>
                <w:lang w:val="en-US" w:eastAsia="zh-TW"/>
              </w:rPr>
              <w:t>F</w:t>
            </w:r>
            <w:r w:rsidRPr="004942E0">
              <w:rPr>
                <w:rFonts w:ascii="Times New Roman" w:eastAsia="PMingLiU" w:hAnsi="Times New Roman" w:cs="Times New Roman"/>
                <w:color w:val="000000"/>
                <w:sz w:val="22"/>
                <w:szCs w:val="22"/>
                <w:vertAlign w:val="subscript"/>
                <w:lang w:val="en-US" w:eastAsia="zh-TW"/>
              </w:rPr>
              <w:t>rms</w:t>
            </w:r>
            <w:r w:rsidRPr="004942E0">
              <w:rPr>
                <w:rFonts w:ascii="Times New Roman" w:eastAsia="PMingLiU" w:hAnsi="Times New Roman" w:cs="Times New Roman"/>
                <w:color w:val="000000"/>
                <w:sz w:val="22"/>
                <w:szCs w:val="22"/>
                <w:lang w:val="en-US" w:eastAsia="zh-TW"/>
              </w:rPr>
              <w:t xml:space="preserve"> (kN)</w:t>
            </w:r>
          </w:p>
        </w:tc>
      </w:tr>
      <w:tr w:rsidR="004A44C6" w:rsidRPr="004942E0" w14:paraId="5455322D" w14:textId="77777777" w:rsidTr="004A44C6">
        <w:trPr>
          <w:trHeight w:val="315"/>
        </w:trPr>
        <w:tc>
          <w:tcPr>
            <w:tcW w:w="1559" w:type="pct"/>
            <w:tcBorders>
              <w:top w:val="nil"/>
              <w:left w:val="nil"/>
              <w:bottom w:val="nil"/>
              <w:right w:val="nil"/>
            </w:tcBorders>
            <w:shd w:val="clear" w:color="auto" w:fill="auto"/>
            <w:noWrap/>
            <w:vAlign w:val="center"/>
            <w:hideMark/>
          </w:tcPr>
          <w:p w14:paraId="0EB8625E"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JONSWAP</w:t>
            </w:r>
          </w:p>
        </w:tc>
        <w:tc>
          <w:tcPr>
            <w:tcW w:w="860" w:type="pct"/>
            <w:tcBorders>
              <w:top w:val="nil"/>
              <w:left w:val="nil"/>
              <w:bottom w:val="nil"/>
              <w:right w:val="nil"/>
            </w:tcBorders>
            <w:shd w:val="clear" w:color="auto" w:fill="auto"/>
            <w:noWrap/>
            <w:vAlign w:val="center"/>
            <w:hideMark/>
          </w:tcPr>
          <w:p w14:paraId="52A279BA"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3.440</w:t>
            </w:r>
          </w:p>
        </w:tc>
        <w:tc>
          <w:tcPr>
            <w:tcW w:w="860" w:type="pct"/>
            <w:tcBorders>
              <w:top w:val="nil"/>
              <w:left w:val="nil"/>
              <w:bottom w:val="nil"/>
              <w:right w:val="nil"/>
            </w:tcBorders>
            <w:shd w:val="clear" w:color="auto" w:fill="auto"/>
            <w:noWrap/>
            <w:vAlign w:val="center"/>
            <w:hideMark/>
          </w:tcPr>
          <w:p w14:paraId="3E24BCA5"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1.900</w:t>
            </w:r>
          </w:p>
        </w:tc>
        <w:tc>
          <w:tcPr>
            <w:tcW w:w="860" w:type="pct"/>
            <w:tcBorders>
              <w:top w:val="nil"/>
              <w:left w:val="nil"/>
              <w:bottom w:val="nil"/>
              <w:right w:val="nil"/>
            </w:tcBorders>
            <w:shd w:val="clear" w:color="auto" w:fill="auto"/>
            <w:noWrap/>
            <w:vAlign w:val="center"/>
            <w:hideMark/>
          </w:tcPr>
          <w:p w14:paraId="2265EB3F"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109.148</w:t>
            </w:r>
          </w:p>
        </w:tc>
        <w:tc>
          <w:tcPr>
            <w:tcW w:w="860" w:type="pct"/>
            <w:tcBorders>
              <w:top w:val="nil"/>
              <w:left w:val="nil"/>
              <w:bottom w:val="nil"/>
              <w:right w:val="nil"/>
            </w:tcBorders>
            <w:shd w:val="clear" w:color="auto" w:fill="auto"/>
            <w:noWrap/>
            <w:vAlign w:val="center"/>
            <w:hideMark/>
          </w:tcPr>
          <w:p w14:paraId="3AFE998B"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47.430</w:t>
            </w:r>
          </w:p>
        </w:tc>
      </w:tr>
      <w:tr w:rsidR="004A44C6" w:rsidRPr="004942E0" w14:paraId="18FA985A" w14:textId="77777777" w:rsidTr="004A44C6">
        <w:trPr>
          <w:trHeight w:val="315"/>
        </w:trPr>
        <w:tc>
          <w:tcPr>
            <w:tcW w:w="1559" w:type="pct"/>
            <w:tcBorders>
              <w:top w:val="nil"/>
              <w:left w:val="nil"/>
              <w:bottom w:val="nil"/>
              <w:right w:val="nil"/>
            </w:tcBorders>
            <w:shd w:val="clear" w:color="auto" w:fill="auto"/>
            <w:noWrap/>
            <w:vAlign w:val="center"/>
            <w:hideMark/>
          </w:tcPr>
          <w:p w14:paraId="6372C987"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Simulation</w:t>
            </w:r>
          </w:p>
        </w:tc>
        <w:tc>
          <w:tcPr>
            <w:tcW w:w="860" w:type="pct"/>
            <w:tcBorders>
              <w:top w:val="nil"/>
              <w:left w:val="nil"/>
              <w:bottom w:val="nil"/>
              <w:right w:val="nil"/>
            </w:tcBorders>
            <w:shd w:val="clear" w:color="auto" w:fill="auto"/>
            <w:noWrap/>
            <w:vAlign w:val="center"/>
            <w:hideMark/>
          </w:tcPr>
          <w:p w14:paraId="45AA306F"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3.460</w:t>
            </w:r>
          </w:p>
        </w:tc>
        <w:tc>
          <w:tcPr>
            <w:tcW w:w="860" w:type="pct"/>
            <w:tcBorders>
              <w:top w:val="nil"/>
              <w:left w:val="nil"/>
              <w:bottom w:val="nil"/>
              <w:right w:val="nil"/>
            </w:tcBorders>
            <w:shd w:val="clear" w:color="auto" w:fill="auto"/>
            <w:noWrap/>
            <w:vAlign w:val="center"/>
            <w:hideMark/>
          </w:tcPr>
          <w:p w14:paraId="2D10FDD9"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1.920</w:t>
            </w:r>
          </w:p>
        </w:tc>
        <w:tc>
          <w:tcPr>
            <w:tcW w:w="860" w:type="pct"/>
            <w:tcBorders>
              <w:top w:val="nil"/>
              <w:left w:val="nil"/>
              <w:bottom w:val="nil"/>
              <w:right w:val="nil"/>
            </w:tcBorders>
            <w:shd w:val="clear" w:color="auto" w:fill="auto"/>
            <w:noWrap/>
            <w:vAlign w:val="center"/>
            <w:hideMark/>
          </w:tcPr>
          <w:p w14:paraId="7FE73A68"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132.000</w:t>
            </w:r>
          </w:p>
        </w:tc>
        <w:tc>
          <w:tcPr>
            <w:tcW w:w="860" w:type="pct"/>
            <w:tcBorders>
              <w:top w:val="nil"/>
              <w:left w:val="nil"/>
              <w:bottom w:val="nil"/>
              <w:right w:val="nil"/>
            </w:tcBorders>
            <w:shd w:val="clear" w:color="auto" w:fill="auto"/>
            <w:noWrap/>
            <w:vAlign w:val="center"/>
            <w:hideMark/>
          </w:tcPr>
          <w:p w14:paraId="64B89A0C"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52.700</w:t>
            </w:r>
          </w:p>
        </w:tc>
      </w:tr>
      <w:tr w:rsidR="004A44C6" w:rsidRPr="004942E0" w14:paraId="64A0B567" w14:textId="77777777" w:rsidTr="004A44C6">
        <w:trPr>
          <w:trHeight w:val="330"/>
        </w:trPr>
        <w:tc>
          <w:tcPr>
            <w:tcW w:w="1559" w:type="pct"/>
            <w:tcBorders>
              <w:top w:val="nil"/>
              <w:left w:val="nil"/>
              <w:bottom w:val="single" w:sz="12" w:space="0" w:color="auto"/>
              <w:right w:val="nil"/>
            </w:tcBorders>
            <w:shd w:val="clear" w:color="auto" w:fill="auto"/>
            <w:noWrap/>
            <w:vAlign w:val="center"/>
            <w:hideMark/>
          </w:tcPr>
          <w:p w14:paraId="60B36DF0"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Difference</w:t>
            </w:r>
          </w:p>
        </w:tc>
        <w:tc>
          <w:tcPr>
            <w:tcW w:w="860" w:type="pct"/>
            <w:tcBorders>
              <w:top w:val="nil"/>
              <w:left w:val="nil"/>
              <w:bottom w:val="single" w:sz="12" w:space="0" w:color="auto"/>
              <w:right w:val="nil"/>
            </w:tcBorders>
            <w:shd w:val="clear" w:color="auto" w:fill="auto"/>
            <w:noWrap/>
            <w:vAlign w:val="center"/>
            <w:hideMark/>
          </w:tcPr>
          <w:p w14:paraId="5E8D87B2"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0.58%</w:t>
            </w:r>
          </w:p>
        </w:tc>
        <w:tc>
          <w:tcPr>
            <w:tcW w:w="860" w:type="pct"/>
            <w:tcBorders>
              <w:top w:val="nil"/>
              <w:left w:val="nil"/>
              <w:bottom w:val="single" w:sz="12" w:space="0" w:color="auto"/>
              <w:right w:val="nil"/>
            </w:tcBorders>
            <w:shd w:val="clear" w:color="auto" w:fill="auto"/>
            <w:noWrap/>
            <w:vAlign w:val="center"/>
            <w:hideMark/>
          </w:tcPr>
          <w:p w14:paraId="769BAD00"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1.05%</w:t>
            </w:r>
          </w:p>
        </w:tc>
        <w:tc>
          <w:tcPr>
            <w:tcW w:w="860" w:type="pct"/>
            <w:tcBorders>
              <w:top w:val="nil"/>
              <w:left w:val="nil"/>
              <w:bottom w:val="single" w:sz="12" w:space="0" w:color="auto"/>
              <w:right w:val="nil"/>
            </w:tcBorders>
            <w:shd w:val="clear" w:color="auto" w:fill="auto"/>
            <w:noWrap/>
            <w:vAlign w:val="center"/>
            <w:hideMark/>
          </w:tcPr>
          <w:p w14:paraId="4D48C412"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20.90%</w:t>
            </w:r>
          </w:p>
        </w:tc>
        <w:tc>
          <w:tcPr>
            <w:tcW w:w="860" w:type="pct"/>
            <w:tcBorders>
              <w:top w:val="nil"/>
              <w:left w:val="nil"/>
              <w:bottom w:val="single" w:sz="12" w:space="0" w:color="auto"/>
              <w:right w:val="nil"/>
            </w:tcBorders>
            <w:shd w:val="clear" w:color="auto" w:fill="auto"/>
            <w:noWrap/>
            <w:vAlign w:val="center"/>
            <w:hideMark/>
          </w:tcPr>
          <w:p w14:paraId="7B96D61B" w14:textId="77777777" w:rsidR="004A44C6" w:rsidRPr="004942E0" w:rsidRDefault="004A44C6" w:rsidP="004A44C6">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11.10%</w:t>
            </w:r>
          </w:p>
        </w:tc>
      </w:tr>
    </w:tbl>
    <w:p w14:paraId="045C2A55" w14:textId="77777777" w:rsidR="009C1436" w:rsidRPr="004942E0" w:rsidRDefault="009C1436" w:rsidP="00AB2DEB">
      <w:pPr>
        <w:spacing w:line="400" w:lineRule="exact"/>
        <w:jc w:val="both"/>
        <w:rPr>
          <w:rFonts w:ascii="Times New Roman" w:eastAsia="DengXian" w:hAnsi="Times New Roman" w:cs="Times New Roman"/>
          <w:b/>
          <w:bCs/>
          <w:lang w:val="en-US"/>
        </w:rPr>
      </w:pPr>
    </w:p>
    <w:p w14:paraId="5ED0A04C" w14:textId="427C9089" w:rsidR="009B33F4" w:rsidRPr="004942E0" w:rsidRDefault="00127632" w:rsidP="00AB2DEB">
      <w:pPr>
        <w:spacing w:line="400" w:lineRule="exact"/>
        <w:jc w:val="both"/>
        <w:rPr>
          <w:rFonts w:ascii="Times New Roman" w:eastAsia="DengXian" w:hAnsi="Times New Roman" w:cs="Times New Roman"/>
          <w:bCs/>
          <w:lang w:val="en-US"/>
        </w:rPr>
      </w:pPr>
      <w:r w:rsidRPr="004942E0">
        <w:rPr>
          <w:rFonts w:ascii="Times New Roman" w:eastAsia="DengXian" w:hAnsi="Times New Roman" w:cs="Times New Roman"/>
          <w:bCs/>
          <w:lang w:val="en-US"/>
        </w:rPr>
        <w:t>In summary, the single-peak feature of the JONSWAP spectrum is incapable of capturing the coupling effect of wind and wave, especially when the swell dominat</w:t>
      </w:r>
      <w:r w:rsidR="00DA7EAF" w:rsidRPr="004942E0">
        <w:rPr>
          <w:rFonts w:ascii="Times New Roman" w:eastAsia="DengXian" w:hAnsi="Times New Roman" w:cs="Times New Roman"/>
          <w:bCs/>
          <w:lang w:val="en-US"/>
        </w:rPr>
        <w:t>es</w:t>
      </w:r>
      <w:r w:rsidRPr="004942E0">
        <w:rPr>
          <w:rFonts w:ascii="Times New Roman" w:eastAsia="DengXian" w:hAnsi="Times New Roman" w:cs="Times New Roman"/>
          <w:bCs/>
          <w:lang w:val="en-US"/>
        </w:rPr>
        <w:t>. Furthermore, the ignorance of the wind-wave component by the JONSWAP spectrum can produce a response estimation error of up to 6% in displacement and 42% in internal force with the gradual enhancement of the wind-wave interaction. When the energy of the wind wave rises to outperform the one of swell, the inconsideration of the swell component by the JONSWAP spectrum in this situation can also induce an error of 1% and 11% for the displacement and shear force prediction. Hence, the approximation of the JONSWAP spectrum to the actual simulation spectrum is only recommended when the coupling effect of wind and wave is unobvious. In contrast, the multimodal feature of the whole simulation spectrum needs to be emphasized when the wind-wave interaction gets stronger gradually.</w:t>
      </w:r>
    </w:p>
    <w:p w14:paraId="04A25DE7" w14:textId="77777777" w:rsidR="008A1A0C" w:rsidRPr="004942E0" w:rsidRDefault="008A1A0C" w:rsidP="00AB2DEB">
      <w:pPr>
        <w:spacing w:line="400" w:lineRule="exact"/>
        <w:jc w:val="both"/>
        <w:rPr>
          <w:rFonts w:ascii="Times New Roman" w:eastAsia="DengXian" w:hAnsi="Times New Roman" w:cs="Times New Roman"/>
          <w:bCs/>
          <w:lang w:val="en-US"/>
        </w:rPr>
      </w:pPr>
    </w:p>
    <w:p w14:paraId="63F915AC" w14:textId="77777777" w:rsidR="00CB7554" w:rsidRPr="004942E0" w:rsidRDefault="00073C11" w:rsidP="00CB7554">
      <w:pPr>
        <w:spacing w:line="400" w:lineRule="exact"/>
        <w:jc w:val="both"/>
        <w:rPr>
          <w:rFonts w:ascii="Times New Roman" w:eastAsia="DengXian" w:hAnsi="Times New Roman" w:cs="Times New Roman"/>
          <w:b/>
        </w:rPr>
      </w:pPr>
      <w:r w:rsidRPr="004942E0">
        <w:rPr>
          <w:rFonts w:ascii="Times New Roman" w:eastAsia="DengXian" w:hAnsi="Times New Roman" w:cs="Times New Roman"/>
          <w:b/>
          <w:bCs/>
        </w:rPr>
        <w:t>5</w:t>
      </w:r>
      <w:r w:rsidR="00CB7554" w:rsidRPr="004942E0">
        <w:rPr>
          <w:rFonts w:ascii="Times New Roman" w:eastAsia="DengXian" w:hAnsi="Times New Roman" w:cs="Times New Roman" w:hint="eastAsia"/>
          <w:b/>
          <w:bCs/>
        </w:rPr>
        <w:t xml:space="preserve">.3 </w:t>
      </w:r>
      <w:r w:rsidR="00CB7554" w:rsidRPr="004942E0">
        <w:rPr>
          <w:rFonts w:ascii="Times New Roman" w:eastAsia="DengXian" w:hAnsi="Times New Roman" w:cs="Times New Roman" w:hint="eastAsia"/>
          <w:b/>
        </w:rPr>
        <w:t>Parametric studies</w:t>
      </w:r>
    </w:p>
    <w:p w14:paraId="65C14E82" w14:textId="7BECFFB5" w:rsidR="00CB7554" w:rsidRPr="004942E0" w:rsidRDefault="00CB7554" w:rsidP="00CB7554">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 xml:space="preserve">Considering different simplification techniques employed in the dynamic simulation of the offshore wind turbine, a parametric sensitivity analysis is conducted in this section to discuss their impact on the dynamic </w:t>
      </w:r>
      <w:r w:rsidR="00F209BD" w:rsidRPr="004942E0">
        <w:rPr>
          <w:rFonts w:ascii="Times New Roman" w:eastAsia="DengXian" w:hAnsi="Times New Roman" w:cs="Times New Roman"/>
          <w:bCs/>
        </w:rPr>
        <w:t>behaviour</w:t>
      </w:r>
      <w:r w:rsidRPr="004942E0">
        <w:rPr>
          <w:rFonts w:ascii="Times New Roman" w:eastAsia="DengXian" w:hAnsi="Times New Roman" w:cs="Times New Roman"/>
          <w:bCs/>
        </w:rPr>
        <w:t xml:space="preserve"> of the structure, especially </w:t>
      </w:r>
      <w:r w:rsidRPr="004942E0">
        <w:rPr>
          <w:rFonts w:ascii="Times New Roman" w:eastAsia="DengXian" w:hAnsi="Times New Roman" w:cs="Times New Roman" w:hint="eastAsia"/>
          <w:bCs/>
        </w:rPr>
        <w:t>for</w:t>
      </w:r>
      <w:r w:rsidRPr="004942E0">
        <w:rPr>
          <w:rFonts w:ascii="Times New Roman" w:eastAsia="DengXian" w:hAnsi="Times New Roman" w:cs="Times New Roman"/>
          <w:bCs/>
        </w:rPr>
        <w:t xml:space="preserve"> the cases employing the empirical JONSWAP and actual wave spectrum. </w:t>
      </w:r>
      <w:r w:rsidR="00E40996" w:rsidRPr="004942E0">
        <w:rPr>
          <w:rFonts w:ascii="Times New Roman" w:eastAsia="DengXian" w:hAnsi="Times New Roman" w:cs="Times New Roman"/>
          <w:bCs/>
        </w:rPr>
        <w:t>Given the simplification</w:t>
      </w:r>
      <w:r w:rsidR="00F47F69" w:rsidRPr="004942E0">
        <w:rPr>
          <w:rFonts w:ascii="Times New Roman" w:eastAsia="DengXian" w:hAnsi="Times New Roman" w:cs="Times New Roman"/>
          <w:bCs/>
        </w:rPr>
        <w:t>s</w:t>
      </w:r>
      <w:r w:rsidR="00E40996" w:rsidRPr="004942E0">
        <w:rPr>
          <w:rFonts w:ascii="Times New Roman" w:eastAsia="DengXian" w:hAnsi="Times New Roman" w:cs="Times New Roman"/>
          <w:bCs/>
        </w:rPr>
        <w:t xml:space="preserve"> as mentioned above deal more with the wave loading, the simulation actual wave spectrum at point A is selected in the subsequent discussion, serving as a representative swell</w:t>
      </w:r>
      <w:r w:rsidR="005A02D6" w:rsidRPr="004942E0">
        <w:rPr>
          <w:rFonts w:ascii="Times New Roman" w:eastAsia="DengXian" w:hAnsi="Times New Roman" w:cs="Times New Roman"/>
          <w:bCs/>
        </w:rPr>
        <w:t>-</w:t>
      </w:r>
      <w:r w:rsidR="00E40996" w:rsidRPr="004942E0">
        <w:rPr>
          <w:rFonts w:ascii="Times New Roman" w:eastAsia="DengXian" w:hAnsi="Times New Roman" w:cs="Times New Roman"/>
          <w:bCs/>
        </w:rPr>
        <w:t xml:space="preserve">dominant wave spectrum with a prominent significant wave height. </w:t>
      </w:r>
      <w:r w:rsidRPr="004942E0">
        <w:rPr>
          <w:rFonts w:ascii="Times New Roman" w:eastAsia="DengXian" w:hAnsi="Times New Roman" w:cs="Times New Roman"/>
          <w:bCs/>
        </w:rPr>
        <w:lastRenderedPageBreak/>
        <w:t>The following discussion covers the critical issues on wave theory and water-monopile interaction.</w:t>
      </w:r>
    </w:p>
    <w:p w14:paraId="43EDC810" w14:textId="77777777" w:rsidR="00CB7554" w:rsidRPr="004942E0" w:rsidRDefault="00CB7554" w:rsidP="00CB7554">
      <w:pPr>
        <w:spacing w:line="400" w:lineRule="exact"/>
        <w:jc w:val="both"/>
        <w:rPr>
          <w:rFonts w:ascii="Times New Roman" w:eastAsia="DengXian" w:hAnsi="Times New Roman" w:cs="Times New Roman"/>
          <w:bCs/>
        </w:rPr>
      </w:pPr>
    </w:p>
    <w:p w14:paraId="1420EACD" w14:textId="77777777" w:rsidR="00CB7554" w:rsidRPr="004942E0" w:rsidRDefault="00073C11" w:rsidP="00CB7554">
      <w:pPr>
        <w:spacing w:line="400" w:lineRule="exact"/>
        <w:jc w:val="both"/>
        <w:rPr>
          <w:rFonts w:ascii="Times New Roman" w:eastAsia="DengXian" w:hAnsi="Times New Roman" w:cs="Times New Roman"/>
          <w:b/>
        </w:rPr>
      </w:pPr>
      <w:r w:rsidRPr="004942E0">
        <w:rPr>
          <w:rFonts w:ascii="Times New Roman" w:eastAsia="DengXian" w:hAnsi="Times New Roman" w:cs="Times New Roman"/>
          <w:b/>
        </w:rPr>
        <w:t>5</w:t>
      </w:r>
      <w:r w:rsidR="00CB7554" w:rsidRPr="004942E0">
        <w:rPr>
          <w:rFonts w:ascii="Times New Roman" w:eastAsia="DengXian" w:hAnsi="Times New Roman" w:cs="Times New Roman"/>
          <w:b/>
        </w:rPr>
        <w:t>.3.1 Effect of wave theory</w:t>
      </w:r>
    </w:p>
    <w:p w14:paraId="4DDC7DE8" w14:textId="7941DF9F" w:rsidR="00CB7554" w:rsidRPr="004942E0" w:rsidRDefault="00CB7554" w:rsidP="00CB7554">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lang w:val="en-US"/>
        </w:rPr>
        <w:t xml:space="preserve">As mentioned before, most of the current wind farms are sited in shallow water, where the water wave shows nonlinear nature owing to water depth and terrain </w:t>
      </w:r>
      <w:r w:rsidRPr="004942E0">
        <w:rPr>
          <w:rFonts w:ascii="Times New Roman" w:eastAsia="DengXian" w:hAnsi="Times New Roman" w:cs="Times New Roman"/>
          <w:bCs/>
          <w:lang w:val="en-US"/>
        </w:rPr>
        <w:fldChar w:fldCharType="begin"/>
      </w:r>
      <w:r w:rsidR="00861961" w:rsidRPr="004942E0">
        <w:rPr>
          <w:rFonts w:ascii="Times New Roman" w:eastAsia="DengXian" w:hAnsi="Times New Roman" w:cs="Times New Roman"/>
          <w:bCs/>
          <w:lang w:val="en-US"/>
        </w:rPr>
        <w:instrText xml:space="preserve"> ADDIN EN.CITE &lt;EndNote&gt;&lt;Cite&gt;&lt;Author&gt;Henderson&lt;/Author&gt;&lt;Year&gt;2004&lt;/Year&gt;&lt;RecNum&gt;35&lt;/RecNum&gt;&lt;DisplayText&gt;[43]&lt;/DisplayText&gt;&lt;record&gt;&lt;rec-number&gt;35&lt;/rec-number&gt;&lt;foreign-keys&gt;&lt;key app="EN" db-id="2v5strp07s0swderr24vtddzt929wrpwxx95" timestamp="1648026524"&gt;35&lt;/key&gt;&lt;/foreign-keys&gt;&lt;ref-type name="Conference Proceedings"&gt;10&lt;/ref-type&gt;&lt;contributors&gt;&lt;authors&gt;&lt;author&gt;Henderson, Andrew R&lt;/author&gt;&lt;author&gt;Zaaijer, Michiel B&lt;/author&gt;&lt;/authors&gt;&lt;/contributors&gt;&lt;titles&gt;&lt;title&gt;Hydrodynamic loading on offshore wind turbines&lt;/title&gt;&lt;secondary-title&gt;The Fourteenth International Offshore and Polar Engineering Conference&lt;/secondary-title&gt;&lt;/titles&gt;&lt;dates&gt;&lt;year&gt;2004&lt;/year&gt;&lt;/dates&gt;&lt;publisher&gt;OnePetro&lt;/publisher&gt;&lt;urls&gt;&lt;/urls&gt;&lt;/record&gt;&lt;/Cite&gt;&lt;/EndNote&gt;</w:instrText>
      </w:r>
      <w:r w:rsidRPr="004942E0">
        <w:rPr>
          <w:rFonts w:ascii="Times New Roman" w:eastAsia="DengXian" w:hAnsi="Times New Roman" w:cs="Times New Roman"/>
          <w:bCs/>
          <w:lang w:val="en-US"/>
        </w:rPr>
        <w:fldChar w:fldCharType="separate"/>
      </w:r>
      <w:r w:rsidR="00861961" w:rsidRPr="004942E0">
        <w:rPr>
          <w:rFonts w:ascii="Times New Roman" w:eastAsia="DengXian" w:hAnsi="Times New Roman" w:cs="Times New Roman"/>
          <w:bCs/>
          <w:noProof/>
          <w:lang w:val="en-US"/>
        </w:rPr>
        <w:t>[43]</w:t>
      </w:r>
      <w:r w:rsidRPr="004942E0">
        <w:rPr>
          <w:rFonts w:ascii="Times New Roman" w:eastAsia="DengXian" w:hAnsi="Times New Roman" w:cs="Times New Roman"/>
          <w:bCs/>
          <w:lang w:val="en-US"/>
        </w:rPr>
        <w:fldChar w:fldCharType="end"/>
      </w:r>
      <w:r w:rsidRPr="004942E0">
        <w:rPr>
          <w:rFonts w:ascii="Times New Roman" w:eastAsia="DengXian" w:hAnsi="Times New Roman" w:cs="Times New Roman"/>
          <w:bCs/>
          <w:lang w:val="en-US"/>
        </w:rPr>
        <w:t xml:space="preserve">. Nevertheless, the current engineering practice is generally confined to the linear wave theory in modeling the stochastic irregular wave in the dynamic simulation of the offshore wind turbine, leading to the inaccurate characterization of the realistic wave kinematics in shallow water. To investigate the influence of the wave theory, a set of dynamic simulations are performed using the empirical JONSWAP and </w:t>
      </w:r>
      <w:r w:rsidR="007F416B" w:rsidRPr="004942E0">
        <w:rPr>
          <w:rFonts w:ascii="Times New Roman" w:eastAsia="DengXian" w:hAnsi="Times New Roman" w:cs="Times New Roman"/>
          <w:bCs/>
          <w:lang w:val="en-US"/>
        </w:rPr>
        <w:t>simulation</w:t>
      </w:r>
      <w:r w:rsidRPr="004942E0">
        <w:rPr>
          <w:rFonts w:ascii="Times New Roman" w:eastAsia="DengXian" w:hAnsi="Times New Roman" w:cs="Times New Roman"/>
          <w:bCs/>
          <w:lang w:val="en-US"/>
        </w:rPr>
        <w:t xml:space="preserve"> wave spectra.</w:t>
      </w:r>
      <w:r w:rsidR="004D4FC3" w:rsidRPr="004942E0">
        <w:rPr>
          <w:rFonts w:ascii="Times New Roman" w:eastAsia="DengXian" w:hAnsi="Times New Roman" w:cs="Times New Roman"/>
          <w:b/>
          <w:lang w:val="en-US"/>
        </w:rPr>
        <w:t xml:space="preserve"> Figure </w:t>
      </w:r>
      <w:r w:rsidR="00094C5A" w:rsidRPr="004942E0">
        <w:rPr>
          <w:rFonts w:ascii="Times New Roman" w:eastAsia="DengXian" w:hAnsi="Times New Roman" w:cs="Times New Roman"/>
          <w:b/>
          <w:lang w:val="en-US"/>
        </w:rPr>
        <w:t>1</w:t>
      </w:r>
      <w:r w:rsidR="00F73A65" w:rsidRPr="004942E0">
        <w:rPr>
          <w:rFonts w:ascii="Times New Roman" w:eastAsia="DengXian" w:hAnsi="Times New Roman" w:cs="Times New Roman"/>
          <w:b/>
          <w:lang w:val="en-US"/>
        </w:rPr>
        <w:t>5</w:t>
      </w:r>
      <w:r w:rsidR="00094C5A" w:rsidRPr="004942E0">
        <w:rPr>
          <w:rFonts w:ascii="Times New Roman" w:eastAsia="DengXian" w:hAnsi="Times New Roman" w:cs="Times New Roman"/>
          <w:b/>
          <w:lang w:val="en-US"/>
        </w:rPr>
        <w:t xml:space="preserve"> </w:t>
      </w:r>
      <w:r w:rsidR="00094C5A" w:rsidRPr="004942E0">
        <w:rPr>
          <w:rFonts w:ascii="Times New Roman" w:eastAsia="DengXian" w:hAnsi="Times New Roman" w:cs="Times New Roman"/>
          <w:lang w:val="en-US"/>
        </w:rPr>
        <w:t>and</w:t>
      </w:r>
      <w:r w:rsidR="00094C5A" w:rsidRPr="004942E0">
        <w:rPr>
          <w:rFonts w:ascii="Times New Roman" w:eastAsia="DengXian" w:hAnsi="Times New Roman" w:cs="Times New Roman"/>
          <w:b/>
          <w:lang w:val="en-US"/>
        </w:rPr>
        <w:t xml:space="preserve"> 1</w:t>
      </w:r>
      <w:r w:rsidR="00F73A65" w:rsidRPr="004942E0">
        <w:rPr>
          <w:rFonts w:ascii="Times New Roman" w:eastAsia="DengXian" w:hAnsi="Times New Roman" w:cs="Times New Roman"/>
          <w:b/>
          <w:lang w:val="en-US"/>
        </w:rPr>
        <w:t>6</w:t>
      </w:r>
      <w:r w:rsidR="004D4FC3" w:rsidRPr="004942E0">
        <w:rPr>
          <w:rFonts w:ascii="Times New Roman" w:eastAsia="DengXian" w:hAnsi="Times New Roman" w:cs="Times New Roman"/>
          <w:b/>
          <w:lang w:val="en-US"/>
        </w:rPr>
        <w:t xml:space="preserve"> </w:t>
      </w:r>
      <w:r w:rsidR="004D4FC3" w:rsidRPr="004942E0">
        <w:rPr>
          <w:rFonts w:ascii="Times New Roman" w:eastAsia="DengXian" w:hAnsi="Times New Roman" w:cs="Times New Roman"/>
          <w:bCs/>
          <w:lang w:val="en-US"/>
        </w:rPr>
        <w:t xml:space="preserve">demonstrate the PSDs of the displacement response for two wave theories, respectively. Obviously, the significant difference can be found no matter for using JONSWAP and actual wave spectra, indicating that the simplification of the linear wave theory can be </w:t>
      </w:r>
      <w:r w:rsidR="004D4FC3" w:rsidRPr="004942E0">
        <w:rPr>
          <w:rFonts w:ascii="Times New Roman" w:eastAsia="DengXian" w:hAnsi="Times New Roman" w:cs="Times New Roman" w:hint="eastAsia"/>
          <w:bCs/>
          <w:lang w:val="en-US"/>
        </w:rPr>
        <w:t>d</w:t>
      </w:r>
      <w:r w:rsidR="004D4FC3" w:rsidRPr="004942E0">
        <w:rPr>
          <w:rFonts w:ascii="Times New Roman" w:eastAsia="DengXian" w:hAnsi="Times New Roman" w:cs="Times New Roman"/>
          <w:bCs/>
          <w:lang w:val="en-US"/>
        </w:rPr>
        <w:t xml:space="preserve">eemed unreasonable concerning the analysis of the displacement at the tower top. </w:t>
      </w:r>
      <w:r w:rsidR="00F56F7C" w:rsidRPr="004942E0">
        <w:rPr>
          <w:rFonts w:ascii="Times New Roman" w:eastAsia="DengXian" w:hAnsi="Times New Roman" w:cs="Times New Roman"/>
          <w:bCs/>
          <w:lang w:val="en-US"/>
        </w:rPr>
        <w:t xml:space="preserve">Moreover, the contrary impacts of nonlinear wave theory are imposed to the peak energy near the natural frequency under JONSWAP and actual wave spectra, respectively, with a marked rise for using the JONSWAP spectrum and a </w:t>
      </w:r>
      <w:r w:rsidR="00F22A03" w:rsidRPr="004942E0">
        <w:rPr>
          <w:rFonts w:ascii="Times New Roman" w:eastAsia="DengXian" w:hAnsi="Times New Roman" w:cs="Times New Roman"/>
          <w:bCs/>
          <w:lang w:val="en-US"/>
        </w:rPr>
        <w:t xml:space="preserve">modest </w:t>
      </w:r>
      <w:r w:rsidR="00F56F7C" w:rsidRPr="004942E0">
        <w:rPr>
          <w:rFonts w:ascii="Times New Roman" w:eastAsia="DengXian" w:hAnsi="Times New Roman" w:cs="Times New Roman"/>
          <w:bCs/>
          <w:lang w:val="en-US"/>
        </w:rPr>
        <w:t xml:space="preserve">drop for using the simulation wave spectrum. In addition, nonlinear wave theory more or less diminishes the 2nd peak energy associated with the wind wave when using the simulation wave spectrum, as shown in </w:t>
      </w:r>
      <w:r w:rsidR="00F56F7C" w:rsidRPr="004942E0">
        <w:rPr>
          <w:rFonts w:ascii="Times New Roman" w:eastAsia="DengXian" w:hAnsi="Times New Roman" w:cs="Times New Roman"/>
          <w:b/>
          <w:bCs/>
          <w:lang w:val="en-US"/>
        </w:rPr>
        <w:t>Fig</w:t>
      </w:r>
      <w:r w:rsidR="00094C5A" w:rsidRPr="004942E0">
        <w:rPr>
          <w:rFonts w:ascii="Times New Roman" w:eastAsia="DengXian" w:hAnsi="Times New Roman" w:cs="Times New Roman"/>
          <w:b/>
          <w:bCs/>
          <w:lang w:val="en-US"/>
        </w:rPr>
        <w:t>ure 1</w:t>
      </w:r>
      <w:r w:rsidR="00F73A65" w:rsidRPr="004942E0">
        <w:rPr>
          <w:rFonts w:ascii="Times New Roman" w:eastAsia="DengXian" w:hAnsi="Times New Roman" w:cs="Times New Roman"/>
          <w:b/>
          <w:bCs/>
          <w:lang w:val="en-US"/>
        </w:rPr>
        <w:t>5</w:t>
      </w:r>
      <w:r w:rsidR="00F56F7C" w:rsidRPr="004942E0">
        <w:rPr>
          <w:rFonts w:ascii="Times New Roman" w:eastAsia="DengXian" w:hAnsi="Times New Roman" w:cs="Times New Roman"/>
          <w:b/>
          <w:bCs/>
          <w:lang w:val="en-US"/>
        </w:rPr>
        <w:t>.</w:t>
      </w:r>
      <w:r w:rsidR="00F22A03" w:rsidRPr="004942E0">
        <w:rPr>
          <w:rFonts w:ascii="Times New Roman" w:eastAsia="DengXian" w:hAnsi="Times New Roman" w:cs="Times New Roman"/>
          <w:b/>
          <w:bCs/>
          <w:lang w:val="en-US"/>
        </w:rPr>
        <w:t xml:space="preserve"> </w:t>
      </w:r>
      <w:r w:rsidR="0044288E" w:rsidRPr="004942E0">
        <w:rPr>
          <w:rFonts w:ascii="Times New Roman" w:eastAsia="DengXian" w:hAnsi="Times New Roman" w:cs="Times New Roman"/>
          <w:bCs/>
          <w:lang w:val="en-US"/>
        </w:rPr>
        <w:t xml:space="preserve">As for the PSDs of the shear force for two wave theories in </w:t>
      </w:r>
      <w:r w:rsidR="0044288E" w:rsidRPr="004942E0">
        <w:rPr>
          <w:rFonts w:ascii="Times New Roman" w:eastAsia="DengXian" w:hAnsi="Times New Roman" w:cs="Times New Roman"/>
          <w:b/>
          <w:bCs/>
          <w:lang w:val="en-US"/>
        </w:rPr>
        <w:t>Figure</w:t>
      </w:r>
      <w:r w:rsidR="00094C5A" w:rsidRPr="004942E0">
        <w:rPr>
          <w:rFonts w:ascii="Times New Roman" w:eastAsia="DengXian" w:hAnsi="Times New Roman" w:cs="Times New Roman"/>
          <w:b/>
          <w:bCs/>
          <w:lang w:val="en-US"/>
        </w:rPr>
        <w:t xml:space="preserve"> 1</w:t>
      </w:r>
      <w:r w:rsidR="00F73A65" w:rsidRPr="004942E0">
        <w:rPr>
          <w:rFonts w:ascii="Times New Roman" w:eastAsia="DengXian" w:hAnsi="Times New Roman" w:cs="Times New Roman"/>
          <w:b/>
          <w:bCs/>
          <w:lang w:val="en-US"/>
        </w:rPr>
        <w:t>6</w:t>
      </w:r>
      <w:r w:rsidR="0044288E" w:rsidRPr="004942E0">
        <w:rPr>
          <w:rFonts w:ascii="Times New Roman" w:eastAsia="DengXian" w:hAnsi="Times New Roman" w:cs="Times New Roman"/>
          <w:bCs/>
          <w:lang w:val="en-US"/>
        </w:rPr>
        <w:t>, two PSD distributions almost overlap no matter for using the empirical and actual wave spectra, except for a slight difference close to the high-frequency energy zone with an opposite tendency for employing the JONSWAP and simulation wave spectra like the displacement response</w:t>
      </w:r>
      <w:r w:rsidR="00F22A03" w:rsidRPr="004942E0">
        <w:rPr>
          <w:rFonts w:ascii="Times New Roman" w:eastAsia="DengXian" w:hAnsi="Times New Roman" w:cs="Times New Roman"/>
          <w:bCs/>
          <w:lang w:val="en-US"/>
        </w:rPr>
        <w:t>.</w:t>
      </w:r>
    </w:p>
    <w:p w14:paraId="1ED71968" w14:textId="77777777" w:rsidR="00BF7CAA" w:rsidRPr="004942E0" w:rsidRDefault="00BF7CAA" w:rsidP="00BF7CAA">
      <w:pPr>
        <w:jc w:val="center"/>
        <w:rPr>
          <w:rFonts w:ascii="Times New Roman" w:eastAsia="DengXian" w:hAnsi="Times New Roman" w:cs="Times New Roman"/>
          <w:b/>
          <w:bCs/>
        </w:rPr>
      </w:pPr>
      <w:r w:rsidRPr="004942E0">
        <w:rPr>
          <w:rFonts w:ascii="Times New Roman" w:eastAsia="DengXian" w:hAnsi="Times New Roman" w:cs="Times New Roman"/>
          <w:b/>
          <w:bCs/>
          <w:noProof/>
          <w:lang w:val="en-US" w:eastAsia="zh-TW"/>
        </w:rPr>
        <w:lastRenderedPageBreak/>
        <w:drawing>
          <wp:inline distT="0" distB="0" distL="0" distR="0" wp14:anchorId="34A90DCC" wp14:editId="548320AD">
            <wp:extent cx="2880000" cy="2563572"/>
            <wp:effectExtent l="0" t="0" r="0" b="8255"/>
            <wp:docPr id="15" name="Picture 15" descr="C:\Users\yang\Desktop\paper2-fig\new-simultion\theory-jon-u-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yang\Desktop\paper2-fig\new-simultion\theory-jon-u-2.emf"/>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0670" t="9109" r="22585" b="1234"/>
                    <a:stretch/>
                  </pic:blipFill>
                  <pic:spPr bwMode="auto">
                    <a:xfrm>
                      <a:off x="0" y="0"/>
                      <a:ext cx="2880000" cy="2563572"/>
                    </a:xfrm>
                    <a:prstGeom prst="rect">
                      <a:avLst/>
                    </a:prstGeom>
                    <a:noFill/>
                    <a:ln>
                      <a:noFill/>
                    </a:ln>
                    <a:extLst>
                      <a:ext uri="{53640926-AAD7-44D8-BBD7-CCE9431645EC}">
                        <a14:shadowObscured xmlns:a14="http://schemas.microsoft.com/office/drawing/2010/main"/>
                      </a:ext>
                    </a:extLst>
                  </pic:spPr>
                </pic:pic>
              </a:graphicData>
            </a:graphic>
          </wp:inline>
        </w:drawing>
      </w:r>
    </w:p>
    <w:p w14:paraId="3CF66261" w14:textId="77777777" w:rsidR="00BF7CAA" w:rsidRPr="004942E0" w:rsidRDefault="00BF7CAA" w:rsidP="00BF7CAA">
      <w:pPr>
        <w:jc w:val="center"/>
        <w:rPr>
          <w:rFonts w:ascii="Times New Roman" w:eastAsia="DengXian" w:hAnsi="Times New Roman" w:cs="Times New Roman"/>
          <w:bCs/>
          <w:sz w:val="22"/>
          <w:szCs w:val="22"/>
        </w:rPr>
      </w:pPr>
      <w:r w:rsidRPr="004942E0">
        <w:rPr>
          <w:rFonts w:ascii="Times New Roman" w:eastAsia="DengXian" w:hAnsi="Times New Roman" w:cs="Times New Roman" w:hint="eastAsia"/>
          <w:bCs/>
          <w:sz w:val="22"/>
          <w:szCs w:val="22"/>
        </w:rPr>
        <w:t>(a)</w:t>
      </w:r>
    </w:p>
    <w:p w14:paraId="5328F489" w14:textId="77777777" w:rsidR="00BF7CAA" w:rsidRPr="004942E0" w:rsidRDefault="00BF7CAA" w:rsidP="00BF7CAA">
      <w:pPr>
        <w:jc w:val="center"/>
        <w:rPr>
          <w:rFonts w:ascii="Times New Roman" w:eastAsia="DengXian" w:hAnsi="Times New Roman" w:cs="Times New Roman"/>
          <w:bCs/>
          <w:sz w:val="22"/>
          <w:szCs w:val="22"/>
        </w:rPr>
      </w:pPr>
      <w:r w:rsidRPr="004942E0">
        <w:rPr>
          <w:rFonts w:ascii="Times New Roman" w:eastAsia="DengXian" w:hAnsi="Times New Roman" w:cs="Times New Roman"/>
          <w:bCs/>
          <w:noProof/>
          <w:sz w:val="22"/>
          <w:szCs w:val="22"/>
          <w:lang w:val="en-US" w:eastAsia="zh-TW"/>
        </w:rPr>
        <w:drawing>
          <wp:inline distT="0" distB="0" distL="0" distR="0" wp14:anchorId="45897752" wp14:editId="45B362E6">
            <wp:extent cx="2880000" cy="2562958"/>
            <wp:effectExtent l="0" t="0" r="0" b="8890"/>
            <wp:docPr id="16" name="Picture 16" descr="C:\Users\yang\Desktop\paper2-fig\new-simultion\theory-si-u-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ang\Desktop\paper2-fig\new-simultion\theory-si-u-2.emf"/>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0254" t="3939" r="23001" b="6425"/>
                    <a:stretch/>
                  </pic:blipFill>
                  <pic:spPr bwMode="auto">
                    <a:xfrm>
                      <a:off x="0" y="0"/>
                      <a:ext cx="2880000" cy="2562958"/>
                    </a:xfrm>
                    <a:prstGeom prst="rect">
                      <a:avLst/>
                    </a:prstGeom>
                    <a:noFill/>
                    <a:ln>
                      <a:noFill/>
                    </a:ln>
                    <a:extLst>
                      <a:ext uri="{53640926-AAD7-44D8-BBD7-CCE9431645EC}">
                        <a14:shadowObscured xmlns:a14="http://schemas.microsoft.com/office/drawing/2010/main"/>
                      </a:ext>
                    </a:extLst>
                  </pic:spPr>
                </pic:pic>
              </a:graphicData>
            </a:graphic>
          </wp:inline>
        </w:drawing>
      </w:r>
    </w:p>
    <w:p w14:paraId="653A08AE" w14:textId="77777777" w:rsidR="00BF7CAA" w:rsidRPr="004942E0" w:rsidRDefault="00BF7CAA" w:rsidP="00BF7CAA">
      <w:pPr>
        <w:jc w:val="center"/>
        <w:rPr>
          <w:rFonts w:ascii="Times New Roman" w:eastAsia="DengXian" w:hAnsi="Times New Roman" w:cs="Times New Roman"/>
          <w:bCs/>
          <w:sz w:val="22"/>
          <w:szCs w:val="22"/>
        </w:rPr>
      </w:pPr>
      <w:r w:rsidRPr="004942E0">
        <w:rPr>
          <w:rFonts w:ascii="Times New Roman" w:eastAsia="DengXian" w:hAnsi="Times New Roman" w:cs="Times New Roman" w:hint="eastAsia"/>
          <w:bCs/>
          <w:sz w:val="22"/>
          <w:szCs w:val="22"/>
        </w:rPr>
        <w:t>(b)</w:t>
      </w:r>
    </w:p>
    <w:p w14:paraId="7E6BDE0A" w14:textId="237E63FA" w:rsidR="009B0F7C" w:rsidRPr="004942E0" w:rsidRDefault="009B0F7C" w:rsidP="009B0F7C">
      <w:pPr>
        <w:jc w:val="center"/>
        <w:rPr>
          <w:rFonts w:ascii="Times New Roman" w:eastAsia="DengXian" w:hAnsi="Times New Roman" w:cs="Times New Roman"/>
          <w:iCs/>
          <w:kern w:val="2"/>
          <w:sz w:val="22"/>
          <w:szCs w:val="22"/>
          <w:lang w:val="en-US"/>
        </w:rPr>
      </w:pPr>
      <w:r w:rsidRPr="004942E0">
        <w:rPr>
          <w:rFonts w:ascii="Times New Roman" w:eastAsia="DengXian" w:hAnsi="Times New Roman" w:cs="Times New Roman"/>
          <w:b/>
          <w:iCs/>
          <w:kern w:val="2"/>
          <w:sz w:val="22"/>
          <w:szCs w:val="22"/>
          <w:lang w:val="en-US"/>
        </w:rPr>
        <w:t>Fig.</w:t>
      </w:r>
      <w:r w:rsidR="00094C5A" w:rsidRPr="004942E0">
        <w:rPr>
          <w:rFonts w:ascii="Times New Roman" w:eastAsia="DengXian" w:hAnsi="Times New Roman" w:cs="Times New Roman"/>
          <w:b/>
          <w:iCs/>
          <w:kern w:val="2"/>
          <w:sz w:val="22"/>
          <w:szCs w:val="22"/>
          <w:lang w:val="en-US"/>
        </w:rPr>
        <w:t xml:space="preserve"> 1</w:t>
      </w:r>
      <w:r w:rsidR="00F73A65" w:rsidRPr="004942E0">
        <w:rPr>
          <w:rFonts w:ascii="Times New Roman" w:eastAsia="DengXian" w:hAnsi="Times New Roman" w:cs="Times New Roman"/>
          <w:b/>
          <w:iCs/>
          <w:kern w:val="2"/>
          <w:sz w:val="22"/>
          <w:szCs w:val="22"/>
          <w:lang w:val="en-US"/>
        </w:rPr>
        <w:t>5</w:t>
      </w:r>
      <w:r w:rsidRPr="004942E0">
        <w:rPr>
          <w:rFonts w:ascii="Times New Roman" w:eastAsia="DengXian" w:hAnsi="Times New Roman" w:cs="Times New Roman"/>
          <w:b/>
          <w:iCs/>
          <w:kern w:val="2"/>
          <w:sz w:val="22"/>
          <w:szCs w:val="22"/>
          <w:lang w:val="en-US"/>
        </w:rPr>
        <w:t xml:space="preserve">. </w:t>
      </w:r>
      <w:r w:rsidRPr="004942E0">
        <w:rPr>
          <w:rFonts w:ascii="Times New Roman" w:eastAsia="DengXian" w:hAnsi="Times New Roman" w:cs="Times New Roman"/>
          <w:iCs/>
          <w:kern w:val="2"/>
          <w:sz w:val="22"/>
          <w:szCs w:val="22"/>
          <w:lang w:val="en-US"/>
        </w:rPr>
        <w:t>Displacement PSDs for</w:t>
      </w:r>
      <w:r w:rsidRPr="004942E0">
        <w:rPr>
          <w:rFonts w:ascii="Times New Roman" w:eastAsia="DengXian" w:hAnsi="Times New Roman" w:cs="Times New Roman"/>
          <w:kern w:val="2"/>
          <w:sz w:val="22"/>
          <w:szCs w:val="22"/>
          <w:lang w:val="en-US"/>
        </w:rPr>
        <w:t xml:space="preserve"> two wave spectra</w:t>
      </w:r>
      <w:r w:rsidRPr="004942E0">
        <w:rPr>
          <w:rFonts w:ascii="Times New Roman" w:eastAsia="DengXian" w:hAnsi="Times New Roman" w:cs="Times New Roman"/>
          <w:iCs/>
          <w:kern w:val="2"/>
          <w:sz w:val="22"/>
          <w:szCs w:val="22"/>
          <w:lang w:val="en-US"/>
        </w:rPr>
        <w:t>: (a) JONSWAP wave spectrum</w:t>
      </w:r>
      <w:r w:rsidRPr="004942E0">
        <w:rPr>
          <w:rFonts w:ascii="Times New Roman" w:eastAsia="DengXian" w:hAnsi="Times New Roman" w:cs="Times New Roman" w:hint="eastAsia"/>
          <w:iCs/>
          <w:kern w:val="2"/>
          <w:sz w:val="22"/>
          <w:szCs w:val="22"/>
          <w:lang w:val="en-US"/>
        </w:rPr>
        <w:t>;</w:t>
      </w:r>
      <w:r w:rsidRPr="004942E0">
        <w:rPr>
          <w:rFonts w:ascii="Times New Roman" w:eastAsia="DengXian" w:hAnsi="Times New Roman" w:cs="Times New Roman"/>
          <w:iCs/>
          <w:kern w:val="2"/>
          <w:sz w:val="22"/>
          <w:szCs w:val="22"/>
          <w:lang w:val="en-US"/>
        </w:rPr>
        <w:t xml:space="preserve"> (b) </w:t>
      </w:r>
      <w:r w:rsidR="00F95E30" w:rsidRPr="004942E0">
        <w:rPr>
          <w:rFonts w:ascii="Times New Roman" w:eastAsia="DengXian" w:hAnsi="Times New Roman" w:cs="Times New Roman"/>
          <w:iCs/>
          <w:kern w:val="2"/>
          <w:sz w:val="22"/>
          <w:szCs w:val="22"/>
          <w:lang w:val="en-US"/>
        </w:rPr>
        <w:t>s</w:t>
      </w:r>
      <w:r w:rsidRPr="004942E0">
        <w:rPr>
          <w:rFonts w:ascii="Times New Roman" w:eastAsia="DengXian" w:hAnsi="Times New Roman" w:cs="Times New Roman"/>
          <w:iCs/>
          <w:kern w:val="2"/>
          <w:sz w:val="22"/>
          <w:szCs w:val="22"/>
          <w:lang w:val="en-US"/>
        </w:rPr>
        <w:t>imu</w:t>
      </w:r>
      <w:r w:rsidR="00640EC4" w:rsidRPr="004942E0">
        <w:rPr>
          <w:rFonts w:ascii="Times New Roman" w:eastAsia="DengXian" w:hAnsi="Times New Roman" w:cs="Times New Roman"/>
          <w:iCs/>
          <w:kern w:val="2"/>
          <w:sz w:val="22"/>
          <w:szCs w:val="22"/>
          <w:lang w:val="en-US"/>
        </w:rPr>
        <w:t>la</w:t>
      </w:r>
      <w:r w:rsidRPr="004942E0">
        <w:rPr>
          <w:rFonts w:ascii="Times New Roman" w:eastAsia="DengXian" w:hAnsi="Times New Roman" w:cs="Times New Roman"/>
          <w:iCs/>
          <w:kern w:val="2"/>
          <w:sz w:val="22"/>
          <w:szCs w:val="22"/>
          <w:lang w:val="en-US"/>
        </w:rPr>
        <w:t>tion wave spectrum.</w:t>
      </w:r>
    </w:p>
    <w:p w14:paraId="0B3215E1" w14:textId="77777777" w:rsidR="000A6D17" w:rsidRPr="004942E0" w:rsidRDefault="000A6D17" w:rsidP="00AB2DEB">
      <w:pPr>
        <w:spacing w:line="400" w:lineRule="exact"/>
        <w:jc w:val="both"/>
        <w:rPr>
          <w:rFonts w:ascii="Times New Roman" w:eastAsia="DengXian" w:hAnsi="Times New Roman" w:cs="Times New Roman"/>
          <w:bCs/>
          <w:sz w:val="22"/>
          <w:szCs w:val="22"/>
          <w:lang w:val="en-US"/>
        </w:rPr>
      </w:pPr>
    </w:p>
    <w:p w14:paraId="1B7E101D" w14:textId="77777777" w:rsidR="000A6D17" w:rsidRPr="004942E0" w:rsidRDefault="000A6D17" w:rsidP="000A6D17">
      <w:pPr>
        <w:jc w:val="center"/>
        <w:rPr>
          <w:rFonts w:ascii="Times New Roman" w:eastAsia="DengXian" w:hAnsi="Times New Roman" w:cs="Times New Roman"/>
          <w:bCs/>
          <w:sz w:val="22"/>
          <w:szCs w:val="22"/>
          <w:lang w:val="en-US"/>
        </w:rPr>
      </w:pPr>
      <w:r w:rsidRPr="004942E0">
        <w:rPr>
          <w:rFonts w:ascii="Times New Roman" w:eastAsia="DengXian" w:hAnsi="Times New Roman" w:cs="Times New Roman"/>
          <w:bCs/>
          <w:noProof/>
          <w:sz w:val="22"/>
          <w:szCs w:val="22"/>
          <w:lang w:val="en-US" w:eastAsia="zh-TW"/>
        </w:rPr>
        <w:lastRenderedPageBreak/>
        <w:drawing>
          <wp:inline distT="0" distB="0" distL="0" distR="0" wp14:anchorId="0DE5F0CB" wp14:editId="49534A0D">
            <wp:extent cx="2880000" cy="2563415"/>
            <wp:effectExtent l="0" t="0" r="0" b="8890"/>
            <wp:docPr id="17" name="Picture 17" descr="C:\Users\yang\Desktop\paper2-fig\new-simultion\theory-jon-f-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ang\Desktop\paper2-fig\new-simultion\theory-jon-f-2.emf"/>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2900" t="5170" r="30206" b="4942"/>
                    <a:stretch/>
                  </pic:blipFill>
                  <pic:spPr bwMode="auto">
                    <a:xfrm>
                      <a:off x="0" y="0"/>
                      <a:ext cx="2880000" cy="2563415"/>
                    </a:xfrm>
                    <a:prstGeom prst="rect">
                      <a:avLst/>
                    </a:prstGeom>
                    <a:noFill/>
                    <a:ln>
                      <a:noFill/>
                    </a:ln>
                    <a:extLst>
                      <a:ext uri="{53640926-AAD7-44D8-BBD7-CCE9431645EC}">
                        <a14:shadowObscured xmlns:a14="http://schemas.microsoft.com/office/drawing/2010/main"/>
                      </a:ext>
                    </a:extLst>
                  </pic:spPr>
                </pic:pic>
              </a:graphicData>
            </a:graphic>
          </wp:inline>
        </w:drawing>
      </w:r>
    </w:p>
    <w:p w14:paraId="4E3CE4ED" w14:textId="77777777" w:rsidR="004A44C6" w:rsidRPr="004942E0" w:rsidRDefault="000A6D17" w:rsidP="000A6D17">
      <w:pPr>
        <w:spacing w:line="400" w:lineRule="exact"/>
        <w:jc w:val="center"/>
        <w:rPr>
          <w:rFonts w:ascii="Times New Roman" w:eastAsia="DengXian" w:hAnsi="Times New Roman" w:cs="Times New Roman"/>
          <w:bCs/>
          <w:sz w:val="22"/>
          <w:szCs w:val="22"/>
          <w:lang w:val="en-US"/>
        </w:rPr>
      </w:pPr>
      <w:r w:rsidRPr="004942E0">
        <w:rPr>
          <w:rFonts w:ascii="Times New Roman" w:eastAsia="DengXian" w:hAnsi="Times New Roman" w:cs="Times New Roman" w:hint="eastAsia"/>
          <w:bCs/>
          <w:sz w:val="22"/>
          <w:szCs w:val="22"/>
          <w:lang w:val="en-US"/>
        </w:rPr>
        <w:t>(a)</w:t>
      </w:r>
    </w:p>
    <w:p w14:paraId="11274160" w14:textId="77777777" w:rsidR="000A6D17" w:rsidRPr="004942E0" w:rsidRDefault="000A6D17" w:rsidP="000A6D17">
      <w:pPr>
        <w:jc w:val="center"/>
        <w:rPr>
          <w:rFonts w:ascii="Times New Roman" w:eastAsia="DengXian" w:hAnsi="Times New Roman" w:cs="Times New Roman"/>
          <w:bCs/>
          <w:sz w:val="22"/>
          <w:szCs w:val="22"/>
          <w:lang w:val="en-US"/>
        </w:rPr>
      </w:pPr>
      <w:r w:rsidRPr="004942E0">
        <w:rPr>
          <w:rFonts w:ascii="Times New Roman" w:eastAsia="DengXian" w:hAnsi="Times New Roman" w:cs="Times New Roman"/>
          <w:bCs/>
          <w:noProof/>
          <w:sz w:val="22"/>
          <w:szCs w:val="22"/>
          <w:lang w:val="en-US" w:eastAsia="zh-TW"/>
        </w:rPr>
        <w:drawing>
          <wp:inline distT="0" distB="0" distL="0" distR="0" wp14:anchorId="1B4CB84E" wp14:editId="69474B2B">
            <wp:extent cx="2880000" cy="2515322"/>
            <wp:effectExtent l="0" t="0" r="0" b="0"/>
            <wp:docPr id="18" name="Picture 18" descr="C:\Users\yang\Desktop\paper2-fig\new-simultion\theory-si-f-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yang\Desktop\paper2-fig\new-simultion\theory-si-f-2.emf"/>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596" t="6648" r="29522" b="5170"/>
                    <a:stretch/>
                  </pic:blipFill>
                  <pic:spPr bwMode="auto">
                    <a:xfrm>
                      <a:off x="0" y="0"/>
                      <a:ext cx="2880000" cy="2515322"/>
                    </a:xfrm>
                    <a:prstGeom prst="rect">
                      <a:avLst/>
                    </a:prstGeom>
                    <a:noFill/>
                    <a:ln>
                      <a:noFill/>
                    </a:ln>
                    <a:extLst>
                      <a:ext uri="{53640926-AAD7-44D8-BBD7-CCE9431645EC}">
                        <a14:shadowObscured xmlns:a14="http://schemas.microsoft.com/office/drawing/2010/main"/>
                      </a:ext>
                    </a:extLst>
                  </pic:spPr>
                </pic:pic>
              </a:graphicData>
            </a:graphic>
          </wp:inline>
        </w:drawing>
      </w:r>
    </w:p>
    <w:p w14:paraId="2A03BB38" w14:textId="77777777" w:rsidR="000A6D17" w:rsidRPr="004942E0" w:rsidRDefault="000A6D17" w:rsidP="000A6D17">
      <w:pPr>
        <w:jc w:val="center"/>
        <w:rPr>
          <w:rFonts w:ascii="Times New Roman" w:eastAsia="DengXian" w:hAnsi="Times New Roman" w:cs="Times New Roman"/>
          <w:bCs/>
          <w:sz w:val="22"/>
          <w:szCs w:val="22"/>
          <w:lang w:val="en-US"/>
        </w:rPr>
      </w:pPr>
      <w:r w:rsidRPr="004942E0">
        <w:rPr>
          <w:rFonts w:ascii="Times New Roman" w:eastAsia="DengXian" w:hAnsi="Times New Roman" w:cs="Times New Roman" w:hint="eastAsia"/>
          <w:bCs/>
          <w:sz w:val="22"/>
          <w:szCs w:val="22"/>
          <w:lang w:val="en-US"/>
        </w:rPr>
        <w:t>(b)</w:t>
      </w:r>
    </w:p>
    <w:p w14:paraId="6C3227C9" w14:textId="4A285697" w:rsidR="009B0F7C" w:rsidRPr="004942E0" w:rsidRDefault="009B0F7C" w:rsidP="009B0F7C">
      <w:pPr>
        <w:jc w:val="center"/>
        <w:rPr>
          <w:rFonts w:ascii="Times New Roman" w:eastAsia="DengXian" w:hAnsi="Times New Roman" w:cs="Times New Roman"/>
          <w:iCs/>
          <w:kern w:val="2"/>
          <w:sz w:val="22"/>
          <w:szCs w:val="22"/>
          <w:lang w:val="en-US"/>
        </w:rPr>
      </w:pPr>
      <w:r w:rsidRPr="004942E0">
        <w:rPr>
          <w:rFonts w:ascii="Times New Roman" w:eastAsia="DengXian" w:hAnsi="Times New Roman" w:cs="Times New Roman"/>
          <w:b/>
          <w:iCs/>
          <w:kern w:val="2"/>
          <w:sz w:val="22"/>
          <w:szCs w:val="22"/>
          <w:lang w:val="en-US"/>
        </w:rPr>
        <w:t>Fig.</w:t>
      </w:r>
      <w:r w:rsidR="00094C5A" w:rsidRPr="004942E0">
        <w:rPr>
          <w:rFonts w:ascii="Times New Roman" w:eastAsia="DengXian" w:hAnsi="Times New Roman" w:cs="Times New Roman"/>
          <w:b/>
          <w:iCs/>
          <w:kern w:val="2"/>
          <w:sz w:val="22"/>
          <w:szCs w:val="22"/>
          <w:lang w:val="en-US"/>
        </w:rPr>
        <w:t xml:space="preserve"> 1</w:t>
      </w:r>
      <w:r w:rsidR="00F73A65" w:rsidRPr="004942E0">
        <w:rPr>
          <w:rFonts w:ascii="Times New Roman" w:eastAsia="DengXian" w:hAnsi="Times New Roman" w:cs="Times New Roman"/>
          <w:b/>
          <w:iCs/>
          <w:kern w:val="2"/>
          <w:sz w:val="22"/>
          <w:szCs w:val="22"/>
          <w:lang w:val="en-US"/>
        </w:rPr>
        <w:t>6</w:t>
      </w:r>
      <w:r w:rsidRPr="004942E0">
        <w:rPr>
          <w:rFonts w:ascii="Times New Roman" w:eastAsia="DengXian" w:hAnsi="Times New Roman" w:cs="Times New Roman"/>
          <w:b/>
          <w:iCs/>
          <w:kern w:val="2"/>
          <w:sz w:val="22"/>
          <w:szCs w:val="22"/>
          <w:lang w:val="en-US"/>
        </w:rPr>
        <w:t xml:space="preserve">. </w:t>
      </w:r>
      <w:r w:rsidR="00640EC4" w:rsidRPr="004942E0">
        <w:rPr>
          <w:rFonts w:ascii="Times New Roman" w:eastAsia="DengXian" w:hAnsi="Times New Roman" w:cs="Times New Roman"/>
          <w:iCs/>
          <w:kern w:val="2"/>
          <w:sz w:val="22"/>
          <w:szCs w:val="22"/>
          <w:lang w:val="en-US"/>
        </w:rPr>
        <w:t xml:space="preserve">Shear force </w:t>
      </w:r>
      <w:r w:rsidRPr="004942E0">
        <w:rPr>
          <w:rFonts w:ascii="Times New Roman" w:eastAsia="DengXian" w:hAnsi="Times New Roman" w:cs="Times New Roman"/>
          <w:iCs/>
          <w:kern w:val="2"/>
          <w:sz w:val="22"/>
          <w:szCs w:val="22"/>
          <w:lang w:val="en-US"/>
        </w:rPr>
        <w:t>PSDs for</w:t>
      </w:r>
      <w:r w:rsidRPr="004942E0">
        <w:rPr>
          <w:rFonts w:ascii="Times New Roman" w:eastAsia="DengXian" w:hAnsi="Times New Roman" w:cs="Times New Roman"/>
          <w:kern w:val="2"/>
          <w:sz w:val="22"/>
          <w:szCs w:val="22"/>
          <w:lang w:val="en-US"/>
        </w:rPr>
        <w:t xml:space="preserve"> two wave spectra</w:t>
      </w:r>
      <w:r w:rsidRPr="004942E0">
        <w:rPr>
          <w:rFonts w:ascii="Times New Roman" w:eastAsia="DengXian" w:hAnsi="Times New Roman" w:cs="Times New Roman"/>
          <w:iCs/>
          <w:kern w:val="2"/>
          <w:sz w:val="22"/>
          <w:szCs w:val="22"/>
          <w:lang w:val="en-US"/>
        </w:rPr>
        <w:t>: (a) JONSWAP wave spectrum</w:t>
      </w:r>
      <w:r w:rsidRPr="004942E0">
        <w:rPr>
          <w:rFonts w:ascii="Times New Roman" w:eastAsia="DengXian" w:hAnsi="Times New Roman" w:cs="Times New Roman" w:hint="eastAsia"/>
          <w:iCs/>
          <w:kern w:val="2"/>
          <w:sz w:val="22"/>
          <w:szCs w:val="22"/>
          <w:lang w:val="en-US"/>
        </w:rPr>
        <w:t>;</w:t>
      </w:r>
      <w:r w:rsidRPr="004942E0">
        <w:rPr>
          <w:rFonts w:ascii="Times New Roman" w:eastAsia="DengXian" w:hAnsi="Times New Roman" w:cs="Times New Roman"/>
          <w:iCs/>
          <w:kern w:val="2"/>
          <w:sz w:val="22"/>
          <w:szCs w:val="22"/>
          <w:lang w:val="en-US"/>
        </w:rPr>
        <w:t xml:space="preserve"> (b) </w:t>
      </w:r>
      <w:r w:rsidR="00946C6F" w:rsidRPr="004942E0">
        <w:rPr>
          <w:rFonts w:ascii="Times New Roman" w:eastAsia="DengXian" w:hAnsi="Times New Roman" w:cs="Times New Roman"/>
          <w:iCs/>
          <w:kern w:val="2"/>
          <w:sz w:val="22"/>
          <w:szCs w:val="22"/>
          <w:lang w:val="en-US"/>
        </w:rPr>
        <w:t>s</w:t>
      </w:r>
      <w:r w:rsidRPr="004942E0">
        <w:rPr>
          <w:rFonts w:ascii="Times New Roman" w:eastAsia="DengXian" w:hAnsi="Times New Roman" w:cs="Times New Roman"/>
          <w:iCs/>
          <w:kern w:val="2"/>
          <w:sz w:val="22"/>
          <w:szCs w:val="22"/>
          <w:lang w:val="en-US"/>
        </w:rPr>
        <w:t>imu</w:t>
      </w:r>
      <w:r w:rsidR="00640EC4" w:rsidRPr="004942E0">
        <w:rPr>
          <w:rFonts w:ascii="Times New Roman" w:eastAsia="DengXian" w:hAnsi="Times New Roman" w:cs="Times New Roman"/>
          <w:iCs/>
          <w:kern w:val="2"/>
          <w:sz w:val="22"/>
          <w:szCs w:val="22"/>
          <w:lang w:val="en-US"/>
        </w:rPr>
        <w:t>la</w:t>
      </w:r>
      <w:r w:rsidRPr="004942E0">
        <w:rPr>
          <w:rFonts w:ascii="Times New Roman" w:eastAsia="DengXian" w:hAnsi="Times New Roman" w:cs="Times New Roman"/>
          <w:iCs/>
          <w:kern w:val="2"/>
          <w:sz w:val="22"/>
          <w:szCs w:val="22"/>
          <w:lang w:val="en-US"/>
        </w:rPr>
        <w:t>tion wave spectrum.</w:t>
      </w:r>
    </w:p>
    <w:p w14:paraId="3C8B22BC" w14:textId="77777777" w:rsidR="00C14943" w:rsidRPr="004942E0" w:rsidRDefault="00C14943" w:rsidP="009B0F7C">
      <w:pPr>
        <w:jc w:val="center"/>
        <w:rPr>
          <w:rFonts w:ascii="Times New Roman" w:eastAsia="DengXian" w:hAnsi="Times New Roman" w:cs="Times New Roman"/>
          <w:iCs/>
          <w:kern w:val="2"/>
          <w:sz w:val="22"/>
          <w:szCs w:val="22"/>
          <w:lang w:val="en-US"/>
        </w:rPr>
      </w:pPr>
    </w:p>
    <w:p w14:paraId="5B2D3F0E" w14:textId="25C5F804" w:rsidR="006F57D7" w:rsidRPr="004942E0" w:rsidRDefault="006F57D7" w:rsidP="00AB2DEB">
      <w:pPr>
        <w:spacing w:line="400" w:lineRule="exact"/>
        <w:jc w:val="both"/>
        <w:rPr>
          <w:rFonts w:ascii="Times New Roman" w:eastAsia="DengXian" w:hAnsi="Times New Roman" w:cs="Times New Roman"/>
          <w:kern w:val="2"/>
          <w:lang w:val="en-US"/>
        </w:rPr>
      </w:pPr>
      <w:r w:rsidRPr="004942E0">
        <w:rPr>
          <w:rFonts w:ascii="Times New Roman" w:eastAsia="DengXian" w:hAnsi="Times New Roman" w:cs="Times New Roman"/>
          <w:kern w:val="2"/>
          <w:lang w:val="en-US"/>
        </w:rPr>
        <w:t xml:space="preserve">The detailed quantitative comparisons of the RMS of the time-domain response are illustrated in </w:t>
      </w:r>
      <w:r w:rsidRPr="004942E0">
        <w:rPr>
          <w:rFonts w:ascii="Times New Roman" w:eastAsia="DengXian" w:hAnsi="Times New Roman" w:cs="Times New Roman"/>
          <w:b/>
          <w:bCs/>
          <w:kern w:val="2"/>
          <w:lang w:val="en-US"/>
        </w:rPr>
        <w:t>Table</w:t>
      </w:r>
      <w:r w:rsidR="00526DC1" w:rsidRPr="004942E0">
        <w:rPr>
          <w:rFonts w:ascii="Times New Roman" w:eastAsia="DengXian" w:hAnsi="Times New Roman" w:cs="Times New Roman"/>
          <w:b/>
          <w:bCs/>
          <w:kern w:val="2"/>
          <w:lang w:val="en-US"/>
        </w:rPr>
        <w:t xml:space="preserve"> </w:t>
      </w:r>
      <w:r w:rsidR="00C96AC1" w:rsidRPr="004942E0">
        <w:rPr>
          <w:rFonts w:ascii="Times New Roman" w:eastAsia="DengXian" w:hAnsi="Times New Roman" w:cs="Times New Roman"/>
          <w:b/>
          <w:bCs/>
          <w:kern w:val="2"/>
          <w:lang w:val="en-US"/>
        </w:rPr>
        <w:t>1</w:t>
      </w:r>
      <w:r w:rsidR="0030732B" w:rsidRPr="004942E0">
        <w:rPr>
          <w:rFonts w:ascii="Times New Roman" w:eastAsia="DengXian" w:hAnsi="Times New Roman" w:cs="Times New Roman"/>
          <w:b/>
          <w:bCs/>
          <w:kern w:val="2"/>
          <w:lang w:val="en-US"/>
        </w:rPr>
        <w:t>1</w:t>
      </w:r>
      <w:r w:rsidR="00526DC1" w:rsidRPr="004942E0">
        <w:rPr>
          <w:rFonts w:ascii="Times New Roman" w:eastAsia="DengXian" w:hAnsi="Times New Roman" w:cs="Times New Roman"/>
          <w:b/>
          <w:bCs/>
          <w:kern w:val="2"/>
          <w:lang w:val="en-US"/>
        </w:rPr>
        <w:t xml:space="preserve"> </w:t>
      </w:r>
      <w:r w:rsidR="00526DC1" w:rsidRPr="004942E0">
        <w:rPr>
          <w:rFonts w:ascii="Times New Roman" w:eastAsia="DengXian" w:hAnsi="Times New Roman" w:cs="Times New Roman"/>
          <w:bCs/>
          <w:kern w:val="2"/>
          <w:lang w:val="en-US"/>
        </w:rPr>
        <w:t>and</w:t>
      </w:r>
      <w:r w:rsidR="00526DC1" w:rsidRPr="004942E0">
        <w:rPr>
          <w:rFonts w:ascii="Times New Roman" w:eastAsia="DengXian" w:hAnsi="Times New Roman" w:cs="Times New Roman"/>
          <w:b/>
          <w:bCs/>
          <w:kern w:val="2"/>
          <w:lang w:val="en-US"/>
        </w:rPr>
        <w:t xml:space="preserve"> 1</w:t>
      </w:r>
      <w:r w:rsidR="0030732B" w:rsidRPr="004942E0">
        <w:rPr>
          <w:rFonts w:ascii="Times New Roman" w:eastAsia="DengXian" w:hAnsi="Times New Roman" w:cs="Times New Roman"/>
          <w:b/>
          <w:bCs/>
          <w:kern w:val="2"/>
          <w:lang w:val="en-US"/>
        </w:rPr>
        <w:t>2</w:t>
      </w:r>
      <w:r w:rsidRPr="004942E0">
        <w:rPr>
          <w:rFonts w:ascii="Times New Roman" w:eastAsia="DengXian" w:hAnsi="Times New Roman" w:cs="Times New Roman"/>
          <w:kern w:val="2"/>
          <w:lang w:val="en-US"/>
        </w:rPr>
        <w:t>, in terms of the displacement and shear force response. Consistent with the above PSD distributions' variation, the RMS of displacement response shows an opposite trend for two wave theories when using the JONSWAP and actual wave spectra. A notable rise in the displacement for the nonlinear wave theory appears when using the JONSWAP spectrum but a modest decrease for the nonlinear wave theory when using the actual wave spectrum. Moreover, a higher degree of variation is manifested using the JONSWAP wave spectrum.</w:t>
      </w:r>
      <w:r w:rsidR="00555358" w:rsidRPr="004942E0">
        <w:rPr>
          <w:rFonts w:ascii="Times New Roman" w:eastAsia="DengXian" w:hAnsi="Times New Roman" w:cs="Times New Roman"/>
          <w:kern w:val="2"/>
          <w:lang w:val="en-US"/>
        </w:rPr>
        <w:t xml:space="preserve"> When it comes to the </w:t>
      </w:r>
      <w:r w:rsidR="00555358" w:rsidRPr="004942E0">
        <w:rPr>
          <w:rFonts w:ascii="Times New Roman" w:eastAsia="DengXian" w:hAnsi="Times New Roman" w:cs="Times New Roman"/>
          <w:kern w:val="2"/>
          <w:lang w:val="en-US"/>
        </w:rPr>
        <w:lastRenderedPageBreak/>
        <w:t xml:space="preserve">spectral characteristics of the shear force response, a similar trend to the displacement response can be observed for the nonlinear wave theory under the JONSWAP and actual wave spectra. Besides, the shear force response is sensitive to the wave theory to almost the same degree as the displacement. </w:t>
      </w:r>
      <w:r w:rsidR="003A7F58" w:rsidRPr="004942E0">
        <w:rPr>
          <w:rFonts w:ascii="Times New Roman" w:eastAsia="DengXian" w:hAnsi="Times New Roman" w:cs="Times New Roman"/>
          <w:kern w:val="2"/>
          <w:lang w:val="en-US"/>
        </w:rPr>
        <w:t xml:space="preserve">On the whole, the wave theory imposes an evident effect on the dynamic behavior of the offshore wind turbine subject to </w:t>
      </w:r>
      <w:r w:rsidR="00F00D70" w:rsidRPr="004942E0">
        <w:rPr>
          <w:rFonts w:ascii="Times New Roman" w:eastAsia="DengXian" w:hAnsi="Times New Roman" w:cs="Times New Roman"/>
          <w:kern w:val="2"/>
          <w:lang w:val="en-US"/>
        </w:rPr>
        <w:t>joint</w:t>
      </w:r>
      <w:r w:rsidR="003A7F58" w:rsidRPr="004942E0">
        <w:rPr>
          <w:rFonts w:ascii="Times New Roman" w:eastAsia="DengXian" w:hAnsi="Times New Roman" w:cs="Times New Roman"/>
          <w:kern w:val="2"/>
          <w:lang w:val="en-US"/>
        </w:rPr>
        <w:t xml:space="preserve"> wind and wave loading. </w:t>
      </w:r>
      <w:r w:rsidR="00E9331D" w:rsidRPr="004942E0">
        <w:rPr>
          <w:rFonts w:ascii="Times New Roman" w:eastAsia="DengXian" w:hAnsi="Times New Roman" w:cs="Times New Roman"/>
          <w:kern w:val="2"/>
          <w:lang w:val="en-US"/>
        </w:rPr>
        <w:t>Specifically, the nonlinear wave theory can bring about a noted increase of the displacement and shear force response under the JONSWAP wave spectrum, but a modest decrease under the simulation wave spectrum, implying contrary influences of second-order wave component for the JONSWAP and actual wave spectra on the dynamic performance of the offshore wind turbine. Moreover, the JONSWAP wave spectrum is more sensitive to wave theory than the simulation actual wave spectrum.</w:t>
      </w:r>
    </w:p>
    <w:p w14:paraId="52703E4F" w14:textId="77777777" w:rsidR="00C14943" w:rsidRPr="004942E0" w:rsidRDefault="00C14943" w:rsidP="00AB2DEB">
      <w:pPr>
        <w:spacing w:line="400" w:lineRule="exact"/>
        <w:jc w:val="both"/>
        <w:rPr>
          <w:rFonts w:ascii="Times New Roman" w:eastAsia="DengXian" w:hAnsi="Times New Roman" w:cs="Times New Roman"/>
          <w:kern w:val="2"/>
          <w:lang w:val="en-US"/>
        </w:rPr>
      </w:pPr>
    </w:p>
    <w:p w14:paraId="71D8F1CC" w14:textId="3F2BD437" w:rsidR="0072324D" w:rsidRPr="004942E0" w:rsidRDefault="0072324D" w:rsidP="0072324D">
      <w:pPr>
        <w:jc w:val="center"/>
        <w:rPr>
          <w:rFonts w:ascii="Times New Roman" w:eastAsia="DengXian" w:hAnsi="Times New Roman" w:cs="Times New Roman"/>
          <w:b/>
          <w:kern w:val="2"/>
          <w:sz w:val="22"/>
          <w:szCs w:val="22"/>
          <w:lang w:val="en-US"/>
        </w:rPr>
      </w:pPr>
      <w:r w:rsidRPr="004942E0">
        <w:rPr>
          <w:rFonts w:ascii="Times New Roman" w:eastAsia="DengXian" w:hAnsi="Times New Roman" w:cs="Times New Roman"/>
          <w:b/>
          <w:kern w:val="2"/>
          <w:sz w:val="22"/>
          <w:szCs w:val="22"/>
          <w:lang w:val="en-US"/>
        </w:rPr>
        <w:t>Table.</w:t>
      </w:r>
      <w:r w:rsidR="00526DC1" w:rsidRPr="004942E0">
        <w:rPr>
          <w:rFonts w:ascii="Times New Roman" w:eastAsia="DengXian" w:hAnsi="Times New Roman" w:cs="Times New Roman"/>
          <w:b/>
          <w:kern w:val="2"/>
          <w:sz w:val="22"/>
          <w:szCs w:val="22"/>
          <w:lang w:val="en-US"/>
        </w:rPr>
        <w:t xml:space="preserve"> </w:t>
      </w:r>
      <w:r w:rsidR="00C96AC1" w:rsidRPr="004942E0">
        <w:rPr>
          <w:rFonts w:ascii="Times New Roman" w:eastAsia="DengXian" w:hAnsi="Times New Roman" w:cs="Times New Roman"/>
          <w:b/>
          <w:kern w:val="2"/>
          <w:sz w:val="22"/>
          <w:szCs w:val="22"/>
          <w:lang w:val="en-US"/>
        </w:rPr>
        <w:t>1</w:t>
      </w:r>
      <w:r w:rsidR="0030732B" w:rsidRPr="004942E0">
        <w:rPr>
          <w:rFonts w:ascii="Times New Roman" w:eastAsia="DengXian" w:hAnsi="Times New Roman" w:cs="Times New Roman"/>
          <w:b/>
          <w:kern w:val="2"/>
          <w:sz w:val="22"/>
          <w:szCs w:val="22"/>
          <w:lang w:val="en-US"/>
        </w:rPr>
        <w:t>1</w:t>
      </w:r>
      <w:r w:rsidRPr="004942E0">
        <w:rPr>
          <w:rFonts w:ascii="Times New Roman" w:eastAsia="DengXian" w:hAnsi="Times New Roman" w:cs="Times New Roman" w:hint="eastAsia"/>
          <w:b/>
          <w:kern w:val="2"/>
          <w:sz w:val="22"/>
          <w:szCs w:val="22"/>
          <w:lang w:val="en-US"/>
        </w:rPr>
        <w:t xml:space="preserve">. </w:t>
      </w:r>
      <w:r w:rsidRPr="004942E0">
        <w:rPr>
          <w:rFonts w:ascii="Times New Roman" w:eastAsia="DengXian" w:hAnsi="Times New Roman" w:cs="Times New Roman"/>
          <w:kern w:val="2"/>
          <w:sz w:val="22"/>
          <w:szCs w:val="22"/>
          <w:lang w:val="en-US"/>
        </w:rPr>
        <w:t>RMS of displacement response.</w:t>
      </w:r>
    </w:p>
    <w:tbl>
      <w:tblPr>
        <w:tblW w:w="5000" w:type="pct"/>
        <w:tblCellMar>
          <w:left w:w="28" w:type="dxa"/>
          <w:right w:w="28" w:type="dxa"/>
        </w:tblCellMar>
        <w:tblLook w:val="04A0" w:firstRow="1" w:lastRow="0" w:firstColumn="1" w:lastColumn="0" w:noHBand="0" w:noVBand="1"/>
      </w:tblPr>
      <w:tblGrid>
        <w:gridCol w:w="2371"/>
        <w:gridCol w:w="2525"/>
        <w:gridCol w:w="3410"/>
      </w:tblGrid>
      <w:tr w:rsidR="0072324D" w:rsidRPr="004942E0" w14:paraId="3AD3193C" w14:textId="77777777" w:rsidTr="0072324D">
        <w:trPr>
          <w:trHeight w:val="345"/>
        </w:trPr>
        <w:tc>
          <w:tcPr>
            <w:tcW w:w="1427" w:type="pct"/>
            <w:tcBorders>
              <w:top w:val="single" w:sz="12" w:space="0" w:color="auto"/>
              <w:left w:val="nil"/>
              <w:bottom w:val="single" w:sz="8" w:space="0" w:color="auto"/>
              <w:right w:val="nil"/>
            </w:tcBorders>
            <w:shd w:val="clear" w:color="auto" w:fill="auto"/>
            <w:noWrap/>
            <w:vAlign w:val="center"/>
            <w:hideMark/>
          </w:tcPr>
          <w:p w14:paraId="2AC106A9"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Wave theory</w:t>
            </w:r>
          </w:p>
        </w:tc>
        <w:tc>
          <w:tcPr>
            <w:tcW w:w="1520" w:type="pct"/>
            <w:tcBorders>
              <w:top w:val="single" w:sz="12" w:space="0" w:color="auto"/>
              <w:left w:val="nil"/>
              <w:bottom w:val="single" w:sz="8" w:space="0" w:color="auto"/>
              <w:right w:val="nil"/>
            </w:tcBorders>
            <w:shd w:val="clear" w:color="auto" w:fill="auto"/>
            <w:noWrap/>
            <w:vAlign w:val="center"/>
            <w:hideMark/>
          </w:tcPr>
          <w:p w14:paraId="4A295C6F"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JONSWAP wave spectrum</w:t>
            </w:r>
          </w:p>
        </w:tc>
        <w:tc>
          <w:tcPr>
            <w:tcW w:w="2053" w:type="pct"/>
            <w:tcBorders>
              <w:top w:val="single" w:sz="12" w:space="0" w:color="auto"/>
              <w:left w:val="nil"/>
              <w:bottom w:val="single" w:sz="8" w:space="0" w:color="auto"/>
              <w:right w:val="nil"/>
            </w:tcBorders>
            <w:shd w:val="clear" w:color="auto" w:fill="auto"/>
            <w:noWrap/>
            <w:vAlign w:val="center"/>
            <w:hideMark/>
          </w:tcPr>
          <w:p w14:paraId="2FCBDC67"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Simulation wave spectrum</w:t>
            </w:r>
          </w:p>
        </w:tc>
      </w:tr>
      <w:tr w:rsidR="0072324D" w:rsidRPr="004942E0" w14:paraId="6B75B393" w14:textId="77777777" w:rsidTr="0072324D">
        <w:trPr>
          <w:trHeight w:val="315"/>
        </w:trPr>
        <w:tc>
          <w:tcPr>
            <w:tcW w:w="1427" w:type="pct"/>
            <w:tcBorders>
              <w:top w:val="nil"/>
              <w:left w:val="nil"/>
              <w:bottom w:val="nil"/>
              <w:right w:val="nil"/>
            </w:tcBorders>
            <w:shd w:val="clear" w:color="auto" w:fill="auto"/>
            <w:noWrap/>
            <w:vAlign w:val="center"/>
            <w:hideMark/>
          </w:tcPr>
          <w:p w14:paraId="4F7BE704"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Linear wave theory</w:t>
            </w:r>
          </w:p>
        </w:tc>
        <w:tc>
          <w:tcPr>
            <w:tcW w:w="1520" w:type="pct"/>
            <w:tcBorders>
              <w:top w:val="nil"/>
              <w:left w:val="nil"/>
              <w:bottom w:val="nil"/>
              <w:right w:val="nil"/>
            </w:tcBorders>
            <w:shd w:val="clear" w:color="auto" w:fill="auto"/>
            <w:noWrap/>
            <w:vAlign w:val="center"/>
            <w:hideMark/>
          </w:tcPr>
          <w:p w14:paraId="5F5A6496"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2.247 cm</w:t>
            </w:r>
          </w:p>
        </w:tc>
        <w:tc>
          <w:tcPr>
            <w:tcW w:w="2053" w:type="pct"/>
            <w:tcBorders>
              <w:top w:val="nil"/>
              <w:left w:val="nil"/>
              <w:bottom w:val="nil"/>
              <w:right w:val="nil"/>
            </w:tcBorders>
            <w:shd w:val="clear" w:color="auto" w:fill="auto"/>
            <w:noWrap/>
            <w:vAlign w:val="center"/>
            <w:hideMark/>
          </w:tcPr>
          <w:p w14:paraId="29D1AA0E"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2.117 cm</w:t>
            </w:r>
          </w:p>
        </w:tc>
      </w:tr>
      <w:tr w:rsidR="0072324D" w:rsidRPr="004942E0" w14:paraId="0C093AB3" w14:textId="77777777" w:rsidTr="0072324D">
        <w:trPr>
          <w:trHeight w:val="315"/>
        </w:trPr>
        <w:tc>
          <w:tcPr>
            <w:tcW w:w="1427" w:type="pct"/>
            <w:tcBorders>
              <w:top w:val="nil"/>
              <w:left w:val="nil"/>
              <w:bottom w:val="nil"/>
              <w:right w:val="nil"/>
            </w:tcBorders>
            <w:shd w:val="clear" w:color="auto" w:fill="auto"/>
            <w:noWrap/>
            <w:vAlign w:val="center"/>
            <w:hideMark/>
          </w:tcPr>
          <w:p w14:paraId="1D76FC1A"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Nonlinear wave theory</w:t>
            </w:r>
          </w:p>
        </w:tc>
        <w:tc>
          <w:tcPr>
            <w:tcW w:w="1520" w:type="pct"/>
            <w:tcBorders>
              <w:top w:val="nil"/>
              <w:left w:val="nil"/>
              <w:bottom w:val="nil"/>
              <w:right w:val="nil"/>
            </w:tcBorders>
            <w:shd w:val="clear" w:color="auto" w:fill="auto"/>
            <w:noWrap/>
            <w:vAlign w:val="center"/>
            <w:hideMark/>
          </w:tcPr>
          <w:p w14:paraId="78B221EC"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2.354 cm</w:t>
            </w:r>
          </w:p>
        </w:tc>
        <w:tc>
          <w:tcPr>
            <w:tcW w:w="2053" w:type="pct"/>
            <w:tcBorders>
              <w:top w:val="nil"/>
              <w:left w:val="nil"/>
              <w:bottom w:val="nil"/>
              <w:right w:val="nil"/>
            </w:tcBorders>
            <w:shd w:val="clear" w:color="auto" w:fill="auto"/>
            <w:noWrap/>
            <w:vAlign w:val="center"/>
            <w:hideMark/>
          </w:tcPr>
          <w:p w14:paraId="64CC4894"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2.095 cm</w:t>
            </w:r>
          </w:p>
        </w:tc>
      </w:tr>
      <w:tr w:rsidR="0072324D" w:rsidRPr="004942E0" w14:paraId="43D80BDA" w14:textId="77777777" w:rsidTr="0072324D">
        <w:trPr>
          <w:trHeight w:val="330"/>
        </w:trPr>
        <w:tc>
          <w:tcPr>
            <w:tcW w:w="1427" w:type="pct"/>
            <w:tcBorders>
              <w:top w:val="nil"/>
              <w:left w:val="nil"/>
              <w:bottom w:val="single" w:sz="12" w:space="0" w:color="auto"/>
              <w:right w:val="nil"/>
            </w:tcBorders>
            <w:shd w:val="clear" w:color="auto" w:fill="auto"/>
            <w:noWrap/>
            <w:vAlign w:val="center"/>
            <w:hideMark/>
          </w:tcPr>
          <w:p w14:paraId="591D8BD7"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Difference</w:t>
            </w:r>
          </w:p>
        </w:tc>
        <w:tc>
          <w:tcPr>
            <w:tcW w:w="1520" w:type="pct"/>
            <w:tcBorders>
              <w:top w:val="nil"/>
              <w:left w:val="nil"/>
              <w:bottom w:val="single" w:sz="12" w:space="0" w:color="auto"/>
              <w:right w:val="nil"/>
            </w:tcBorders>
            <w:shd w:val="clear" w:color="auto" w:fill="auto"/>
            <w:noWrap/>
            <w:vAlign w:val="center"/>
            <w:hideMark/>
          </w:tcPr>
          <w:p w14:paraId="5D8A9464"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4.76%</w:t>
            </w:r>
          </w:p>
        </w:tc>
        <w:tc>
          <w:tcPr>
            <w:tcW w:w="2053" w:type="pct"/>
            <w:tcBorders>
              <w:top w:val="nil"/>
              <w:left w:val="nil"/>
              <w:bottom w:val="single" w:sz="12" w:space="0" w:color="auto"/>
              <w:right w:val="nil"/>
            </w:tcBorders>
            <w:shd w:val="clear" w:color="auto" w:fill="auto"/>
            <w:noWrap/>
            <w:vAlign w:val="center"/>
            <w:hideMark/>
          </w:tcPr>
          <w:p w14:paraId="286B9FA4"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-1.04%</w:t>
            </w:r>
          </w:p>
        </w:tc>
      </w:tr>
    </w:tbl>
    <w:p w14:paraId="524B89A7" w14:textId="77777777" w:rsidR="0072324D" w:rsidRPr="004942E0" w:rsidRDefault="0072324D" w:rsidP="00AB2DEB">
      <w:pPr>
        <w:spacing w:line="400" w:lineRule="exact"/>
        <w:jc w:val="both"/>
        <w:rPr>
          <w:rFonts w:ascii="Times New Roman" w:eastAsia="DengXian" w:hAnsi="Times New Roman" w:cs="Times New Roman"/>
          <w:b/>
          <w:bCs/>
          <w:lang w:val="en-US"/>
        </w:rPr>
      </w:pPr>
    </w:p>
    <w:p w14:paraId="36ECB53E" w14:textId="5392C775" w:rsidR="00233E45" w:rsidRPr="004942E0" w:rsidRDefault="0072324D" w:rsidP="0072324D">
      <w:pPr>
        <w:spacing w:line="400" w:lineRule="exact"/>
        <w:jc w:val="center"/>
        <w:rPr>
          <w:rFonts w:ascii="Times New Roman" w:eastAsia="DengXian" w:hAnsi="Times New Roman" w:cs="Times New Roman"/>
          <w:b/>
          <w:bCs/>
        </w:rPr>
      </w:pPr>
      <w:r w:rsidRPr="004942E0">
        <w:rPr>
          <w:rFonts w:ascii="Times New Roman" w:eastAsia="DengXian" w:hAnsi="Times New Roman" w:cs="Times New Roman"/>
          <w:b/>
          <w:kern w:val="2"/>
          <w:sz w:val="22"/>
          <w:szCs w:val="22"/>
          <w:lang w:val="en-US"/>
        </w:rPr>
        <w:t>Table.</w:t>
      </w:r>
      <w:r w:rsidR="00526DC1" w:rsidRPr="004942E0">
        <w:rPr>
          <w:rFonts w:ascii="Times New Roman" w:eastAsia="DengXian" w:hAnsi="Times New Roman" w:cs="Times New Roman"/>
          <w:b/>
          <w:kern w:val="2"/>
          <w:sz w:val="22"/>
          <w:szCs w:val="22"/>
          <w:lang w:val="en-US"/>
        </w:rPr>
        <w:t xml:space="preserve"> 1</w:t>
      </w:r>
      <w:r w:rsidR="0030732B" w:rsidRPr="004942E0">
        <w:rPr>
          <w:rFonts w:ascii="Times New Roman" w:eastAsia="DengXian" w:hAnsi="Times New Roman" w:cs="Times New Roman"/>
          <w:b/>
          <w:kern w:val="2"/>
          <w:sz w:val="22"/>
          <w:szCs w:val="22"/>
          <w:lang w:val="en-US"/>
        </w:rPr>
        <w:t>2</w:t>
      </w:r>
      <w:r w:rsidRPr="004942E0">
        <w:rPr>
          <w:rFonts w:ascii="Times New Roman" w:eastAsia="DengXian" w:hAnsi="Times New Roman" w:cs="Times New Roman" w:hint="eastAsia"/>
          <w:b/>
          <w:kern w:val="2"/>
          <w:sz w:val="22"/>
          <w:szCs w:val="22"/>
          <w:lang w:val="en-US"/>
        </w:rPr>
        <w:t xml:space="preserve">. </w:t>
      </w:r>
      <w:r w:rsidRPr="004942E0">
        <w:rPr>
          <w:rFonts w:ascii="Times New Roman" w:eastAsia="DengXian" w:hAnsi="Times New Roman" w:cs="Times New Roman"/>
          <w:kern w:val="2"/>
          <w:sz w:val="22"/>
          <w:szCs w:val="22"/>
          <w:lang w:val="en-US"/>
        </w:rPr>
        <w:t>RMS of shear force response.</w:t>
      </w:r>
    </w:p>
    <w:tbl>
      <w:tblPr>
        <w:tblW w:w="5000" w:type="pct"/>
        <w:tblCellMar>
          <w:left w:w="28" w:type="dxa"/>
          <w:right w:w="28" w:type="dxa"/>
        </w:tblCellMar>
        <w:tblLook w:val="04A0" w:firstRow="1" w:lastRow="0" w:firstColumn="1" w:lastColumn="0" w:noHBand="0" w:noVBand="1"/>
      </w:tblPr>
      <w:tblGrid>
        <w:gridCol w:w="2371"/>
        <w:gridCol w:w="2525"/>
        <w:gridCol w:w="3410"/>
      </w:tblGrid>
      <w:tr w:rsidR="0072324D" w:rsidRPr="004942E0" w14:paraId="3F4F6752" w14:textId="77777777" w:rsidTr="0072324D">
        <w:trPr>
          <w:trHeight w:val="345"/>
        </w:trPr>
        <w:tc>
          <w:tcPr>
            <w:tcW w:w="1427" w:type="pct"/>
            <w:tcBorders>
              <w:top w:val="single" w:sz="12" w:space="0" w:color="auto"/>
              <w:left w:val="nil"/>
              <w:bottom w:val="single" w:sz="8" w:space="0" w:color="auto"/>
              <w:right w:val="nil"/>
            </w:tcBorders>
            <w:shd w:val="clear" w:color="auto" w:fill="auto"/>
            <w:noWrap/>
            <w:vAlign w:val="center"/>
            <w:hideMark/>
          </w:tcPr>
          <w:p w14:paraId="31F1E2BE"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Wave theory</w:t>
            </w:r>
          </w:p>
        </w:tc>
        <w:tc>
          <w:tcPr>
            <w:tcW w:w="1520" w:type="pct"/>
            <w:tcBorders>
              <w:top w:val="single" w:sz="12" w:space="0" w:color="auto"/>
              <w:left w:val="nil"/>
              <w:bottom w:val="single" w:sz="8" w:space="0" w:color="auto"/>
              <w:right w:val="nil"/>
            </w:tcBorders>
            <w:shd w:val="clear" w:color="auto" w:fill="auto"/>
            <w:noWrap/>
            <w:vAlign w:val="center"/>
            <w:hideMark/>
          </w:tcPr>
          <w:p w14:paraId="279456FC"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JONSWAP wave spectrum</w:t>
            </w:r>
          </w:p>
        </w:tc>
        <w:tc>
          <w:tcPr>
            <w:tcW w:w="2053" w:type="pct"/>
            <w:tcBorders>
              <w:top w:val="single" w:sz="12" w:space="0" w:color="auto"/>
              <w:left w:val="nil"/>
              <w:bottom w:val="single" w:sz="8" w:space="0" w:color="auto"/>
              <w:right w:val="nil"/>
            </w:tcBorders>
            <w:shd w:val="clear" w:color="auto" w:fill="auto"/>
            <w:noWrap/>
            <w:vAlign w:val="center"/>
            <w:hideMark/>
          </w:tcPr>
          <w:p w14:paraId="00D9D1B9"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Simulation wave spectrum</w:t>
            </w:r>
          </w:p>
        </w:tc>
      </w:tr>
      <w:tr w:rsidR="0072324D" w:rsidRPr="004942E0" w14:paraId="510055FF" w14:textId="77777777" w:rsidTr="0072324D">
        <w:trPr>
          <w:trHeight w:val="315"/>
        </w:trPr>
        <w:tc>
          <w:tcPr>
            <w:tcW w:w="1427" w:type="pct"/>
            <w:tcBorders>
              <w:top w:val="nil"/>
              <w:left w:val="nil"/>
              <w:bottom w:val="nil"/>
              <w:right w:val="nil"/>
            </w:tcBorders>
            <w:shd w:val="clear" w:color="auto" w:fill="auto"/>
            <w:noWrap/>
            <w:vAlign w:val="center"/>
            <w:hideMark/>
          </w:tcPr>
          <w:p w14:paraId="643B88B5"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Linear wave theory</w:t>
            </w:r>
          </w:p>
        </w:tc>
        <w:tc>
          <w:tcPr>
            <w:tcW w:w="1520" w:type="pct"/>
            <w:tcBorders>
              <w:top w:val="nil"/>
              <w:left w:val="nil"/>
              <w:bottom w:val="nil"/>
              <w:right w:val="nil"/>
            </w:tcBorders>
            <w:shd w:val="clear" w:color="auto" w:fill="auto"/>
            <w:noWrap/>
            <w:vAlign w:val="center"/>
            <w:hideMark/>
          </w:tcPr>
          <w:p w14:paraId="5AF87DD7"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241.011 kN</w:t>
            </w:r>
          </w:p>
        </w:tc>
        <w:tc>
          <w:tcPr>
            <w:tcW w:w="2053" w:type="pct"/>
            <w:tcBorders>
              <w:top w:val="nil"/>
              <w:left w:val="nil"/>
              <w:bottom w:val="nil"/>
              <w:right w:val="nil"/>
            </w:tcBorders>
            <w:shd w:val="clear" w:color="auto" w:fill="auto"/>
            <w:noWrap/>
            <w:vAlign w:val="center"/>
            <w:hideMark/>
          </w:tcPr>
          <w:p w14:paraId="0A008523"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138.174 kN</w:t>
            </w:r>
          </w:p>
        </w:tc>
      </w:tr>
      <w:tr w:rsidR="0072324D" w:rsidRPr="004942E0" w14:paraId="72E70A51" w14:textId="77777777" w:rsidTr="0072324D">
        <w:trPr>
          <w:trHeight w:val="315"/>
        </w:trPr>
        <w:tc>
          <w:tcPr>
            <w:tcW w:w="1427" w:type="pct"/>
            <w:tcBorders>
              <w:top w:val="nil"/>
              <w:left w:val="nil"/>
              <w:bottom w:val="nil"/>
              <w:right w:val="nil"/>
            </w:tcBorders>
            <w:shd w:val="clear" w:color="auto" w:fill="auto"/>
            <w:noWrap/>
            <w:vAlign w:val="center"/>
            <w:hideMark/>
          </w:tcPr>
          <w:p w14:paraId="14F00004"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Nonlinear wave theory</w:t>
            </w:r>
          </w:p>
        </w:tc>
        <w:tc>
          <w:tcPr>
            <w:tcW w:w="1520" w:type="pct"/>
            <w:tcBorders>
              <w:top w:val="nil"/>
              <w:left w:val="nil"/>
              <w:bottom w:val="nil"/>
              <w:right w:val="nil"/>
            </w:tcBorders>
            <w:shd w:val="clear" w:color="auto" w:fill="auto"/>
            <w:noWrap/>
            <w:vAlign w:val="center"/>
            <w:hideMark/>
          </w:tcPr>
          <w:p w14:paraId="563D4DE7"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249.620 kN</w:t>
            </w:r>
          </w:p>
        </w:tc>
        <w:tc>
          <w:tcPr>
            <w:tcW w:w="2053" w:type="pct"/>
            <w:tcBorders>
              <w:top w:val="nil"/>
              <w:left w:val="nil"/>
              <w:bottom w:val="nil"/>
              <w:right w:val="nil"/>
            </w:tcBorders>
            <w:shd w:val="clear" w:color="auto" w:fill="auto"/>
            <w:noWrap/>
            <w:vAlign w:val="center"/>
            <w:hideMark/>
          </w:tcPr>
          <w:p w14:paraId="08E27675"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136.482 kN</w:t>
            </w:r>
          </w:p>
        </w:tc>
      </w:tr>
      <w:tr w:rsidR="0072324D" w:rsidRPr="004942E0" w14:paraId="344B1763" w14:textId="77777777" w:rsidTr="0072324D">
        <w:trPr>
          <w:trHeight w:val="330"/>
        </w:trPr>
        <w:tc>
          <w:tcPr>
            <w:tcW w:w="1427" w:type="pct"/>
            <w:tcBorders>
              <w:top w:val="nil"/>
              <w:left w:val="nil"/>
              <w:bottom w:val="single" w:sz="12" w:space="0" w:color="auto"/>
              <w:right w:val="nil"/>
            </w:tcBorders>
            <w:shd w:val="clear" w:color="auto" w:fill="auto"/>
            <w:noWrap/>
            <w:vAlign w:val="center"/>
            <w:hideMark/>
          </w:tcPr>
          <w:p w14:paraId="2483BEE3"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Difference</w:t>
            </w:r>
          </w:p>
        </w:tc>
        <w:tc>
          <w:tcPr>
            <w:tcW w:w="1520" w:type="pct"/>
            <w:tcBorders>
              <w:top w:val="nil"/>
              <w:left w:val="nil"/>
              <w:bottom w:val="single" w:sz="12" w:space="0" w:color="auto"/>
              <w:right w:val="nil"/>
            </w:tcBorders>
            <w:shd w:val="clear" w:color="auto" w:fill="auto"/>
            <w:noWrap/>
            <w:vAlign w:val="center"/>
            <w:hideMark/>
          </w:tcPr>
          <w:p w14:paraId="6D3ECEDF"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3.57%</w:t>
            </w:r>
          </w:p>
        </w:tc>
        <w:tc>
          <w:tcPr>
            <w:tcW w:w="2053" w:type="pct"/>
            <w:tcBorders>
              <w:top w:val="nil"/>
              <w:left w:val="nil"/>
              <w:bottom w:val="single" w:sz="12" w:space="0" w:color="auto"/>
              <w:right w:val="nil"/>
            </w:tcBorders>
            <w:shd w:val="clear" w:color="auto" w:fill="auto"/>
            <w:noWrap/>
            <w:vAlign w:val="center"/>
            <w:hideMark/>
          </w:tcPr>
          <w:p w14:paraId="1D933AFF" w14:textId="77777777" w:rsidR="0072324D" w:rsidRPr="004942E0" w:rsidRDefault="0072324D" w:rsidP="0072324D">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-1.22%</w:t>
            </w:r>
          </w:p>
        </w:tc>
      </w:tr>
    </w:tbl>
    <w:p w14:paraId="3FCD0722" w14:textId="77777777" w:rsidR="0072324D" w:rsidRPr="004942E0" w:rsidRDefault="0072324D" w:rsidP="00AB2DEB">
      <w:pPr>
        <w:spacing w:line="400" w:lineRule="exact"/>
        <w:jc w:val="both"/>
        <w:rPr>
          <w:rFonts w:ascii="Times New Roman" w:eastAsia="DengXian" w:hAnsi="Times New Roman" w:cs="Times New Roman"/>
          <w:b/>
          <w:bCs/>
        </w:rPr>
      </w:pPr>
    </w:p>
    <w:p w14:paraId="379778D8" w14:textId="77777777" w:rsidR="00CB7554" w:rsidRPr="004942E0" w:rsidRDefault="00073C11" w:rsidP="00CB7554">
      <w:pPr>
        <w:spacing w:line="400" w:lineRule="exact"/>
        <w:jc w:val="both"/>
        <w:rPr>
          <w:rFonts w:ascii="Times New Roman" w:eastAsia="DengXian" w:hAnsi="Times New Roman" w:cs="Times New Roman"/>
          <w:b/>
        </w:rPr>
      </w:pPr>
      <w:r w:rsidRPr="004942E0">
        <w:rPr>
          <w:rFonts w:ascii="Times New Roman" w:eastAsia="DengXian" w:hAnsi="Times New Roman" w:cs="Times New Roman"/>
          <w:b/>
        </w:rPr>
        <w:t>5</w:t>
      </w:r>
      <w:r w:rsidR="00CB7554" w:rsidRPr="004942E0">
        <w:rPr>
          <w:rFonts w:ascii="Times New Roman" w:eastAsia="DengXian" w:hAnsi="Times New Roman" w:cs="Times New Roman"/>
          <w:b/>
        </w:rPr>
        <w:t>.3.2 Effect of wave-structure interaction</w:t>
      </w:r>
    </w:p>
    <w:p w14:paraId="640B6D76" w14:textId="4D75FAD0" w:rsidR="00230A8B" w:rsidRPr="004942E0" w:rsidRDefault="00CB7554" w:rsidP="00CB7554">
      <w:pPr>
        <w:spacing w:line="400" w:lineRule="exact"/>
        <w:jc w:val="both"/>
        <w:rPr>
          <w:rFonts w:ascii="Times New Roman" w:eastAsia="DengXian" w:hAnsi="Times New Roman" w:cs="Times New Roman"/>
          <w:bCs/>
        </w:rPr>
      </w:pPr>
      <w:r w:rsidRPr="004942E0">
        <w:rPr>
          <w:rFonts w:ascii="Times New Roman" w:eastAsia="DengXian" w:hAnsi="Times New Roman" w:cs="Times New Roman"/>
          <w:bCs/>
        </w:rPr>
        <w:t xml:space="preserve">Apart from the accurate capture of the wave kinematic characteristics, another critical issue on the stochastic simulation of the wave loading lies in the reasonable calculation of the wave loading using the Morison equation as mentioned before. </w:t>
      </w:r>
      <w:r w:rsidRPr="004942E0">
        <w:rPr>
          <w:rFonts w:ascii="Times New Roman" w:eastAsia="DengXian" w:hAnsi="Times New Roman" w:cs="Times New Roman" w:hint="eastAsia"/>
          <w:bCs/>
        </w:rPr>
        <w:t>Ac</w:t>
      </w:r>
      <w:r w:rsidRPr="004942E0">
        <w:rPr>
          <w:rFonts w:ascii="Times New Roman" w:eastAsia="DengXian" w:hAnsi="Times New Roman" w:cs="Times New Roman"/>
          <w:bCs/>
        </w:rPr>
        <w:t xml:space="preserve">cording to </w:t>
      </w:r>
      <w:r w:rsidRPr="004942E0">
        <w:rPr>
          <w:rFonts w:ascii="Times New Roman" w:eastAsia="DengXian" w:hAnsi="Times New Roman" w:cs="Times New Roman"/>
          <w:b/>
        </w:rPr>
        <w:t xml:space="preserve">Eq. </w:t>
      </w:r>
      <w:r w:rsidR="00B8684B" w:rsidRPr="004942E0">
        <w:rPr>
          <w:rFonts w:ascii="Times New Roman" w:eastAsia="DengXian" w:hAnsi="Times New Roman" w:cs="Times New Roman"/>
          <w:b/>
        </w:rPr>
        <w:t>(</w:t>
      </w:r>
      <w:r w:rsidR="00875E0C" w:rsidRPr="004942E0">
        <w:rPr>
          <w:rFonts w:ascii="Times New Roman" w:eastAsia="DengXian" w:hAnsi="Times New Roman" w:cs="Times New Roman"/>
          <w:b/>
        </w:rPr>
        <w:t>2</w:t>
      </w:r>
      <w:r w:rsidR="00B8684B" w:rsidRPr="004942E0">
        <w:rPr>
          <w:rFonts w:ascii="Times New Roman" w:eastAsia="DengXian" w:hAnsi="Times New Roman" w:cs="Times New Roman"/>
          <w:b/>
        </w:rPr>
        <w:t>6)</w:t>
      </w:r>
      <w:r w:rsidRPr="004942E0">
        <w:rPr>
          <w:rFonts w:ascii="Times New Roman" w:eastAsia="DengXian" w:hAnsi="Times New Roman" w:cs="Times New Roman"/>
          <w:bCs/>
        </w:rPr>
        <w:t>, the water-monopile interaction is incorporated in the item of relative movement of water particles to the monopile. In the realistic wave engineering practice, considering the complexity of real-time feedback of the monopile movement, the relative movement of water particles is generally approximated by the absolute movement. The dynamic simulations considering the wave loading calculation based on the relative movement</w:t>
      </w:r>
      <w:r w:rsidR="00782D69" w:rsidRPr="004942E0">
        <w:rPr>
          <w:rFonts w:ascii="Times New Roman" w:eastAsia="DengXian" w:hAnsi="Times New Roman" w:cs="Times New Roman"/>
          <w:bCs/>
        </w:rPr>
        <w:t xml:space="preserve"> and </w:t>
      </w:r>
      <w:r w:rsidRPr="004942E0">
        <w:rPr>
          <w:rFonts w:ascii="Times New Roman" w:eastAsia="DengXian" w:hAnsi="Times New Roman" w:cs="Times New Roman"/>
          <w:bCs/>
        </w:rPr>
        <w:t>absolute movement are carried out to explore the feasibility and reliability of the above approximation method.</w:t>
      </w:r>
      <w:r w:rsidR="00782D69" w:rsidRPr="004942E0">
        <w:rPr>
          <w:rFonts w:ascii="Times New Roman" w:eastAsia="DengXian" w:hAnsi="Times New Roman" w:cs="Times New Roman"/>
          <w:bCs/>
        </w:rPr>
        <w:t xml:space="preserve"> </w:t>
      </w:r>
      <w:r w:rsidR="00782D69" w:rsidRPr="004942E0">
        <w:rPr>
          <w:rFonts w:ascii="Times New Roman" w:eastAsia="DengXian" w:hAnsi="Times New Roman" w:cs="Times New Roman"/>
          <w:b/>
          <w:bCs/>
        </w:rPr>
        <w:t xml:space="preserve">Figure </w:t>
      </w:r>
      <w:r w:rsidR="00094C5A" w:rsidRPr="004942E0">
        <w:rPr>
          <w:rFonts w:ascii="Times New Roman" w:eastAsia="DengXian" w:hAnsi="Times New Roman" w:cs="Times New Roman"/>
          <w:b/>
          <w:bCs/>
        </w:rPr>
        <w:t>1</w:t>
      </w:r>
      <w:r w:rsidR="00F73A65" w:rsidRPr="004942E0">
        <w:rPr>
          <w:rFonts w:ascii="Times New Roman" w:eastAsia="DengXian" w:hAnsi="Times New Roman" w:cs="Times New Roman"/>
          <w:b/>
          <w:bCs/>
        </w:rPr>
        <w:t>7</w:t>
      </w:r>
      <w:r w:rsidR="00094C5A" w:rsidRPr="004942E0">
        <w:rPr>
          <w:rFonts w:ascii="Times New Roman" w:eastAsia="DengXian" w:hAnsi="Times New Roman" w:cs="Times New Roman"/>
          <w:b/>
          <w:bCs/>
        </w:rPr>
        <w:t xml:space="preserve"> </w:t>
      </w:r>
      <w:r w:rsidR="00782D69" w:rsidRPr="004942E0">
        <w:rPr>
          <w:rFonts w:ascii="Times New Roman" w:eastAsia="DengXian" w:hAnsi="Times New Roman" w:cs="Times New Roman"/>
          <w:bCs/>
        </w:rPr>
        <w:t xml:space="preserve">shows the </w:t>
      </w:r>
      <w:r w:rsidR="00782D69" w:rsidRPr="004942E0">
        <w:rPr>
          <w:rFonts w:ascii="Times New Roman" w:eastAsia="DengXian" w:hAnsi="Times New Roman" w:cs="Times New Roman"/>
          <w:bCs/>
        </w:rPr>
        <w:lastRenderedPageBreak/>
        <w:t xml:space="preserve">PSDs of the displacement response for the two calculation approaches to wave loading, respectively. The PSD distributions considering absolute and relative movement almost overlap when using the JONSWAP spectrum, whereas there is a remarkable energy disparity between ignoring and including water-monopile interaction when using the simulation actual wave spectrum, especially for the suppression of the crest near the natural frequency structure when </w:t>
      </w:r>
      <w:r w:rsidR="005E236F" w:rsidRPr="004942E0">
        <w:rPr>
          <w:rFonts w:ascii="Times New Roman" w:eastAsia="DengXian" w:hAnsi="Times New Roman" w:cs="Times New Roman"/>
          <w:bCs/>
        </w:rPr>
        <w:t>accounting for</w:t>
      </w:r>
      <w:r w:rsidR="00782D69" w:rsidRPr="004942E0">
        <w:rPr>
          <w:rFonts w:ascii="Times New Roman" w:eastAsia="DengXian" w:hAnsi="Times New Roman" w:cs="Times New Roman"/>
          <w:bCs/>
        </w:rPr>
        <w:t xml:space="preserve"> the water-monopile interaction. </w:t>
      </w:r>
      <w:r w:rsidR="000439C8" w:rsidRPr="004942E0">
        <w:rPr>
          <w:rFonts w:ascii="Times New Roman" w:eastAsia="DengXian" w:hAnsi="Times New Roman" w:cs="Times New Roman"/>
          <w:bCs/>
        </w:rPr>
        <w:t xml:space="preserve">The PSDs distribution of the shear force response in </w:t>
      </w:r>
      <w:r w:rsidR="000439C8" w:rsidRPr="004942E0">
        <w:rPr>
          <w:rFonts w:ascii="Times New Roman" w:eastAsia="DengXian" w:hAnsi="Times New Roman" w:cs="Times New Roman"/>
          <w:b/>
          <w:bCs/>
        </w:rPr>
        <w:t>Figure</w:t>
      </w:r>
      <w:r w:rsidR="00094C5A" w:rsidRPr="004942E0">
        <w:rPr>
          <w:rFonts w:ascii="Times New Roman" w:eastAsia="DengXian" w:hAnsi="Times New Roman" w:cs="Times New Roman"/>
          <w:b/>
          <w:bCs/>
        </w:rPr>
        <w:t xml:space="preserve"> 1</w:t>
      </w:r>
      <w:r w:rsidR="00F73A65" w:rsidRPr="004942E0">
        <w:rPr>
          <w:rFonts w:ascii="Times New Roman" w:eastAsia="DengXian" w:hAnsi="Times New Roman" w:cs="Times New Roman"/>
          <w:b/>
          <w:bCs/>
        </w:rPr>
        <w:t>8</w:t>
      </w:r>
      <w:r w:rsidR="000439C8" w:rsidRPr="004942E0">
        <w:rPr>
          <w:rFonts w:ascii="Times New Roman" w:eastAsia="DengXian" w:hAnsi="Times New Roman" w:cs="Times New Roman"/>
          <w:bCs/>
        </w:rPr>
        <w:t xml:space="preserve"> displays a similar tendency, where the effect of the approximation method is negligible for using the JONSWAP spectrum, but its weakening effect on the peak energy around the high-frequency range under the simulation actual wave spectrum can be observed.</w:t>
      </w:r>
    </w:p>
    <w:p w14:paraId="33CE07B0" w14:textId="77777777" w:rsidR="00BF7CAA" w:rsidRPr="004942E0" w:rsidRDefault="000A6D17" w:rsidP="00DA7505">
      <w:pPr>
        <w:spacing w:beforeLines="50" w:before="180"/>
        <w:jc w:val="center"/>
        <w:rPr>
          <w:rFonts w:ascii="Times New Roman" w:eastAsia="DengXian" w:hAnsi="Times New Roman" w:cs="Times New Roman"/>
          <w:bCs/>
        </w:rPr>
      </w:pPr>
      <w:r w:rsidRPr="004942E0">
        <w:rPr>
          <w:rFonts w:ascii="Times New Roman" w:eastAsia="DengXian" w:hAnsi="Times New Roman" w:cs="Times New Roman"/>
          <w:bCs/>
          <w:noProof/>
          <w:lang w:val="en-US" w:eastAsia="zh-TW"/>
        </w:rPr>
        <w:drawing>
          <wp:inline distT="0" distB="0" distL="0" distR="0" wp14:anchorId="6F1BB1B8" wp14:editId="147DDEC6">
            <wp:extent cx="2880000" cy="2528378"/>
            <wp:effectExtent l="0" t="0" r="0" b="5715"/>
            <wp:docPr id="19" name="Picture 19" descr="C:\Users\yang\Desktop\paper2-fig\new-simultion\interaction-jon-u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ang\Desktop\paper2-fig\new-simultion\interaction-jon-u2.emf"/>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1503" t="9602" r="21753" b="1974"/>
                    <a:stretch/>
                  </pic:blipFill>
                  <pic:spPr bwMode="auto">
                    <a:xfrm>
                      <a:off x="0" y="0"/>
                      <a:ext cx="2880000" cy="2528378"/>
                    </a:xfrm>
                    <a:prstGeom prst="rect">
                      <a:avLst/>
                    </a:prstGeom>
                    <a:noFill/>
                    <a:ln>
                      <a:noFill/>
                    </a:ln>
                    <a:extLst>
                      <a:ext uri="{53640926-AAD7-44D8-BBD7-CCE9431645EC}">
                        <a14:shadowObscured xmlns:a14="http://schemas.microsoft.com/office/drawing/2010/main"/>
                      </a:ext>
                    </a:extLst>
                  </pic:spPr>
                </pic:pic>
              </a:graphicData>
            </a:graphic>
          </wp:inline>
        </w:drawing>
      </w:r>
    </w:p>
    <w:p w14:paraId="0209C9CD" w14:textId="77777777" w:rsidR="000A6D17" w:rsidRPr="004942E0" w:rsidRDefault="000A6D17" w:rsidP="000A6D17">
      <w:pPr>
        <w:jc w:val="center"/>
        <w:rPr>
          <w:rFonts w:ascii="Times New Roman" w:eastAsia="DengXian" w:hAnsi="Times New Roman" w:cs="Times New Roman"/>
          <w:bCs/>
          <w:sz w:val="22"/>
          <w:szCs w:val="22"/>
        </w:rPr>
      </w:pPr>
      <w:r w:rsidRPr="004942E0">
        <w:rPr>
          <w:rFonts w:ascii="Times New Roman" w:eastAsia="DengXian" w:hAnsi="Times New Roman" w:cs="Times New Roman" w:hint="eastAsia"/>
          <w:bCs/>
          <w:sz w:val="22"/>
          <w:szCs w:val="22"/>
        </w:rPr>
        <w:t>(a)</w:t>
      </w:r>
    </w:p>
    <w:p w14:paraId="4C8F6F4D" w14:textId="77777777" w:rsidR="000A6D17" w:rsidRPr="004942E0" w:rsidRDefault="000A6D17" w:rsidP="000A6D17">
      <w:pPr>
        <w:jc w:val="center"/>
        <w:rPr>
          <w:rFonts w:ascii="Times New Roman" w:eastAsia="DengXian" w:hAnsi="Times New Roman" w:cs="Times New Roman"/>
          <w:bCs/>
          <w:sz w:val="22"/>
          <w:szCs w:val="22"/>
        </w:rPr>
      </w:pPr>
      <w:r w:rsidRPr="004942E0">
        <w:rPr>
          <w:rFonts w:ascii="Times New Roman" w:eastAsia="DengXian" w:hAnsi="Times New Roman" w:cs="Times New Roman"/>
          <w:bCs/>
          <w:noProof/>
          <w:sz w:val="22"/>
          <w:szCs w:val="22"/>
          <w:lang w:val="en-US" w:eastAsia="zh-TW"/>
        </w:rPr>
        <w:drawing>
          <wp:inline distT="0" distB="0" distL="0" distR="0" wp14:anchorId="3BD82061" wp14:editId="6D5F09E5">
            <wp:extent cx="2878924" cy="2560320"/>
            <wp:effectExtent l="0" t="0" r="0" b="0"/>
            <wp:docPr id="21" name="Picture 21" descr="C:\Users\yang\Desktop\paper2-fig\new-simultion\interaction-si-u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ang\Desktop\paper2-fig\new-simultion\interaction-si-u2.emf"/>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1642" t="9111" r="21770" b="1561"/>
                    <a:stretch/>
                  </pic:blipFill>
                  <pic:spPr bwMode="auto">
                    <a:xfrm>
                      <a:off x="0" y="0"/>
                      <a:ext cx="2880000" cy="2561277"/>
                    </a:xfrm>
                    <a:prstGeom prst="rect">
                      <a:avLst/>
                    </a:prstGeom>
                    <a:noFill/>
                    <a:ln>
                      <a:noFill/>
                    </a:ln>
                    <a:extLst>
                      <a:ext uri="{53640926-AAD7-44D8-BBD7-CCE9431645EC}">
                        <a14:shadowObscured xmlns:a14="http://schemas.microsoft.com/office/drawing/2010/main"/>
                      </a:ext>
                    </a:extLst>
                  </pic:spPr>
                </pic:pic>
              </a:graphicData>
            </a:graphic>
          </wp:inline>
        </w:drawing>
      </w:r>
    </w:p>
    <w:p w14:paraId="35ADAECC" w14:textId="77777777" w:rsidR="000A6D17" w:rsidRPr="004942E0" w:rsidRDefault="000A6D17" w:rsidP="000A6D17">
      <w:pPr>
        <w:jc w:val="center"/>
        <w:rPr>
          <w:rFonts w:ascii="Times New Roman" w:eastAsia="DengXian" w:hAnsi="Times New Roman" w:cs="Times New Roman"/>
          <w:bCs/>
          <w:sz w:val="22"/>
          <w:szCs w:val="22"/>
        </w:rPr>
      </w:pPr>
      <w:r w:rsidRPr="004942E0">
        <w:rPr>
          <w:rFonts w:ascii="Times New Roman" w:eastAsia="DengXian" w:hAnsi="Times New Roman" w:cs="Times New Roman"/>
          <w:bCs/>
          <w:sz w:val="22"/>
          <w:szCs w:val="22"/>
        </w:rPr>
        <w:t>(b)</w:t>
      </w:r>
    </w:p>
    <w:p w14:paraId="6317A013" w14:textId="392CDF44" w:rsidR="00BF7CAA" w:rsidRPr="004942E0" w:rsidRDefault="00BF7CAA" w:rsidP="00BF7CAA">
      <w:pPr>
        <w:jc w:val="center"/>
        <w:rPr>
          <w:rFonts w:ascii="Times New Roman" w:eastAsia="DengXian" w:hAnsi="Times New Roman" w:cs="Times New Roman"/>
          <w:iCs/>
          <w:kern w:val="2"/>
          <w:sz w:val="22"/>
          <w:szCs w:val="22"/>
          <w:lang w:val="en-US"/>
        </w:rPr>
      </w:pPr>
      <w:r w:rsidRPr="004942E0">
        <w:rPr>
          <w:rFonts w:ascii="Times New Roman" w:eastAsia="DengXian" w:hAnsi="Times New Roman" w:cs="Times New Roman"/>
          <w:b/>
          <w:iCs/>
          <w:kern w:val="2"/>
          <w:sz w:val="22"/>
          <w:szCs w:val="22"/>
          <w:lang w:val="en-US"/>
        </w:rPr>
        <w:lastRenderedPageBreak/>
        <w:t>Fig.</w:t>
      </w:r>
      <w:r w:rsidR="00094C5A" w:rsidRPr="004942E0">
        <w:rPr>
          <w:rFonts w:ascii="Times New Roman" w:eastAsia="DengXian" w:hAnsi="Times New Roman" w:cs="Times New Roman"/>
          <w:b/>
          <w:iCs/>
          <w:kern w:val="2"/>
          <w:sz w:val="22"/>
          <w:szCs w:val="22"/>
          <w:lang w:val="en-US"/>
        </w:rPr>
        <w:t xml:space="preserve"> 1</w:t>
      </w:r>
      <w:r w:rsidR="00F73A65" w:rsidRPr="004942E0">
        <w:rPr>
          <w:rFonts w:ascii="Times New Roman" w:eastAsia="DengXian" w:hAnsi="Times New Roman" w:cs="Times New Roman"/>
          <w:b/>
          <w:iCs/>
          <w:kern w:val="2"/>
          <w:sz w:val="22"/>
          <w:szCs w:val="22"/>
          <w:lang w:val="en-US"/>
        </w:rPr>
        <w:t>7</w:t>
      </w:r>
      <w:r w:rsidRPr="004942E0">
        <w:rPr>
          <w:rFonts w:ascii="Times New Roman" w:eastAsia="DengXian" w:hAnsi="Times New Roman" w:cs="Times New Roman"/>
          <w:b/>
          <w:iCs/>
          <w:kern w:val="2"/>
          <w:sz w:val="22"/>
          <w:szCs w:val="22"/>
          <w:lang w:val="en-US"/>
        </w:rPr>
        <w:t xml:space="preserve">. </w:t>
      </w:r>
      <w:r w:rsidRPr="004942E0">
        <w:rPr>
          <w:rFonts w:ascii="Times New Roman" w:eastAsia="DengXian" w:hAnsi="Times New Roman" w:cs="Times New Roman"/>
          <w:iCs/>
          <w:kern w:val="2"/>
          <w:sz w:val="22"/>
          <w:szCs w:val="22"/>
          <w:lang w:val="en-US"/>
        </w:rPr>
        <w:t>Displacement PSDs for</w:t>
      </w:r>
      <w:r w:rsidRPr="004942E0">
        <w:rPr>
          <w:rFonts w:ascii="Times New Roman" w:eastAsia="DengXian" w:hAnsi="Times New Roman" w:cs="Times New Roman"/>
          <w:kern w:val="2"/>
          <w:sz w:val="22"/>
          <w:szCs w:val="22"/>
          <w:lang w:val="en-US"/>
        </w:rPr>
        <w:t xml:space="preserve"> two wave spectra</w:t>
      </w:r>
      <w:r w:rsidRPr="004942E0">
        <w:rPr>
          <w:rFonts w:ascii="Times New Roman" w:eastAsia="DengXian" w:hAnsi="Times New Roman" w:cs="Times New Roman"/>
          <w:iCs/>
          <w:kern w:val="2"/>
          <w:sz w:val="22"/>
          <w:szCs w:val="22"/>
          <w:lang w:val="en-US"/>
        </w:rPr>
        <w:t>: (a) JONSWAP wave spectrum</w:t>
      </w:r>
      <w:r w:rsidRPr="004942E0">
        <w:rPr>
          <w:rFonts w:ascii="Times New Roman" w:eastAsia="DengXian" w:hAnsi="Times New Roman" w:cs="Times New Roman" w:hint="eastAsia"/>
          <w:iCs/>
          <w:kern w:val="2"/>
          <w:sz w:val="22"/>
          <w:szCs w:val="22"/>
          <w:lang w:val="en-US"/>
        </w:rPr>
        <w:t>;</w:t>
      </w:r>
      <w:r w:rsidRPr="004942E0">
        <w:rPr>
          <w:rFonts w:ascii="Times New Roman" w:eastAsia="DengXian" w:hAnsi="Times New Roman" w:cs="Times New Roman"/>
          <w:iCs/>
          <w:kern w:val="2"/>
          <w:sz w:val="22"/>
          <w:szCs w:val="22"/>
          <w:lang w:val="en-US"/>
        </w:rPr>
        <w:t xml:space="preserve"> (b) </w:t>
      </w:r>
      <w:r w:rsidR="00703FB5" w:rsidRPr="004942E0">
        <w:rPr>
          <w:rFonts w:ascii="Times New Roman" w:eastAsia="DengXian" w:hAnsi="Times New Roman" w:cs="Times New Roman"/>
          <w:iCs/>
          <w:kern w:val="2"/>
          <w:sz w:val="22"/>
          <w:szCs w:val="22"/>
          <w:lang w:val="en-US"/>
        </w:rPr>
        <w:t>s</w:t>
      </w:r>
      <w:r w:rsidRPr="004942E0">
        <w:rPr>
          <w:rFonts w:ascii="Times New Roman" w:eastAsia="DengXian" w:hAnsi="Times New Roman" w:cs="Times New Roman"/>
          <w:iCs/>
          <w:kern w:val="2"/>
          <w:sz w:val="22"/>
          <w:szCs w:val="22"/>
          <w:lang w:val="en-US"/>
        </w:rPr>
        <w:t>imulation wave spectrum.</w:t>
      </w:r>
    </w:p>
    <w:p w14:paraId="1C64DC2F" w14:textId="77777777" w:rsidR="00BF7CAA" w:rsidRPr="004942E0" w:rsidRDefault="00BF7CAA" w:rsidP="00BF7CAA">
      <w:pPr>
        <w:spacing w:line="400" w:lineRule="exact"/>
        <w:jc w:val="both"/>
        <w:rPr>
          <w:rFonts w:ascii="Times New Roman" w:eastAsia="DengXian" w:hAnsi="Times New Roman" w:cs="Times New Roman"/>
          <w:b/>
          <w:bCs/>
          <w:lang w:val="en-US"/>
        </w:rPr>
      </w:pPr>
    </w:p>
    <w:p w14:paraId="645FC466" w14:textId="77777777" w:rsidR="00BF7CAA" w:rsidRPr="004942E0" w:rsidRDefault="000439C8" w:rsidP="000A6D17">
      <w:pPr>
        <w:jc w:val="center"/>
        <w:rPr>
          <w:rFonts w:ascii="Times New Roman" w:eastAsia="DengXian" w:hAnsi="Times New Roman" w:cs="Times New Roman"/>
          <w:b/>
          <w:bCs/>
          <w:lang w:val="en-US"/>
        </w:rPr>
      </w:pPr>
      <w:r w:rsidRPr="004942E0">
        <w:rPr>
          <w:rFonts w:ascii="Times New Roman" w:eastAsia="DengXian" w:hAnsi="Times New Roman" w:cs="Times New Roman"/>
          <w:b/>
          <w:bCs/>
          <w:noProof/>
          <w:lang w:val="en-US" w:eastAsia="zh-TW"/>
        </w:rPr>
        <w:drawing>
          <wp:inline distT="0" distB="0" distL="0" distR="0" wp14:anchorId="720B7C2B" wp14:editId="3DA75FB4">
            <wp:extent cx="2880000" cy="2593582"/>
            <wp:effectExtent l="0" t="0" r="0" b="0"/>
            <wp:docPr id="25" name="Picture 25" descr="C:\Users\yang\Desktop\paper2-fig\new-simultion\interaction-jon-f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yang\Desktop\paper2-fig\new-simultion\interaction-jon-f2.emf"/>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1501" t="8864" r="21486"/>
                    <a:stretch/>
                  </pic:blipFill>
                  <pic:spPr bwMode="auto">
                    <a:xfrm>
                      <a:off x="0" y="0"/>
                      <a:ext cx="2880000" cy="2593582"/>
                    </a:xfrm>
                    <a:prstGeom prst="rect">
                      <a:avLst/>
                    </a:prstGeom>
                    <a:noFill/>
                    <a:ln>
                      <a:noFill/>
                    </a:ln>
                    <a:extLst>
                      <a:ext uri="{53640926-AAD7-44D8-BBD7-CCE9431645EC}">
                        <a14:shadowObscured xmlns:a14="http://schemas.microsoft.com/office/drawing/2010/main"/>
                      </a:ext>
                    </a:extLst>
                  </pic:spPr>
                </pic:pic>
              </a:graphicData>
            </a:graphic>
          </wp:inline>
        </w:drawing>
      </w:r>
    </w:p>
    <w:p w14:paraId="48FE6847" w14:textId="77777777" w:rsidR="000A6D17" w:rsidRPr="004942E0" w:rsidRDefault="000A6D17" w:rsidP="000A6D17">
      <w:pPr>
        <w:jc w:val="center"/>
        <w:rPr>
          <w:rFonts w:ascii="Times New Roman" w:eastAsia="DengXian" w:hAnsi="Times New Roman" w:cs="Times New Roman"/>
          <w:bCs/>
          <w:sz w:val="22"/>
          <w:szCs w:val="22"/>
          <w:lang w:val="en-US"/>
        </w:rPr>
      </w:pPr>
      <w:r w:rsidRPr="004942E0">
        <w:rPr>
          <w:rFonts w:ascii="Times New Roman" w:eastAsia="DengXian" w:hAnsi="Times New Roman" w:cs="Times New Roman" w:hint="eastAsia"/>
          <w:bCs/>
          <w:sz w:val="22"/>
          <w:szCs w:val="22"/>
          <w:lang w:val="en-US"/>
        </w:rPr>
        <w:t>(a)</w:t>
      </w:r>
    </w:p>
    <w:p w14:paraId="62F342DC" w14:textId="77777777" w:rsidR="000A6D17" w:rsidRPr="004942E0" w:rsidRDefault="000439C8" w:rsidP="000A6D17">
      <w:pPr>
        <w:jc w:val="center"/>
        <w:rPr>
          <w:rFonts w:ascii="Times New Roman" w:eastAsia="DengXian" w:hAnsi="Times New Roman" w:cs="Times New Roman"/>
          <w:bCs/>
          <w:sz w:val="22"/>
          <w:szCs w:val="22"/>
          <w:lang w:val="en-US"/>
        </w:rPr>
      </w:pPr>
      <w:r w:rsidRPr="004942E0">
        <w:rPr>
          <w:rFonts w:ascii="Times New Roman" w:eastAsia="DengXian" w:hAnsi="Times New Roman" w:cs="Times New Roman"/>
          <w:bCs/>
          <w:noProof/>
          <w:sz w:val="22"/>
          <w:szCs w:val="22"/>
          <w:lang w:val="en-US" w:eastAsia="zh-TW"/>
        </w:rPr>
        <w:drawing>
          <wp:inline distT="0" distB="0" distL="0" distR="0" wp14:anchorId="590F4D63" wp14:editId="3B18B65E">
            <wp:extent cx="2880000" cy="2595488"/>
            <wp:effectExtent l="0" t="0" r="0" b="0"/>
            <wp:docPr id="26" name="Picture 26" descr="C:\Users\yang\Desktop\paper2-fig\new-simultion\interaction-si-f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yang\Desktop\paper2-fig\new-simultion\interaction-si-f2.emf"/>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0112" t="8127" r="22455"/>
                    <a:stretch/>
                  </pic:blipFill>
                  <pic:spPr bwMode="auto">
                    <a:xfrm>
                      <a:off x="0" y="0"/>
                      <a:ext cx="2880000" cy="2595488"/>
                    </a:xfrm>
                    <a:prstGeom prst="rect">
                      <a:avLst/>
                    </a:prstGeom>
                    <a:noFill/>
                    <a:ln>
                      <a:noFill/>
                    </a:ln>
                    <a:extLst>
                      <a:ext uri="{53640926-AAD7-44D8-BBD7-CCE9431645EC}">
                        <a14:shadowObscured xmlns:a14="http://schemas.microsoft.com/office/drawing/2010/main"/>
                      </a:ext>
                    </a:extLst>
                  </pic:spPr>
                </pic:pic>
              </a:graphicData>
            </a:graphic>
          </wp:inline>
        </w:drawing>
      </w:r>
    </w:p>
    <w:p w14:paraId="2958CE4F" w14:textId="77777777" w:rsidR="000A6D17" w:rsidRPr="004942E0" w:rsidRDefault="000A6D17" w:rsidP="000A6D17">
      <w:pPr>
        <w:jc w:val="center"/>
        <w:rPr>
          <w:rFonts w:ascii="Times New Roman" w:eastAsia="DengXian" w:hAnsi="Times New Roman" w:cs="Times New Roman"/>
          <w:bCs/>
          <w:sz w:val="22"/>
          <w:szCs w:val="22"/>
          <w:lang w:val="en-US"/>
        </w:rPr>
      </w:pPr>
      <w:r w:rsidRPr="004942E0">
        <w:rPr>
          <w:rFonts w:ascii="Times New Roman" w:eastAsia="DengXian" w:hAnsi="Times New Roman" w:cs="Times New Roman"/>
          <w:bCs/>
          <w:sz w:val="22"/>
          <w:szCs w:val="22"/>
          <w:lang w:val="en-US"/>
        </w:rPr>
        <w:t>(b)</w:t>
      </w:r>
    </w:p>
    <w:p w14:paraId="4EEF851D" w14:textId="3379D6D4" w:rsidR="00BF7CAA" w:rsidRPr="004942E0" w:rsidRDefault="00BF7CAA" w:rsidP="00BF7CAA">
      <w:pPr>
        <w:jc w:val="center"/>
        <w:rPr>
          <w:rFonts w:ascii="Times New Roman" w:eastAsia="DengXian" w:hAnsi="Times New Roman" w:cs="Times New Roman"/>
          <w:iCs/>
          <w:kern w:val="2"/>
          <w:sz w:val="22"/>
          <w:szCs w:val="22"/>
          <w:lang w:val="en-US"/>
        </w:rPr>
      </w:pPr>
      <w:r w:rsidRPr="004942E0">
        <w:rPr>
          <w:rFonts w:ascii="Times New Roman" w:eastAsia="DengXian" w:hAnsi="Times New Roman" w:cs="Times New Roman"/>
          <w:b/>
          <w:iCs/>
          <w:kern w:val="2"/>
          <w:sz w:val="22"/>
          <w:szCs w:val="22"/>
          <w:lang w:val="en-US"/>
        </w:rPr>
        <w:t>Fig.</w:t>
      </w:r>
      <w:r w:rsidR="00094C5A" w:rsidRPr="004942E0">
        <w:rPr>
          <w:rFonts w:ascii="Times New Roman" w:eastAsia="DengXian" w:hAnsi="Times New Roman" w:cs="Times New Roman"/>
          <w:b/>
          <w:iCs/>
          <w:kern w:val="2"/>
          <w:sz w:val="22"/>
          <w:szCs w:val="22"/>
          <w:lang w:val="en-US"/>
        </w:rPr>
        <w:t xml:space="preserve"> 1</w:t>
      </w:r>
      <w:r w:rsidR="00F73A65" w:rsidRPr="004942E0">
        <w:rPr>
          <w:rFonts w:ascii="Times New Roman" w:eastAsia="DengXian" w:hAnsi="Times New Roman" w:cs="Times New Roman"/>
          <w:b/>
          <w:iCs/>
          <w:kern w:val="2"/>
          <w:sz w:val="22"/>
          <w:szCs w:val="22"/>
          <w:lang w:val="en-US"/>
        </w:rPr>
        <w:t>8</w:t>
      </w:r>
      <w:r w:rsidRPr="004942E0">
        <w:rPr>
          <w:rFonts w:ascii="Times New Roman" w:eastAsia="DengXian" w:hAnsi="Times New Roman" w:cs="Times New Roman"/>
          <w:b/>
          <w:iCs/>
          <w:kern w:val="2"/>
          <w:sz w:val="22"/>
          <w:szCs w:val="22"/>
          <w:lang w:val="en-US"/>
        </w:rPr>
        <w:t xml:space="preserve">. </w:t>
      </w:r>
      <w:r w:rsidRPr="004942E0">
        <w:rPr>
          <w:rFonts w:ascii="Times New Roman" w:eastAsia="DengXian" w:hAnsi="Times New Roman" w:cs="Times New Roman"/>
          <w:iCs/>
          <w:kern w:val="2"/>
          <w:sz w:val="22"/>
          <w:szCs w:val="22"/>
          <w:lang w:val="en-US"/>
        </w:rPr>
        <w:t>Shear force PSDs for</w:t>
      </w:r>
      <w:r w:rsidRPr="004942E0">
        <w:rPr>
          <w:rFonts w:ascii="Times New Roman" w:eastAsia="DengXian" w:hAnsi="Times New Roman" w:cs="Times New Roman"/>
          <w:kern w:val="2"/>
          <w:sz w:val="22"/>
          <w:szCs w:val="22"/>
          <w:lang w:val="en-US"/>
        </w:rPr>
        <w:t xml:space="preserve"> two wave spectra</w:t>
      </w:r>
      <w:r w:rsidRPr="004942E0">
        <w:rPr>
          <w:rFonts w:ascii="Times New Roman" w:eastAsia="DengXian" w:hAnsi="Times New Roman" w:cs="Times New Roman"/>
          <w:iCs/>
          <w:kern w:val="2"/>
          <w:sz w:val="22"/>
          <w:szCs w:val="22"/>
          <w:lang w:val="en-US"/>
        </w:rPr>
        <w:t>: (a) JONSWAP wave spectrum</w:t>
      </w:r>
      <w:r w:rsidRPr="004942E0">
        <w:rPr>
          <w:rFonts w:ascii="Times New Roman" w:eastAsia="DengXian" w:hAnsi="Times New Roman" w:cs="Times New Roman" w:hint="eastAsia"/>
          <w:iCs/>
          <w:kern w:val="2"/>
          <w:sz w:val="22"/>
          <w:szCs w:val="22"/>
          <w:lang w:val="en-US"/>
        </w:rPr>
        <w:t>;</w:t>
      </w:r>
      <w:r w:rsidRPr="004942E0">
        <w:rPr>
          <w:rFonts w:ascii="Times New Roman" w:eastAsia="DengXian" w:hAnsi="Times New Roman" w:cs="Times New Roman"/>
          <w:iCs/>
          <w:kern w:val="2"/>
          <w:sz w:val="22"/>
          <w:szCs w:val="22"/>
          <w:lang w:val="en-US"/>
        </w:rPr>
        <w:t xml:space="preserve"> (b) </w:t>
      </w:r>
      <w:r w:rsidR="00476879" w:rsidRPr="004942E0">
        <w:rPr>
          <w:rFonts w:ascii="Times New Roman" w:eastAsia="DengXian" w:hAnsi="Times New Roman" w:cs="Times New Roman"/>
          <w:iCs/>
          <w:kern w:val="2"/>
          <w:sz w:val="22"/>
          <w:szCs w:val="22"/>
          <w:lang w:val="en-US"/>
        </w:rPr>
        <w:t>s</w:t>
      </w:r>
      <w:r w:rsidRPr="004942E0">
        <w:rPr>
          <w:rFonts w:ascii="Times New Roman" w:eastAsia="DengXian" w:hAnsi="Times New Roman" w:cs="Times New Roman"/>
          <w:iCs/>
          <w:kern w:val="2"/>
          <w:sz w:val="22"/>
          <w:szCs w:val="22"/>
          <w:lang w:val="en-US"/>
        </w:rPr>
        <w:t>imulation wave spectrum.</w:t>
      </w:r>
    </w:p>
    <w:p w14:paraId="55D29043" w14:textId="77777777" w:rsidR="00BF7CAA" w:rsidRPr="004942E0" w:rsidRDefault="00BF7CAA" w:rsidP="00CB7554">
      <w:pPr>
        <w:spacing w:line="400" w:lineRule="exact"/>
        <w:jc w:val="both"/>
        <w:rPr>
          <w:rFonts w:ascii="Times New Roman" w:eastAsia="DengXian" w:hAnsi="Times New Roman" w:cs="Times New Roman"/>
          <w:b/>
          <w:bCs/>
          <w:lang w:val="en-US"/>
        </w:rPr>
      </w:pPr>
    </w:p>
    <w:p w14:paraId="09F5354E" w14:textId="3192231F" w:rsidR="000439C8" w:rsidRPr="004942E0" w:rsidRDefault="00AB1CC0" w:rsidP="00CB7554">
      <w:pPr>
        <w:spacing w:line="400" w:lineRule="exact"/>
        <w:jc w:val="both"/>
        <w:rPr>
          <w:rFonts w:ascii="Times New Roman" w:eastAsia="DengXian" w:hAnsi="Times New Roman" w:cs="Times New Roman"/>
          <w:lang w:val="en-US"/>
        </w:rPr>
      </w:pPr>
      <w:r w:rsidRPr="004942E0">
        <w:rPr>
          <w:rFonts w:ascii="Times New Roman" w:eastAsia="DengXian" w:hAnsi="Times New Roman" w:cs="Times New Roman"/>
          <w:b/>
          <w:bCs/>
          <w:lang w:val="en-US"/>
        </w:rPr>
        <w:t>Table</w:t>
      </w:r>
      <w:r w:rsidR="000439C8" w:rsidRPr="004942E0">
        <w:rPr>
          <w:rFonts w:ascii="Times New Roman" w:eastAsia="DengXian" w:hAnsi="Times New Roman" w:cs="Times New Roman"/>
          <w:b/>
          <w:bCs/>
          <w:lang w:val="en-US"/>
        </w:rPr>
        <w:t xml:space="preserve"> </w:t>
      </w:r>
      <w:r w:rsidR="00FE76F2" w:rsidRPr="004942E0">
        <w:rPr>
          <w:rFonts w:ascii="Times New Roman" w:eastAsia="DengXian" w:hAnsi="Times New Roman" w:cs="Times New Roman"/>
          <w:b/>
          <w:bCs/>
          <w:lang w:val="en-US"/>
        </w:rPr>
        <w:t>1</w:t>
      </w:r>
      <w:r w:rsidR="0030732B" w:rsidRPr="004942E0">
        <w:rPr>
          <w:rFonts w:ascii="Times New Roman" w:eastAsia="DengXian" w:hAnsi="Times New Roman" w:cs="Times New Roman"/>
          <w:b/>
          <w:bCs/>
          <w:lang w:val="en-US"/>
        </w:rPr>
        <w:t>3</w:t>
      </w:r>
      <w:r w:rsidR="00FE76F2" w:rsidRPr="004942E0">
        <w:rPr>
          <w:rFonts w:ascii="Times New Roman" w:eastAsia="DengXian" w:hAnsi="Times New Roman" w:cs="Times New Roman"/>
          <w:b/>
          <w:bCs/>
          <w:lang w:val="en-US"/>
        </w:rPr>
        <w:t xml:space="preserve"> </w:t>
      </w:r>
      <w:r w:rsidR="00FE76F2" w:rsidRPr="004942E0">
        <w:rPr>
          <w:rFonts w:ascii="Times New Roman" w:eastAsia="DengXian" w:hAnsi="Times New Roman" w:cs="Times New Roman"/>
          <w:bCs/>
          <w:lang w:val="en-US"/>
        </w:rPr>
        <w:t>and</w:t>
      </w:r>
      <w:r w:rsidR="00FE76F2" w:rsidRPr="004942E0">
        <w:rPr>
          <w:rFonts w:ascii="Times New Roman" w:eastAsia="DengXian" w:hAnsi="Times New Roman" w:cs="Times New Roman"/>
          <w:b/>
          <w:bCs/>
          <w:lang w:val="en-US"/>
        </w:rPr>
        <w:t xml:space="preserve"> 1</w:t>
      </w:r>
      <w:r w:rsidR="0030732B" w:rsidRPr="004942E0">
        <w:rPr>
          <w:rFonts w:ascii="Times New Roman" w:eastAsia="DengXian" w:hAnsi="Times New Roman" w:cs="Times New Roman"/>
          <w:b/>
          <w:bCs/>
          <w:lang w:val="en-US"/>
        </w:rPr>
        <w:t>4</w:t>
      </w:r>
      <w:r w:rsidR="00314541" w:rsidRPr="004942E0">
        <w:rPr>
          <w:rFonts w:ascii="Times New Roman" w:eastAsia="DengXian" w:hAnsi="Times New Roman" w:cs="Times New Roman"/>
          <w:b/>
          <w:bCs/>
          <w:lang w:val="en-US"/>
        </w:rPr>
        <w:t xml:space="preserve"> </w:t>
      </w:r>
      <w:r w:rsidR="000439C8" w:rsidRPr="004942E0">
        <w:rPr>
          <w:rFonts w:ascii="Times New Roman" w:eastAsia="DengXian" w:hAnsi="Times New Roman" w:cs="Times New Roman"/>
          <w:lang w:val="en-US"/>
        </w:rPr>
        <w:t>provide the RMS of the time-series analysis of the displacement</w:t>
      </w:r>
      <w:r w:rsidRPr="004942E0">
        <w:rPr>
          <w:rFonts w:ascii="Times New Roman" w:eastAsia="DengXian" w:hAnsi="Times New Roman" w:cs="Times New Roman"/>
          <w:lang w:val="en-US"/>
        </w:rPr>
        <w:t xml:space="preserve"> </w:t>
      </w:r>
      <w:r w:rsidR="000439C8" w:rsidRPr="004942E0">
        <w:rPr>
          <w:rFonts w:ascii="Times New Roman" w:eastAsia="DengXian" w:hAnsi="Times New Roman" w:cs="Times New Roman"/>
          <w:lang w:val="en-US"/>
        </w:rPr>
        <w:t>and shear force response, respectively, for the further quantitative comparison. The displacement response</w:t>
      </w:r>
      <w:r w:rsidR="000439C8" w:rsidRPr="004942E0">
        <w:rPr>
          <w:rFonts w:ascii="Times New Roman" w:eastAsia="DengXian" w:hAnsi="Times New Roman" w:cs="Times New Roman" w:hint="eastAsia"/>
          <w:lang w:val="en-US"/>
        </w:rPr>
        <w:t xml:space="preserve"> </w:t>
      </w:r>
      <w:r w:rsidR="000439C8" w:rsidRPr="004942E0">
        <w:rPr>
          <w:rFonts w:ascii="Times New Roman" w:eastAsia="DengXian" w:hAnsi="Times New Roman" w:cs="Times New Roman"/>
          <w:lang w:val="en-US"/>
        </w:rPr>
        <w:t xml:space="preserve">only sees a tiny decrease for </w:t>
      </w:r>
      <w:r w:rsidR="006D5EAD" w:rsidRPr="004942E0">
        <w:rPr>
          <w:rFonts w:ascii="Times New Roman" w:eastAsia="DengXian" w:hAnsi="Times New Roman" w:cs="Times New Roman"/>
          <w:lang w:val="en-US"/>
        </w:rPr>
        <w:t>ignoring water-monopile interaction under the JONSWAP wave spectrum, but a significant one when using the simulation actual wave spectrum</w:t>
      </w:r>
      <w:r w:rsidR="000439C8" w:rsidRPr="004942E0">
        <w:rPr>
          <w:rFonts w:ascii="Times New Roman" w:eastAsia="DengXian" w:hAnsi="Times New Roman" w:cs="Times New Roman"/>
          <w:lang w:val="en-US"/>
        </w:rPr>
        <w:t xml:space="preserve">, which </w:t>
      </w:r>
      <w:r w:rsidR="000439C8" w:rsidRPr="004942E0">
        <w:rPr>
          <w:rFonts w:ascii="Times New Roman" w:eastAsia="DengXian" w:hAnsi="Times New Roman" w:cs="Times New Roman" w:hint="eastAsia"/>
          <w:lang w:val="en-US"/>
        </w:rPr>
        <w:t>is</w:t>
      </w:r>
      <w:r w:rsidR="000439C8" w:rsidRPr="004942E0">
        <w:rPr>
          <w:rFonts w:ascii="Times New Roman" w:eastAsia="DengXian" w:hAnsi="Times New Roman" w:cs="Times New Roman"/>
          <w:lang w:val="en-US"/>
        </w:rPr>
        <w:t xml:space="preserve"> commensurate with the PSDs distribution. </w:t>
      </w:r>
      <w:r w:rsidR="000439C8" w:rsidRPr="004942E0">
        <w:rPr>
          <w:rFonts w:ascii="Times New Roman" w:eastAsia="DengXian" w:hAnsi="Times New Roman" w:cs="Times New Roman"/>
          <w:lang w:val="en-US"/>
        </w:rPr>
        <w:lastRenderedPageBreak/>
        <w:t xml:space="preserve">As for the </w:t>
      </w:r>
      <w:r w:rsidR="006D5EAD" w:rsidRPr="004942E0">
        <w:rPr>
          <w:rFonts w:ascii="Times New Roman" w:eastAsia="DengXian" w:hAnsi="Times New Roman" w:cs="Times New Roman"/>
          <w:lang w:val="en-US"/>
        </w:rPr>
        <w:t>shear force</w:t>
      </w:r>
      <w:r w:rsidR="000439C8" w:rsidRPr="004942E0">
        <w:rPr>
          <w:rFonts w:ascii="Times New Roman" w:eastAsia="DengXian" w:hAnsi="Times New Roman" w:cs="Times New Roman"/>
          <w:lang w:val="en-US"/>
        </w:rPr>
        <w:t xml:space="preserve"> response, there appears to be a more marked drop for the </w:t>
      </w:r>
      <w:r w:rsidR="006D5EAD" w:rsidRPr="004942E0">
        <w:rPr>
          <w:rFonts w:ascii="Times New Roman" w:eastAsia="DengXian" w:hAnsi="Times New Roman" w:cs="Times New Roman"/>
          <w:lang w:val="en-US"/>
        </w:rPr>
        <w:t>approximation method under the simulation actual wave spectrum, but still a trivial difference exhibits under the JONSWAP wave spectrum</w:t>
      </w:r>
      <w:r w:rsidR="000439C8" w:rsidRPr="004942E0">
        <w:rPr>
          <w:rFonts w:ascii="Times New Roman" w:eastAsia="DengXian" w:hAnsi="Times New Roman" w:cs="Times New Roman"/>
          <w:lang w:val="en-US"/>
        </w:rPr>
        <w:t xml:space="preserve">. </w:t>
      </w:r>
      <w:r w:rsidR="00902BE7" w:rsidRPr="004942E0">
        <w:rPr>
          <w:rFonts w:ascii="Times New Roman" w:eastAsia="DengXian" w:hAnsi="Times New Roman" w:cs="Times New Roman"/>
          <w:lang w:val="en-US"/>
        </w:rPr>
        <w:t xml:space="preserve">Generally speaking, no noticeable impact of the approximation method on the dynamic performance occurs when using the JONSWAP wave spectrum. In contrast, it can overestimate the dynamic response under the simulation actual wave spectrum compared </w:t>
      </w:r>
      <w:r w:rsidR="000952D9" w:rsidRPr="004942E0">
        <w:rPr>
          <w:rFonts w:ascii="Times New Roman" w:eastAsia="DengXian" w:hAnsi="Times New Roman" w:cs="Times New Roman"/>
          <w:lang w:val="en-US"/>
        </w:rPr>
        <w:t>with</w:t>
      </w:r>
      <w:r w:rsidR="00902BE7" w:rsidRPr="004942E0">
        <w:rPr>
          <w:rFonts w:ascii="Times New Roman" w:eastAsia="DengXian" w:hAnsi="Times New Roman" w:cs="Times New Roman"/>
          <w:lang w:val="en-US"/>
        </w:rPr>
        <w:t xml:space="preserve"> the accurate reference, especially for the internal force prediction.</w:t>
      </w:r>
    </w:p>
    <w:p w14:paraId="22FEDF88" w14:textId="77777777" w:rsidR="00A76511" w:rsidRPr="004942E0" w:rsidRDefault="00A76511" w:rsidP="00CB7554">
      <w:pPr>
        <w:spacing w:line="400" w:lineRule="exact"/>
        <w:jc w:val="both"/>
        <w:rPr>
          <w:rFonts w:ascii="Times New Roman" w:eastAsia="DengXian" w:hAnsi="Times New Roman" w:cs="Times New Roman"/>
          <w:b/>
          <w:bCs/>
          <w:lang w:val="en-US"/>
        </w:rPr>
      </w:pPr>
    </w:p>
    <w:p w14:paraId="1F0AB872" w14:textId="5BEE5900" w:rsidR="0072324D" w:rsidRPr="004942E0" w:rsidRDefault="0072324D" w:rsidP="0072324D">
      <w:pPr>
        <w:jc w:val="center"/>
        <w:rPr>
          <w:rFonts w:ascii="Times New Roman" w:eastAsia="DengXian" w:hAnsi="Times New Roman" w:cs="Times New Roman"/>
          <w:b/>
          <w:kern w:val="2"/>
          <w:sz w:val="22"/>
          <w:szCs w:val="22"/>
          <w:lang w:val="en-US"/>
        </w:rPr>
      </w:pPr>
      <w:r w:rsidRPr="004942E0">
        <w:rPr>
          <w:rFonts w:ascii="Times New Roman" w:eastAsia="DengXian" w:hAnsi="Times New Roman" w:cs="Times New Roman"/>
          <w:b/>
          <w:kern w:val="2"/>
          <w:sz w:val="22"/>
          <w:szCs w:val="22"/>
          <w:lang w:val="en-US"/>
        </w:rPr>
        <w:t>Table.</w:t>
      </w:r>
      <w:r w:rsidR="006C4299" w:rsidRPr="004942E0">
        <w:rPr>
          <w:rFonts w:ascii="Times New Roman" w:eastAsia="DengXian" w:hAnsi="Times New Roman" w:cs="Times New Roman"/>
          <w:b/>
          <w:kern w:val="2"/>
          <w:sz w:val="22"/>
          <w:szCs w:val="22"/>
          <w:lang w:val="en-US"/>
        </w:rPr>
        <w:t xml:space="preserve"> 1</w:t>
      </w:r>
      <w:r w:rsidR="0030732B" w:rsidRPr="004942E0">
        <w:rPr>
          <w:rFonts w:ascii="Times New Roman" w:eastAsia="DengXian" w:hAnsi="Times New Roman" w:cs="Times New Roman"/>
          <w:b/>
          <w:kern w:val="2"/>
          <w:sz w:val="22"/>
          <w:szCs w:val="22"/>
          <w:lang w:val="en-US"/>
        </w:rPr>
        <w:t>3</w:t>
      </w:r>
      <w:r w:rsidRPr="004942E0">
        <w:rPr>
          <w:rFonts w:ascii="Times New Roman" w:eastAsia="DengXian" w:hAnsi="Times New Roman" w:cs="Times New Roman" w:hint="eastAsia"/>
          <w:b/>
          <w:kern w:val="2"/>
          <w:sz w:val="22"/>
          <w:szCs w:val="22"/>
          <w:lang w:val="en-US"/>
        </w:rPr>
        <w:t xml:space="preserve">. </w:t>
      </w:r>
      <w:r w:rsidRPr="004942E0">
        <w:rPr>
          <w:rFonts w:ascii="Times New Roman" w:eastAsia="DengXian" w:hAnsi="Times New Roman" w:cs="Times New Roman"/>
          <w:kern w:val="2"/>
          <w:sz w:val="22"/>
          <w:szCs w:val="22"/>
          <w:lang w:val="en-US"/>
        </w:rPr>
        <w:t>RMS of displacement response.</w:t>
      </w:r>
    </w:p>
    <w:tbl>
      <w:tblPr>
        <w:tblW w:w="5000" w:type="pct"/>
        <w:tblCellMar>
          <w:left w:w="28" w:type="dxa"/>
          <w:right w:w="28" w:type="dxa"/>
        </w:tblCellMar>
        <w:tblLook w:val="04A0" w:firstRow="1" w:lastRow="0" w:firstColumn="1" w:lastColumn="0" w:noHBand="0" w:noVBand="1"/>
      </w:tblPr>
      <w:tblGrid>
        <w:gridCol w:w="2824"/>
        <w:gridCol w:w="2824"/>
        <w:gridCol w:w="2658"/>
      </w:tblGrid>
      <w:tr w:rsidR="0022320A" w:rsidRPr="004942E0" w14:paraId="0AF3D723" w14:textId="77777777" w:rsidTr="0022320A">
        <w:trPr>
          <w:trHeight w:val="345"/>
        </w:trPr>
        <w:tc>
          <w:tcPr>
            <w:tcW w:w="1700" w:type="pct"/>
            <w:tcBorders>
              <w:top w:val="single" w:sz="12" w:space="0" w:color="auto"/>
              <w:left w:val="nil"/>
              <w:bottom w:val="single" w:sz="8" w:space="0" w:color="auto"/>
              <w:right w:val="nil"/>
            </w:tcBorders>
            <w:shd w:val="clear" w:color="auto" w:fill="auto"/>
            <w:noWrap/>
            <w:vAlign w:val="center"/>
            <w:hideMark/>
          </w:tcPr>
          <w:p w14:paraId="7952AF59"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Wave-monopile interaction</w:t>
            </w:r>
          </w:p>
        </w:tc>
        <w:tc>
          <w:tcPr>
            <w:tcW w:w="1700" w:type="pct"/>
            <w:tcBorders>
              <w:top w:val="single" w:sz="12" w:space="0" w:color="auto"/>
              <w:left w:val="nil"/>
              <w:bottom w:val="single" w:sz="8" w:space="0" w:color="auto"/>
              <w:right w:val="nil"/>
            </w:tcBorders>
            <w:shd w:val="clear" w:color="auto" w:fill="auto"/>
            <w:noWrap/>
            <w:vAlign w:val="center"/>
            <w:hideMark/>
          </w:tcPr>
          <w:p w14:paraId="741DE38A"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JONSWAP wave spectrum</w:t>
            </w:r>
          </w:p>
        </w:tc>
        <w:tc>
          <w:tcPr>
            <w:tcW w:w="1600" w:type="pct"/>
            <w:tcBorders>
              <w:top w:val="single" w:sz="12" w:space="0" w:color="auto"/>
              <w:left w:val="nil"/>
              <w:bottom w:val="single" w:sz="8" w:space="0" w:color="auto"/>
              <w:right w:val="nil"/>
            </w:tcBorders>
            <w:shd w:val="clear" w:color="auto" w:fill="auto"/>
            <w:noWrap/>
            <w:vAlign w:val="center"/>
            <w:hideMark/>
          </w:tcPr>
          <w:p w14:paraId="39AF08DD"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Simulation wave spectrum</w:t>
            </w:r>
          </w:p>
        </w:tc>
      </w:tr>
      <w:tr w:rsidR="0022320A" w:rsidRPr="004942E0" w14:paraId="2936348C" w14:textId="77777777" w:rsidTr="0022320A">
        <w:trPr>
          <w:trHeight w:val="315"/>
        </w:trPr>
        <w:tc>
          <w:tcPr>
            <w:tcW w:w="1700" w:type="pct"/>
            <w:tcBorders>
              <w:top w:val="nil"/>
              <w:left w:val="nil"/>
              <w:bottom w:val="nil"/>
              <w:right w:val="nil"/>
            </w:tcBorders>
            <w:shd w:val="clear" w:color="auto" w:fill="auto"/>
            <w:noWrap/>
            <w:vAlign w:val="center"/>
            <w:hideMark/>
          </w:tcPr>
          <w:p w14:paraId="47910CD1"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Ignoring interaction</w:t>
            </w:r>
          </w:p>
        </w:tc>
        <w:tc>
          <w:tcPr>
            <w:tcW w:w="1700" w:type="pct"/>
            <w:tcBorders>
              <w:top w:val="nil"/>
              <w:left w:val="nil"/>
              <w:bottom w:val="nil"/>
              <w:right w:val="nil"/>
            </w:tcBorders>
            <w:shd w:val="clear" w:color="auto" w:fill="auto"/>
            <w:noWrap/>
            <w:vAlign w:val="center"/>
            <w:hideMark/>
          </w:tcPr>
          <w:p w14:paraId="22A5831F"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2.253 cm</w:t>
            </w:r>
          </w:p>
        </w:tc>
        <w:tc>
          <w:tcPr>
            <w:tcW w:w="1600" w:type="pct"/>
            <w:tcBorders>
              <w:top w:val="nil"/>
              <w:left w:val="nil"/>
              <w:bottom w:val="nil"/>
              <w:right w:val="nil"/>
            </w:tcBorders>
            <w:shd w:val="clear" w:color="auto" w:fill="auto"/>
            <w:noWrap/>
            <w:vAlign w:val="center"/>
            <w:hideMark/>
          </w:tcPr>
          <w:p w14:paraId="42A403E5"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2.243 cm</w:t>
            </w:r>
          </w:p>
        </w:tc>
      </w:tr>
      <w:tr w:rsidR="0022320A" w:rsidRPr="004942E0" w14:paraId="761A00CF" w14:textId="77777777" w:rsidTr="0022320A">
        <w:trPr>
          <w:trHeight w:val="315"/>
        </w:trPr>
        <w:tc>
          <w:tcPr>
            <w:tcW w:w="1700" w:type="pct"/>
            <w:tcBorders>
              <w:top w:val="nil"/>
              <w:left w:val="nil"/>
              <w:bottom w:val="nil"/>
              <w:right w:val="nil"/>
            </w:tcBorders>
            <w:shd w:val="clear" w:color="auto" w:fill="auto"/>
            <w:noWrap/>
            <w:vAlign w:val="center"/>
            <w:hideMark/>
          </w:tcPr>
          <w:p w14:paraId="1F8A95DC"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Including interaction</w:t>
            </w:r>
          </w:p>
        </w:tc>
        <w:tc>
          <w:tcPr>
            <w:tcW w:w="1700" w:type="pct"/>
            <w:tcBorders>
              <w:top w:val="nil"/>
              <w:left w:val="nil"/>
              <w:bottom w:val="nil"/>
              <w:right w:val="nil"/>
            </w:tcBorders>
            <w:shd w:val="clear" w:color="auto" w:fill="auto"/>
            <w:noWrap/>
            <w:vAlign w:val="center"/>
            <w:hideMark/>
          </w:tcPr>
          <w:p w14:paraId="22A3D8D6"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2.247 cm</w:t>
            </w:r>
          </w:p>
        </w:tc>
        <w:tc>
          <w:tcPr>
            <w:tcW w:w="1600" w:type="pct"/>
            <w:tcBorders>
              <w:top w:val="nil"/>
              <w:left w:val="nil"/>
              <w:bottom w:val="nil"/>
              <w:right w:val="nil"/>
            </w:tcBorders>
            <w:shd w:val="clear" w:color="auto" w:fill="auto"/>
            <w:noWrap/>
            <w:vAlign w:val="center"/>
            <w:hideMark/>
          </w:tcPr>
          <w:p w14:paraId="02C26143"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2.117 cm</w:t>
            </w:r>
          </w:p>
        </w:tc>
      </w:tr>
      <w:tr w:rsidR="0022320A" w:rsidRPr="004942E0" w14:paraId="190EDE2C" w14:textId="77777777" w:rsidTr="0022320A">
        <w:trPr>
          <w:trHeight w:val="330"/>
        </w:trPr>
        <w:tc>
          <w:tcPr>
            <w:tcW w:w="1700" w:type="pct"/>
            <w:tcBorders>
              <w:top w:val="nil"/>
              <w:left w:val="nil"/>
              <w:bottom w:val="single" w:sz="12" w:space="0" w:color="auto"/>
              <w:right w:val="nil"/>
            </w:tcBorders>
            <w:shd w:val="clear" w:color="auto" w:fill="auto"/>
            <w:noWrap/>
            <w:vAlign w:val="center"/>
            <w:hideMark/>
          </w:tcPr>
          <w:p w14:paraId="5E9DEB41"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Difference</w:t>
            </w:r>
          </w:p>
        </w:tc>
        <w:tc>
          <w:tcPr>
            <w:tcW w:w="1700" w:type="pct"/>
            <w:tcBorders>
              <w:top w:val="nil"/>
              <w:left w:val="nil"/>
              <w:bottom w:val="single" w:sz="12" w:space="0" w:color="auto"/>
              <w:right w:val="nil"/>
            </w:tcBorders>
            <w:shd w:val="clear" w:color="auto" w:fill="auto"/>
            <w:noWrap/>
            <w:vAlign w:val="center"/>
            <w:hideMark/>
          </w:tcPr>
          <w:p w14:paraId="6B56F64D"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-0.27%</w:t>
            </w:r>
          </w:p>
        </w:tc>
        <w:tc>
          <w:tcPr>
            <w:tcW w:w="1600" w:type="pct"/>
            <w:tcBorders>
              <w:top w:val="nil"/>
              <w:left w:val="nil"/>
              <w:bottom w:val="single" w:sz="12" w:space="0" w:color="auto"/>
              <w:right w:val="nil"/>
            </w:tcBorders>
            <w:shd w:val="clear" w:color="auto" w:fill="auto"/>
            <w:noWrap/>
            <w:vAlign w:val="center"/>
            <w:hideMark/>
          </w:tcPr>
          <w:p w14:paraId="0233D213"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-5.62%</w:t>
            </w:r>
          </w:p>
        </w:tc>
      </w:tr>
    </w:tbl>
    <w:p w14:paraId="6A6E0B76" w14:textId="77777777" w:rsidR="0072324D" w:rsidRPr="004942E0" w:rsidRDefault="0072324D" w:rsidP="0072324D">
      <w:pPr>
        <w:spacing w:line="400" w:lineRule="exact"/>
        <w:jc w:val="both"/>
        <w:rPr>
          <w:rFonts w:ascii="Times New Roman" w:eastAsia="DengXian" w:hAnsi="Times New Roman" w:cs="Times New Roman"/>
          <w:b/>
          <w:bCs/>
          <w:lang w:val="en-US"/>
        </w:rPr>
      </w:pPr>
    </w:p>
    <w:p w14:paraId="1ABA97AB" w14:textId="6E11EED6" w:rsidR="0072324D" w:rsidRPr="004942E0" w:rsidRDefault="0072324D" w:rsidP="0072324D">
      <w:pPr>
        <w:spacing w:line="400" w:lineRule="exact"/>
        <w:jc w:val="center"/>
        <w:rPr>
          <w:rFonts w:ascii="Times New Roman" w:eastAsia="DengXian" w:hAnsi="Times New Roman" w:cs="Times New Roman"/>
          <w:b/>
          <w:bCs/>
        </w:rPr>
      </w:pPr>
      <w:r w:rsidRPr="004942E0">
        <w:rPr>
          <w:rFonts w:ascii="Times New Roman" w:eastAsia="DengXian" w:hAnsi="Times New Roman" w:cs="Times New Roman"/>
          <w:b/>
          <w:kern w:val="2"/>
          <w:sz w:val="22"/>
          <w:szCs w:val="22"/>
          <w:lang w:val="en-US"/>
        </w:rPr>
        <w:t>Table.</w:t>
      </w:r>
      <w:r w:rsidR="006C4299" w:rsidRPr="004942E0">
        <w:rPr>
          <w:rFonts w:ascii="Times New Roman" w:eastAsia="DengXian" w:hAnsi="Times New Roman" w:cs="Times New Roman"/>
          <w:b/>
          <w:kern w:val="2"/>
          <w:sz w:val="22"/>
          <w:szCs w:val="22"/>
          <w:lang w:val="en-US"/>
        </w:rPr>
        <w:t xml:space="preserve"> 1</w:t>
      </w:r>
      <w:r w:rsidR="0030732B" w:rsidRPr="004942E0">
        <w:rPr>
          <w:rFonts w:ascii="Times New Roman" w:eastAsia="DengXian" w:hAnsi="Times New Roman" w:cs="Times New Roman"/>
          <w:b/>
          <w:kern w:val="2"/>
          <w:sz w:val="22"/>
          <w:szCs w:val="22"/>
          <w:lang w:val="en-US"/>
        </w:rPr>
        <w:t>4</w:t>
      </w:r>
      <w:r w:rsidRPr="004942E0">
        <w:rPr>
          <w:rFonts w:ascii="Times New Roman" w:eastAsia="DengXian" w:hAnsi="Times New Roman" w:cs="Times New Roman" w:hint="eastAsia"/>
          <w:b/>
          <w:kern w:val="2"/>
          <w:sz w:val="22"/>
          <w:szCs w:val="22"/>
          <w:lang w:val="en-US"/>
        </w:rPr>
        <w:t xml:space="preserve">. </w:t>
      </w:r>
      <w:r w:rsidRPr="004942E0">
        <w:rPr>
          <w:rFonts w:ascii="Times New Roman" w:eastAsia="DengXian" w:hAnsi="Times New Roman" w:cs="Times New Roman"/>
          <w:kern w:val="2"/>
          <w:sz w:val="22"/>
          <w:szCs w:val="22"/>
          <w:lang w:val="en-US"/>
        </w:rPr>
        <w:t>RMS of shear force response.</w:t>
      </w:r>
    </w:p>
    <w:tbl>
      <w:tblPr>
        <w:tblW w:w="5000" w:type="pct"/>
        <w:tblCellMar>
          <w:left w:w="28" w:type="dxa"/>
          <w:right w:w="28" w:type="dxa"/>
        </w:tblCellMar>
        <w:tblLook w:val="04A0" w:firstRow="1" w:lastRow="0" w:firstColumn="1" w:lastColumn="0" w:noHBand="0" w:noVBand="1"/>
      </w:tblPr>
      <w:tblGrid>
        <w:gridCol w:w="2824"/>
        <w:gridCol w:w="2824"/>
        <w:gridCol w:w="2658"/>
      </w:tblGrid>
      <w:tr w:rsidR="0022320A" w:rsidRPr="004942E0" w14:paraId="4C2A1E10" w14:textId="77777777" w:rsidTr="00EF464B">
        <w:trPr>
          <w:trHeight w:val="345"/>
        </w:trPr>
        <w:tc>
          <w:tcPr>
            <w:tcW w:w="1700" w:type="pct"/>
            <w:tcBorders>
              <w:top w:val="single" w:sz="12" w:space="0" w:color="auto"/>
              <w:left w:val="nil"/>
              <w:bottom w:val="single" w:sz="8" w:space="0" w:color="auto"/>
              <w:right w:val="nil"/>
            </w:tcBorders>
            <w:shd w:val="clear" w:color="auto" w:fill="auto"/>
            <w:noWrap/>
            <w:vAlign w:val="center"/>
            <w:hideMark/>
          </w:tcPr>
          <w:p w14:paraId="035940E2"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Wave-monopile interaction</w:t>
            </w:r>
          </w:p>
        </w:tc>
        <w:tc>
          <w:tcPr>
            <w:tcW w:w="1700" w:type="pct"/>
            <w:tcBorders>
              <w:top w:val="single" w:sz="12" w:space="0" w:color="auto"/>
              <w:left w:val="nil"/>
              <w:bottom w:val="single" w:sz="8" w:space="0" w:color="auto"/>
              <w:right w:val="nil"/>
            </w:tcBorders>
            <w:shd w:val="clear" w:color="auto" w:fill="auto"/>
            <w:noWrap/>
            <w:vAlign w:val="center"/>
            <w:hideMark/>
          </w:tcPr>
          <w:p w14:paraId="121AD5B4"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JONSWAP wave spectrum</w:t>
            </w:r>
          </w:p>
        </w:tc>
        <w:tc>
          <w:tcPr>
            <w:tcW w:w="1600" w:type="pct"/>
            <w:tcBorders>
              <w:top w:val="single" w:sz="12" w:space="0" w:color="auto"/>
              <w:left w:val="nil"/>
              <w:bottom w:val="single" w:sz="8" w:space="0" w:color="auto"/>
              <w:right w:val="nil"/>
            </w:tcBorders>
            <w:shd w:val="clear" w:color="auto" w:fill="auto"/>
            <w:noWrap/>
            <w:vAlign w:val="center"/>
            <w:hideMark/>
          </w:tcPr>
          <w:p w14:paraId="2A850554"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Simulation wave spectrum</w:t>
            </w:r>
          </w:p>
        </w:tc>
      </w:tr>
      <w:tr w:rsidR="0022320A" w:rsidRPr="004942E0" w14:paraId="7E130844" w14:textId="77777777" w:rsidTr="00EF464B">
        <w:trPr>
          <w:trHeight w:val="315"/>
        </w:trPr>
        <w:tc>
          <w:tcPr>
            <w:tcW w:w="1700" w:type="pct"/>
            <w:tcBorders>
              <w:top w:val="nil"/>
              <w:left w:val="nil"/>
              <w:bottom w:val="nil"/>
              <w:right w:val="nil"/>
            </w:tcBorders>
            <w:shd w:val="clear" w:color="auto" w:fill="auto"/>
            <w:noWrap/>
            <w:vAlign w:val="center"/>
            <w:hideMark/>
          </w:tcPr>
          <w:p w14:paraId="06D02EA6"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Ignoring interaction</w:t>
            </w:r>
          </w:p>
        </w:tc>
        <w:tc>
          <w:tcPr>
            <w:tcW w:w="1700" w:type="pct"/>
            <w:tcBorders>
              <w:top w:val="nil"/>
              <w:left w:val="nil"/>
              <w:bottom w:val="nil"/>
              <w:right w:val="nil"/>
            </w:tcBorders>
            <w:shd w:val="clear" w:color="auto" w:fill="auto"/>
            <w:noWrap/>
            <w:vAlign w:val="center"/>
            <w:hideMark/>
          </w:tcPr>
          <w:p w14:paraId="7B9A39D1"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241.779 kN</w:t>
            </w:r>
          </w:p>
        </w:tc>
        <w:tc>
          <w:tcPr>
            <w:tcW w:w="1600" w:type="pct"/>
            <w:tcBorders>
              <w:top w:val="nil"/>
              <w:left w:val="nil"/>
              <w:bottom w:val="nil"/>
              <w:right w:val="nil"/>
            </w:tcBorders>
            <w:shd w:val="clear" w:color="auto" w:fill="auto"/>
            <w:noWrap/>
            <w:vAlign w:val="center"/>
            <w:hideMark/>
          </w:tcPr>
          <w:p w14:paraId="66A90ADF"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164.738 kN</w:t>
            </w:r>
          </w:p>
        </w:tc>
      </w:tr>
      <w:tr w:rsidR="0022320A" w:rsidRPr="004942E0" w14:paraId="6D1BB33E" w14:textId="77777777" w:rsidTr="00EF464B">
        <w:trPr>
          <w:trHeight w:val="315"/>
        </w:trPr>
        <w:tc>
          <w:tcPr>
            <w:tcW w:w="1700" w:type="pct"/>
            <w:tcBorders>
              <w:top w:val="nil"/>
              <w:left w:val="nil"/>
              <w:bottom w:val="nil"/>
              <w:right w:val="nil"/>
            </w:tcBorders>
            <w:shd w:val="clear" w:color="auto" w:fill="auto"/>
            <w:noWrap/>
            <w:vAlign w:val="center"/>
            <w:hideMark/>
          </w:tcPr>
          <w:p w14:paraId="3B311130"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Including interaction</w:t>
            </w:r>
          </w:p>
        </w:tc>
        <w:tc>
          <w:tcPr>
            <w:tcW w:w="1700" w:type="pct"/>
            <w:tcBorders>
              <w:top w:val="nil"/>
              <w:left w:val="nil"/>
              <w:bottom w:val="nil"/>
              <w:right w:val="nil"/>
            </w:tcBorders>
            <w:shd w:val="clear" w:color="auto" w:fill="auto"/>
            <w:noWrap/>
            <w:vAlign w:val="center"/>
            <w:hideMark/>
          </w:tcPr>
          <w:p w14:paraId="646D3B46"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241.011 kN</w:t>
            </w:r>
          </w:p>
        </w:tc>
        <w:tc>
          <w:tcPr>
            <w:tcW w:w="1600" w:type="pct"/>
            <w:tcBorders>
              <w:top w:val="nil"/>
              <w:left w:val="nil"/>
              <w:bottom w:val="nil"/>
              <w:right w:val="nil"/>
            </w:tcBorders>
            <w:shd w:val="clear" w:color="auto" w:fill="auto"/>
            <w:noWrap/>
            <w:vAlign w:val="center"/>
            <w:hideMark/>
          </w:tcPr>
          <w:p w14:paraId="4D87C84B"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138.174 kN</w:t>
            </w:r>
          </w:p>
        </w:tc>
      </w:tr>
      <w:tr w:rsidR="0022320A" w:rsidRPr="004942E0" w14:paraId="44583D82" w14:textId="77777777" w:rsidTr="00EF464B">
        <w:trPr>
          <w:trHeight w:val="330"/>
        </w:trPr>
        <w:tc>
          <w:tcPr>
            <w:tcW w:w="1700" w:type="pct"/>
            <w:tcBorders>
              <w:top w:val="nil"/>
              <w:left w:val="nil"/>
              <w:bottom w:val="single" w:sz="12" w:space="0" w:color="auto"/>
              <w:right w:val="nil"/>
            </w:tcBorders>
            <w:shd w:val="clear" w:color="auto" w:fill="auto"/>
            <w:noWrap/>
            <w:vAlign w:val="center"/>
            <w:hideMark/>
          </w:tcPr>
          <w:p w14:paraId="5AB85519"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Difference</w:t>
            </w:r>
          </w:p>
        </w:tc>
        <w:tc>
          <w:tcPr>
            <w:tcW w:w="1700" w:type="pct"/>
            <w:tcBorders>
              <w:top w:val="nil"/>
              <w:left w:val="nil"/>
              <w:bottom w:val="single" w:sz="12" w:space="0" w:color="auto"/>
              <w:right w:val="nil"/>
            </w:tcBorders>
            <w:shd w:val="clear" w:color="auto" w:fill="auto"/>
            <w:noWrap/>
            <w:vAlign w:val="center"/>
            <w:hideMark/>
          </w:tcPr>
          <w:p w14:paraId="6CA5786C"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-0.32%</w:t>
            </w:r>
          </w:p>
        </w:tc>
        <w:tc>
          <w:tcPr>
            <w:tcW w:w="1600" w:type="pct"/>
            <w:tcBorders>
              <w:top w:val="nil"/>
              <w:left w:val="nil"/>
              <w:bottom w:val="single" w:sz="12" w:space="0" w:color="auto"/>
              <w:right w:val="nil"/>
            </w:tcBorders>
            <w:shd w:val="clear" w:color="auto" w:fill="auto"/>
            <w:noWrap/>
            <w:vAlign w:val="center"/>
            <w:hideMark/>
          </w:tcPr>
          <w:p w14:paraId="2309A6FF" w14:textId="77777777" w:rsidR="0022320A" w:rsidRPr="004942E0" w:rsidRDefault="0022320A" w:rsidP="0022320A">
            <w:pPr>
              <w:jc w:val="center"/>
              <w:rPr>
                <w:rFonts w:ascii="Times New Roman" w:eastAsia="PMingLiU" w:hAnsi="Times New Roman" w:cs="Times New Roman"/>
                <w:color w:val="000000"/>
                <w:sz w:val="22"/>
                <w:szCs w:val="22"/>
                <w:lang w:val="en-US" w:eastAsia="zh-TW"/>
              </w:rPr>
            </w:pPr>
            <w:r w:rsidRPr="004942E0">
              <w:rPr>
                <w:rFonts w:ascii="Times New Roman" w:eastAsia="PMingLiU" w:hAnsi="Times New Roman" w:cs="Times New Roman"/>
                <w:color w:val="000000"/>
                <w:sz w:val="22"/>
                <w:szCs w:val="22"/>
                <w:lang w:val="en-US" w:eastAsia="zh-TW"/>
              </w:rPr>
              <w:t>-16.12%</w:t>
            </w:r>
          </w:p>
        </w:tc>
      </w:tr>
    </w:tbl>
    <w:p w14:paraId="083C78E6" w14:textId="77777777" w:rsidR="0072324D" w:rsidRPr="004942E0" w:rsidRDefault="0072324D" w:rsidP="0072324D">
      <w:pPr>
        <w:spacing w:line="400" w:lineRule="exact"/>
        <w:jc w:val="both"/>
        <w:rPr>
          <w:rFonts w:ascii="Times New Roman" w:eastAsia="DengXian" w:hAnsi="Times New Roman" w:cs="Times New Roman"/>
          <w:b/>
          <w:bCs/>
        </w:rPr>
      </w:pPr>
    </w:p>
    <w:p w14:paraId="12F6CCC6" w14:textId="77777777" w:rsidR="00011513" w:rsidRPr="004942E0" w:rsidRDefault="00073C11" w:rsidP="00011513">
      <w:pPr>
        <w:jc w:val="both"/>
        <w:rPr>
          <w:rFonts w:ascii="Times New Roman" w:eastAsia="Times New Roman" w:hAnsi="Times New Roman" w:cs="Times New Roman"/>
          <w:snapToGrid w:val="0"/>
          <w:color w:val="000000"/>
          <w:w w:val="0"/>
          <w:sz w:val="0"/>
          <w:szCs w:val="0"/>
          <w:u w:color="000000"/>
          <w:bdr w:val="nil"/>
          <w:shd w:val="clear" w:color="000000" w:fill="000000"/>
          <w:lang w:val="x-none" w:eastAsia="x-none" w:bidi="x-none"/>
        </w:rPr>
      </w:pPr>
      <w:r w:rsidRPr="004942E0">
        <w:rPr>
          <w:rFonts w:ascii="Times New Roman" w:eastAsia="DengXian" w:hAnsi="Times New Roman" w:cs="Times New Roman"/>
          <w:b/>
        </w:rPr>
        <w:t>6</w:t>
      </w:r>
      <w:r w:rsidR="00011513" w:rsidRPr="004942E0">
        <w:rPr>
          <w:rFonts w:ascii="Times New Roman" w:eastAsia="DengXian" w:hAnsi="Times New Roman" w:cs="Times New Roman" w:hint="eastAsia"/>
          <w:b/>
        </w:rPr>
        <w:t xml:space="preserve">. </w:t>
      </w:r>
      <w:r w:rsidR="00011513" w:rsidRPr="004942E0">
        <w:rPr>
          <w:rFonts w:ascii="Times New Roman" w:eastAsia="DengXian" w:hAnsi="Times New Roman" w:cs="Times New Roman"/>
          <w:b/>
        </w:rPr>
        <w:t>Conclusions</w:t>
      </w:r>
      <w:r w:rsidR="00011513" w:rsidRPr="004942E0">
        <w:rPr>
          <w:rFonts w:ascii="Times New Roman" w:eastAsia="Times New Roman" w:hAnsi="Times New Roman" w:cs="Times New Roman"/>
          <w:snapToGrid w:val="0"/>
          <w:color w:val="000000"/>
          <w:w w:val="0"/>
          <w:sz w:val="0"/>
          <w:szCs w:val="0"/>
          <w:u w:color="000000"/>
          <w:bdr w:val="nil"/>
          <w:shd w:val="clear" w:color="000000" w:fill="000000"/>
          <w:lang w:val="x-none" w:eastAsia="x-none" w:bidi="x-none"/>
        </w:rPr>
        <w:t xml:space="preserve"> </w:t>
      </w:r>
    </w:p>
    <w:p w14:paraId="211A8AC5" w14:textId="712E101A" w:rsidR="00011513" w:rsidRPr="004942E0" w:rsidRDefault="000D4871" w:rsidP="00011513">
      <w:pPr>
        <w:spacing w:line="400" w:lineRule="exact"/>
        <w:jc w:val="both"/>
        <w:rPr>
          <w:rFonts w:ascii="Times New Roman" w:eastAsia="DengXian" w:hAnsi="Times New Roman" w:cs="Times New Roman"/>
        </w:rPr>
      </w:pPr>
      <w:r w:rsidRPr="004942E0">
        <w:rPr>
          <w:rFonts w:ascii="Times New Roman" w:eastAsia="DengXian" w:hAnsi="Times New Roman" w:cs="Times New Roman"/>
          <w:bCs/>
        </w:rPr>
        <w:t>The accurate assessment of the dynamic response of the offshore wind turbine exposed to complex environmental conditions is a significant prerequisite for the economical and safe design, where the appropriate modelling of the stochastic nature of the incident wind and waves plays an essential role.</w:t>
      </w:r>
      <w:r w:rsidR="007425EB" w:rsidRPr="004942E0">
        <w:rPr>
          <w:rFonts w:ascii="Times New Roman" w:eastAsia="DengXian" w:hAnsi="Times New Roman" w:cs="Times New Roman"/>
          <w:bCs/>
        </w:rPr>
        <w:t xml:space="preserve"> </w:t>
      </w:r>
      <w:r w:rsidR="00E016D2" w:rsidRPr="004942E0">
        <w:rPr>
          <w:rFonts w:ascii="Times New Roman" w:hAnsi="Times New Roman" w:cs="Times New Roman"/>
          <w:lang w:val="en-US"/>
        </w:rPr>
        <w:t>This paper conducts numerical studies on the dynamic performance of the offshore wind turbine exposed to severe wind and sea states, considering the stochastic wave loading simulation based on the empirical wave spectrum, the measured wave spectrum, and the simulation actual wave spectrum induced by the inhomogeneous wave field.</w:t>
      </w:r>
      <w:r w:rsidR="00F8093B" w:rsidRPr="004942E0">
        <w:rPr>
          <w:rFonts w:ascii="Times New Roman" w:hAnsi="Times New Roman" w:cs="Times New Roman"/>
          <w:lang w:val="en-US"/>
        </w:rPr>
        <w:t xml:space="preserve"> </w:t>
      </w:r>
      <w:r w:rsidR="00E016D2" w:rsidRPr="004942E0">
        <w:rPr>
          <w:rFonts w:ascii="Times New Roman" w:eastAsia="DengXian" w:hAnsi="Times New Roman" w:cs="Times New Roman"/>
        </w:rPr>
        <w:t>A 5MW offshore wind turbine case study considering the soil-pile-structure interaction is performed to systematically analyze the influence of wave spectral shape and then comprehensively investigate its sensitivity to wave theory and wave-structure interaction.</w:t>
      </w:r>
      <w:r w:rsidR="00011513" w:rsidRPr="004942E0">
        <w:rPr>
          <w:rFonts w:ascii="Times New Roman" w:eastAsia="DengXian" w:hAnsi="Times New Roman" w:cs="Times New Roman"/>
        </w:rPr>
        <w:t xml:space="preserve"> The main results are summarized as follow</w:t>
      </w:r>
      <w:r w:rsidR="00BC7D29" w:rsidRPr="004942E0">
        <w:rPr>
          <w:rFonts w:ascii="Times New Roman" w:eastAsia="DengXian" w:hAnsi="Times New Roman" w:cs="Times New Roman"/>
        </w:rPr>
        <w:t>s</w:t>
      </w:r>
      <w:r w:rsidR="00011513" w:rsidRPr="004942E0">
        <w:rPr>
          <w:rFonts w:ascii="Times New Roman" w:eastAsia="DengXian" w:hAnsi="Times New Roman" w:cs="Times New Roman"/>
        </w:rPr>
        <w:t>:</w:t>
      </w:r>
    </w:p>
    <w:p w14:paraId="124A5BF2" w14:textId="47164D75" w:rsidR="006E29E3" w:rsidRPr="004942E0" w:rsidRDefault="00011513" w:rsidP="00011513">
      <w:pPr>
        <w:spacing w:line="400" w:lineRule="exact"/>
        <w:jc w:val="both"/>
        <w:rPr>
          <w:rFonts w:ascii="Times New Roman" w:eastAsia="DengXian" w:hAnsi="Times New Roman" w:cs="Times New Roman"/>
        </w:rPr>
      </w:pPr>
      <w:r w:rsidRPr="004942E0">
        <w:rPr>
          <w:rFonts w:ascii="Times New Roman" w:eastAsia="DengXian" w:hAnsi="Times New Roman" w:cs="Times New Roman"/>
        </w:rPr>
        <w:t xml:space="preserve">(a) </w:t>
      </w:r>
      <w:r w:rsidR="00525DB5" w:rsidRPr="004942E0">
        <w:rPr>
          <w:rFonts w:ascii="Times New Roman" w:eastAsia="DengXian" w:hAnsi="Times New Roman" w:cs="Times New Roman"/>
        </w:rPr>
        <w:t xml:space="preserve">Using the empirical wave spectrum can overestimate the dynamic responses compared with the measured swell-dominant wave spectrum. However, the dominant </w:t>
      </w:r>
      <w:r w:rsidR="00525DB5" w:rsidRPr="004942E0">
        <w:rPr>
          <w:rFonts w:ascii="Times New Roman" w:eastAsia="DengXian" w:hAnsi="Times New Roman" w:cs="Times New Roman"/>
        </w:rPr>
        <w:lastRenderedPageBreak/>
        <w:t>role of wind loading can weaken the influence of wave spectral variability on the displacement response, but the disparities in internal force response should still be attached to importance.</w:t>
      </w:r>
    </w:p>
    <w:p w14:paraId="49B6051E" w14:textId="6FB2249C" w:rsidR="00307F2F" w:rsidRPr="004942E0" w:rsidRDefault="001C5525" w:rsidP="00011513">
      <w:pPr>
        <w:spacing w:line="400" w:lineRule="exact"/>
        <w:jc w:val="both"/>
        <w:rPr>
          <w:rFonts w:ascii="Times New Roman" w:eastAsia="DengXian" w:hAnsi="Times New Roman" w:cs="Times New Roman"/>
        </w:rPr>
      </w:pPr>
      <w:r w:rsidRPr="004942E0">
        <w:rPr>
          <w:rFonts w:ascii="Times New Roman" w:eastAsia="DengXian" w:hAnsi="Times New Roman" w:cs="Times New Roman"/>
        </w:rPr>
        <w:t>(b) When the wave acts as the decisive loading, the influence of wave spectra variability exhibits an opposite trend under the swell-dominant and wind-induced-wave-dominant spectra. Specifically, using the JONSWAP spectrum overestimates the former's dynamic performance while underestimating the latter. The approximation of the actual wave spectrum to the JONSWAP spectrum is only recommended when the coupling effect of wind and wave is unobvious.</w:t>
      </w:r>
    </w:p>
    <w:p w14:paraId="7AB0948E" w14:textId="3F168F80" w:rsidR="00910408" w:rsidRPr="004942E0" w:rsidRDefault="00910408" w:rsidP="00011513">
      <w:pPr>
        <w:spacing w:line="400" w:lineRule="exact"/>
        <w:jc w:val="both"/>
        <w:rPr>
          <w:rFonts w:ascii="Times New Roman" w:eastAsia="DengXian" w:hAnsi="Times New Roman" w:cs="Times New Roman"/>
          <w:lang w:val="en-US"/>
        </w:rPr>
      </w:pPr>
      <w:r w:rsidRPr="004942E0">
        <w:rPr>
          <w:rFonts w:ascii="Times New Roman" w:eastAsia="DengXian" w:hAnsi="Times New Roman" w:cs="Times New Roman"/>
          <w:lang w:val="en-US"/>
        </w:rPr>
        <w:t xml:space="preserve">(c) </w:t>
      </w:r>
      <w:r w:rsidR="007533DE" w:rsidRPr="004942E0">
        <w:rPr>
          <w:rFonts w:ascii="Times New Roman" w:eastAsia="DengXian" w:hAnsi="Times New Roman" w:cs="Times New Roman"/>
          <w:lang w:val="en-US"/>
        </w:rPr>
        <w:t>The nonlinear wave theory can bring about a notable increase in the displacement and shear force response under the JONSWAP wave spectrum but a modest decrease under the simulation wave spectrum. Moreover, the JONSWAP wave spectrum is more sensitive to wave theory than the simulation actual wave spectrum.</w:t>
      </w:r>
    </w:p>
    <w:p w14:paraId="7E665D3F" w14:textId="60D91BA9" w:rsidR="00307F2F" w:rsidRPr="004942E0" w:rsidRDefault="000E0DE5" w:rsidP="00011513">
      <w:pPr>
        <w:spacing w:line="400" w:lineRule="exact"/>
        <w:jc w:val="both"/>
        <w:rPr>
          <w:rFonts w:ascii="Times New Roman" w:eastAsia="DengXian" w:hAnsi="Times New Roman" w:cs="Times New Roman"/>
          <w:lang w:val="en-US"/>
        </w:rPr>
      </w:pPr>
      <w:r w:rsidRPr="004942E0">
        <w:rPr>
          <w:rFonts w:ascii="Times New Roman" w:eastAsia="DengXian" w:hAnsi="Times New Roman" w:cs="Times New Roman"/>
          <w:lang w:val="en-US"/>
        </w:rPr>
        <w:t>(d)</w:t>
      </w:r>
      <w:r w:rsidR="0043377A" w:rsidRPr="004942E0">
        <w:rPr>
          <w:rFonts w:ascii="Times New Roman" w:eastAsia="DengXian" w:hAnsi="Times New Roman" w:cs="Times New Roman"/>
          <w:lang w:val="en-US"/>
        </w:rPr>
        <w:t xml:space="preserve"> </w:t>
      </w:r>
      <w:r w:rsidR="00910408" w:rsidRPr="004942E0">
        <w:rPr>
          <w:rFonts w:ascii="Times New Roman" w:eastAsia="DengXian" w:hAnsi="Times New Roman" w:cs="Times New Roman"/>
          <w:lang w:val="en-US"/>
        </w:rPr>
        <w:t>Ignoring the water-monopile interaction does not affect the dynamic performance when using the JONSWAP wave spectrum. In contrast, it can overestimate the dynamic response under the simulation actual wave spectrum, especially for the internal force prediction.</w:t>
      </w:r>
    </w:p>
    <w:p w14:paraId="1A5526BC" w14:textId="0D24A7D3" w:rsidR="00A804AE" w:rsidRPr="004942E0" w:rsidRDefault="00A804AE" w:rsidP="00A804AE">
      <w:pPr>
        <w:spacing w:line="400" w:lineRule="exact"/>
        <w:jc w:val="both"/>
        <w:rPr>
          <w:rFonts w:ascii="Times New Roman" w:eastAsia="DengXian" w:hAnsi="Times New Roman" w:cs="Times New Roman"/>
          <w:iCs/>
          <w:kern w:val="2"/>
          <w:lang w:val="en-US"/>
        </w:rPr>
      </w:pPr>
      <w:r w:rsidRPr="004942E0">
        <w:rPr>
          <w:rFonts w:ascii="Times New Roman" w:eastAsia="DengXian" w:hAnsi="Times New Roman" w:cs="Times New Roman"/>
          <w:iCs/>
          <w:kern w:val="2"/>
          <w:lang w:val="en-US"/>
        </w:rPr>
        <w:t>(e) The influence of nonlinear irregular waves on the displacement and internal force response is evident, especially when using the JONSWAP wave spectrum. However, the effect of the water-monopile interaction is negligible for using the JONSWAP wave spectrum but should be taken seriously under the simulation actual wave spectrum.</w:t>
      </w:r>
    </w:p>
    <w:p w14:paraId="0C99375A" w14:textId="77777777" w:rsidR="00A804AE" w:rsidRPr="004942E0" w:rsidRDefault="00A804AE" w:rsidP="0043377A">
      <w:pPr>
        <w:spacing w:line="400" w:lineRule="exact"/>
        <w:jc w:val="both"/>
        <w:rPr>
          <w:rFonts w:ascii="Times New Roman" w:eastAsia="DengXian" w:hAnsi="Times New Roman" w:cs="Times New Roman"/>
          <w:iCs/>
          <w:kern w:val="2"/>
          <w:lang w:val="en-US"/>
        </w:rPr>
      </w:pPr>
    </w:p>
    <w:p w14:paraId="34C1BE0C" w14:textId="48F88E28" w:rsidR="00011513" w:rsidRPr="004942E0" w:rsidRDefault="006E29E3" w:rsidP="00011513">
      <w:pPr>
        <w:spacing w:line="400" w:lineRule="exact"/>
        <w:jc w:val="both"/>
        <w:rPr>
          <w:rFonts w:ascii="Times New Roman" w:eastAsia="DengXian" w:hAnsi="Times New Roman" w:cs="Times New Roman"/>
          <w:lang w:val="en-US"/>
        </w:rPr>
      </w:pPr>
      <w:r w:rsidRPr="004942E0">
        <w:rPr>
          <w:rFonts w:ascii="Times New Roman" w:eastAsia="DengXian" w:hAnsi="Times New Roman" w:cs="Times New Roman"/>
          <w:iCs/>
          <w:kern w:val="2"/>
          <w:lang w:val="en-US"/>
        </w:rPr>
        <w:t>It is worth noting that the actual wave spectrum employed in this study is specific to the East China Sea; thus, more wave spectra samples in the favored location for the offshore wind farm</w:t>
      </w:r>
      <w:r w:rsidR="003B4F63" w:rsidRPr="004942E0">
        <w:rPr>
          <w:rFonts w:ascii="Times New Roman" w:eastAsia="DengXian" w:hAnsi="Times New Roman" w:cs="Times New Roman"/>
          <w:iCs/>
          <w:kern w:val="2"/>
          <w:lang w:val="en-US"/>
        </w:rPr>
        <w:t xml:space="preserve"> </w:t>
      </w:r>
      <w:r w:rsidRPr="004942E0">
        <w:rPr>
          <w:rFonts w:ascii="Times New Roman" w:eastAsia="DengXian" w:hAnsi="Times New Roman" w:cs="Times New Roman"/>
          <w:iCs/>
          <w:kern w:val="2"/>
          <w:lang w:val="en-US"/>
        </w:rPr>
        <w:t xml:space="preserve">need to be collected to analyze the generality of the above conclusions. </w:t>
      </w:r>
      <w:r w:rsidR="00A97E98" w:rsidRPr="004942E0">
        <w:rPr>
          <w:rFonts w:ascii="Times New Roman" w:eastAsia="DengXian" w:hAnsi="Times New Roman" w:cs="Times New Roman"/>
          <w:iCs/>
          <w:kern w:val="2"/>
          <w:lang w:val="en-US"/>
        </w:rPr>
        <w:t>Moreover, the present study is only targeted at the short-term dynamic performance of the offshore wind turbine,</w:t>
      </w:r>
      <w:r w:rsidR="008B0CBD" w:rsidRPr="004942E0">
        <w:rPr>
          <w:rFonts w:ascii="Times New Roman" w:eastAsia="DengXian" w:hAnsi="Times New Roman" w:cs="Times New Roman"/>
          <w:iCs/>
          <w:kern w:val="2"/>
          <w:lang w:val="en-US"/>
        </w:rPr>
        <w:t xml:space="preserve"> thus</w:t>
      </w:r>
      <w:r w:rsidR="00A97E98" w:rsidRPr="004942E0">
        <w:rPr>
          <w:rFonts w:ascii="Times New Roman" w:eastAsia="DengXian" w:hAnsi="Times New Roman" w:cs="Times New Roman"/>
          <w:iCs/>
          <w:kern w:val="2"/>
          <w:lang w:val="en-US"/>
        </w:rPr>
        <w:t xml:space="preserve"> calling for a further investigation of the effect of </w:t>
      </w:r>
      <w:r w:rsidR="001D02FB" w:rsidRPr="004942E0">
        <w:rPr>
          <w:rFonts w:ascii="Times New Roman" w:eastAsia="DengXian" w:hAnsi="Times New Roman" w:cs="Times New Roman"/>
          <w:iCs/>
          <w:kern w:val="2"/>
          <w:lang w:val="en-US"/>
        </w:rPr>
        <w:t xml:space="preserve">wave </w:t>
      </w:r>
      <w:r w:rsidR="00A97E98" w:rsidRPr="004942E0">
        <w:rPr>
          <w:rFonts w:ascii="Times New Roman" w:eastAsia="DengXian" w:hAnsi="Times New Roman" w:cs="Times New Roman"/>
          <w:iCs/>
          <w:kern w:val="2"/>
          <w:lang w:val="en-US"/>
        </w:rPr>
        <w:t>spectral variability on the long-term dynamic behavior exposed to cyclic wind and wave loading in future studies.</w:t>
      </w:r>
      <w:r w:rsidR="00BE2F5F" w:rsidRPr="004942E0">
        <w:rPr>
          <w:rFonts w:ascii="Times New Roman" w:eastAsia="DengXian" w:hAnsi="Times New Roman" w:cs="Times New Roman"/>
          <w:iCs/>
          <w:kern w:val="2"/>
          <w:lang w:val="en-US"/>
        </w:rPr>
        <w:t xml:space="preserve"> </w:t>
      </w:r>
      <w:r w:rsidR="00085EB4" w:rsidRPr="004942E0">
        <w:rPr>
          <w:rFonts w:ascii="Times New Roman" w:eastAsia="DengXian" w:hAnsi="Times New Roman" w:cs="Times New Roman"/>
          <w:iCs/>
          <w:color w:val="000000" w:themeColor="text1"/>
          <w:kern w:val="2"/>
          <w:lang w:val="en-US"/>
        </w:rPr>
        <w:t xml:space="preserve">Meanwhile, the current FE model considering soil-pile-structure interaction will not be applicable to the fatigue analysis of the offshore wind turbine based on long-term cyclic loading. Therefore, a more complex soil model for cyclic loading will also be incorporated into the basic FE model to </w:t>
      </w:r>
      <w:r w:rsidR="000F7151" w:rsidRPr="004942E0">
        <w:rPr>
          <w:rFonts w:ascii="Times New Roman" w:eastAsia="DengXian" w:hAnsi="Times New Roman" w:cs="Times New Roman"/>
          <w:iCs/>
          <w:color w:val="000000" w:themeColor="text1"/>
          <w:kern w:val="2"/>
          <w:lang w:val="en-US"/>
        </w:rPr>
        <w:t>feed into</w:t>
      </w:r>
      <w:r w:rsidR="00085EB4" w:rsidRPr="004942E0">
        <w:rPr>
          <w:rFonts w:ascii="Times New Roman" w:eastAsia="DengXian" w:hAnsi="Times New Roman" w:cs="Times New Roman"/>
          <w:iCs/>
          <w:color w:val="000000" w:themeColor="text1"/>
          <w:kern w:val="2"/>
          <w:lang w:val="en-US"/>
        </w:rPr>
        <w:t xml:space="preserve"> the in-deep investigations on fatigue lifetime prediction and structure optimization of the offshore wind turbine</w:t>
      </w:r>
      <w:r w:rsidR="00FD16CD" w:rsidRPr="004942E0">
        <w:rPr>
          <w:rFonts w:ascii="Times New Roman" w:eastAsia="DengXian" w:hAnsi="Times New Roman" w:cs="Times New Roman"/>
          <w:iCs/>
          <w:color w:val="000000" w:themeColor="text1"/>
          <w:kern w:val="2"/>
          <w:lang w:val="en-US"/>
        </w:rPr>
        <w:t xml:space="preserve">. In addition, some critical factors like the foundation </w:t>
      </w:r>
      <w:r w:rsidR="00FD16CD" w:rsidRPr="004942E0">
        <w:rPr>
          <w:rFonts w:ascii="Times New Roman" w:eastAsia="DengXian" w:hAnsi="Times New Roman" w:cs="Times New Roman"/>
          <w:iCs/>
          <w:color w:val="000000" w:themeColor="text1"/>
          <w:kern w:val="2"/>
          <w:lang w:val="en-US"/>
        </w:rPr>
        <w:lastRenderedPageBreak/>
        <w:t xml:space="preserve">property and operational condition will also be accounted for in the </w:t>
      </w:r>
      <w:r w:rsidR="00C65626" w:rsidRPr="004942E0">
        <w:rPr>
          <w:rFonts w:ascii="Times New Roman" w:eastAsia="DengXian" w:hAnsi="Times New Roman" w:cs="Times New Roman"/>
          <w:iCs/>
          <w:color w:val="000000" w:themeColor="text1"/>
          <w:kern w:val="2"/>
          <w:lang w:val="en-US"/>
        </w:rPr>
        <w:t>future fatigue analysis of the offshore wind turbine</w:t>
      </w:r>
      <w:r w:rsidR="00FD16CD" w:rsidRPr="004942E0">
        <w:rPr>
          <w:rFonts w:ascii="Times New Roman" w:eastAsia="DengXian" w:hAnsi="Times New Roman" w:cs="Times New Roman"/>
          <w:iCs/>
          <w:color w:val="000000" w:themeColor="text1"/>
          <w:kern w:val="2"/>
          <w:lang w:val="en-US"/>
        </w:rPr>
        <w:t>.</w:t>
      </w:r>
      <w:r w:rsidR="00085EB4" w:rsidRPr="004942E0">
        <w:rPr>
          <w:rFonts w:ascii="Times New Roman" w:eastAsia="DengXian" w:hAnsi="Times New Roman" w:cs="Times New Roman"/>
          <w:iCs/>
          <w:color w:val="000000" w:themeColor="text1"/>
          <w:kern w:val="2"/>
          <w:lang w:val="en-US"/>
        </w:rPr>
        <w:t xml:space="preserve"> </w:t>
      </w:r>
      <w:r w:rsidR="00BE2F5F" w:rsidRPr="004942E0">
        <w:rPr>
          <w:rFonts w:ascii="Times New Roman" w:eastAsia="DengXian" w:hAnsi="Times New Roman" w:cs="Times New Roman"/>
          <w:iCs/>
          <w:color w:val="000000" w:themeColor="text1"/>
          <w:kern w:val="2"/>
          <w:lang w:val="en-US"/>
        </w:rPr>
        <w:t xml:space="preserve"> </w:t>
      </w:r>
    </w:p>
    <w:p w14:paraId="07A48F6E" w14:textId="77777777" w:rsidR="00011513" w:rsidRPr="004942E0" w:rsidRDefault="00011513" w:rsidP="00011513">
      <w:pPr>
        <w:spacing w:line="400" w:lineRule="exact"/>
        <w:jc w:val="both"/>
        <w:rPr>
          <w:rFonts w:ascii="Times New Roman" w:eastAsia="DengXian" w:hAnsi="Times New Roman" w:cs="Times New Roman"/>
          <w:bCs/>
          <w:lang w:val="en-US"/>
        </w:rPr>
      </w:pPr>
    </w:p>
    <w:p w14:paraId="4F1F23DC" w14:textId="77777777" w:rsidR="00011513" w:rsidRPr="004942E0" w:rsidRDefault="00011513" w:rsidP="00011513">
      <w:pPr>
        <w:snapToGrid w:val="0"/>
        <w:spacing w:beforeLines="50" w:before="180" w:afterLines="50" w:after="180"/>
        <w:outlineLvl w:val="0"/>
        <w:rPr>
          <w:rFonts w:ascii="Times New Roman" w:eastAsia="宋体" w:hAnsi="Times New Roman"/>
          <w:b/>
          <w:bCs/>
        </w:rPr>
      </w:pPr>
      <w:r w:rsidRPr="004942E0">
        <w:rPr>
          <w:rFonts w:ascii="Times New Roman" w:eastAsia="宋体" w:hAnsi="Times New Roman"/>
          <w:b/>
          <w:bCs/>
        </w:rPr>
        <w:t>Acknowledgment</w:t>
      </w:r>
    </w:p>
    <w:p w14:paraId="0FE4C69A" w14:textId="3FEAA5A3" w:rsidR="00BC7D29" w:rsidRPr="004942E0" w:rsidRDefault="00555465" w:rsidP="00CB7554">
      <w:pPr>
        <w:spacing w:line="400" w:lineRule="exact"/>
        <w:jc w:val="both"/>
        <w:rPr>
          <w:rFonts w:ascii="Times New Roman" w:eastAsia="DengXian" w:hAnsi="Times New Roman" w:cs="Times New Roman"/>
        </w:rPr>
      </w:pPr>
      <w:r w:rsidRPr="004942E0">
        <w:rPr>
          <w:rFonts w:ascii="Times New Roman" w:eastAsia="DengXian" w:hAnsi="Times New Roman" w:cs="Times New Roman"/>
        </w:rPr>
        <w:t>This work is generously supported by the Research Grants Council via RGC/CRF (C7038-20GF) and RGC/GRF (17204122), Shenzhen Science and Technology Innovation Committee via Fundamental Research General Program (2021302011), and National Natural Science Foundation of China via General Program (Project No. 51878586).</w:t>
      </w:r>
    </w:p>
    <w:p w14:paraId="27E14697" w14:textId="77777777" w:rsidR="00555465" w:rsidRPr="004942E0" w:rsidRDefault="00555465" w:rsidP="00CB7554">
      <w:pPr>
        <w:spacing w:line="400" w:lineRule="exact"/>
        <w:jc w:val="both"/>
        <w:rPr>
          <w:rFonts w:ascii="Times New Roman" w:eastAsia="DengXian" w:hAnsi="Times New Roman" w:cs="Times New Roman"/>
          <w:b/>
          <w:bCs/>
          <w:lang w:val="en-US"/>
        </w:rPr>
      </w:pPr>
    </w:p>
    <w:p w14:paraId="027D22BD" w14:textId="0FD7697C" w:rsidR="00FB700D" w:rsidRPr="004942E0" w:rsidRDefault="00A62212" w:rsidP="00CB7554">
      <w:pPr>
        <w:spacing w:line="400" w:lineRule="exact"/>
        <w:jc w:val="both"/>
        <w:rPr>
          <w:rFonts w:ascii="Times New Roman" w:eastAsia="DengXian" w:hAnsi="Times New Roman" w:cs="Times New Roman"/>
          <w:b/>
        </w:rPr>
      </w:pPr>
      <w:r w:rsidRPr="004942E0">
        <w:rPr>
          <w:rFonts w:ascii="Times New Roman" w:eastAsia="DengXian" w:hAnsi="Times New Roman" w:cs="Times New Roman"/>
          <w:b/>
        </w:rPr>
        <w:t>R</w:t>
      </w:r>
      <w:r w:rsidRPr="004942E0">
        <w:rPr>
          <w:rFonts w:ascii="Times New Roman" w:eastAsia="DengXian" w:hAnsi="Times New Roman" w:cs="Times New Roman" w:hint="eastAsia"/>
          <w:b/>
        </w:rPr>
        <w:t>ef</w:t>
      </w:r>
      <w:r w:rsidRPr="004942E0">
        <w:rPr>
          <w:rFonts w:ascii="Times New Roman" w:eastAsia="DengXian" w:hAnsi="Times New Roman" w:cs="Times New Roman"/>
          <w:b/>
        </w:rPr>
        <w:t>e</w:t>
      </w:r>
      <w:r w:rsidRPr="004942E0">
        <w:rPr>
          <w:rFonts w:ascii="Times New Roman" w:eastAsia="DengXian" w:hAnsi="Times New Roman" w:cs="Times New Roman" w:hint="eastAsia"/>
          <w:b/>
        </w:rPr>
        <w:t>rence:</w:t>
      </w:r>
    </w:p>
    <w:p w14:paraId="4BA10C26" w14:textId="77777777" w:rsidR="00861961" w:rsidRPr="004942E0" w:rsidRDefault="00FB700D" w:rsidP="00F36C65">
      <w:pPr>
        <w:pStyle w:val="EndNoteBibliography"/>
        <w:ind w:left="720" w:hanging="720"/>
        <w:jc w:val="both"/>
        <w:rPr>
          <w:rFonts w:ascii="Times New Roman" w:hAnsi="Times New Roman" w:cs="Times New Roman"/>
          <w:sz w:val="22"/>
          <w:szCs w:val="22"/>
        </w:rPr>
      </w:pPr>
      <w:r w:rsidRPr="004942E0">
        <w:rPr>
          <w:rFonts w:ascii="Times New Roman" w:eastAsia="DengXian" w:hAnsi="Times New Roman" w:cs="Times New Roman"/>
          <w:b/>
          <w:bCs/>
          <w:sz w:val="22"/>
          <w:szCs w:val="22"/>
          <w:lang w:val="en-US"/>
        </w:rPr>
        <w:fldChar w:fldCharType="begin"/>
      </w:r>
      <w:r w:rsidRPr="004942E0">
        <w:rPr>
          <w:rFonts w:ascii="Times New Roman" w:eastAsia="DengXian" w:hAnsi="Times New Roman" w:cs="Times New Roman"/>
          <w:b/>
          <w:bCs/>
          <w:sz w:val="22"/>
          <w:szCs w:val="22"/>
          <w:lang w:val="en-US"/>
        </w:rPr>
        <w:instrText xml:space="preserve"> ADDIN EN.REFLIST </w:instrText>
      </w:r>
      <w:r w:rsidRPr="004942E0">
        <w:rPr>
          <w:rFonts w:ascii="Times New Roman" w:eastAsia="DengXian" w:hAnsi="Times New Roman" w:cs="Times New Roman"/>
          <w:b/>
          <w:bCs/>
          <w:sz w:val="22"/>
          <w:szCs w:val="22"/>
          <w:lang w:val="en-US"/>
        </w:rPr>
        <w:fldChar w:fldCharType="separate"/>
      </w:r>
      <w:r w:rsidR="00861961" w:rsidRPr="004942E0">
        <w:rPr>
          <w:rFonts w:ascii="Times New Roman" w:hAnsi="Times New Roman" w:cs="Times New Roman"/>
          <w:sz w:val="22"/>
          <w:szCs w:val="22"/>
        </w:rPr>
        <w:t>[1]</w:t>
      </w:r>
      <w:r w:rsidR="00861961" w:rsidRPr="004942E0">
        <w:rPr>
          <w:rFonts w:ascii="Times New Roman" w:hAnsi="Times New Roman" w:cs="Times New Roman"/>
          <w:sz w:val="22"/>
          <w:szCs w:val="22"/>
        </w:rPr>
        <w:tab/>
        <w:t xml:space="preserve"> W. Musial, S. Butterfield, and B. Ram, "Energy from offshore wind," in </w:t>
      </w:r>
      <w:r w:rsidR="00861961" w:rsidRPr="004942E0">
        <w:rPr>
          <w:rFonts w:ascii="Times New Roman" w:hAnsi="Times New Roman" w:cs="Times New Roman"/>
          <w:i/>
          <w:sz w:val="22"/>
          <w:szCs w:val="22"/>
        </w:rPr>
        <w:t>Offshore technology conference</w:t>
      </w:r>
      <w:r w:rsidR="00861961" w:rsidRPr="004942E0">
        <w:rPr>
          <w:rFonts w:ascii="Times New Roman" w:hAnsi="Times New Roman" w:cs="Times New Roman"/>
          <w:sz w:val="22"/>
          <w:szCs w:val="22"/>
        </w:rPr>
        <w:t xml:space="preserve">, 2006: OnePetro. </w:t>
      </w:r>
    </w:p>
    <w:p w14:paraId="186F1F1C"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w:t>
      </w:r>
      <w:r w:rsidRPr="004942E0">
        <w:rPr>
          <w:rFonts w:ascii="Times New Roman" w:hAnsi="Times New Roman" w:cs="Times New Roman"/>
          <w:sz w:val="22"/>
          <w:szCs w:val="22"/>
        </w:rPr>
        <w:tab/>
        <w:t xml:space="preserve">S. Bhattacharya, "Challenges in design of foundations for offshore wind turbines," </w:t>
      </w:r>
      <w:r w:rsidRPr="004942E0">
        <w:rPr>
          <w:rFonts w:ascii="Times New Roman" w:hAnsi="Times New Roman" w:cs="Times New Roman"/>
          <w:i/>
          <w:sz w:val="22"/>
          <w:szCs w:val="22"/>
        </w:rPr>
        <w:t xml:space="preserve">Eng. Technol. Ref, </w:t>
      </w:r>
      <w:r w:rsidRPr="004942E0">
        <w:rPr>
          <w:rFonts w:ascii="Times New Roman" w:hAnsi="Times New Roman" w:cs="Times New Roman"/>
          <w:sz w:val="22"/>
          <w:szCs w:val="22"/>
        </w:rPr>
        <w:t>vol. 1, no. 1, p. 922, 2014.</w:t>
      </w:r>
    </w:p>
    <w:p w14:paraId="4C077E60"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w:t>
      </w:r>
      <w:r w:rsidRPr="004942E0">
        <w:rPr>
          <w:rFonts w:ascii="Times New Roman" w:hAnsi="Times New Roman" w:cs="Times New Roman"/>
          <w:sz w:val="22"/>
          <w:szCs w:val="22"/>
        </w:rPr>
        <w:tab/>
        <w:t xml:space="preserve">P. Agarwal and L. Manuel, "Incorporating irregular nonlinear waves in coupled simulation and reliability studies of offshore wind turbines," </w:t>
      </w:r>
      <w:r w:rsidRPr="004942E0">
        <w:rPr>
          <w:rFonts w:ascii="Times New Roman" w:hAnsi="Times New Roman" w:cs="Times New Roman"/>
          <w:i/>
          <w:sz w:val="22"/>
          <w:szCs w:val="22"/>
        </w:rPr>
        <w:t xml:space="preserve">Applied Ocean Research, </w:t>
      </w:r>
      <w:r w:rsidRPr="004942E0">
        <w:rPr>
          <w:rFonts w:ascii="Times New Roman" w:hAnsi="Times New Roman" w:cs="Times New Roman"/>
          <w:sz w:val="22"/>
          <w:szCs w:val="22"/>
        </w:rPr>
        <w:t>vol. 33, no. 3, pp. 215-227, 2011.</w:t>
      </w:r>
    </w:p>
    <w:p w14:paraId="078CADAE"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[4]</w:t>
      </w:r>
      <w:r w:rsidRPr="004942E0">
        <w:rPr>
          <w:rFonts w:ascii="Times New Roman" w:hAnsi="Times New Roman" w:cs="Times New Roman"/>
          <w:sz w:val="22"/>
          <w:szCs w:val="22"/>
        </w:rPr>
        <w:tab/>
        <w:t xml:space="preserve">M. Damgaard, M. Bayat, L. V. Andersen, and L. B. Ibsen, "Assessment of the dynamic behaviour of saturated soil subjected to cyclic loading from offshore monopile wind turbine foundations," </w:t>
      </w:r>
      <w:r w:rsidRPr="004942E0">
        <w:rPr>
          <w:rFonts w:ascii="Times New Roman" w:hAnsi="Times New Roman" w:cs="Times New Roman"/>
          <w:i/>
          <w:sz w:val="22"/>
          <w:szCs w:val="22"/>
        </w:rPr>
        <w:t xml:space="preserve">Computers and Geotechnics, </w:t>
      </w:r>
      <w:r w:rsidRPr="004942E0">
        <w:rPr>
          <w:rFonts w:ascii="Times New Roman" w:hAnsi="Times New Roman" w:cs="Times New Roman"/>
          <w:sz w:val="22"/>
          <w:szCs w:val="22"/>
        </w:rPr>
        <w:t>vol. 61, pp. 116-126, 2014.</w:t>
      </w:r>
    </w:p>
    <w:p w14:paraId="2126C5A4"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[5]</w:t>
      </w:r>
      <w:r w:rsidRPr="004942E0">
        <w:rPr>
          <w:rFonts w:ascii="Times New Roman" w:hAnsi="Times New Roman" w:cs="Times New Roman"/>
          <w:sz w:val="22"/>
          <w:szCs w:val="22"/>
        </w:rPr>
        <w:tab/>
        <w:t xml:space="preserve">J. M. Jonkman and M. L. Buhl, </w:t>
      </w:r>
      <w:r w:rsidRPr="004942E0">
        <w:rPr>
          <w:rFonts w:ascii="Times New Roman" w:hAnsi="Times New Roman" w:cs="Times New Roman"/>
          <w:i/>
          <w:sz w:val="22"/>
          <w:szCs w:val="22"/>
        </w:rPr>
        <w:t>FAST user's guide</w:t>
      </w:r>
      <w:r w:rsidRPr="004942E0">
        <w:rPr>
          <w:rFonts w:ascii="Times New Roman" w:hAnsi="Times New Roman" w:cs="Times New Roman"/>
          <w:sz w:val="22"/>
          <w:szCs w:val="22"/>
        </w:rPr>
        <w:t>. National Renewable Energy Laboratory Golden, CO, USA, 2005.</w:t>
      </w:r>
    </w:p>
    <w:p w14:paraId="33B8B6B7"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[6]</w:t>
      </w:r>
      <w:r w:rsidRPr="004942E0">
        <w:rPr>
          <w:rFonts w:ascii="Times New Roman" w:hAnsi="Times New Roman" w:cs="Times New Roman"/>
          <w:sz w:val="22"/>
          <w:szCs w:val="22"/>
        </w:rPr>
        <w:tab/>
        <w:t xml:space="preserve">V. Igwemezie, A. Mehmanparast, and A. Kolios, "Current trend in offshore wind energy sector and material requirements for fatigue resistance improvement in large wind turbine support structures–A review," </w:t>
      </w:r>
      <w:r w:rsidRPr="004942E0">
        <w:rPr>
          <w:rFonts w:ascii="Times New Roman" w:hAnsi="Times New Roman" w:cs="Times New Roman"/>
          <w:i/>
          <w:sz w:val="22"/>
          <w:szCs w:val="22"/>
        </w:rPr>
        <w:t xml:space="preserve">Renewable and Sustainable Energy Reviews, </w:t>
      </w:r>
      <w:r w:rsidRPr="004942E0">
        <w:rPr>
          <w:rFonts w:ascii="Times New Roman" w:hAnsi="Times New Roman" w:cs="Times New Roman"/>
          <w:sz w:val="22"/>
          <w:szCs w:val="22"/>
        </w:rPr>
        <w:t>vol. 101, pp. 181-196, 2019.</w:t>
      </w:r>
    </w:p>
    <w:p w14:paraId="2728EA6D"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[7]</w:t>
      </w:r>
      <w:r w:rsidRPr="004942E0">
        <w:rPr>
          <w:rFonts w:ascii="Times New Roman" w:hAnsi="Times New Roman" w:cs="Times New Roman"/>
          <w:sz w:val="22"/>
          <w:szCs w:val="22"/>
        </w:rPr>
        <w:tab/>
        <w:t>K. Hasselmann</w:t>
      </w:r>
      <w:r w:rsidRPr="004942E0">
        <w:rPr>
          <w:rFonts w:ascii="Times New Roman" w:hAnsi="Times New Roman" w:cs="Times New Roman"/>
          <w:i/>
          <w:sz w:val="22"/>
          <w:szCs w:val="22"/>
        </w:rPr>
        <w:t xml:space="preserve"> et al.</w:t>
      </w:r>
      <w:r w:rsidRPr="004942E0">
        <w:rPr>
          <w:rFonts w:ascii="Times New Roman" w:hAnsi="Times New Roman" w:cs="Times New Roman"/>
          <w:sz w:val="22"/>
          <w:szCs w:val="22"/>
        </w:rPr>
        <w:t xml:space="preserve">, "Measurements of wind-wave growth and swell decay during the Joint North Sea Wave Project (JONSWAP)," </w:t>
      </w:r>
      <w:r w:rsidRPr="004942E0">
        <w:rPr>
          <w:rFonts w:ascii="Times New Roman" w:hAnsi="Times New Roman" w:cs="Times New Roman"/>
          <w:i/>
          <w:sz w:val="22"/>
          <w:szCs w:val="22"/>
        </w:rPr>
        <w:t xml:space="preserve">Ergaenzungsheft zur Deutschen Hydrographischen Zeitschrift, Reihe A, </w:t>
      </w:r>
      <w:r w:rsidRPr="004942E0">
        <w:rPr>
          <w:rFonts w:ascii="Times New Roman" w:hAnsi="Times New Roman" w:cs="Times New Roman"/>
          <w:sz w:val="22"/>
          <w:szCs w:val="22"/>
        </w:rPr>
        <w:t>1973.</w:t>
      </w:r>
    </w:p>
    <w:p w14:paraId="4EC51EB6"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[8]</w:t>
      </w:r>
      <w:r w:rsidRPr="004942E0">
        <w:rPr>
          <w:rFonts w:ascii="Times New Roman" w:hAnsi="Times New Roman" w:cs="Times New Roman"/>
          <w:sz w:val="22"/>
          <w:szCs w:val="22"/>
        </w:rPr>
        <w:tab/>
        <w:t xml:space="preserve">W. J. Pierson Jr and L. Moskowitz, "A proposed spectral form for fully developed wind seas based on the similarity theory of SA Kitaigorodskii," </w:t>
      </w:r>
      <w:r w:rsidRPr="004942E0">
        <w:rPr>
          <w:rFonts w:ascii="Times New Roman" w:hAnsi="Times New Roman" w:cs="Times New Roman"/>
          <w:i/>
          <w:sz w:val="22"/>
          <w:szCs w:val="22"/>
        </w:rPr>
        <w:t xml:space="preserve">Journal of geophysical research, </w:t>
      </w:r>
      <w:r w:rsidRPr="004942E0">
        <w:rPr>
          <w:rFonts w:ascii="Times New Roman" w:hAnsi="Times New Roman" w:cs="Times New Roman"/>
          <w:sz w:val="22"/>
          <w:szCs w:val="22"/>
        </w:rPr>
        <w:t>vol. 69, no. 24, pp. 5181-5190, 1964.</w:t>
      </w:r>
    </w:p>
    <w:p w14:paraId="6B0EA934"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[9]</w:t>
      </w:r>
      <w:r w:rsidRPr="004942E0">
        <w:rPr>
          <w:rFonts w:ascii="Times New Roman" w:hAnsi="Times New Roman" w:cs="Times New Roman"/>
          <w:sz w:val="22"/>
          <w:szCs w:val="22"/>
        </w:rPr>
        <w:tab/>
        <w:t xml:space="preserve">K. Ewans, H. F. Hansen, and A. R. Zeeberg, "A spectral description for extreme sea states offshore Denmark Part I: Power spectrum," </w:t>
      </w:r>
      <w:r w:rsidRPr="004942E0">
        <w:rPr>
          <w:rFonts w:ascii="Times New Roman" w:hAnsi="Times New Roman" w:cs="Times New Roman"/>
          <w:i/>
          <w:sz w:val="22"/>
          <w:szCs w:val="22"/>
        </w:rPr>
        <w:t xml:space="preserve">Ocean Engineering, </w:t>
      </w:r>
      <w:r w:rsidRPr="004942E0">
        <w:rPr>
          <w:rFonts w:ascii="Times New Roman" w:hAnsi="Times New Roman" w:cs="Times New Roman"/>
          <w:sz w:val="22"/>
          <w:szCs w:val="22"/>
        </w:rPr>
        <w:t>vol. 246, p. 110351, 2022.</w:t>
      </w:r>
    </w:p>
    <w:p w14:paraId="3EF4703F"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lastRenderedPageBreak/>
        <w:t>[10]</w:t>
      </w:r>
      <w:r w:rsidRPr="004942E0">
        <w:rPr>
          <w:rFonts w:ascii="Times New Roman" w:hAnsi="Times New Roman" w:cs="Times New Roman"/>
          <w:sz w:val="22"/>
          <w:szCs w:val="22"/>
        </w:rPr>
        <w:tab/>
        <w:t xml:space="preserve">M. Anjali Nair and V. Sanil Kumar, "Wave spectral shapes in the coastal waters based on measured data off Karwar on the western coast of India," </w:t>
      </w:r>
      <w:r w:rsidRPr="004942E0">
        <w:rPr>
          <w:rFonts w:ascii="Times New Roman" w:hAnsi="Times New Roman" w:cs="Times New Roman"/>
          <w:i/>
          <w:sz w:val="22"/>
          <w:szCs w:val="22"/>
        </w:rPr>
        <w:t xml:space="preserve">Ocean Science, </w:t>
      </w:r>
      <w:r w:rsidRPr="004942E0">
        <w:rPr>
          <w:rFonts w:ascii="Times New Roman" w:hAnsi="Times New Roman" w:cs="Times New Roman"/>
          <w:sz w:val="22"/>
          <w:szCs w:val="22"/>
        </w:rPr>
        <w:t>vol. 13, no. 3, pp. 365-378, 2017.</w:t>
      </w:r>
    </w:p>
    <w:p w14:paraId="36637D09"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[11]</w:t>
      </w:r>
      <w:r w:rsidRPr="004942E0">
        <w:rPr>
          <w:rFonts w:ascii="Times New Roman" w:hAnsi="Times New Roman" w:cs="Times New Roman"/>
          <w:sz w:val="22"/>
          <w:szCs w:val="22"/>
        </w:rPr>
        <w:tab/>
        <w:t xml:space="preserve">M. K. Ochi and E. N. Hubble, "Six-parameter wave spectra," in </w:t>
      </w:r>
      <w:r w:rsidRPr="004942E0">
        <w:rPr>
          <w:rFonts w:ascii="Times New Roman" w:hAnsi="Times New Roman" w:cs="Times New Roman"/>
          <w:i/>
          <w:sz w:val="22"/>
          <w:szCs w:val="22"/>
        </w:rPr>
        <w:t>Coastal Engineering 1976</w:t>
      </w:r>
      <w:r w:rsidRPr="004942E0">
        <w:rPr>
          <w:rFonts w:ascii="Times New Roman" w:hAnsi="Times New Roman" w:cs="Times New Roman"/>
          <w:sz w:val="22"/>
          <w:szCs w:val="22"/>
        </w:rPr>
        <w:t>, 1977, pp. 301-328.</w:t>
      </w:r>
    </w:p>
    <w:p w14:paraId="028C3844"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[12]</w:t>
      </w:r>
      <w:r w:rsidRPr="004942E0">
        <w:rPr>
          <w:rFonts w:ascii="Times New Roman" w:hAnsi="Times New Roman" w:cs="Times New Roman"/>
          <w:sz w:val="22"/>
          <w:szCs w:val="22"/>
        </w:rPr>
        <w:tab/>
        <w:t xml:space="preserve">C. G. Soares, "Representation of double-peaked sea wave spectra," </w:t>
      </w:r>
      <w:r w:rsidRPr="004942E0">
        <w:rPr>
          <w:rFonts w:ascii="Times New Roman" w:hAnsi="Times New Roman" w:cs="Times New Roman"/>
          <w:i/>
          <w:sz w:val="22"/>
          <w:szCs w:val="22"/>
        </w:rPr>
        <w:t xml:space="preserve">Ocean Engineering, </w:t>
      </w:r>
      <w:r w:rsidRPr="004942E0">
        <w:rPr>
          <w:rFonts w:ascii="Times New Roman" w:hAnsi="Times New Roman" w:cs="Times New Roman"/>
          <w:sz w:val="22"/>
          <w:szCs w:val="22"/>
        </w:rPr>
        <w:t>vol. 11, no. 2, pp. 185-207, 1984.</w:t>
      </w:r>
    </w:p>
    <w:p w14:paraId="24DD8BB3"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[13]</w:t>
      </w:r>
      <w:r w:rsidRPr="004942E0">
        <w:rPr>
          <w:rFonts w:ascii="Times New Roman" w:hAnsi="Times New Roman" w:cs="Times New Roman"/>
          <w:sz w:val="22"/>
          <w:szCs w:val="22"/>
        </w:rPr>
        <w:tab/>
        <w:t>K. Torsethaugen, "A two peak wave spectrum model," 1993.</w:t>
      </w:r>
    </w:p>
    <w:p w14:paraId="26B75C1F"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[14]</w:t>
      </w:r>
      <w:r w:rsidRPr="004942E0">
        <w:rPr>
          <w:rFonts w:ascii="Times New Roman" w:hAnsi="Times New Roman" w:cs="Times New Roman"/>
          <w:sz w:val="22"/>
          <w:szCs w:val="22"/>
        </w:rPr>
        <w:tab/>
        <w:t xml:space="preserve">L. Cavaleri, B. Fox-Kemper, and M. Hemer, "Wind waves in the coupled climate system," </w:t>
      </w:r>
      <w:r w:rsidRPr="004942E0">
        <w:rPr>
          <w:rFonts w:ascii="Times New Roman" w:hAnsi="Times New Roman" w:cs="Times New Roman"/>
          <w:i/>
          <w:sz w:val="22"/>
          <w:szCs w:val="22"/>
        </w:rPr>
        <w:t xml:space="preserve">Bulletin of the American Meteorological Society, </w:t>
      </w:r>
      <w:r w:rsidRPr="004942E0">
        <w:rPr>
          <w:rFonts w:ascii="Times New Roman" w:hAnsi="Times New Roman" w:cs="Times New Roman"/>
          <w:sz w:val="22"/>
          <w:szCs w:val="22"/>
        </w:rPr>
        <w:t>vol. 93, no. 11, pp. 1651-1661, 2012.</w:t>
      </w:r>
    </w:p>
    <w:p w14:paraId="2FE3E8FF"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[15]</w:t>
      </w:r>
      <w:r w:rsidRPr="004942E0">
        <w:rPr>
          <w:rFonts w:ascii="Times New Roman" w:hAnsi="Times New Roman" w:cs="Times New Roman"/>
          <w:sz w:val="22"/>
          <w:szCs w:val="22"/>
        </w:rPr>
        <w:tab/>
        <w:t xml:space="preserve">Z. Ti, K. Wei, Y. Li, and B. Xu, "Effect of wave spectral variability on stochastic response of a long-span bridge subjected to random waves during tropical cyclones," </w:t>
      </w:r>
      <w:r w:rsidRPr="004942E0">
        <w:rPr>
          <w:rFonts w:ascii="Times New Roman" w:hAnsi="Times New Roman" w:cs="Times New Roman"/>
          <w:i/>
          <w:sz w:val="22"/>
          <w:szCs w:val="22"/>
        </w:rPr>
        <w:t xml:space="preserve">Journal of Bridge Engineering, </w:t>
      </w:r>
      <w:r w:rsidRPr="004942E0">
        <w:rPr>
          <w:rFonts w:ascii="Times New Roman" w:hAnsi="Times New Roman" w:cs="Times New Roman"/>
          <w:sz w:val="22"/>
          <w:szCs w:val="22"/>
        </w:rPr>
        <w:t>vol. 25, no. 1, p. 04019131, 2020.</w:t>
      </w:r>
    </w:p>
    <w:p w14:paraId="23179916"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[16]</w:t>
      </w:r>
      <w:r w:rsidRPr="004942E0">
        <w:rPr>
          <w:rFonts w:ascii="Times New Roman" w:hAnsi="Times New Roman" w:cs="Times New Roman"/>
          <w:sz w:val="22"/>
          <w:szCs w:val="22"/>
        </w:rPr>
        <w:tab/>
        <w:t xml:space="preserve">E. Marino, C. Borri, and U. Peil, "A fully nonlinear wave model to account for breaking wave impact loads on offshore wind turbines," </w:t>
      </w:r>
      <w:r w:rsidRPr="004942E0">
        <w:rPr>
          <w:rFonts w:ascii="Times New Roman" w:hAnsi="Times New Roman" w:cs="Times New Roman"/>
          <w:i/>
          <w:sz w:val="22"/>
          <w:szCs w:val="22"/>
        </w:rPr>
        <w:t xml:space="preserve">Journal of Wind Engineering and Industrial Aerodynamics, </w:t>
      </w:r>
      <w:r w:rsidRPr="004942E0">
        <w:rPr>
          <w:rFonts w:ascii="Times New Roman" w:hAnsi="Times New Roman" w:cs="Times New Roman"/>
          <w:sz w:val="22"/>
          <w:szCs w:val="22"/>
        </w:rPr>
        <w:t>vol. 99, no. 4, pp. 483-490, 2011.</w:t>
      </w:r>
    </w:p>
    <w:p w14:paraId="757D40A1"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[17]</w:t>
      </w:r>
      <w:r w:rsidRPr="004942E0">
        <w:rPr>
          <w:rFonts w:ascii="Times New Roman" w:hAnsi="Times New Roman" w:cs="Times New Roman"/>
          <w:sz w:val="22"/>
          <w:szCs w:val="22"/>
        </w:rPr>
        <w:tab/>
        <w:t xml:space="preserve">J. N. Sharma, </w:t>
      </w:r>
      <w:r w:rsidRPr="004942E0">
        <w:rPr>
          <w:rFonts w:ascii="Times New Roman" w:hAnsi="Times New Roman" w:cs="Times New Roman"/>
          <w:i/>
          <w:sz w:val="22"/>
          <w:szCs w:val="22"/>
        </w:rPr>
        <w:t>DEVELOPMENT AND EVALUATION OF A PROCEDURE FOR SIMULATING A RANDOM DIRECTIONAL SECOND-ORDER SEA SURFACE AND ASSOCIATED WAVE FORCES</w:t>
      </w:r>
      <w:r w:rsidRPr="004942E0">
        <w:rPr>
          <w:rFonts w:ascii="Times New Roman" w:hAnsi="Times New Roman" w:cs="Times New Roman"/>
          <w:sz w:val="22"/>
          <w:szCs w:val="22"/>
        </w:rPr>
        <w:t>. University of Delaware, 1979.</w:t>
      </w:r>
    </w:p>
    <w:p w14:paraId="5DF40B0F"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[18]</w:t>
      </w:r>
      <w:r w:rsidRPr="004942E0">
        <w:rPr>
          <w:rFonts w:ascii="Times New Roman" w:hAnsi="Times New Roman" w:cs="Times New Roman"/>
          <w:sz w:val="22"/>
          <w:szCs w:val="22"/>
        </w:rPr>
        <w:tab/>
        <w:t xml:space="preserve">E. Marino, C. Lugni, and C. Borri, "A novel numerical strategy for the simulation of irregular nonlinear waves and their effects on the dynamic response of offshore wind turbines," </w:t>
      </w:r>
      <w:r w:rsidRPr="004942E0">
        <w:rPr>
          <w:rFonts w:ascii="Times New Roman" w:hAnsi="Times New Roman" w:cs="Times New Roman"/>
          <w:i/>
          <w:sz w:val="22"/>
          <w:szCs w:val="22"/>
        </w:rPr>
        <w:t xml:space="preserve">Computer Methods in Applied Mechanics and Engineering, </w:t>
      </w:r>
      <w:r w:rsidRPr="004942E0">
        <w:rPr>
          <w:rFonts w:ascii="Times New Roman" w:hAnsi="Times New Roman" w:cs="Times New Roman"/>
          <w:sz w:val="22"/>
          <w:szCs w:val="22"/>
        </w:rPr>
        <w:t>vol. 255, pp. 275-288, 2013.</w:t>
      </w:r>
    </w:p>
    <w:p w14:paraId="54715853"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[19]</w:t>
      </w:r>
      <w:r w:rsidRPr="004942E0">
        <w:rPr>
          <w:rFonts w:ascii="Times New Roman" w:hAnsi="Times New Roman" w:cs="Times New Roman"/>
          <w:sz w:val="22"/>
          <w:szCs w:val="22"/>
        </w:rPr>
        <w:tab/>
        <w:t xml:space="preserve">S. Yang, X. Deng, and J. Yang, "Modeling of soil-pile-structure interaction for dynamic response of standalone wind turbines," </w:t>
      </w:r>
      <w:r w:rsidRPr="004942E0">
        <w:rPr>
          <w:rFonts w:ascii="Times New Roman" w:hAnsi="Times New Roman" w:cs="Times New Roman"/>
          <w:i/>
          <w:sz w:val="22"/>
          <w:szCs w:val="22"/>
        </w:rPr>
        <w:t xml:space="preserve">Renewable Energy, </w:t>
      </w:r>
      <w:r w:rsidRPr="004942E0">
        <w:rPr>
          <w:rFonts w:ascii="Times New Roman" w:hAnsi="Times New Roman" w:cs="Times New Roman"/>
          <w:sz w:val="22"/>
          <w:szCs w:val="22"/>
        </w:rPr>
        <w:t>vol. 186, pp. 394-410, 2022.</w:t>
      </w:r>
    </w:p>
    <w:p w14:paraId="0668D1DB"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[20]</w:t>
      </w:r>
      <w:r w:rsidRPr="004942E0">
        <w:rPr>
          <w:rFonts w:ascii="Times New Roman" w:hAnsi="Times New Roman" w:cs="Times New Roman"/>
          <w:sz w:val="22"/>
          <w:szCs w:val="22"/>
        </w:rPr>
        <w:tab/>
        <w:t xml:space="preserve">H. Zuo, K. Bi, and H. Hao, "Dynamic analyses of operating offshore wind turbines including soil-structure interaction," </w:t>
      </w:r>
      <w:r w:rsidRPr="004942E0">
        <w:rPr>
          <w:rFonts w:ascii="Times New Roman" w:hAnsi="Times New Roman" w:cs="Times New Roman"/>
          <w:i/>
          <w:sz w:val="22"/>
          <w:szCs w:val="22"/>
        </w:rPr>
        <w:t xml:space="preserve">Engineering Structures, </w:t>
      </w:r>
      <w:r w:rsidRPr="004942E0">
        <w:rPr>
          <w:rFonts w:ascii="Times New Roman" w:hAnsi="Times New Roman" w:cs="Times New Roman"/>
          <w:sz w:val="22"/>
          <w:szCs w:val="22"/>
        </w:rPr>
        <w:t>vol. 157, pp. 42-62, 2018.</w:t>
      </w:r>
    </w:p>
    <w:p w14:paraId="735246C5"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[21]</w:t>
      </w:r>
      <w:r w:rsidRPr="004942E0">
        <w:rPr>
          <w:rFonts w:ascii="Times New Roman" w:hAnsi="Times New Roman" w:cs="Times New Roman"/>
          <w:sz w:val="22"/>
          <w:szCs w:val="22"/>
        </w:rPr>
        <w:tab/>
        <w:t xml:space="preserve">E. Marino, C. Lugni, and C. Borri, "The role of the nonlinear wave kinematics on the global responses of an OWT in parked and operating conditions," </w:t>
      </w:r>
      <w:r w:rsidRPr="004942E0">
        <w:rPr>
          <w:rFonts w:ascii="Times New Roman" w:hAnsi="Times New Roman" w:cs="Times New Roman"/>
          <w:i/>
          <w:sz w:val="22"/>
          <w:szCs w:val="22"/>
        </w:rPr>
        <w:t xml:space="preserve">Journal of Wind Engineering and Industrial Aerodynamics, </w:t>
      </w:r>
      <w:r w:rsidRPr="004942E0">
        <w:rPr>
          <w:rFonts w:ascii="Times New Roman" w:hAnsi="Times New Roman" w:cs="Times New Roman"/>
          <w:sz w:val="22"/>
          <w:szCs w:val="22"/>
        </w:rPr>
        <w:t>vol. 123, pp. 363-376, 2013.</w:t>
      </w:r>
    </w:p>
    <w:p w14:paraId="27147853"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[22]</w:t>
      </w:r>
      <w:r w:rsidRPr="004942E0">
        <w:rPr>
          <w:rFonts w:ascii="Times New Roman" w:hAnsi="Times New Roman" w:cs="Times New Roman"/>
          <w:sz w:val="22"/>
          <w:szCs w:val="22"/>
        </w:rPr>
        <w:tab/>
        <w:t xml:space="preserve">V. Aboobacker, P. Vethamony, S. Samiksha, R. Rashmi, and K. Jyoti, "Wave transformation and attenuation along the west coast of India: Measurements and numerical simulations," </w:t>
      </w:r>
      <w:r w:rsidRPr="004942E0">
        <w:rPr>
          <w:rFonts w:ascii="Times New Roman" w:hAnsi="Times New Roman" w:cs="Times New Roman"/>
          <w:i/>
          <w:sz w:val="22"/>
          <w:szCs w:val="22"/>
        </w:rPr>
        <w:t xml:space="preserve">Coastal Engineering Journal, </w:t>
      </w:r>
      <w:r w:rsidRPr="004942E0">
        <w:rPr>
          <w:rFonts w:ascii="Times New Roman" w:hAnsi="Times New Roman" w:cs="Times New Roman"/>
          <w:sz w:val="22"/>
          <w:szCs w:val="22"/>
        </w:rPr>
        <w:t>vol. 55, no. 1, pp. 1350001-1-1350001-21, 2013.</w:t>
      </w:r>
    </w:p>
    <w:p w14:paraId="07DCDF35"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[23]</w:t>
      </w:r>
      <w:r w:rsidRPr="004942E0">
        <w:rPr>
          <w:rFonts w:ascii="Times New Roman" w:hAnsi="Times New Roman" w:cs="Times New Roman"/>
          <w:sz w:val="22"/>
          <w:szCs w:val="22"/>
        </w:rPr>
        <w:tab/>
        <w:t xml:space="preserve">T. Zilong and D. X. Wei, "Layout optimization of offshore wind farm considering spatially inhomogeneous wave loads," </w:t>
      </w:r>
      <w:r w:rsidRPr="004942E0">
        <w:rPr>
          <w:rFonts w:ascii="Times New Roman" w:hAnsi="Times New Roman" w:cs="Times New Roman"/>
          <w:i/>
          <w:sz w:val="22"/>
          <w:szCs w:val="22"/>
        </w:rPr>
        <w:t xml:space="preserve">Applied Energy, </w:t>
      </w:r>
      <w:r w:rsidRPr="004942E0">
        <w:rPr>
          <w:rFonts w:ascii="Times New Roman" w:hAnsi="Times New Roman" w:cs="Times New Roman"/>
          <w:sz w:val="22"/>
          <w:szCs w:val="22"/>
        </w:rPr>
        <w:t>vol. 306, p. 117947, 2022.</w:t>
      </w:r>
    </w:p>
    <w:p w14:paraId="34505254"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[24]</w:t>
      </w:r>
      <w:r w:rsidRPr="004942E0">
        <w:rPr>
          <w:rFonts w:ascii="Times New Roman" w:hAnsi="Times New Roman" w:cs="Times New Roman"/>
          <w:sz w:val="22"/>
          <w:szCs w:val="22"/>
        </w:rPr>
        <w:tab/>
        <w:t>N. Booij, R. C. Ris, and L. H. Holthuijsen, "A third</w:t>
      </w:r>
      <w:r w:rsidRPr="004942E0">
        <w:rPr>
          <w:rFonts w:ascii="PMingLiU" w:eastAsia="PMingLiU" w:hAnsi="PMingLiU" w:cs="PMingLiU" w:hint="eastAsia"/>
          <w:sz w:val="22"/>
          <w:szCs w:val="22"/>
        </w:rPr>
        <w:t>‐</w:t>
      </w:r>
      <w:r w:rsidRPr="004942E0">
        <w:rPr>
          <w:rFonts w:ascii="Times New Roman" w:hAnsi="Times New Roman" w:cs="Times New Roman"/>
          <w:sz w:val="22"/>
          <w:szCs w:val="22"/>
        </w:rPr>
        <w:t xml:space="preserve">generation wave model for coastal regions: 1. Model description and validation," </w:t>
      </w:r>
      <w:r w:rsidRPr="004942E0">
        <w:rPr>
          <w:rFonts w:ascii="Times New Roman" w:hAnsi="Times New Roman" w:cs="Times New Roman"/>
          <w:i/>
          <w:sz w:val="22"/>
          <w:szCs w:val="22"/>
        </w:rPr>
        <w:t xml:space="preserve">Journal of geophysical research: Oceans, </w:t>
      </w:r>
      <w:r w:rsidRPr="004942E0">
        <w:rPr>
          <w:rFonts w:ascii="Times New Roman" w:hAnsi="Times New Roman" w:cs="Times New Roman"/>
          <w:sz w:val="22"/>
          <w:szCs w:val="22"/>
        </w:rPr>
        <w:t>vol. 104, no. C4, pp. 7649-7666, 1999.</w:t>
      </w:r>
    </w:p>
    <w:p w14:paraId="08D8BF66"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[25]</w:t>
      </w:r>
      <w:r w:rsidRPr="004942E0">
        <w:rPr>
          <w:rFonts w:ascii="Times New Roman" w:hAnsi="Times New Roman" w:cs="Times New Roman"/>
          <w:sz w:val="22"/>
          <w:szCs w:val="22"/>
        </w:rPr>
        <w:tab/>
        <w:t xml:space="preserve">N. Strömblad, "Modeling of soil and structure interaction subsea," 2014. </w:t>
      </w:r>
    </w:p>
    <w:p w14:paraId="1565E4C0"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[26]</w:t>
      </w:r>
      <w:r w:rsidRPr="004942E0">
        <w:rPr>
          <w:rFonts w:ascii="Times New Roman" w:hAnsi="Times New Roman" w:cs="Times New Roman"/>
          <w:sz w:val="22"/>
          <w:szCs w:val="22"/>
        </w:rPr>
        <w:tab/>
        <w:t xml:space="preserve">K. Paik, R. Salgado, J. Lee, and B. Kim, "Behavior of open-and closed-ended piles driven into sands," </w:t>
      </w:r>
      <w:r w:rsidRPr="004942E0">
        <w:rPr>
          <w:rFonts w:ascii="Times New Roman" w:hAnsi="Times New Roman" w:cs="Times New Roman"/>
          <w:i/>
          <w:sz w:val="22"/>
          <w:szCs w:val="22"/>
        </w:rPr>
        <w:t xml:space="preserve">Journal of Geotechnical and Geoenvironmental Engineering, </w:t>
      </w:r>
      <w:r w:rsidRPr="004942E0">
        <w:rPr>
          <w:rFonts w:ascii="Times New Roman" w:hAnsi="Times New Roman" w:cs="Times New Roman"/>
          <w:sz w:val="22"/>
          <w:szCs w:val="22"/>
        </w:rPr>
        <w:t>vol. 129, no. 4, pp. 296-306, 2003.</w:t>
      </w:r>
    </w:p>
    <w:p w14:paraId="40E5C02D"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[27]</w:t>
      </w:r>
      <w:r w:rsidRPr="004942E0">
        <w:rPr>
          <w:rFonts w:ascii="Times New Roman" w:hAnsi="Times New Roman" w:cs="Times New Roman"/>
          <w:sz w:val="22"/>
          <w:szCs w:val="22"/>
        </w:rPr>
        <w:tab/>
        <w:t xml:space="preserve"> A. Haiderali and G. Madabhushi, "Three-dimensional finite element modelling of monopiles for offshore wind turbines," in </w:t>
      </w:r>
      <w:r w:rsidRPr="004942E0">
        <w:rPr>
          <w:rFonts w:ascii="Times New Roman" w:hAnsi="Times New Roman" w:cs="Times New Roman"/>
          <w:i/>
          <w:sz w:val="22"/>
          <w:szCs w:val="22"/>
        </w:rPr>
        <w:t>Proceedings of the world congress on advances in civil, environmental, and materials research, Seoul</w:t>
      </w:r>
      <w:r w:rsidRPr="004942E0">
        <w:rPr>
          <w:rFonts w:ascii="Times New Roman" w:hAnsi="Times New Roman" w:cs="Times New Roman"/>
          <w:sz w:val="22"/>
          <w:szCs w:val="22"/>
        </w:rPr>
        <w:t xml:space="preserve">, 2012, pp. 3277-3295. </w:t>
      </w:r>
    </w:p>
    <w:p w14:paraId="4CEBC887"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[28]</w:t>
      </w:r>
      <w:r w:rsidRPr="004942E0">
        <w:rPr>
          <w:rFonts w:ascii="Times New Roman" w:hAnsi="Times New Roman" w:cs="Times New Roman"/>
          <w:sz w:val="22"/>
          <w:szCs w:val="22"/>
        </w:rPr>
        <w:tab/>
        <w:t xml:space="preserve">H. Ma, J. Yang, and L. Chen, "Numerical analysis of the long-term performance of offshore wind turbines supported by monopiles," </w:t>
      </w:r>
      <w:r w:rsidRPr="004942E0">
        <w:rPr>
          <w:rFonts w:ascii="Times New Roman" w:hAnsi="Times New Roman" w:cs="Times New Roman"/>
          <w:i/>
          <w:sz w:val="22"/>
          <w:szCs w:val="22"/>
        </w:rPr>
        <w:t xml:space="preserve">Ocean engineering, </w:t>
      </w:r>
      <w:r w:rsidRPr="004942E0">
        <w:rPr>
          <w:rFonts w:ascii="Times New Roman" w:hAnsi="Times New Roman" w:cs="Times New Roman"/>
          <w:sz w:val="22"/>
          <w:szCs w:val="22"/>
        </w:rPr>
        <w:t>vol. 136, pp. 94-105, 2017.</w:t>
      </w:r>
    </w:p>
    <w:p w14:paraId="1E222521"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[29]</w:t>
      </w:r>
      <w:r w:rsidRPr="004942E0">
        <w:rPr>
          <w:rFonts w:ascii="Times New Roman" w:hAnsi="Times New Roman" w:cs="Times New Roman"/>
          <w:sz w:val="22"/>
          <w:szCs w:val="22"/>
        </w:rPr>
        <w:tab/>
        <w:t xml:space="preserve">A. M. Page, K. S. Skau, H. P. Jostad, and G. R. Eiksund, "A new foundation model for integrated analyses of monopile-based offshore wind turbines," </w:t>
      </w:r>
      <w:r w:rsidRPr="004942E0">
        <w:rPr>
          <w:rFonts w:ascii="Times New Roman" w:hAnsi="Times New Roman" w:cs="Times New Roman"/>
          <w:i/>
          <w:sz w:val="22"/>
          <w:szCs w:val="22"/>
        </w:rPr>
        <w:t xml:space="preserve">Energy Procedia, </w:t>
      </w:r>
      <w:r w:rsidRPr="004942E0">
        <w:rPr>
          <w:rFonts w:ascii="Times New Roman" w:hAnsi="Times New Roman" w:cs="Times New Roman"/>
          <w:sz w:val="22"/>
          <w:szCs w:val="22"/>
        </w:rPr>
        <w:t>vol. 137, pp. 100-107, 2017.</w:t>
      </w:r>
    </w:p>
    <w:p w14:paraId="5A1C9240"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[30]</w:t>
      </w:r>
      <w:r w:rsidRPr="004942E0">
        <w:rPr>
          <w:rFonts w:ascii="Times New Roman" w:hAnsi="Times New Roman" w:cs="Times New Roman"/>
          <w:sz w:val="22"/>
          <w:szCs w:val="22"/>
        </w:rPr>
        <w:tab/>
        <w:t xml:space="preserve">H. P. Jostad, B. M. Dahl, A. Page, N. Sivasithamparam, and H. Sturm, "Evaluation of soil models for improved design of offshore wind turbine foundations in dense sand," </w:t>
      </w:r>
      <w:r w:rsidRPr="004942E0">
        <w:rPr>
          <w:rFonts w:ascii="Times New Roman" w:hAnsi="Times New Roman" w:cs="Times New Roman"/>
          <w:i/>
          <w:sz w:val="22"/>
          <w:szCs w:val="22"/>
        </w:rPr>
        <w:t xml:space="preserve">Géotechnique, </w:t>
      </w:r>
      <w:r w:rsidRPr="004942E0">
        <w:rPr>
          <w:rFonts w:ascii="Times New Roman" w:hAnsi="Times New Roman" w:cs="Times New Roman"/>
          <w:sz w:val="22"/>
          <w:szCs w:val="22"/>
        </w:rPr>
        <w:t>vol. 70, no. 8, pp. 682-699, 2020.</w:t>
      </w:r>
    </w:p>
    <w:p w14:paraId="16CDEA95"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[31]</w:t>
      </w:r>
      <w:r w:rsidRPr="004942E0">
        <w:rPr>
          <w:rFonts w:ascii="Times New Roman" w:hAnsi="Times New Roman" w:cs="Times New Roman"/>
          <w:sz w:val="22"/>
          <w:szCs w:val="22"/>
        </w:rPr>
        <w:tab/>
        <w:t xml:space="preserve">G. Nikitas, N. J. Vimalan, and S. Bhattacharya, "An innovative cyclic loading device to study long term performance of offshore wind turbines," </w:t>
      </w:r>
      <w:r w:rsidRPr="004942E0">
        <w:rPr>
          <w:rFonts w:ascii="Times New Roman" w:hAnsi="Times New Roman" w:cs="Times New Roman"/>
          <w:i/>
          <w:sz w:val="22"/>
          <w:szCs w:val="22"/>
        </w:rPr>
        <w:t xml:space="preserve">Soil Dynamics and Earthquake Engineering, </w:t>
      </w:r>
      <w:r w:rsidRPr="004942E0">
        <w:rPr>
          <w:rFonts w:ascii="Times New Roman" w:hAnsi="Times New Roman" w:cs="Times New Roman"/>
          <w:sz w:val="22"/>
          <w:szCs w:val="22"/>
        </w:rPr>
        <w:t>vol. 82, pp. 154-160, 2016.</w:t>
      </w:r>
    </w:p>
    <w:p w14:paraId="2C311E2C"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[32]</w:t>
      </w:r>
      <w:r w:rsidRPr="004942E0">
        <w:rPr>
          <w:rFonts w:ascii="Times New Roman" w:hAnsi="Times New Roman" w:cs="Times New Roman"/>
          <w:sz w:val="22"/>
          <w:szCs w:val="22"/>
        </w:rPr>
        <w:tab/>
        <w:t>C. Chen and P. Duffour, "Modelling damping sources in monopile</w:t>
      </w:r>
      <w:r w:rsidRPr="004942E0">
        <w:rPr>
          <w:rFonts w:ascii="PMingLiU" w:eastAsia="PMingLiU" w:hAnsi="PMingLiU" w:cs="PMingLiU" w:hint="eastAsia"/>
          <w:sz w:val="22"/>
          <w:szCs w:val="22"/>
        </w:rPr>
        <w:t>‐</w:t>
      </w:r>
      <w:r w:rsidRPr="004942E0">
        <w:rPr>
          <w:rFonts w:ascii="Times New Roman" w:hAnsi="Times New Roman" w:cs="Times New Roman"/>
          <w:sz w:val="22"/>
          <w:szCs w:val="22"/>
        </w:rPr>
        <w:t xml:space="preserve">supported offshore wind turbines," </w:t>
      </w:r>
      <w:r w:rsidRPr="004942E0">
        <w:rPr>
          <w:rFonts w:ascii="Times New Roman" w:hAnsi="Times New Roman" w:cs="Times New Roman"/>
          <w:i/>
          <w:sz w:val="22"/>
          <w:szCs w:val="22"/>
        </w:rPr>
        <w:t xml:space="preserve">Wind Energy, </w:t>
      </w:r>
      <w:r w:rsidRPr="004942E0">
        <w:rPr>
          <w:rFonts w:ascii="Times New Roman" w:hAnsi="Times New Roman" w:cs="Times New Roman"/>
          <w:sz w:val="22"/>
          <w:szCs w:val="22"/>
        </w:rPr>
        <w:t>vol. 21, no. 11, pp. 1121-1140, 2018.</w:t>
      </w:r>
    </w:p>
    <w:p w14:paraId="6540B3C0"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[33]</w:t>
      </w:r>
      <w:r w:rsidRPr="004942E0">
        <w:rPr>
          <w:rFonts w:ascii="Times New Roman" w:hAnsi="Times New Roman" w:cs="Times New Roman"/>
          <w:sz w:val="22"/>
          <w:szCs w:val="22"/>
        </w:rPr>
        <w:tab/>
        <w:t xml:space="preserve">S. Bisoi and S. Haldar, "Dynamic analysis of offshore wind turbine in clay considering soil–monopile–tower interaction," </w:t>
      </w:r>
      <w:r w:rsidRPr="004942E0">
        <w:rPr>
          <w:rFonts w:ascii="Times New Roman" w:hAnsi="Times New Roman" w:cs="Times New Roman"/>
          <w:i/>
          <w:sz w:val="22"/>
          <w:szCs w:val="22"/>
        </w:rPr>
        <w:t xml:space="preserve">Soil Dynamics and Earthquake Engineering, </w:t>
      </w:r>
      <w:r w:rsidRPr="004942E0">
        <w:rPr>
          <w:rFonts w:ascii="Times New Roman" w:hAnsi="Times New Roman" w:cs="Times New Roman"/>
          <w:sz w:val="22"/>
          <w:szCs w:val="22"/>
        </w:rPr>
        <w:t>vol. 63, pp. 19-35, 2014.</w:t>
      </w:r>
    </w:p>
    <w:p w14:paraId="10F28673"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[34]</w:t>
      </w:r>
      <w:r w:rsidRPr="004942E0">
        <w:rPr>
          <w:rFonts w:ascii="Times New Roman" w:hAnsi="Times New Roman" w:cs="Times New Roman"/>
          <w:sz w:val="22"/>
          <w:szCs w:val="22"/>
        </w:rPr>
        <w:tab/>
        <w:t xml:space="preserve">D. A. Bouzid, S. Bhattacharya, and L. Otsmane, "Assessment of natural frequency of installed offshore wind turbines using nonlinear finite element model considering soil-monopile interaction," </w:t>
      </w:r>
      <w:r w:rsidRPr="004942E0">
        <w:rPr>
          <w:rFonts w:ascii="Times New Roman" w:hAnsi="Times New Roman" w:cs="Times New Roman"/>
          <w:i/>
          <w:sz w:val="22"/>
          <w:szCs w:val="22"/>
        </w:rPr>
        <w:t xml:space="preserve">Journal of Rock Mechanics and Geotechnical Engineering, </w:t>
      </w:r>
      <w:r w:rsidRPr="004942E0">
        <w:rPr>
          <w:rFonts w:ascii="Times New Roman" w:hAnsi="Times New Roman" w:cs="Times New Roman"/>
          <w:sz w:val="22"/>
          <w:szCs w:val="22"/>
        </w:rPr>
        <w:t>vol. 10, no. 2, pp. 333-346, 2018.</w:t>
      </w:r>
    </w:p>
    <w:p w14:paraId="42092030"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[35]</w:t>
      </w:r>
      <w:r w:rsidRPr="004942E0">
        <w:rPr>
          <w:rFonts w:ascii="Times New Roman" w:hAnsi="Times New Roman" w:cs="Times New Roman"/>
          <w:sz w:val="22"/>
          <w:szCs w:val="22"/>
        </w:rPr>
        <w:tab/>
        <w:t xml:space="preserve">A. P. Institute, </w:t>
      </w:r>
      <w:r w:rsidRPr="004942E0">
        <w:rPr>
          <w:rFonts w:ascii="Times New Roman" w:hAnsi="Times New Roman" w:cs="Times New Roman"/>
          <w:i/>
          <w:sz w:val="22"/>
          <w:szCs w:val="22"/>
        </w:rPr>
        <w:t>Recommended Practice for Planning, Designing, and Constructing Fixed Offshore Platforms-Working Stress Design: Upstream Segment. API Recommended Practice 2A-WSD (RP 2A-WSD): Errata and Supplement 1, December 2002</w:t>
      </w:r>
      <w:r w:rsidRPr="004942E0">
        <w:rPr>
          <w:rFonts w:ascii="Times New Roman" w:hAnsi="Times New Roman" w:cs="Times New Roman"/>
          <w:sz w:val="22"/>
          <w:szCs w:val="22"/>
        </w:rPr>
        <w:t>. American Petroleum Institute, 2000.</w:t>
      </w:r>
    </w:p>
    <w:p w14:paraId="4FF6B50D"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[36]</w:t>
      </w:r>
      <w:r w:rsidRPr="004942E0">
        <w:rPr>
          <w:rFonts w:ascii="Times New Roman" w:hAnsi="Times New Roman" w:cs="Times New Roman"/>
          <w:sz w:val="22"/>
          <w:szCs w:val="22"/>
        </w:rPr>
        <w:tab/>
        <w:t xml:space="preserve">D. N. Veritas, "Design of Offshore Wind Turbine Structure," </w:t>
      </w:r>
      <w:r w:rsidRPr="004942E0">
        <w:rPr>
          <w:rFonts w:ascii="Times New Roman" w:hAnsi="Times New Roman" w:cs="Times New Roman"/>
          <w:i/>
          <w:sz w:val="22"/>
          <w:szCs w:val="22"/>
        </w:rPr>
        <w:t xml:space="preserve">Offshore Standard DNV-OS-J101, </w:t>
      </w:r>
      <w:r w:rsidRPr="004942E0">
        <w:rPr>
          <w:rFonts w:ascii="Times New Roman" w:hAnsi="Times New Roman" w:cs="Times New Roman"/>
          <w:sz w:val="22"/>
          <w:szCs w:val="22"/>
        </w:rPr>
        <w:t>2004.</w:t>
      </w:r>
    </w:p>
    <w:p w14:paraId="17D50DDC"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[37]</w:t>
      </w:r>
      <w:r w:rsidRPr="004942E0">
        <w:rPr>
          <w:rFonts w:ascii="Times New Roman" w:hAnsi="Times New Roman" w:cs="Times New Roman"/>
          <w:sz w:val="22"/>
          <w:szCs w:val="22"/>
        </w:rPr>
        <w:tab/>
        <w:t xml:space="preserve">M. van der Laan, N. N. Sørensen, P.-E. Réthoré, J. Mann, M. C. Kelly, and J. Schepers, "Nonlinear eddy viscosity models applied to wind turbine wakes," </w:t>
      </w:r>
      <w:r w:rsidRPr="004942E0">
        <w:rPr>
          <w:rFonts w:ascii="Times New Roman" w:hAnsi="Times New Roman" w:cs="Times New Roman"/>
          <w:i/>
          <w:sz w:val="22"/>
          <w:szCs w:val="22"/>
        </w:rPr>
        <w:t xml:space="preserve">Proceedings for the ICOWES2013, Copenhagen, Denmark, </w:t>
      </w:r>
      <w:r w:rsidRPr="004942E0">
        <w:rPr>
          <w:rFonts w:ascii="Times New Roman" w:hAnsi="Times New Roman" w:cs="Times New Roman"/>
          <w:sz w:val="22"/>
          <w:szCs w:val="22"/>
        </w:rPr>
        <w:t>pp. 514-525, 2013.</w:t>
      </w:r>
    </w:p>
    <w:p w14:paraId="45C811D3"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[38]</w:t>
      </w:r>
      <w:r w:rsidRPr="004942E0">
        <w:rPr>
          <w:rFonts w:ascii="Times New Roman" w:hAnsi="Times New Roman" w:cs="Times New Roman"/>
          <w:sz w:val="22"/>
          <w:szCs w:val="22"/>
        </w:rPr>
        <w:tab/>
        <w:t>M. Shinozuka and G. Deodatis, "Simulation of stochastic processes by spectral representation," 1991.</w:t>
      </w:r>
    </w:p>
    <w:p w14:paraId="231C8C10"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[39]</w:t>
      </w:r>
      <w:r w:rsidRPr="004942E0">
        <w:rPr>
          <w:rFonts w:ascii="Times New Roman" w:hAnsi="Times New Roman" w:cs="Times New Roman"/>
          <w:sz w:val="22"/>
          <w:szCs w:val="22"/>
        </w:rPr>
        <w:tab/>
        <w:t xml:space="preserve">M. Shinozuka and C.-M. Jan, "Digital simulation of random processes and its applications," </w:t>
      </w:r>
      <w:r w:rsidRPr="004942E0">
        <w:rPr>
          <w:rFonts w:ascii="Times New Roman" w:hAnsi="Times New Roman" w:cs="Times New Roman"/>
          <w:i/>
          <w:sz w:val="22"/>
          <w:szCs w:val="22"/>
        </w:rPr>
        <w:t xml:space="preserve">Journal of sound and vibration, </w:t>
      </w:r>
      <w:r w:rsidRPr="004942E0">
        <w:rPr>
          <w:rFonts w:ascii="Times New Roman" w:hAnsi="Times New Roman" w:cs="Times New Roman"/>
          <w:sz w:val="22"/>
          <w:szCs w:val="22"/>
        </w:rPr>
        <w:t>vol. 25, no. 1, pp. 111-128, 1972.</w:t>
      </w:r>
    </w:p>
    <w:p w14:paraId="4A401951"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[40]</w:t>
      </w:r>
      <w:r w:rsidRPr="004942E0">
        <w:rPr>
          <w:rFonts w:ascii="Times New Roman" w:hAnsi="Times New Roman" w:cs="Times New Roman"/>
          <w:sz w:val="22"/>
          <w:szCs w:val="22"/>
        </w:rPr>
        <w:tab/>
        <w:t>J. C. Kaimal, J. Wyngaard, Y. Izumi, and O. Coté, "Spectral characteristics of surface</w:t>
      </w:r>
      <w:r w:rsidRPr="004942E0">
        <w:rPr>
          <w:rFonts w:ascii="PMingLiU" w:eastAsia="PMingLiU" w:hAnsi="PMingLiU" w:cs="PMingLiU" w:hint="eastAsia"/>
          <w:sz w:val="22"/>
          <w:szCs w:val="22"/>
        </w:rPr>
        <w:t>‐</w:t>
      </w:r>
      <w:r w:rsidRPr="004942E0">
        <w:rPr>
          <w:rFonts w:ascii="Times New Roman" w:hAnsi="Times New Roman" w:cs="Times New Roman"/>
          <w:sz w:val="22"/>
          <w:szCs w:val="22"/>
        </w:rPr>
        <w:t xml:space="preserve">layer turbulence," </w:t>
      </w:r>
      <w:r w:rsidRPr="004942E0">
        <w:rPr>
          <w:rFonts w:ascii="Times New Roman" w:hAnsi="Times New Roman" w:cs="Times New Roman"/>
          <w:i/>
          <w:sz w:val="22"/>
          <w:szCs w:val="22"/>
        </w:rPr>
        <w:t xml:space="preserve">Quarterly Journal of the Royal Meteorological Society, </w:t>
      </w:r>
      <w:r w:rsidRPr="004942E0">
        <w:rPr>
          <w:rFonts w:ascii="Times New Roman" w:hAnsi="Times New Roman" w:cs="Times New Roman"/>
          <w:sz w:val="22"/>
          <w:szCs w:val="22"/>
        </w:rPr>
        <w:t>vol. 98, no. 417, pp. 563-589, 1972.</w:t>
      </w:r>
    </w:p>
    <w:p w14:paraId="51AC22BF"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[41]</w:t>
      </w:r>
      <w:r w:rsidRPr="004942E0">
        <w:rPr>
          <w:rFonts w:ascii="Times New Roman" w:hAnsi="Times New Roman" w:cs="Times New Roman"/>
          <w:sz w:val="22"/>
          <w:szCs w:val="22"/>
        </w:rPr>
        <w:tab/>
        <w:t xml:space="preserve">M. Hansen, </w:t>
      </w:r>
      <w:r w:rsidRPr="004942E0">
        <w:rPr>
          <w:rFonts w:ascii="Times New Roman" w:hAnsi="Times New Roman" w:cs="Times New Roman"/>
          <w:i/>
          <w:sz w:val="22"/>
          <w:szCs w:val="22"/>
        </w:rPr>
        <w:t>Aerodynamics of wind turbines</w:t>
      </w:r>
      <w:r w:rsidRPr="004942E0">
        <w:rPr>
          <w:rFonts w:ascii="Times New Roman" w:hAnsi="Times New Roman" w:cs="Times New Roman"/>
          <w:sz w:val="22"/>
          <w:szCs w:val="22"/>
        </w:rPr>
        <w:t>. Routledge, 2015.</w:t>
      </w:r>
    </w:p>
    <w:p w14:paraId="36121616"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[42]</w:t>
      </w:r>
      <w:r w:rsidRPr="004942E0">
        <w:rPr>
          <w:rFonts w:ascii="Times New Roman" w:hAnsi="Times New Roman" w:cs="Times New Roman"/>
          <w:sz w:val="22"/>
          <w:szCs w:val="22"/>
        </w:rPr>
        <w:tab/>
        <w:t xml:space="preserve">A. P. Institute, </w:t>
      </w:r>
      <w:r w:rsidRPr="004942E0">
        <w:rPr>
          <w:rFonts w:ascii="Times New Roman" w:hAnsi="Times New Roman" w:cs="Times New Roman"/>
          <w:i/>
          <w:sz w:val="22"/>
          <w:szCs w:val="22"/>
        </w:rPr>
        <w:t>Recommended practice for planning, designing, and constructing fixed offshore platforms</w:t>
      </w:r>
      <w:r w:rsidRPr="004942E0">
        <w:rPr>
          <w:rFonts w:ascii="Times New Roman" w:hAnsi="Times New Roman" w:cs="Times New Roman"/>
          <w:sz w:val="22"/>
          <w:szCs w:val="22"/>
        </w:rPr>
        <w:t>. American Petroleum Institute, 1989.</w:t>
      </w:r>
    </w:p>
    <w:p w14:paraId="4209F723" w14:textId="77777777" w:rsidR="00861961" w:rsidRPr="004942E0" w:rsidRDefault="00861961" w:rsidP="00F36C65">
      <w:pPr>
        <w:pStyle w:val="EndNoteBibliography"/>
        <w:ind w:left="720" w:hanging="720"/>
        <w:jc w:val="both"/>
        <w:rPr>
          <w:rFonts w:ascii="Times New Roman" w:hAnsi="Times New Roman" w:cs="Times New Roman"/>
          <w:sz w:val="22"/>
          <w:szCs w:val="22"/>
        </w:rPr>
      </w:pPr>
      <w:r w:rsidRPr="004942E0">
        <w:rPr>
          <w:rFonts w:ascii="Times New Roman" w:hAnsi="Times New Roman" w:cs="Times New Roman"/>
          <w:sz w:val="22"/>
          <w:szCs w:val="22"/>
        </w:rPr>
        <w:t>[43]</w:t>
      </w:r>
      <w:r w:rsidRPr="004942E0">
        <w:rPr>
          <w:rFonts w:ascii="Times New Roman" w:hAnsi="Times New Roman" w:cs="Times New Roman"/>
          <w:sz w:val="22"/>
          <w:szCs w:val="22"/>
        </w:rPr>
        <w:tab/>
        <w:t xml:space="preserve"> A. R. Henderson and M. B. Zaaijer, "Hydrodynamic loading on offshore wind turbines," in </w:t>
      </w:r>
      <w:r w:rsidRPr="004942E0">
        <w:rPr>
          <w:rFonts w:ascii="Times New Roman" w:hAnsi="Times New Roman" w:cs="Times New Roman"/>
          <w:i/>
          <w:sz w:val="22"/>
          <w:szCs w:val="22"/>
        </w:rPr>
        <w:t>The Fourteenth International Offshore and Polar Engineering Conference</w:t>
      </w:r>
      <w:r w:rsidRPr="004942E0">
        <w:rPr>
          <w:rFonts w:ascii="Times New Roman" w:hAnsi="Times New Roman" w:cs="Times New Roman"/>
          <w:sz w:val="22"/>
          <w:szCs w:val="22"/>
        </w:rPr>
        <w:t xml:space="preserve">, 2004: OnePetro. </w:t>
      </w:r>
    </w:p>
    <w:p w14:paraId="5CB2BFD6" w14:textId="0C054A8F" w:rsidR="0072324D" w:rsidRPr="00F16712" w:rsidRDefault="00FB700D" w:rsidP="00F36C65">
      <w:pPr>
        <w:spacing w:line="400" w:lineRule="exact"/>
        <w:jc w:val="both"/>
        <w:rPr>
          <w:rFonts w:ascii="Times New Roman" w:eastAsia="DengXian" w:hAnsi="Times New Roman" w:cs="Times New Roman"/>
          <w:b/>
          <w:bCs/>
          <w:sz w:val="22"/>
          <w:szCs w:val="22"/>
          <w:lang w:val="en-US"/>
        </w:rPr>
      </w:pPr>
      <w:r w:rsidRPr="004942E0">
        <w:rPr>
          <w:rFonts w:ascii="Times New Roman" w:eastAsia="DengXian" w:hAnsi="Times New Roman" w:cs="Times New Roman"/>
          <w:b/>
          <w:bCs/>
          <w:sz w:val="22"/>
          <w:szCs w:val="22"/>
          <w:lang w:val="en-US"/>
        </w:rPr>
        <w:fldChar w:fldCharType="end"/>
      </w:r>
      <w:r w:rsidR="003E3EED" w:rsidRPr="004942E0">
        <w:rPr>
          <w:rFonts w:ascii="Times New Roman" w:eastAsia="DengXian" w:hAnsi="Times New Roman" w:cs="Times New Roman"/>
          <w:b/>
          <w:bCs/>
          <w:sz w:val="22"/>
          <w:szCs w:val="22"/>
          <w:lang w:val="en-US"/>
        </w:rPr>
        <w:fldChar w:fldCharType="begin"/>
      </w:r>
      <w:r w:rsidR="003E3EED" w:rsidRPr="004942E0">
        <w:rPr>
          <w:rFonts w:ascii="Times New Roman" w:eastAsia="DengXian" w:hAnsi="Times New Roman" w:cs="Times New Roman"/>
          <w:b/>
          <w:bCs/>
          <w:sz w:val="22"/>
          <w:szCs w:val="22"/>
          <w:lang w:val="en-US"/>
        </w:rPr>
        <w:instrText xml:space="preserve"> ADDIN </w:instrText>
      </w:r>
      <w:r w:rsidR="003E3EED" w:rsidRPr="004942E0">
        <w:rPr>
          <w:rFonts w:ascii="Times New Roman" w:eastAsia="DengXian" w:hAnsi="Times New Roman" w:cs="Times New Roman"/>
          <w:b/>
          <w:bCs/>
          <w:sz w:val="22"/>
          <w:szCs w:val="22"/>
          <w:lang w:val="en-US"/>
        </w:rPr>
        <w:fldChar w:fldCharType="end"/>
      </w:r>
      <w:bookmarkStart w:id="0" w:name="_GoBack"/>
      <w:bookmarkEnd w:id="0"/>
    </w:p>
    <w:sectPr w:rsidR="0072324D" w:rsidRPr="00F16712" w:rsidSect="000754B0">
      <w:footerReference w:type="default" r:id="rId94"/>
      <w:pgSz w:w="11906" w:h="16838"/>
      <w:pgMar w:top="1440" w:right="1800" w:bottom="1440" w:left="1800"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8C430" w16cex:dateUtc="2022-06-06T10:21:00Z"/>
  <w16cex:commentExtensible w16cex:durableId="2647BB29" w16cex:dateUtc="2022-06-05T15:30:00Z"/>
  <w16cex:commentExtensible w16cex:durableId="2647BB13" w16cex:dateUtc="2022-06-05T15:30:00Z"/>
  <w16cex:commentExtensible w16cex:durableId="26480704" w16cex:dateUtc="2022-06-05T20:54:00Z"/>
  <w16cex:commentExtensible w16cex:durableId="264801B5" w16cex:dateUtc="2022-06-05T2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CEE17A" w16cid:durableId="2648C430"/>
  <w16cid:commentId w16cid:paraId="29F8F53B" w16cid:durableId="2647BB29"/>
  <w16cid:commentId w16cid:paraId="0F33D09F" w16cid:durableId="2647BB13"/>
  <w16cid:commentId w16cid:paraId="000DA73C" w16cid:durableId="26480704"/>
  <w16cid:commentId w16cid:paraId="736A83A8" w16cid:durableId="264801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6286A" w14:textId="77777777" w:rsidR="00FE2929" w:rsidRDefault="00FE2929" w:rsidP="00A47949">
      <w:r>
        <w:separator/>
      </w:r>
    </w:p>
  </w:endnote>
  <w:endnote w:type="continuationSeparator" w:id="0">
    <w:p w14:paraId="0E2E8E21" w14:textId="77777777" w:rsidR="00FE2929" w:rsidRDefault="00FE2929" w:rsidP="00A4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harisSIL">
    <w:altName w:val="Times New Roman"/>
    <w:panose1 w:val="00000000000000000000"/>
    <w:charset w:val="00"/>
    <w:family w:val="roman"/>
    <w:notTrueType/>
    <w:pitch w:val="default"/>
  </w:font>
  <w:font w:name="DengXian">
    <w:altName w:val="宋体"/>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814717"/>
      <w:docPartObj>
        <w:docPartGallery w:val="Page Numbers (Bottom of Page)"/>
        <w:docPartUnique/>
      </w:docPartObj>
    </w:sdtPr>
    <w:sdtEndPr>
      <w:rPr>
        <w:rFonts w:ascii="Times New Roman" w:hAnsi="Times New Roman" w:cs="Times New Roman"/>
        <w:noProof/>
      </w:rPr>
    </w:sdtEndPr>
    <w:sdtContent>
      <w:p w14:paraId="02F98C53" w14:textId="0D5F28D1" w:rsidR="003E46C1" w:rsidRPr="00A47949" w:rsidRDefault="003E46C1">
        <w:pPr>
          <w:pStyle w:val="Footer"/>
          <w:jc w:val="center"/>
          <w:rPr>
            <w:rFonts w:ascii="Times New Roman" w:hAnsi="Times New Roman" w:cs="Times New Roman"/>
          </w:rPr>
        </w:pPr>
        <w:r w:rsidRPr="00A47949">
          <w:rPr>
            <w:rFonts w:ascii="Times New Roman" w:hAnsi="Times New Roman" w:cs="Times New Roman"/>
          </w:rPr>
          <w:fldChar w:fldCharType="begin"/>
        </w:r>
        <w:r w:rsidRPr="00A47949">
          <w:rPr>
            <w:rFonts w:ascii="Times New Roman" w:hAnsi="Times New Roman" w:cs="Times New Roman"/>
          </w:rPr>
          <w:instrText xml:space="preserve"> PAGE   \* MERGEFORMAT </w:instrText>
        </w:r>
        <w:r w:rsidRPr="00A47949">
          <w:rPr>
            <w:rFonts w:ascii="Times New Roman" w:hAnsi="Times New Roman" w:cs="Times New Roman"/>
          </w:rPr>
          <w:fldChar w:fldCharType="separate"/>
        </w:r>
        <w:r w:rsidR="004942E0">
          <w:rPr>
            <w:rFonts w:ascii="Times New Roman" w:hAnsi="Times New Roman" w:cs="Times New Roman"/>
            <w:noProof/>
          </w:rPr>
          <w:t>1</w:t>
        </w:r>
        <w:r w:rsidRPr="00A47949">
          <w:rPr>
            <w:rFonts w:ascii="Times New Roman" w:hAnsi="Times New Roman" w:cs="Times New Roman"/>
            <w:noProof/>
          </w:rPr>
          <w:fldChar w:fldCharType="end"/>
        </w:r>
      </w:p>
    </w:sdtContent>
  </w:sdt>
  <w:p w14:paraId="51C5538A" w14:textId="77777777" w:rsidR="003E46C1" w:rsidRDefault="003E4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EA8AB" w14:textId="77777777" w:rsidR="00FE2929" w:rsidRDefault="00FE2929" w:rsidP="00A47949">
      <w:r>
        <w:separator/>
      </w:r>
    </w:p>
  </w:footnote>
  <w:footnote w:type="continuationSeparator" w:id="0">
    <w:p w14:paraId="50B07E88" w14:textId="77777777" w:rsidR="00FE2929" w:rsidRDefault="00FE2929" w:rsidP="00A479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O2MLMwtrQ0Nzc1MDFR0lEKTi0uzszPAykwMqwFAGVxMak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5strp07s0swderr24vtddzt929wrpwxx95&quot;&gt;paper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1&lt;/item&gt;&lt;item&gt;43&lt;/item&gt;&lt;item&gt;44&lt;/item&gt;&lt;item&gt;45&lt;/item&gt;&lt;item&gt;48&lt;/item&gt;&lt;/record-ids&gt;&lt;/item&gt;&lt;/Libraries&gt;"/>
  </w:docVars>
  <w:rsids>
    <w:rsidRoot w:val="004170C5"/>
    <w:rsid w:val="0000032D"/>
    <w:rsid w:val="00001218"/>
    <w:rsid w:val="00004A9A"/>
    <w:rsid w:val="00011513"/>
    <w:rsid w:val="00012BBF"/>
    <w:rsid w:val="00012FFD"/>
    <w:rsid w:val="00016D76"/>
    <w:rsid w:val="0002045B"/>
    <w:rsid w:val="000207CE"/>
    <w:rsid w:val="00021377"/>
    <w:rsid w:val="00023252"/>
    <w:rsid w:val="00025616"/>
    <w:rsid w:val="00031EAD"/>
    <w:rsid w:val="00041253"/>
    <w:rsid w:val="00041E8A"/>
    <w:rsid w:val="000436A3"/>
    <w:rsid w:val="000439C8"/>
    <w:rsid w:val="0004616A"/>
    <w:rsid w:val="00050437"/>
    <w:rsid w:val="00050CA3"/>
    <w:rsid w:val="000516B0"/>
    <w:rsid w:val="000549EE"/>
    <w:rsid w:val="00055111"/>
    <w:rsid w:val="00055C8E"/>
    <w:rsid w:val="00055F13"/>
    <w:rsid w:val="00056473"/>
    <w:rsid w:val="00056915"/>
    <w:rsid w:val="000609E1"/>
    <w:rsid w:val="00061217"/>
    <w:rsid w:val="0006232B"/>
    <w:rsid w:val="000643A6"/>
    <w:rsid w:val="000715AF"/>
    <w:rsid w:val="00073C11"/>
    <w:rsid w:val="00073FE6"/>
    <w:rsid w:val="000754B0"/>
    <w:rsid w:val="00077D13"/>
    <w:rsid w:val="00083639"/>
    <w:rsid w:val="00085EB4"/>
    <w:rsid w:val="0008760A"/>
    <w:rsid w:val="00090216"/>
    <w:rsid w:val="000911EA"/>
    <w:rsid w:val="00092F2D"/>
    <w:rsid w:val="000936C8"/>
    <w:rsid w:val="00094C5A"/>
    <w:rsid w:val="000952D9"/>
    <w:rsid w:val="00097513"/>
    <w:rsid w:val="00097D81"/>
    <w:rsid w:val="000A072F"/>
    <w:rsid w:val="000A2B32"/>
    <w:rsid w:val="000A6760"/>
    <w:rsid w:val="000A6D17"/>
    <w:rsid w:val="000A70C6"/>
    <w:rsid w:val="000B0CD7"/>
    <w:rsid w:val="000B13FA"/>
    <w:rsid w:val="000B2B78"/>
    <w:rsid w:val="000B2BAB"/>
    <w:rsid w:val="000B6EF8"/>
    <w:rsid w:val="000C3483"/>
    <w:rsid w:val="000C4CF7"/>
    <w:rsid w:val="000C652D"/>
    <w:rsid w:val="000C7196"/>
    <w:rsid w:val="000D0066"/>
    <w:rsid w:val="000D00DE"/>
    <w:rsid w:val="000D1002"/>
    <w:rsid w:val="000D4871"/>
    <w:rsid w:val="000E0DE5"/>
    <w:rsid w:val="000E32D8"/>
    <w:rsid w:val="000E4C71"/>
    <w:rsid w:val="000F0494"/>
    <w:rsid w:val="000F0A7F"/>
    <w:rsid w:val="000F2D03"/>
    <w:rsid w:val="000F47B8"/>
    <w:rsid w:val="000F7151"/>
    <w:rsid w:val="00102E26"/>
    <w:rsid w:val="001050D7"/>
    <w:rsid w:val="001063C7"/>
    <w:rsid w:val="00112764"/>
    <w:rsid w:val="00113849"/>
    <w:rsid w:val="0012191B"/>
    <w:rsid w:val="001219C9"/>
    <w:rsid w:val="001236D4"/>
    <w:rsid w:val="0012530C"/>
    <w:rsid w:val="00125DEB"/>
    <w:rsid w:val="001268D2"/>
    <w:rsid w:val="00127632"/>
    <w:rsid w:val="00136D1B"/>
    <w:rsid w:val="00136FC1"/>
    <w:rsid w:val="00144F74"/>
    <w:rsid w:val="00146379"/>
    <w:rsid w:val="00150086"/>
    <w:rsid w:val="00154C5A"/>
    <w:rsid w:val="00155146"/>
    <w:rsid w:val="001561AC"/>
    <w:rsid w:val="001608E8"/>
    <w:rsid w:val="00162160"/>
    <w:rsid w:val="00162A61"/>
    <w:rsid w:val="00163F4A"/>
    <w:rsid w:val="001710E6"/>
    <w:rsid w:val="00171BD8"/>
    <w:rsid w:val="00173AFC"/>
    <w:rsid w:val="0017571C"/>
    <w:rsid w:val="001763CD"/>
    <w:rsid w:val="00181ACC"/>
    <w:rsid w:val="00187D48"/>
    <w:rsid w:val="00191756"/>
    <w:rsid w:val="00192BCC"/>
    <w:rsid w:val="00194B9D"/>
    <w:rsid w:val="001956B8"/>
    <w:rsid w:val="00195AF4"/>
    <w:rsid w:val="00196113"/>
    <w:rsid w:val="001A0FE2"/>
    <w:rsid w:val="001A4DCA"/>
    <w:rsid w:val="001A5C66"/>
    <w:rsid w:val="001A6252"/>
    <w:rsid w:val="001B0EA0"/>
    <w:rsid w:val="001B1171"/>
    <w:rsid w:val="001B37FF"/>
    <w:rsid w:val="001B6B74"/>
    <w:rsid w:val="001C05D2"/>
    <w:rsid w:val="001C1002"/>
    <w:rsid w:val="001C1735"/>
    <w:rsid w:val="001C46DC"/>
    <w:rsid w:val="001C5525"/>
    <w:rsid w:val="001C5729"/>
    <w:rsid w:val="001C626A"/>
    <w:rsid w:val="001D02FB"/>
    <w:rsid w:val="001D1311"/>
    <w:rsid w:val="001D1726"/>
    <w:rsid w:val="001D233D"/>
    <w:rsid w:val="001E0EA9"/>
    <w:rsid w:val="001F0182"/>
    <w:rsid w:val="001F1A0F"/>
    <w:rsid w:val="001F4D73"/>
    <w:rsid w:val="0020109E"/>
    <w:rsid w:val="00203A41"/>
    <w:rsid w:val="00204230"/>
    <w:rsid w:val="00206373"/>
    <w:rsid w:val="00212E82"/>
    <w:rsid w:val="00213D46"/>
    <w:rsid w:val="00215C18"/>
    <w:rsid w:val="00216EB1"/>
    <w:rsid w:val="00217968"/>
    <w:rsid w:val="0022320A"/>
    <w:rsid w:val="00223B9C"/>
    <w:rsid w:val="00224BCE"/>
    <w:rsid w:val="00225E87"/>
    <w:rsid w:val="002266D2"/>
    <w:rsid w:val="002279C9"/>
    <w:rsid w:val="002305D6"/>
    <w:rsid w:val="00230A8B"/>
    <w:rsid w:val="00232280"/>
    <w:rsid w:val="00232924"/>
    <w:rsid w:val="00233E45"/>
    <w:rsid w:val="00234987"/>
    <w:rsid w:val="00234C98"/>
    <w:rsid w:val="00234F4C"/>
    <w:rsid w:val="00235739"/>
    <w:rsid w:val="00237B72"/>
    <w:rsid w:val="002419C4"/>
    <w:rsid w:val="002422C6"/>
    <w:rsid w:val="00245F3F"/>
    <w:rsid w:val="00246006"/>
    <w:rsid w:val="00251621"/>
    <w:rsid w:val="00253C24"/>
    <w:rsid w:val="00255EE7"/>
    <w:rsid w:val="00255FAA"/>
    <w:rsid w:val="002564A6"/>
    <w:rsid w:val="00260DC8"/>
    <w:rsid w:val="00263D1F"/>
    <w:rsid w:val="00264DF2"/>
    <w:rsid w:val="00265911"/>
    <w:rsid w:val="00265D55"/>
    <w:rsid w:val="0027013A"/>
    <w:rsid w:val="002708CA"/>
    <w:rsid w:val="00270AA7"/>
    <w:rsid w:val="0027130D"/>
    <w:rsid w:val="00272904"/>
    <w:rsid w:val="0027423C"/>
    <w:rsid w:val="002801C8"/>
    <w:rsid w:val="00280DC4"/>
    <w:rsid w:val="002826B7"/>
    <w:rsid w:val="00283936"/>
    <w:rsid w:val="0028685B"/>
    <w:rsid w:val="00286F20"/>
    <w:rsid w:val="00287839"/>
    <w:rsid w:val="00287A84"/>
    <w:rsid w:val="0029313D"/>
    <w:rsid w:val="002934F8"/>
    <w:rsid w:val="002A04AB"/>
    <w:rsid w:val="002A1A7F"/>
    <w:rsid w:val="002A32AF"/>
    <w:rsid w:val="002A4208"/>
    <w:rsid w:val="002A4C79"/>
    <w:rsid w:val="002A569A"/>
    <w:rsid w:val="002A5786"/>
    <w:rsid w:val="002A7E48"/>
    <w:rsid w:val="002B21D1"/>
    <w:rsid w:val="002B265C"/>
    <w:rsid w:val="002B2909"/>
    <w:rsid w:val="002B6E32"/>
    <w:rsid w:val="002C2004"/>
    <w:rsid w:val="002C38AB"/>
    <w:rsid w:val="002C4589"/>
    <w:rsid w:val="002C4C81"/>
    <w:rsid w:val="002C74CE"/>
    <w:rsid w:val="002C752F"/>
    <w:rsid w:val="002D1D03"/>
    <w:rsid w:val="002E1082"/>
    <w:rsid w:val="002F072E"/>
    <w:rsid w:val="002F2EF9"/>
    <w:rsid w:val="002F3137"/>
    <w:rsid w:val="002F409F"/>
    <w:rsid w:val="002F6E20"/>
    <w:rsid w:val="002F7DD7"/>
    <w:rsid w:val="00301074"/>
    <w:rsid w:val="0030256B"/>
    <w:rsid w:val="0030281A"/>
    <w:rsid w:val="00302ED2"/>
    <w:rsid w:val="00302F5E"/>
    <w:rsid w:val="00304347"/>
    <w:rsid w:val="003045EC"/>
    <w:rsid w:val="00304A2A"/>
    <w:rsid w:val="0030732B"/>
    <w:rsid w:val="00307F2F"/>
    <w:rsid w:val="00314541"/>
    <w:rsid w:val="0031512E"/>
    <w:rsid w:val="00315340"/>
    <w:rsid w:val="00316857"/>
    <w:rsid w:val="00317B1F"/>
    <w:rsid w:val="003206C4"/>
    <w:rsid w:val="00320FBD"/>
    <w:rsid w:val="00321A12"/>
    <w:rsid w:val="0032281B"/>
    <w:rsid w:val="00324C63"/>
    <w:rsid w:val="003318B8"/>
    <w:rsid w:val="00341C6B"/>
    <w:rsid w:val="003420CB"/>
    <w:rsid w:val="00343230"/>
    <w:rsid w:val="00352B66"/>
    <w:rsid w:val="003541C0"/>
    <w:rsid w:val="0035787E"/>
    <w:rsid w:val="00362261"/>
    <w:rsid w:val="00363F12"/>
    <w:rsid w:val="003671C1"/>
    <w:rsid w:val="00367768"/>
    <w:rsid w:val="00373E38"/>
    <w:rsid w:val="003745E2"/>
    <w:rsid w:val="003754F0"/>
    <w:rsid w:val="003757B1"/>
    <w:rsid w:val="00376CAD"/>
    <w:rsid w:val="0038156A"/>
    <w:rsid w:val="00382FF7"/>
    <w:rsid w:val="0038423C"/>
    <w:rsid w:val="00384861"/>
    <w:rsid w:val="003866BC"/>
    <w:rsid w:val="00394BB6"/>
    <w:rsid w:val="00396626"/>
    <w:rsid w:val="003A04F6"/>
    <w:rsid w:val="003A1A3A"/>
    <w:rsid w:val="003A52B7"/>
    <w:rsid w:val="003A5A28"/>
    <w:rsid w:val="003A5E1B"/>
    <w:rsid w:val="003A7F58"/>
    <w:rsid w:val="003B42E6"/>
    <w:rsid w:val="003B4712"/>
    <w:rsid w:val="003B4F63"/>
    <w:rsid w:val="003B57F8"/>
    <w:rsid w:val="003B6FD9"/>
    <w:rsid w:val="003B701F"/>
    <w:rsid w:val="003B795A"/>
    <w:rsid w:val="003C19C6"/>
    <w:rsid w:val="003C41E3"/>
    <w:rsid w:val="003C497B"/>
    <w:rsid w:val="003D79E0"/>
    <w:rsid w:val="003D7C12"/>
    <w:rsid w:val="003E35B8"/>
    <w:rsid w:val="003E3EED"/>
    <w:rsid w:val="003E46C1"/>
    <w:rsid w:val="003E48B3"/>
    <w:rsid w:val="003E6477"/>
    <w:rsid w:val="003E7DDB"/>
    <w:rsid w:val="003F1951"/>
    <w:rsid w:val="003F1C25"/>
    <w:rsid w:val="003F30C4"/>
    <w:rsid w:val="004020BB"/>
    <w:rsid w:val="00403425"/>
    <w:rsid w:val="00406AD8"/>
    <w:rsid w:val="00406BCF"/>
    <w:rsid w:val="00411658"/>
    <w:rsid w:val="004135DC"/>
    <w:rsid w:val="00413AFF"/>
    <w:rsid w:val="004170C5"/>
    <w:rsid w:val="00420E18"/>
    <w:rsid w:val="004223EB"/>
    <w:rsid w:val="00422E82"/>
    <w:rsid w:val="00423476"/>
    <w:rsid w:val="004234F0"/>
    <w:rsid w:val="00423568"/>
    <w:rsid w:val="00423679"/>
    <w:rsid w:val="00427032"/>
    <w:rsid w:val="00430CB3"/>
    <w:rsid w:val="0043106D"/>
    <w:rsid w:val="0043377A"/>
    <w:rsid w:val="0043380F"/>
    <w:rsid w:val="00433D65"/>
    <w:rsid w:val="0043412B"/>
    <w:rsid w:val="00435511"/>
    <w:rsid w:val="0043630B"/>
    <w:rsid w:val="00440916"/>
    <w:rsid w:val="004409E1"/>
    <w:rsid w:val="00441B5C"/>
    <w:rsid w:val="0044288E"/>
    <w:rsid w:val="004501D7"/>
    <w:rsid w:val="004504DB"/>
    <w:rsid w:val="00452EF4"/>
    <w:rsid w:val="00454348"/>
    <w:rsid w:val="0045472E"/>
    <w:rsid w:val="00461AD4"/>
    <w:rsid w:val="00462929"/>
    <w:rsid w:val="00465467"/>
    <w:rsid w:val="00474E48"/>
    <w:rsid w:val="00475568"/>
    <w:rsid w:val="0047578D"/>
    <w:rsid w:val="00476879"/>
    <w:rsid w:val="004769F5"/>
    <w:rsid w:val="00477540"/>
    <w:rsid w:val="0048051F"/>
    <w:rsid w:val="0049404A"/>
    <w:rsid w:val="004942E0"/>
    <w:rsid w:val="00495206"/>
    <w:rsid w:val="004A0161"/>
    <w:rsid w:val="004A09B1"/>
    <w:rsid w:val="004A0D78"/>
    <w:rsid w:val="004A235C"/>
    <w:rsid w:val="004A41D8"/>
    <w:rsid w:val="004A44C6"/>
    <w:rsid w:val="004A528E"/>
    <w:rsid w:val="004A7B68"/>
    <w:rsid w:val="004C11C6"/>
    <w:rsid w:val="004C3484"/>
    <w:rsid w:val="004C4413"/>
    <w:rsid w:val="004C5D70"/>
    <w:rsid w:val="004C7295"/>
    <w:rsid w:val="004D0A9A"/>
    <w:rsid w:val="004D1319"/>
    <w:rsid w:val="004D2602"/>
    <w:rsid w:val="004D2B3E"/>
    <w:rsid w:val="004D418F"/>
    <w:rsid w:val="004D4FC3"/>
    <w:rsid w:val="004E028D"/>
    <w:rsid w:val="004E04C7"/>
    <w:rsid w:val="004E34B3"/>
    <w:rsid w:val="004E3A55"/>
    <w:rsid w:val="004E5E9B"/>
    <w:rsid w:val="004F2867"/>
    <w:rsid w:val="004F2971"/>
    <w:rsid w:val="004F3155"/>
    <w:rsid w:val="005013EC"/>
    <w:rsid w:val="005032C6"/>
    <w:rsid w:val="00503E5C"/>
    <w:rsid w:val="00504AF1"/>
    <w:rsid w:val="00504C4E"/>
    <w:rsid w:val="0050660F"/>
    <w:rsid w:val="00506C5C"/>
    <w:rsid w:val="00514060"/>
    <w:rsid w:val="005172FB"/>
    <w:rsid w:val="00517FC3"/>
    <w:rsid w:val="00523078"/>
    <w:rsid w:val="00525629"/>
    <w:rsid w:val="00525DB5"/>
    <w:rsid w:val="00526DC1"/>
    <w:rsid w:val="0053079A"/>
    <w:rsid w:val="00532BC5"/>
    <w:rsid w:val="00537EB2"/>
    <w:rsid w:val="00540867"/>
    <w:rsid w:val="00541EBF"/>
    <w:rsid w:val="00542A91"/>
    <w:rsid w:val="00543EBA"/>
    <w:rsid w:val="005444D9"/>
    <w:rsid w:val="00545702"/>
    <w:rsid w:val="00545F30"/>
    <w:rsid w:val="00546490"/>
    <w:rsid w:val="00550539"/>
    <w:rsid w:val="005511B6"/>
    <w:rsid w:val="005515A3"/>
    <w:rsid w:val="00552963"/>
    <w:rsid w:val="00552ADE"/>
    <w:rsid w:val="00555358"/>
    <w:rsid w:val="00555465"/>
    <w:rsid w:val="005554C6"/>
    <w:rsid w:val="00561FB0"/>
    <w:rsid w:val="0056532F"/>
    <w:rsid w:val="0056651C"/>
    <w:rsid w:val="005703D9"/>
    <w:rsid w:val="00575EB2"/>
    <w:rsid w:val="005778A9"/>
    <w:rsid w:val="00577D35"/>
    <w:rsid w:val="0058073E"/>
    <w:rsid w:val="005823FE"/>
    <w:rsid w:val="005831CF"/>
    <w:rsid w:val="0058368C"/>
    <w:rsid w:val="0058686B"/>
    <w:rsid w:val="005943F2"/>
    <w:rsid w:val="00595C73"/>
    <w:rsid w:val="005A02D6"/>
    <w:rsid w:val="005A0CAB"/>
    <w:rsid w:val="005A64AE"/>
    <w:rsid w:val="005B17C2"/>
    <w:rsid w:val="005B7549"/>
    <w:rsid w:val="005C1726"/>
    <w:rsid w:val="005C3933"/>
    <w:rsid w:val="005C41E4"/>
    <w:rsid w:val="005C4930"/>
    <w:rsid w:val="005C55D9"/>
    <w:rsid w:val="005C5A8B"/>
    <w:rsid w:val="005C5C18"/>
    <w:rsid w:val="005C617E"/>
    <w:rsid w:val="005D0748"/>
    <w:rsid w:val="005D0764"/>
    <w:rsid w:val="005D3870"/>
    <w:rsid w:val="005D6A56"/>
    <w:rsid w:val="005D71C1"/>
    <w:rsid w:val="005E236F"/>
    <w:rsid w:val="005E3D26"/>
    <w:rsid w:val="005E4268"/>
    <w:rsid w:val="005E4D22"/>
    <w:rsid w:val="005E5F52"/>
    <w:rsid w:val="005E61B3"/>
    <w:rsid w:val="005F1F2C"/>
    <w:rsid w:val="005F2F7E"/>
    <w:rsid w:val="005F6CA3"/>
    <w:rsid w:val="005F742F"/>
    <w:rsid w:val="005F7441"/>
    <w:rsid w:val="00600C01"/>
    <w:rsid w:val="00601DD7"/>
    <w:rsid w:val="0060533B"/>
    <w:rsid w:val="006056A6"/>
    <w:rsid w:val="00607C57"/>
    <w:rsid w:val="0061161A"/>
    <w:rsid w:val="00611BAE"/>
    <w:rsid w:val="00611E6B"/>
    <w:rsid w:val="0061303C"/>
    <w:rsid w:val="00613F38"/>
    <w:rsid w:val="006140D6"/>
    <w:rsid w:val="00615155"/>
    <w:rsid w:val="006156A6"/>
    <w:rsid w:val="00615BC2"/>
    <w:rsid w:val="0061662D"/>
    <w:rsid w:val="00616BF8"/>
    <w:rsid w:val="00617E56"/>
    <w:rsid w:val="006211CE"/>
    <w:rsid w:val="006259D8"/>
    <w:rsid w:val="006260BB"/>
    <w:rsid w:val="00626D2D"/>
    <w:rsid w:val="006304EF"/>
    <w:rsid w:val="00635600"/>
    <w:rsid w:val="00636EF5"/>
    <w:rsid w:val="00640AFB"/>
    <w:rsid w:val="00640EC4"/>
    <w:rsid w:val="00643955"/>
    <w:rsid w:val="00646039"/>
    <w:rsid w:val="006501DB"/>
    <w:rsid w:val="00650220"/>
    <w:rsid w:val="00651CDB"/>
    <w:rsid w:val="006547D8"/>
    <w:rsid w:val="00654E5A"/>
    <w:rsid w:val="006556C5"/>
    <w:rsid w:val="00660B41"/>
    <w:rsid w:val="00667D13"/>
    <w:rsid w:val="00671447"/>
    <w:rsid w:val="00671783"/>
    <w:rsid w:val="00672A59"/>
    <w:rsid w:val="00674762"/>
    <w:rsid w:val="00676F21"/>
    <w:rsid w:val="00677978"/>
    <w:rsid w:val="00680ACD"/>
    <w:rsid w:val="00681A4C"/>
    <w:rsid w:val="00682ACF"/>
    <w:rsid w:val="00684B5C"/>
    <w:rsid w:val="00685B28"/>
    <w:rsid w:val="00690565"/>
    <w:rsid w:val="00691465"/>
    <w:rsid w:val="0069369E"/>
    <w:rsid w:val="00695A81"/>
    <w:rsid w:val="006A2712"/>
    <w:rsid w:val="006A4478"/>
    <w:rsid w:val="006A45A7"/>
    <w:rsid w:val="006A5C7B"/>
    <w:rsid w:val="006B0655"/>
    <w:rsid w:val="006B2D4D"/>
    <w:rsid w:val="006B7322"/>
    <w:rsid w:val="006C135C"/>
    <w:rsid w:val="006C1EE0"/>
    <w:rsid w:val="006C2018"/>
    <w:rsid w:val="006C2E54"/>
    <w:rsid w:val="006C4299"/>
    <w:rsid w:val="006C5F06"/>
    <w:rsid w:val="006C7B9E"/>
    <w:rsid w:val="006D0D7F"/>
    <w:rsid w:val="006D38D2"/>
    <w:rsid w:val="006D4DEF"/>
    <w:rsid w:val="006D5005"/>
    <w:rsid w:val="006D5EAD"/>
    <w:rsid w:val="006E015F"/>
    <w:rsid w:val="006E188B"/>
    <w:rsid w:val="006E29E3"/>
    <w:rsid w:val="006E57A3"/>
    <w:rsid w:val="006E6A71"/>
    <w:rsid w:val="006E7148"/>
    <w:rsid w:val="006E7952"/>
    <w:rsid w:val="006F09F2"/>
    <w:rsid w:val="006F10D4"/>
    <w:rsid w:val="006F4D90"/>
    <w:rsid w:val="006F57D7"/>
    <w:rsid w:val="007005EC"/>
    <w:rsid w:val="007023E3"/>
    <w:rsid w:val="00703FB5"/>
    <w:rsid w:val="007069AC"/>
    <w:rsid w:val="00712A11"/>
    <w:rsid w:val="0071391F"/>
    <w:rsid w:val="00713D33"/>
    <w:rsid w:val="00720D68"/>
    <w:rsid w:val="007216CC"/>
    <w:rsid w:val="0072324D"/>
    <w:rsid w:val="00723C3D"/>
    <w:rsid w:val="007245E2"/>
    <w:rsid w:val="00724AD1"/>
    <w:rsid w:val="00725D06"/>
    <w:rsid w:val="007277C1"/>
    <w:rsid w:val="00727A99"/>
    <w:rsid w:val="00727D0A"/>
    <w:rsid w:val="0073136F"/>
    <w:rsid w:val="00734E07"/>
    <w:rsid w:val="0073653A"/>
    <w:rsid w:val="007425EB"/>
    <w:rsid w:val="00745C5F"/>
    <w:rsid w:val="00747FC7"/>
    <w:rsid w:val="00750197"/>
    <w:rsid w:val="0075048E"/>
    <w:rsid w:val="0075211E"/>
    <w:rsid w:val="00752185"/>
    <w:rsid w:val="00752A68"/>
    <w:rsid w:val="007533DE"/>
    <w:rsid w:val="00753584"/>
    <w:rsid w:val="0075431E"/>
    <w:rsid w:val="0075642C"/>
    <w:rsid w:val="007608BA"/>
    <w:rsid w:val="0076238A"/>
    <w:rsid w:val="007626AB"/>
    <w:rsid w:val="00764E8C"/>
    <w:rsid w:val="007667BD"/>
    <w:rsid w:val="00767F09"/>
    <w:rsid w:val="007724CD"/>
    <w:rsid w:val="00772B36"/>
    <w:rsid w:val="00773375"/>
    <w:rsid w:val="007736B0"/>
    <w:rsid w:val="00773E5F"/>
    <w:rsid w:val="007768B5"/>
    <w:rsid w:val="00776960"/>
    <w:rsid w:val="00781219"/>
    <w:rsid w:val="00782D69"/>
    <w:rsid w:val="0079116C"/>
    <w:rsid w:val="00791201"/>
    <w:rsid w:val="007917A8"/>
    <w:rsid w:val="00793977"/>
    <w:rsid w:val="007960B3"/>
    <w:rsid w:val="0079687B"/>
    <w:rsid w:val="00797DA0"/>
    <w:rsid w:val="007A093B"/>
    <w:rsid w:val="007A156C"/>
    <w:rsid w:val="007A46F4"/>
    <w:rsid w:val="007B5456"/>
    <w:rsid w:val="007C1B65"/>
    <w:rsid w:val="007C5652"/>
    <w:rsid w:val="007C6A9F"/>
    <w:rsid w:val="007D0DEB"/>
    <w:rsid w:val="007D0F0B"/>
    <w:rsid w:val="007D1F55"/>
    <w:rsid w:val="007D4D20"/>
    <w:rsid w:val="007D7411"/>
    <w:rsid w:val="007D7671"/>
    <w:rsid w:val="007E10EE"/>
    <w:rsid w:val="007E1A77"/>
    <w:rsid w:val="007E3F1A"/>
    <w:rsid w:val="007E48D2"/>
    <w:rsid w:val="007F416B"/>
    <w:rsid w:val="007F587F"/>
    <w:rsid w:val="007F5EB6"/>
    <w:rsid w:val="007F6C0B"/>
    <w:rsid w:val="007F7814"/>
    <w:rsid w:val="007F7F11"/>
    <w:rsid w:val="0080202F"/>
    <w:rsid w:val="00804578"/>
    <w:rsid w:val="00805DA1"/>
    <w:rsid w:val="00806C3B"/>
    <w:rsid w:val="008072E1"/>
    <w:rsid w:val="00812ACF"/>
    <w:rsid w:val="00813929"/>
    <w:rsid w:val="00820B24"/>
    <w:rsid w:val="00824612"/>
    <w:rsid w:val="008269CA"/>
    <w:rsid w:val="00826A82"/>
    <w:rsid w:val="00826D95"/>
    <w:rsid w:val="0083218A"/>
    <w:rsid w:val="00834315"/>
    <w:rsid w:val="00836D5D"/>
    <w:rsid w:val="00841B57"/>
    <w:rsid w:val="00845C03"/>
    <w:rsid w:val="0084693C"/>
    <w:rsid w:val="00852F3D"/>
    <w:rsid w:val="008538E8"/>
    <w:rsid w:val="00856C30"/>
    <w:rsid w:val="0085785B"/>
    <w:rsid w:val="00861845"/>
    <w:rsid w:val="00861961"/>
    <w:rsid w:val="008626CC"/>
    <w:rsid w:val="00865255"/>
    <w:rsid w:val="00866576"/>
    <w:rsid w:val="008679BC"/>
    <w:rsid w:val="00871857"/>
    <w:rsid w:val="00875E0C"/>
    <w:rsid w:val="00876594"/>
    <w:rsid w:val="0088248E"/>
    <w:rsid w:val="00884238"/>
    <w:rsid w:val="008852BF"/>
    <w:rsid w:val="00886631"/>
    <w:rsid w:val="008911D1"/>
    <w:rsid w:val="00891437"/>
    <w:rsid w:val="0089316A"/>
    <w:rsid w:val="00896B5E"/>
    <w:rsid w:val="008A0AFC"/>
    <w:rsid w:val="008A128A"/>
    <w:rsid w:val="008A1A0C"/>
    <w:rsid w:val="008A2705"/>
    <w:rsid w:val="008A2BEA"/>
    <w:rsid w:val="008B0208"/>
    <w:rsid w:val="008B0CBD"/>
    <w:rsid w:val="008B4A26"/>
    <w:rsid w:val="008B4CFE"/>
    <w:rsid w:val="008B528D"/>
    <w:rsid w:val="008B58B5"/>
    <w:rsid w:val="008B6A6B"/>
    <w:rsid w:val="008C0117"/>
    <w:rsid w:val="008C1883"/>
    <w:rsid w:val="008C18C5"/>
    <w:rsid w:val="008C210F"/>
    <w:rsid w:val="008C42C9"/>
    <w:rsid w:val="008D1F47"/>
    <w:rsid w:val="008D2B01"/>
    <w:rsid w:val="008D7750"/>
    <w:rsid w:val="008E3E9F"/>
    <w:rsid w:val="008E51E5"/>
    <w:rsid w:val="008E526F"/>
    <w:rsid w:val="008E7510"/>
    <w:rsid w:val="008F2265"/>
    <w:rsid w:val="008F5923"/>
    <w:rsid w:val="008F718F"/>
    <w:rsid w:val="008F7B5F"/>
    <w:rsid w:val="009011BB"/>
    <w:rsid w:val="00902599"/>
    <w:rsid w:val="00902BE7"/>
    <w:rsid w:val="00903E61"/>
    <w:rsid w:val="00904CE0"/>
    <w:rsid w:val="0090542D"/>
    <w:rsid w:val="00910408"/>
    <w:rsid w:val="0091127E"/>
    <w:rsid w:val="00913A10"/>
    <w:rsid w:val="00914F33"/>
    <w:rsid w:val="00916F10"/>
    <w:rsid w:val="00923890"/>
    <w:rsid w:val="00924A98"/>
    <w:rsid w:val="00924FA2"/>
    <w:rsid w:val="00933CCA"/>
    <w:rsid w:val="00936220"/>
    <w:rsid w:val="00945518"/>
    <w:rsid w:val="00946C6F"/>
    <w:rsid w:val="009477AB"/>
    <w:rsid w:val="00950770"/>
    <w:rsid w:val="00950BE0"/>
    <w:rsid w:val="00951CA6"/>
    <w:rsid w:val="009524EC"/>
    <w:rsid w:val="009530C8"/>
    <w:rsid w:val="009536DD"/>
    <w:rsid w:val="00953D2C"/>
    <w:rsid w:val="00953E21"/>
    <w:rsid w:val="009543D8"/>
    <w:rsid w:val="009545CB"/>
    <w:rsid w:val="009644A5"/>
    <w:rsid w:val="00964502"/>
    <w:rsid w:val="00970521"/>
    <w:rsid w:val="009711A6"/>
    <w:rsid w:val="00971721"/>
    <w:rsid w:val="009720C5"/>
    <w:rsid w:val="009725A6"/>
    <w:rsid w:val="009830DE"/>
    <w:rsid w:val="009831D1"/>
    <w:rsid w:val="009909A5"/>
    <w:rsid w:val="00991316"/>
    <w:rsid w:val="00992261"/>
    <w:rsid w:val="009961B9"/>
    <w:rsid w:val="009A1F06"/>
    <w:rsid w:val="009A25E1"/>
    <w:rsid w:val="009A2FF0"/>
    <w:rsid w:val="009A3F18"/>
    <w:rsid w:val="009B0B24"/>
    <w:rsid w:val="009B0F7C"/>
    <w:rsid w:val="009B23A3"/>
    <w:rsid w:val="009B23CB"/>
    <w:rsid w:val="009B27A7"/>
    <w:rsid w:val="009B33F4"/>
    <w:rsid w:val="009B4B5C"/>
    <w:rsid w:val="009C1436"/>
    <w:rsid w:val="009C2570"/>
    <w:rsid w:val="009C2E3E"/>
    <w:rsid w:val="009C4BFD"/>
    <w:rsid w:val="009C6CC4"/>
    <w:rsid w:val="009C7BA9"/>
    <w:rsid w:val="009D0BCB"/>
    <w:rsid w:val="009D0FA2"/>
    <w:rsid w:val="009D1476"/>
    <w:rsid w:val="009D1E03"/>
    <w:rsid w:val="009D4B9B"/>
    <w:rsid w:val="009D5234"/>
    <w:rsid w:val="009E01B9"/>
    <w:rsid w:val="009E0316"/>
    <w:rsid w:val="009E0479"/>
    <w:rsid w:val="009E1747"/>
    <w:rsid w:val="009E49EC"/>
    <w:rsid w:val="009F002C"/>
    <w:rsid w:val="009F0B3C"/>
    <w:rsid w:val="009F6740"/>
    <w:rsid w:val="009F7DFB"/>
    <w:rsid w:val="00A07278"/>
    <w:rsid w:val="00A0791D"/>
    <w:rsid w:val="00A10A8D"/>
    <w:rsid w:val="00A13367"/>
    <w:rsid w:val="00A17C2F"/>
    <w:rsid w:val="00A241D0"/>
    <w:rsid w:val="00A24EC4"/>
    <w:rsid w:val="00A25361"/>
    <w:rsid w:val="00A274D3"/>
    <w:rsid w:val="00A27610"/>
    <w:rsid w:val="00A30726"/>
    <w:rsid w:val="00A32E7E"/>
    <w:rsid w:val="00A416CF"/>
    <w:rsid w:val="00A41C2F"/>
    <w:rsid w:val="00A421B4"/>
    <w:rsid w:val="00A42EC1"/>
    <w:rsid w:val="00A435FA"/>
    <w:rsid w:val="00A46801"/>
    <w:rsid w:val="00A470F0"/>
    <w:rsid w:val="00A47511"/>
    <w:rsid w:val="00A47949"/>
    <w:rsid w:val="00A56D7C"/>
    <w:rsid w:val="00A5774E"/>
    <w:rsid w:val="00A60877"/>
    <w:rsid w:val="00A60E2B"/>
    <w:rsid w:val="00A615E4"/>
    <w:rsid w:val="00A6183E"/>
    <w:rsid w:val="00A62212"/>
    <w:rsid w:val="00A65EC9"/>
    <w:rsid w:val="00A6716B"/>
    <w:rsid w:val="00A6787C"/>
    <w:rsid w:val="00A71949"/>
    <w:rsid w:val="00A744C6"/>
    <w:rsid w:val="00A75FE7"/>
    <w:rsid w:val="00A76511"/>
    <w:rsid w:val="00A804AE"/>
    <w:rsid w:val="00A82058"/>
    <w:rsid w:val="00A848DA"/>
    <w:rsid w:val="00A8564D"/>
    <w:rsid w:val="00A86780"/>
    <w:rsid w:val="00A86A4F"/>
    <w:rsid w:val="00A8743A"/>
    <w:rsid w:val="00A87E83"/>
    <w:rsid w:val="00A90248"/>
    <w:rsid w:val="00A97E98"/>
    <w:rsid w:val="00AA041A"/>
    <w:rsid w:val="00AA0A1E"/>
    <w:rsid w:val="00AA1154"/>
    <w:rsid w:val="00AA378A"/>
    <w:rsid w:val="00AB1CC0"/>
    <w:rsid w:val="00AB2DEB"/>
    <w:rsid w:val="00AC10B5"/>
    <w:rsid w:val="00AC322C"/>
    <w:rsid w:val="00AC43E4"/>
    <w:rsid w:val="00AC6D5C"/>
    <w:rsid w:val="00AD003B"/>
    <w:rsid w:val="00AD0822"/>
    <w:rsid w:val="00AD141B"/>
    <w:rsid w:val="00AD30A4"/>
    <w:rsid w:val="00AD4864"/>
    <w:rsid w:val="00AE1675"/>
    <w:rsid w:val="00AE3511"/>
    <w:rsid w:val="00AE5C59"/>
    <w:rsid w:val="00AE7F60"/>
    <w:rsid w:val="00AF0313"/>
    <w:rsid w:val="00AF0435"/>
    <w:rsid w:val="00AF0C41"/>
    <w:rsid w:val="00AF4BA0"/>
    <w:rsid w:val="00AF63D1"/>
    <w:rsid w:val="00B0233B"/>
    <w:rsid w:val="00B05B03"/>
    <w:rsid w:val="00B13FB7"/>
    <w:rsid w:val="00B21212"/>
    <w:rsid w:val="00B2147C"/>
    <w:rsid w:val="00B22151"/>
    <w:rsid w:val="00B22F30"/>
    <w:rsid w:val="00B31A7F"/>
    <w:rsid w:val="00B31FAC"/>
    <w:rsid w:val="00B328EE"/>
    <w:rsid w:val="00B356EA"/>
    <w:rsid w:val="00B358A6"/>
    <w:rsid w:val="00B3609E"/>
    <w:rsid w:val="00B406B5"/>
    <w:rsid w:val="00B45823"/>
    <w:rsid w:val="00B4623B"/>
    <w:rsid w:val="00B465AC"/>
    <w:rsid w:val="00B46A0C"/>
    <w:rsid w:val="00B47963"/>
    <w:rsid w:val="00B514F9"/>
    <w:rsid w:val="00B52E3C"/>
    <w:rsid w:val="00B54533"/>
    <w:rsid w:val="00B55CBD"/>
    <w:rsid w:val="00B560EC"/>
    <w:rsid w:val="00B638F7"/>
    <w:rsid w:val="00B63FA5"/>
    <w:rsid w:val="00B65DD7"/>
    <w:rsid w:val="00B67DB4"/>
    <w:rsid w:val="00B70975"/>
    <w:rsid w:val="00B7117B"/>
    <w:rsid w:val="00B72BC0"/>
    <w:rsid w:val="00B7330B"/>
    <w:rsid w:val="00B7368C"/>
    <w:rsid w:val="00B753A0"/>
    <w:rsid w:val="00B77297"/>
    <w:rsid w:val="00B8035F"/>
    <w:rsid w:val="00B8462B"/>
    <w:rsid w:val="00B851A7"/>
    <w:rsid w:val="00B8684B"/>
    <w:rsid w:val="00B922AC"/>
    <w:rsid w:val="00B92807"/>
    <w:rsid w:val="00B932EE"/>
    <w:rsid w:val="00B935F9"/>
    <w:rsid w:val="00B93A1F"/>
    <w:rsid w:val="00B9483A"/>
    <w:rsid w:val="00B96C9C"/>
    <w:rsid w:val="00BA2ABC"/>
    <w:rsid w:val="00BA41D5"/>
    <w:rsid w:val="00BA4FF9"/>
    <w:rsid w:val="00BB50A5"/>
    <w:rsid w:val="00BC3423"/>
    <w:rsid w:val="00BC5DCD"/>
    <w:rsid w:val="00BC5FB3"/>
    <w:rsid w:val="00BC64BB"/>
    <w:rsid w:val="00BC794D"/>
    <w:rsid w:val="00BC7D29"/>
    <w:rsid w:val="00BC7F5D"/>
    <w:rsid w:val="00BD0D44"/>
    <w:rsid w:val="00BD269B"/>
    <w:rsid w:val="00BD4B18"/>
    <w:rsid w:val="00BD4DCD"/>
    <w:rsid w:val="00BD6E18"/>
    <w:rsid w:val="00BD76E6"/>
    <w:rsid w:val="00BE0DB3"/>
    <w:rsid w:val="00BE2F5F"/>
    <w:rsid w:val="00BE5FC7"/>
    <w:rsid w:val="00BE6482"/>
    <w:rsid w:val="00BE7EFB"/>
    <w:rsid w:val="00BF1893"/>
    <w:rsid w:val="00BF45DD"/>
    <w:rsid w:val="00BF592D"/>
    <w:rsid w:val="00BF7CAA"/>
    <w:rsid w:val="00C0343B"/>
    <w:rsid w:val="00C03B2B"/>
    <w:rsid w:val="00C04E88"/>
    <w:rsid w:val="00C04F5E"/>
    <w:rsid w:val="00C1037B"/>
    <w:rsid w:val="00C131BB"/>
    <w:rsid w:val="00C13586"/>
    <w:rsid w:val="00C14943"/>
    <w:rsid w:val="00C20AC3"/>
    <w:rsid w:val="00C2159C"/>
    <w:rsid w:val="00C236D6"/>
    <w:rsid w:val="00C2406F"/>
    <w:rsid w:val="00C26CD2"/>
    <w:rsid w:val="00C27BC1"/>
    <w:rsid w:val="00C350DC"/>
    <w:rsid w:val="00C356EB"/>
    <w:rsid w:val="00C363DD"/>
    <w:rsid w:val="00C37914"/>
    <w:rsid w:val="00C4060D"/>
    <w:rsid w:val="00C41024"/>
    <w:rsid w:val="00C45AF0"/>
    <w:rsid w:val="00C472CE"/>
    <w:rsid w:val="00C4769F"/>
    <w:rsid w:val="00C54588"/>
    <w:rsid w:val="00C54978"/>
    <w:rsid w:val="00C54B55"/>
    <w:rsid w:val="00C56D07"/>
    <w:rsid w:val="00C61E34"/>
    <w:rsid w:val="00C65626"/>
    <w:rsid w:val="00C65D8E"/>
    <w:rsid w:val="00C67B6B"/>
    <w:rsid w:val="00C75FE8"/>
    <w:rsid w:val="00C7694A"/>
    <w:rsid w:val="00C83B0B"/>
    <w:rsid w:val="00C86E95"/>
    <w:rsid w:val="00C87604"/>
    <w:rsid w:val="00C9101A"/>
    <w:rsid w:val="00C931C5"/>
    <w:rsid w:val="00C955DC"/>
    <w:rsid w:val="00C9674A"/>
    <w:rsid w:val="00C96AC1"/>
    <w:rsid w:val="00C97DB8"/>
    <w:rsid w:val="00CA4023"/>
    <w:rsid w:val="00CA4F49"/>
    <w:rsid w:val="00CA71CA"/>
    <w:rsid w:val="00CB3A37"/>
    <w:rsid w:val="00CB6525"/>
    <w:rsid w:val="00CB7554"/>
    <w:rsid w:val="00CB78B1"/>
    <w:rsid w:val="00CB78E8"/>
    <w:rsid w:val="00CC148A"/>
    <w:rsid w:val="00CC1E28"/>
    <w:rsid w:val="00CC35EA"/>
    <w:rsid w:val="00CC48A0"/>
    <w:rsid w:val="00CD0FE4"/>
    <w:rsid w:val="00CD19F5"/>
    <w:rsid w:val="00CD1B27"/>
    <w:rsid w:val="00CD205B"/>
    <w:rsid w:val="00CD6333"/>
    <w:rsid w:val="00CD7238"/>
    <w:rsid w:val="00CE3EEB"/>
    <w:rsid w:val="00CE52E7"/>
    <w:rsid w:val="00CF07C2"/>
    <w:rsid w:val="00CF1193"/>
    <w:rsid w:val="00CF2070"/>
    <w:rsid w:val="00CF30B5"/>
    <w:rsid w:val="00CF3787"/>
    <w:rsid w:val="00CF509C"/>
    <w:rsid w:val="00CF7D6E"/>
    <w:rsid w:val="00D00417"/>
    <w:rsid w:val="00D04EE0"/>
    <w:rsid w:val="00D06FD1"/>
    <w:rsid w:val="00D128FB"/>
    <w:rsid w:val="00D15CC0"/>
    <w:rsid w:val="00D2028F"/>
    <w:rsid w:val="00D2056C"/>
    <w:rsid w:val="00D22E5F"/>
    <w:rsid w:val="00D324A6"/>
    <w:rsid w:val="00D35C0D"/>
    <w:rsid w:val="00D41664"/>
    <w:rsid w:val="00D44341"/>
    <w:rsid w:val="00D46135"/>
    <w:rsid w:val="00D46292"/>
    <w:rsid w:val="00D503B3"/>
    <w:rsid w:val="00D55D75"/>
    <w:rsid w:val="00D602CD"/>
    <w:rsid w:val="00D64710"/>
    <w:rsid w:val="00D6699B"/>
    <w:rsid w:val="00D66F51"/>
    <w:rsid w:val="00D72B27"/>
    <w:rsid w:val="00D74140"/>
    <w:rsid w:val="00D76462"/>
    <w:rsid w:val="00D77801"/>
    <w:rsid w:val="00D77D74"/>
    <w:rsid w:val="00D8105E"/>
    <w:rsid w:val="00D822F3"/>
    <w:rsid w:val="00D838E4"/>
    <w:rsid w:val="00D87555"/>
    <w:rsid w:val="00D87DDB"/>
    <w:rsid w:val="00D9355B"/>
    <w:rsid w:val="00D93C7D"/>
    <w:rsid w:val="00D94338"/>
    <w:rsid w:val="00DA1382"/>
    <w:rsid w:val="00DA2E67"/>
    <w:rsid w:val="00DA7123"/>
    <w:rsid w:val="00DA7505"/>
    <w:rsid w:val="00DA7EAF"/>
    <w:rsid w:val="00DB3529"/>
    <w:rsid w:val="00DB4D0F"/>
    <w:rsid w:val="00DC43CA"/>
    <w:rsid w:val="00DC760A"/>
    <w:rsid w:val="00DC79C6"/>
    <w:rsid w:val="00DD0A1C"/>
    <w:rsid w:val="00DD131E"/>
    <w:rsid w:val="00DD1D58"/>
    <w:rsid w:val="00DD23AE"/>
    <w:rsid w:val="00DD25AC"/>
    <w:rsid w:val="00DD73C2"/>
    <w:rsid w:val="00DE03A5"/>
    <w:rsid w:val="00DE089A"/>
    <w:rsid w:val="00DE0C8F"/>
    <w:rsid w:val="00DE3C31"/>
    <w:rsid w:val="00DE3E68"/>
    <w:rsid w:val="00DE6C59"/>
    <w:rsid w:val="00DF142E"/>
    <w:rsid w:val="00DF1ADB"/>
    <w:rsid w:val="00DF429C"/>
    <w:rsid w:val="00DF47B2"/>
    <w:rsid w:val="00DF51A6"/>
    <w:rsid w:val="00DF54E7"/>
    <w:rsid w:val="00DF557B"/>
    <w:rsid w:val="00E016D2"/>
    <w:rsid w:val="00E0213C"/>
    <w:rsid w:val="00E0386A"/>
    <w:rsid w:val="00E04513"/>
    <w:rsid w:val="00E05B97"/>
    <w:rsid w:val="00E1747A"/>
    <w:rsid w:val="00E27E14"/>
    <w:rsid w:val="00E34468"/>
    <w:rsid w:val="00E35181"/>
    <w:rsid w:val="00E3558E"/>
    <w:rsid w:val="00E36DFE"/>
    <w:rsid w:val="00E402E2"/>
    <w:rsid w:val="00E40996"/>
    <w:rsid w:val="00E42A03"/>
    <w:rsid w:val="00E42ADA"/>
    <w:rsid w:val="00E43A96"/>
    <w:rsid w:val="00E4445E"/>
    <w:rsid w:val="00E459D2"/>
    <w:rsid w:val="00E45B6B"/>
    <w:rsid w:val="00E46442"/>
    <w:rsid w:val="00E4728E"/>
    <w:rsid w:val="00E52683"/>
    <w:rsid w:val="00E5565B"/>
    <w:rsid w:val="00E56FC9"/>
    <w:rsid w:val="00E6609D"/>
    <w:rsid w:val="00E67700"/>
    <w:rsid w:val="00E67AF6"/>
    <w:rsid w:val="00E70268"/>
    <w:rsid w:val="00E7268C"/>
    <w:rsid w:val="00E75742"/>
    <w:rsid w:val="00E75C48"/>
    <w:rsid w:val="00E80E14"/>
    <w:rsid w:val="00E82027"/>
    <w:rsid w:val="00E82A49"/>
    <w:rsid w:val="00E847E6"/>
    <w:rsid w:val="00E84C9C"/>
    <w:rsid w:val="00E855E7"/>
    <w:rsid w:val="00E927E0"/>
    <w:rsid w:val="00E9331D"/>
    <w:rsid w:val="00E963DA"/>
    <w:rsid w:val="00EA2E5D"/>
    <w:rsid w:val="00EA30FE"/>
    <w:rsid w:val="00EA3C26"/>
    <w:rsid w:val="00EA50E7"/>
    <w:rsid w:val="00EA5D48"/>
    <w:rsid w:val="00EB1492"/>
    <w:rsid w:val="00EB67FD"/>
    <w:rsid w:val="00EB760F"/>
    <w:rsid w:val="00EC15D0"/>
    <w:rsid w:val="00EC2553"/>
    <w:rsid w:val="00EC4CF8"/>
    <w:rsid w:val="00EC5289"/>
    <w:rsid w:val="00EC580E"/>
    <w:rsid w:val="00EC7E07"/>
    <w:rsid w:val="00EC7EA6"/>
    <w:rsid w:val="00ED0EE9"/>
    <w:rsid w:val="00ED2AB3"/>
    <w:rsid w:val="00EE052F"/>
    <w:rsid w:val="00EE1CC7"/>
    <w:rsid w:val="00EE5CCF"/>
    <w:rsid w:val="00EE6208"/>
    <w:rsid w:val="00EF2088"/>
    <w:rsid w:val="00EF464B"/>
    <w:rsid w:val="00EF5851"/>
    <w:rsid w:val="00F00D70"/>
    <w:rsid w:val="00F033DD"/>
    <w:rsid w:val="00F03D82"/>
    <w:rsid w:val="00F043C2"/>
    <w:rsid w:val="00F10A18"/>
    <w:rsid w:val="00F1664F"/>
    <w:rsid w:val="00F16712"/>
    <w:rsid w:val="00F169D8"/>
    <w:rsid w:val="00F16A39"/>
    <w:rsid w:val="00F209BD"/>
    <w:rsid w:val="00F22A03"/>
    <w:rsid w:val="00F31E71"/>
    <w:rsid w:val="00F36C65"/>
    <w:rsid w:val="00F40068"/>
    <w:rsid w:val="00F4182B"/>
    <w:rsid w:val="00F41A74"/>
    <w:rsid w:val="00F437E3"/>
    <w:rsid w:val="00F44C00"/>
    <w:rsid w:val="00F46E9E"/>
    <w:rsid w:val="00F47F69"/>
    <w:rsid w:val="00F525C9"/>
    <w:rsid w:val="00F569DB"/>
    <w:rsid w:val="00F56F7C"/>
    <w:rsid w:val="00F60D5F"/>
    <w:rsid w:val="00F62F63"/>
    <w:rsid w:val="00F630D0"/>
    <w:rsid w:val="00F65B76"/>
    <w:rsid w:val="00F67A9D"/>
    <w:rsid w:val="00F7372B"/>
    <w:rsid w:val="00F73A65"/>
    <w:rsid w:val="00F73F5F"/>
    <w:rsid w:val="00F74118"/>
    <w:rsid w:val="00F749DE"/>
    <w:rsid w:val="00F74C1F"/>
    <w:rsid w:val="00F806E1"/>
    <w:rsid w:val="00F8093B"/>
    <w:rsid w:val="00F83609"/>
    <w:rsid w:val="00F85294"/>
    <w:rsid w:val="00F8689C"/>
    <w:rsid w:val="00F86D9E"/>
    <w:rsid w:val="00F95E30"/>
    <w:rsid w:val="00F962BC"/>
    <w:rsid w:val="00FA13DD"/>
    <w:rsid w:val="00FA176A"/>
    <w:rsid w:val="00FA3A8A"/>
    <w:rsid w:val="00FA4FAB"/>
    <w:rsid w:val="00FA5ECB"/>
    <w:rsid w:val="00FA649B"/>
    <w:rsid w:val="00FB33E5"/>
    <w:rsid w:val="00FB57B6"/>
    <w:rsid w:val="00FB700D"/>
    <w:rsid w:val="00FC0869"/>
    <w:rsid w:val="00FC1E10"/>
    <w:rsid w:val="00FC2B0D"/>
    <w:rsid w:val="00FC5242"/>
    <w:rsid w:val="00FC52FE"/>
    <w:rsid w:val="00FC64DF"/>
    <w:rsid w:val="00FC7061"/>
    <w:rsid w:val="00FC7264"/>
    <w:rsid w:val="00FD05B1"/>
    <w:rsid w:val="00FD16CD"/>
    <w:rsid w:val="00FD2168"/>
    <w:rsid w:val="00FD51CF"/>
    <w:rsid w:val="00FD68C0"/>
    <w:rsid w:val="00FD75FD"/>
    <w:rsid w:val="00FE0080"/>
    <w:rsid w:val="00FE2580"/>
    <w:rsid w:val="00FE2929"/>
    <w:rsid w:val="00FE3BB6"/>
    <w:rsid w:val="00FE76F2"/>
    <w:rsid w:val="00FE7A07"/>
    <w:rsid w:val="00FF187B"/>
    <w:rsid w:val="00FF1919"/>
    <w:rsid w:val="00FF76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C0AD3"/>
  <w15:chartTrackingRefBased/>
  <w15:docId w15:val="{EDC953F2-B2E3-4867-8BDC-7C67E104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EB"/>
    <w:rPr>
      <w:kern w:val="0"/>
      <w:szCs w:val="24"/>
      <w:lang w:val="en-HK"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4A9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004A9A"/>
    <w:rPr>
      <w:kern w:val="0"/>
      <w:sz w:val="20"/>
      <w:szCs w:val="20"/>
      <w:lang w:val="en-HK" w:eastAsia="zh-CN"/>
    </w:rPr>
  </w:style>
  <w:style w:type="paragraph" w:styleId="Footer">
    <w:name w:val="footer"/>
    <w:basedOn w:val="Normal"/>
    <w:link w:val="FooterChar"/>
    <w:uiPriority w:val="99"/>
    <w:unhideWhenUsed/>
    <w:rsid w:val="00004A9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004A9A"/>
    <w:rPr>
      <w:kern w:val="0"/>
      <w:sz w:val="20"/>
      <w:szCs w:val="20"/>
      <w:lang w:val="en-HK" w:eastAsia="zh-CN"/>
    </w:rPr>
  </w:style>
  <w:style w:type="character" w:styleId="PlaceholderText">
    <w:name w:val="Placeholder Text"/>
    <w:basedOn w:val="DefaultParagraphFont"/>
    <w:uiPriority w:val="99"/>
    <w:semiHidden/>
    <w:rsid w:val="000C7196"/>
    <w:rPr>
      <w:color w:val="808080"/>
    </w:rPr>
  </w:style>
  <w:style w:type="paragraph" w:customStyle="1" w:styleId="EndNoteBibliographyTitle">
    <w:name w:val="EndNote Bibliography Title"/>
    <w:basedOn w:val="Normal"/>
    <w:link w:val="EndNoteBibliographyTitleChar"/>
    <w:rsid w:val="0061161A"/>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1161A"/>
    <w:rPr>
      <w:rFonts w:ascii="Calibri" w:hAnsi="Calibri"/>
      <w:noProof/>
      <w:kern w:val="0"/>
      <w:szCs w:val="24"/>
      <w:lang w:val="en-HK" w:eastAsia="zh-CN"/>
    </w:rPr>
  </w:style>
  <w:style w:type="paragraph" w:customStyle="1" w:styleId="EndNoteBibliography">
    <w:name w:val="EndNote Bibliography"/>
    <w:basedOn w:val="Normal"/>
    <w:link w:val="EndNoteBibliographyChar"/>
    <w:rsid w:val="0061161A"/>
    <w:rPr>
      <w:rFonts w:ascii="Calibri" w:hAnsi="Calibri"/>
      <w:noProof/>
    </w:rPr>
  </w:style>
  <w:style w:type="character" w:customStyle="1" w:styleId="EndNoteBibliographyChar">
    <w:name w:val="EndNote Bibliography Char"/>
    <w:basedOn w:val="DefaultParagraphFont"/>
    <w:link w:val="EndNoteBibliography"/>
    <w:rsid w:val="0061161A"/>
    <w:rPr>
      <w:rFonts w:ascii="Calibri" w:hAnsi="Calibri"/>
      <w:noProof/>
      <w:kern w:val="0"/>
      <w:szCs w:val="24"/>
      <w:lang w:val="en-HK" w:eastAsia="zh-CN"/>
    </w:rPr>
  </w:style>
  <w:style w:type="paragraph" w:styleId="Date">
    <w:name w:val="Date"/>
    <w:basedOn w:val="Normal"/>
    <w:next w:val="Normal"/>
    <w:link w:val="DateChar"/>
    <w:uiPriority w:val="99"/>
    <w:semiHidden/>
    <w:unhideWhenUsed/>
    <w:rsid w:val="00CB7554"/>
    <w:pPr>
      <w:jc w:val="right"/>
    </w:pPr>
  </w:style>
  <w:style w:type="character" w:customStyle="1" w:styleId="DateChar">
    <w:name w:val="Date Char"/>
    <w:basedOn w:val="DefaultParagraphFont"/>
    <w:link w:val="Date"/>
    <w:uiPriority w:val="99"/>
    <w:semiHidden/>
    <w:rsid w:val="00CB7554"/>
    <w:rPr>
      <w:kern w:val="0"/>
      <w:szCs w:val="24"/>
      <w:lang w:val="en-HK" w:eastAsia="zh-CN"/>
    </w:rPr>
  </w:style>
  <w:style w:type="paragraph" w:styleId="NormalWeb">
    <w:name w:val="Normal (Web)"/>
    <w:basedOn w:val="Normal"/>
    <w:uiPriority w:val="99"/>
    <w:semiHidden/>
    <w:unhideWhenUsed/>
    <w:rsid w:val="0080202F"/>
    <w:pPr>
      <w:spacing w:before="100" w:beforeAutospacing="1" w:after="100" w:afterAutospacing="1"/>
    </w:pPr>
    <w:rPr>
      <w:rFonts w:ascii="Times New Roman" w:hAnsi="Times New Roman" w:cs="Times New Roman"/>
      <w:lang w:val="en-US" w:eastAsia="zh-TW"/>
    </w:rPr>
  </w:style>
  <w:style w:type="paragraph" w:styleId="Revision">
    <w:name w:val="Revision"/>
    <w:hidden/>
    <w:uiPriority w:val="99"/>
    <w:semiHidden/>
    <w:rsid w:val="009C7BA9"/>
    <w:rPr>
      <w:kern w:val="0"/>
      <w:szCs w:val="24"/>
      <w:lang w:val="en-HK" w:eastAsia="zh-CN"/>
    </w:rPr>
  </w:style>
  <w:style w:type="character" w:styleId="CommentReference">
    <w:name w:val="annotation reference"/>
    <w:basedOn w:val="DefaultParagraphFont"/>
    <w:uiPriority w:val="99"/>
    <w:semiHidden/>
    <w:unhideWhenUsed/>
    <w:rsid w:val="0061303C"/>
    <w:rPr>
      <w:sz w:val="21"/>
      <w:szCs w:val="21"/>
    </w:rPr>
  </w:style>
  <w:style w:type="paragraph" w:styleId="CommentText">
    <w:name w:val="annotation text"/>
    <w:basedOn w:val="Normal"/>
    <w:link w:val="CommentTextChar"/>
    <w:uiPriority w:val="99"/>
    <w:unhideWhenUsed/>
    <w:rsid w:val="0061303C"/>
  </w:style>
  <w:style w:type="character" w:customStyle="1" w:styleId="CommentTextChar">
    <w:name w:val="Comment Text Char"/>
    <w:basedOn w:val="DefaultParagraphFont"/>
    <w:link w:val="CommentText"/>
    <w:uiPriority w:val="99"/>
    <w:rsid w:val="0061303C"/>
    <w:rPr>
      <w:kern w:val="0"/>
      <w:szCs w:val="24"/>
      <w:lang w:val="en-HK" w:eastAsia="zh-CN"/>
    </w:rPr>
  </w:style>
  <w:style w:type="paragraph" w:styleId="CommentSubject">
    <w:name w:val="annotation subject"/>
    <w:basedOn w:val="CommentText"/>
    <w:next w:val="CommentText"/>
    <w:link w:val="CommentSubjectChar"/>
    <w:uiPriority w:val="99"/>
    <w:semiHidden/>
    <w:unhideWhenUsed/>
    <w:rsid w:val="0061303C"/>
    <w:rPr>
      <w:b/>
      <w:bCs/>
    </w:rPr>
  </w:style>
  <w:style w:type="character" w:customStyle="1" w:styleId="CommentSubjectChar">
    <w:name w:val="Comment Subject Char"/>
    <w:basedOn w:val="CommentTextChar"/>
    <w:link w:val="CommentSubject"/>
    <w:uiPriority w:val="99"/>
    <w:semiHidden/>
    <w:rsid w:val="0061303C"/>
    <w:rPr>
      <w:b/>
      <w:bCs/>
      <w:kern w:val="0"/>
      <w:szCs w:val="24"/>
      <w:lang w:val="en-HK" w:eastAsia="zh-CN"/>
    </w:rPr>
  </w:style>
  <w:style w:type="paragraph" w:styleId="BalloonText">
    <w:name w:val="Balloon Text"/>
    <w:basedOn w:val="Normal"/>
    <w:link w:val="BalloonTextChar"/>
    <w:uiPriority w:val="99"/>
    <w:semiHidden/>
    <w:unhideWhenUsed/>
    <w:rsid w:val="009909A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909A5"/>
    <w:rPr>
      <w:rFonts w:asciiTheme="majorHAnsi" w:eastAsiaTheme="majorEastAsia" w:hAnsiTheme="majorHAnsi" w:cstheme="majorBidi"/>
      <w:kern w:val="0"/>
      <w:sz w:val="18"/>
      <w:szCs w:val="18"/>
      <w:lang w:val="en-HK" w:eastAsia="zh-CN"/>
    </w:rPr>
  </w:style>
  <w:style w:type="character" w:styleId="Hyperlink">
    <w:name w:val="Hyperlink"/>
    <w:uiPriority w:val="99"/>
    <w:rsid w:val="00A60E2B"/>
    <w:rPr>
      <w:color w:val="0000FF"/>
      <w:u w:val="single"/>
    </w:rPr>
  </w:style>
  <w:style w:type="character" w:styleId="LineNumber">
    <w:name w:val="line number"/>
    <w:basedOn w:val="DefaultParagraphFont"/>
    <w:uiPriority w:val="99"/>
    <w:semiHidden/>
    <w:unhideWhenUsed/>
    <w:rsid w:val="002564A6"/>
  </w:style>
  <w:style w:type="character" w:styleId="Strong">
    <w:name w:val="Strong"/>
    <w:basedOn w:val="DefaultParagraphFont"/>
    <w:uiPriority w:val="22"/>
    <w:qFormat/>
    <w:rsid w:val="00FC2B0D"/>
    <w:rPr>
      <w:b/>
      <w:bCs/>
    </w:rPr>
  </w:style>
  <w:style w:type="character" w:customStyle="1" w:styleId="fontstyle01">
    <w:name w:val="fontstyle01"/>
    <w:basedOn w:val="DefaultParagraphFont"/>
    <w:rsid w:val="006B2D4D"/>
    <w:rPr>
      <w:rFonts w:ascii="CharisSIL" w:hAnsi="CharisSIL" w:hint="default"/>
      <w:b w:val="0"/>
      <w:bCs w:val="0"/>
      <w:i w:val="0"/>
      <w:iCs w:val="0"/>
      <w:color w:val="000000"/>
      <w:sz w:val="16"/>
      <w:szCs w:val="16"/>
    </w:rPr>
  </w:style>
  <w:style w:type="table" w:styleId="TableGrid">
    <w:name w:val="Table Grid"/>
    <w:basedOn w:val="TableNormal"/>
    <w:uiPriority w:val="39"/>
    <w:rsid w:val="00050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94081">
      <w:bodyDiv w:val="1"/>
      <w:marLeft w:val="0"/>
      <w:marRight w:val="0"/>
      <w:marTop w:val="0"/>
      <w:marBottom w:val="0"/>
      <w:divBdr>
        <w:top w:val="none" w:sz="0" w:space="0" w:color="auto"/>
        <w:left w:val="none" w:sz="0" w:space="0" w:color="auto"/>
        <w:bottom w:val="none" w:sz="0" w:space="0" w:color="auto"/>
        <w:right w:val="none" w:sz="0" w:space="0" w:color="auto"/>
      </w:divBdr>
    </w:div>
    <w:div w:id="401294395">
      <w:bodyDiv w:val="1"/>
      <w:marLeft w:val="0"/>
      <w:marRight w:val="0"/>
      <w:marTop w:val="0"/>
      <w:marBottom w:val="0"/>
      <w:divBdr>
        <w:top w:val="none" w:sz="0" w:space="0" w:color="auto"/>
        <w:left w:val="none" w:sz="0" w:space="0" w:color="auto"/>
        <w:bottom w:val="none" w:sz="0" w:space="0" w:color="auto"/>
        <w:right w:val="none" w:sz="0" w:space="0" w:color="auto"/>
      </w:divBdr>
    </w:div>
    <w:div w:id="426273775">
      <w:bodyDiv w:val="1"/>
      <w:marLeft w:val="0"/>
      <w:marRight w:val="0"/>
      <w:marTop w:val="0"/>
      <w:marBottom w:val="0"/>
      <w:divBdr>
        <w:top w:val="none" w:sz="0" w:space="0" w:color="auto"/>
        <w:left w:val="none" w:sz="0" w:space="0" w:color="auto"/>
        <w:bottom w:val="none" w:sz="0" w:space="0" w:color="auto"/>
        <w:right w:val="none" w:sz="0" w:space="0" w:color="auto"/>
      </w:divBdr>
    </w:div>
    <w:div w:id="533537313">
      <w:bodyDiv w:val="1"/>
      <w:marLeft w:val="0"/>
      <w:marRight w:val="0"/>
      <w:marTop w:val="0"/>
      <w:marBottom w:val="0"/>
      <w:divBdr>
        <w:top w:val="none" w:sz="0" w:space="0" w:color="auto"/>
        <w:left w:val="none" w:sz="0" w:space="0" w:color="auto"/>
        <w:bottom w:val="none" w:sz="0" w:space="0" w:color="auto"/>
        <w:right w:val="none" w:sz="0" w:space="0" w:color="auto"/>
      </w:divBdr>
    </w:div>
    <w:div w:id="1032530696">
      <w:bodyDiv w:val="1"/>
      <w:marLeft w:val="0"/>
      <w:marRight w:val="0"/>
      <w:marTop w:val="0"/>
      <w:marBottom w:val="0"/>
      <w:divBdr>
        <w:top w:val="none" w:sz="0" w:space="0" w:color="auto"/>
        <w:left w:val="none" w:sz="0" w:space="0" w:color="auto"/>
        <w:bottom w:val="none" w:sz="0" w:space="0" w:color="auto"/>
        <w:right w:val="none" w:sz="0" w:space="0" w:color="auto"/>
      </w:divBdr>
    </w:div>
    <w:div w:id="1436319502">
      <w:bodyDiv w:val="1"/>
      <w:marLeft w:val="0"/>
      <w:marRight w:val="0"/>
      <w:marTop w:val="0"/>
      <w:marBottom w:val="0"/>
      <w:divBdr>
        <w:top w:val="none" w:sz="0" w:space="0" w:color="auto"/>
        <w:left w:val="none" w:sz="0" w:space="0" w:color="auto"/>
        <w:bottom w:val="none" w:sz="0" w:space="0" w:color="auto"/>
        <w:right w:val="none" w:sz="0" w:space="0" w:color="auto"/>
      </w:divBdr>
    </w:div>
    <w:div w:id="1594581821">
      <w:bodyDiv w:val="1"/>
      <w:marLeft w:val="0"/>
      <w:marRight w:val="0"/>
      <w:marTop w:val="0"/>
      <w:marBottom w:val="0"/>
      <w:divBdr>
        <w:top w:val="none" w:sz="0" w:space="0" w:color="auto"/>
        <w:left w:val="none" w:sz="0" w:space="0" w:color="auto"/>
        <w:bottom w:val="none" w:sz="0" w:space="0" w:color="auto"/>
        <w:right w:val="none" w:sz="0" w:space="0" w:color="auto"/>
      </w:divBdr>
    </w:div>
    <w:div w:id="1887178516">
      <w:bodyDiv w:val="1"/>
      <w:marLeft w:val="0"/>
      <w:marRight w:val="0"/>
      <w:marTop w:val="0"/>
      <w:marBottom w:val="0"/>
      <w:divBdr>
        <w:top w:val="none" w:sz="0" w:space="0" w:color="auto"/>
        <w:left w:val="none" w:sz="0" w:space="0" w:color="auto"/>
        <w:bottom w:val="none" w:sz="0" w:space="0" w:color="auto"/>
        <w:right w:val="none" w:sz="0" w:space="0" w:color="auto"/>
      </w:divBdr>
    </w:div>
    <w:div w:id="200554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3.bin"/><Relationship Id="rId42" Type="http://schemas.openxmlformats.org/officeDocument/2006/relationships/oleObject" Target="embeddings/oleObject13.bin"/><Relationship Id="rId47" Type="http://schemas.openxmlformats.org/officeDocument/2006/relationships/image" Target="media/image25.png"/><Relationship Id="rId63" Type="http://schemas.openxmlformats.org/officeDocument/2006/relationships/oleObject" Target="embeddings/oleObject23.bin"/><Relationship Id="rId68" Type="http://schemas.openxmlformats.org/officeDocument/2006/relationships/image" Target="media/image36.wmf"/><Relationship Id="rId84" Type="http://schemas.openxmlformats.org/officeDocument/2006/relationships/image" Target="media/image49.emf"/><Relationship Id="rId89" Type="http://schemas.openxmlformats.org/officeDocument/2006/relationships/image" Target="media/image54.emf"/><Relationship Id="rId16" Type="http://schemas.openxmlformats.org/officeDocument/2006/relationships/image" Target="media/image7.png"/><Relationship Id="rId11" Type="http://schemas.openxmlformats.org/officeDocument/2006/relationships/image" Target="media/image4.wmf"/><Relationship Id="rId32" Type="http://schemas.openxmlformats.org/officeDocument/2006/relationships/image" Target="media/image17.wmf"/><Relationship Id="rId37" Type="http://schemas.openxmlformats.org/officeDocument/2006/relationships/oleObject" Target="embeddings/oleObject11.bin"/><Relationship Id="rId53" Type="http://schemas.openxmlformats.org/officeDocument/2006/relationships/oleObject" Target="embeddings/oleObject18.bin"/><Relationship Id="rId58" Type="http://schemas.openxmlformats.org/officeDocument/2006/relationships/image" Target="media/image31.wmf"/><Relationship Id="rId74" Type="http://schemas.openxmlformats.org/officeDocument/2006/relationships/image" Target="media/image39.emf"/><Relationship Id="rId79" Type="http://schemas.openxmlformats.org/officeDocument/2006/relationships/image" Target="media/image44.emf"/><Relationship Id="rId5" Type="http://schemas.openxmlformats.org/officeDocument/2006/relationships/footnotes" Target="footnotes.xml"/><Relationship Id="rId90" Type="http://schemas.openxmlformats.org/officeDocument/2006/relationships/image" Target="media/image55.emf"/><Relationship Id="rId95" Type="http://schemas.openxmlformats.org/officeDocument/2006/relationships/fontTable" Target="fontTable.xml"/><Relationship Id="rId22" Type="http://schemas.openxmlformats.org/officeDocument/2006/relationships/image" Target="media/image12.wmf"/><Relationship Id="rId27" Type="http://schemas.openxmlformats.org/officeDocument/2006/relationships/oleObject" Target="embeddings/oleObject6.bin"/><Relationship Id="rId43" Type="http://schemas.openxmlformats.org/officeDocument/2006/relationships/image" Target="media/image23.wmf"/><Relationship Id="rId48"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oleObject" Target="embeddings/oleObject26.bin"/><Relationship Id="rId80" Type="http://schemas.openxmlformats.org/officeDocument/2006/relationships/image" Target="media/image45.emf"/><Relationship Id="rId85" Type="http://schemas.openxmlformats.org/officeDocument/2006/relationships/image" Target="media/image50.emf"/><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emf"/><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11.wmf"/><Relationship Id="rId41" Type="http://schemas.openxmlformats.org/officeDocument/2006/relationships/image" Target="media/image22.wmf"/><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image" Target="media/image40.emf"/><Relationship Id="rId83" Type="http://schemas.openxmlformats.org/officeDocument/2006/relationships/image" Target="media/image48.emf"/><Relationship Id="rId88" Type="http://schemas.openxmlformats.org/officeDocument/2006/relationships/image" Target="media/image53.emf"/><Relationship Id="rId91" Type="http://schemas.openxmlformats.org/officeDocument/2006/relationships/image" Target="media/image56.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image" Target="media/image51.emf"/><Relationship Id="rId94" Type="http://schemas.openxmlformats.org/officeDocument/2006/relationships/footer" Target="footer1.xml"/><Relationship Id="rId99" Type="http://schemas.openxmlformats.org/officeDocument/2006/relationships/customXml" Target="../customXml/item2.xml"/><Relationship Id="rId101"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9.emf"/><Relationship Id="rId39" Type="http://schemas.openxmlformats.org/officeDocument/2006/relationships/image" Target="media/image21.wmf"/><Relationship Id="rId34" Type="http://schemas.openxmlformats.org/officeDocument/2006/relationships/image" Target="media/image18.wmf"/><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1.emf"/><Relationship Id="rId97" Type="http://schemas.microsoft.com/office/2016/09/relationships/commentsIds" Target="commentsIds.xml"/><Relationship Id="rId7" Type="http://schemas.openxmlformats.org/officeDocument/2006/relationships/hyperlink" Target="mailto:xwdeng@hku.hk" TargetMode="External"/><Relationship Id="rId71" Type="http://schemas.openxmlformats.org/officeDocument/2006/relationships/oleObject" Target="embeddings/oleObject27.bin"/><Relationship Id="rId92" Type="http://schemas.openxmlformats.org/officeDocument/2006/relationships/image" Target="media/image57.e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image" Target="media/image52.emf"/><Relationship Id="rId61" Type="http://schemas.openxmlformats.org/officeDocument/2006/relationships/oleObject" Target="embeddings/oleObject22.bin"/><Relationship Id="rId82" Type="http://schemas.openxmlformats.org/officeDocument/2006/relationships/image" Target="media/image47.emf"/><Relationship Id="rId19" Type="http://schemas.openxmlformats.org/officeDocument/2006/relationships/image" Target="media/image10.emf"/><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image" Target="media/image30.wmf"/><Relationship Id="rId77" Type="http://schemas.openxmlformats.org/officeDocument/2006/relationships/image" Target="media/image42.emf"/><Relationship Id="rId100"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image" Target="media/image58.emf"/><Relationship Id="rId98" Type="http://schemas.microsoft.com/office/2018/08/relationships/commentsExtensible" Target="commentsExtensible.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6F1A25-AFBB-4FE3-B621-35C4AA6B8E72}">
  <ds:schemaRefs>
    <ds:schemaRef ds:uri="http://schemas.openxmlformats.org/officeDocument/2006/bibliography"/>
  </ds:schemaRefs>
</ds:datastoreItem>
</file>

<file path=customXml/itemProps2.xml><?xml version="1.0" encoding="utf-8"?>
<ds:datastoreItem xmlns:ds="http://schemas.openxmlformats.org/officeDocument/2006/customXml" ds:itemID="{EE1E1AD1-6246-4D7B-AE55-014443BB3318}"/>
</file>

<file path=customXml/itemProps3.xml><?xml version="1.0" encoding="utf-8"?>
<ds:datastoreItem xmlns:ds="http://schemas.openxmlformats.org/officeDocument/2006/customXml" ds:itemID="{1446D4D5-8D01-484C-8B0E-314C8AFC6B1D}"/>
</file>

<file path=customXml/itemProps4.xml><?xml version="1.0" encoding="utf-8"?>
<ds:datastoreItem xmlns:ds="http://schemas.openxmlformats.org/officeDocument/2006/customXml" ds:itemID="{5726F8CA-0185-477F-95BC-32DE74C57389}"/>
</file>

<file path=docProps/app.xml><?xml version="1.0" encoding="utf-8"?>
<Properties xmlns="http://schemas.openxmlformats.org/officeDocument/2006/extended-properties" xmlns:vt="http://schemas.openxmlformats.org/officeDocument/2006/docPropsVTypes">
  <Template>Normal.dotm</Template>
  <TotalTime>54194</TotalTime>
  <Pages>39</Pages>
  <Words>14996</Words>
  <Characters>85483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yang</cp:lastModifiedBy>
  <cp:revision>817</cp:revision>
  <cp:lastPrinted>2022-06-09T05:50:00Z</cp:lastPrinted>
  <dcterms:created xsi:type="dcterms:W3CDTF">2022-01-11T15:00:00Z</dcterms:created>
  <dcterms:modified xsi:type="dcterms:W3CDTF">2022-11-10T15:10:00Z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