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4ACC0" w14:textId="420D5080" w:rsidR="002A77D0" w:rsidRPr="00DC36FF" w:rsidRDefault="002A77D0" w:rsidP="00DC36FF">
      <w:pPr>
        <w:pStyle w:val="Title2"/>
        <w:spacing w:line="360" w:lineRule="auto"/>
        <w:jc w:val="both"/>
        <w:rPr>
          <w:b w:val="0"/>
          <w:color w:val="FF0000"/>
          <w:sz w:val="28"/>
          <w:szCs w:val="28"/>
        </w:rPr>
      </w:pPr>
      <w:bookmarkStart w:id="0" w:name="_Hlk18783220"/>
      <w:r w:rsidRPr="00DC36FF">
        <w:rPr>
          <w:bCs/>
          <w:sz w:val="28"/>
          <w:szCs w:val="28"/>
        </w:rPr>
        <w:t>High efficiency inorganic perovskite solar cells based on low trap density</w:t>
      </w:r>
      <w:r w:rsidR="0008261A" w:rsidRPr="00DC36FF">
        <w:rPr>
          <w:bCs/>
          <w:sz w:val="28"/>
          <w:szCs w:val="28"/>
        </w:rPr>
        <w:t xml:space="preserve"> and high carrier mobility</w:t>
      </w:r>
      <w:r w:rsidRPr="00DC36FF">
        <w:rPr>
          <w:bCs/>
          <w:sz w:val="28"/>
          <w:szCs w:val="28"/>
        </w:rPr>
        <w:t xml:space="preserve"> CsPbI</w:t>
      </w:r>
      <w:r w:rsidRPr="00DC36FF">
        <w:rPr>
          <w:bCs/>
          <w:sz w:val="28"/>
          <w:szCs w:val="28"/>
          <w:vertAlign w:val="subscript"/>
        </w:rPr>
        <w:t>3</w:t>
      </w:r>
      <w:r w:rsidRPr="00DC36FF">
        <w:rPr>
          <w:bCs/>
          <w:sz w:val="28"/>
          <w:szCs w:val="28"/>
        </w:rPr>
        <w:t xml:space="preserve"> films</w:t>
      </w:r>
    </w:p>
    <w:p w14:paraId="2E0DEEFF" w14:textId="77777777" w:rsidR="00F906C5" w:rsidRPr="00DC36FF" w:rsidRDefault="00F906C5" w:rsidP="00DC36FF">
      <w:pPr>
        <w:pStyle w:val="Tableofcontents"/>
        <w:spacing w:line="360" w:lineRule="auto"/>
        <w:rPr>
          <w:sz w:val="28"/>
          <w:szCs w:val="28"/>
          <w:lang w:val="en-US"/>
        </w:rPr>
      </w:pPr>
    </w:p>
    <w:p w14:paraId="679672B1" w14:textId="5D68B9B4" w:rsidR="00F906C5" w:rsidRPr="000F73C8" w:rsidRDefault="000E3C93" w:rsidP="00F906C5">
      <w:pPr>
        <w:pStyle w:val="AuthorsFull"/>
        <w:jc w:val="both"/>
      </w:pPr>
      <w:bookmarkStart w:id="1" w:name="_Hlk7426749"/>
      <w:proofErr w:type="spellStart"/>
      <w:r w:rsidRPr="00DB1F8C">
        <w:rPr>
          <w:bCs/>
        </w:rPr>
        <w:t>Jifeng</w:t>
      </w:r>
      <w:proofErr w:type="spellEnd"/>
      <w:r w:rsidRPr="00DB1F8C">
        <w:rPr>
          <w:bCs/>
        </w:rPr>
        <w:t xml:space="preserve"> Yuan, Di Zh</w:t>
      </w:r>
      <w:r w:rsidRPr="00C104B5">
        <w:rPr>
          <w:bCs/>
        </w:rPr>
        <w:t>ang,</w:t>
      </w:r>
      <w:r w:rsidR="00860104" w:rsidRPr="00C104B5">
        <w:rPr>
          <w:bCs/>
        </w:rPr>
        <w:t xml:space="preserve"> </w:t>
      </w:r>
      <w:proofErr w:type="spellStart"/>
      <w:r w:rsidR="00C104B5" w:rsidRPr="00C104B5">
        <w:rPr>
          <w:bCs/>
        </w:rPr>
        <w:t>B</w:t>
      </w:r>
      <w:r w:rsidR="00C104B5" w:rsidRPr="00C104B5">
        <w:rPr>
          <w:rFonts w:eastAsiaTheme="minorEastAsia"/>
          <w:bCs/>
          <w:lang w:eastAsia="zh-CN"/>
        </w:rPr>
        <w:t>in</w:t>
      </w:r>
      <w:r w:rsidR="00C104B5" w:rsidRPr="00C104B5">
        <w:rPr>
          <w:bCs/>
        </w:rPr>
        <w:t>bin</w:t>
      </w:r>
      <w:proofErr w:type="spellEnd"/>
      <w:r w:rsidR="00C104B5" w:rsidRPr="00C104B5">
        <w:rPr>
          <w:bCs/>
        </w:rPr>
        <w:t xml:space="preserve">, Deng, </w:t>
      </w:r>
      <w:proofErr w:type="spellStart"/>
      <w:r w:rsidRPr="00C104B5">
        <w:rPr>
          <w:bCs/>
        </w:rPr>
        <w:t>Jiu</w:t>
      </w:r>
      <w:r>
        <w:rPr>
          <w:bCs/>
        </w:rPr>
        <w:t>yao</w:t>
      </w:r>
      <w:proofErr w:type="spellEnd"/>
      <w:r>
        <w:rPr>
          <w:bCs/>
        </w:rPr>
        <w:t xml:space="preserve"> Du, </w:t>
      </w:r>
      <w:r w:rsidRPr="002F0DF6">
        <w:rPr>
          <w:bCs/>
        </w:rPr>
        <w:t>Wallace C. H. Choy</w:t>
      </w:r>
      <w:r>
        <w:rPr>
          <w:rFonts w:asciiTheme="minorEastAsia" w:eastAsiaTheme="minorEastAsia" w:hAnsiTheme="minorEastAsia" w:hint="eastAsia"/>
          <w:bCs/>
          <w:lang w:eastAsia="zh-CN"/>
        </w:rPr>
        <w:t>,</w:t>
      </w:r>
      <w:r w:rsidRPr="00DB1F8C">
        <w:rPr>
          <w:bCs/>
        </w:rPr>
        <w:t xml:space="preserve"> </w:t>
      </w:r>
      <w:proofErr w:type="spellStart"/>
      <w:r w:rsidRPr="00DB1F8C">
        <w:rPr>
          <w:bCs/>
        </w:rPr>
        <w:t>Jianjun</w:t>
      </w:r>
      <w:proofErr w:type="spellEnd"/>
      <w:r w:rsidRPr="00DB1F8C">
        <w:rPr>
          <w:bCs/>
        </w:rPr>
        <w:t xml:space="preserve"> Tian*</w:t>
      </w:r>
    </w:p>
    <w:bookmarkEnd w:id="1"/>
    <w:p w14:paraId="11BAEA23" w14:textId="77777777" w:rsidR="00B92B9B" w:rsidRPr="00E4193A" w:rsidRDefault="00B92B9B" w:rsidP="00E4193A">
      <w:pPr>
        <w:pStyle w:val="Tableofcontents"/>
        <w:rPr>
          <w:lang w:val="en-US"/>
        </w:rPr>
      </w:pPr>
    </w:p>
    <w:p w14:paraId="4AB50187" w14:textId="77777777" w:rsidR="00B70194" w:rsidRPr="000F73C8" w:rsidRDefault="00B70194" w:rsidP="00E4193A">
      <w:pPr>
        <w:pStyle w:val="Tableofcontents"/>
        <w:rPr>
          <w:lang w:val="en-US"/>
        </w:rPr>
      </w:pPr>
    </w:p>
    <w:p w14:paraId="68B514E2" w14:textId="7F4FA5ED" w:rsidR="00EB715D" w:rsidRPr="000F73C8" w:rsidRDefault="002A7BF4" w:rsidP="00DC36FF">
      <w:pPr>
        <w:pStyle w:val="Tableofcontents"/>
        <w:spacing w:line="360" w:lineRule="auto"/>
        <w:rPr>
          <w:bCs/>
          <w:lang w:val="en-US"/>
        </w:rPr>
      </w:pPr>
      <w:r w:rsidRPr="000650B1">
        <w:t>Jifeng Yuan, Di Zhang,</w:t>
      </w:r>
      <w:r w:rsidRPr="008F2B9F">
        <w:t xml:space="preserve"> </w:t>
      </w:r>
      <w:r w:rsidR="00C104B5" w:rsidRPr="00C104B5">
        <w:t>Binbin, Deng,</w:t>
      </w:r>
      <w:r w:rsidR="00C104B5">
        <w:t xml:space="preserve"> </w:t>
      </w:r>
      <w:r w:rsidRPr="008F2B9F">
        <w:t xml:space="preserve">Jiuyao Du, </w:t>
      </w:r>
      <w:r w:rsidRPr="000650B1">
        <w:t xml:space="preserve"> Jianjun Tian</w:t>
      </w:r>
    </w:p>
    <w:p w14:paraId="05EF0CA7" w14:textId="77777777" w:rsidR="00F906C5" w:rsidRPr="000F73C8" w:rsidRDefault="00F906C5" w:rsidP="00DC36FF">
      <w:pPr>
        <w:pStyle w:val="Addresses"/>
        <w:spacing w:line="360" w:lineRule="auto"/>
        <w:jc w:val="both"/>
      </w:pPr>
      <w:r w:rsidRPr="000F73C8">
        <w:t>Institute for Advanced Materials and Technology, University of Science and Technology Beijing, 100083, China.</w:t>
      </w:r>
    </w:p>
    <w:p w14:paraId="3EC52162" w14:textId="0EA2FEF1" w:rsidR="00F906C5" w:rsidRPr="003276ED" w:rsidRDefault="00F906C5" w:rsidP="00DC36FF">
      <w:pPr>
        <w:pStyle w:val="Addresses"/>
        <w:spacing w:line="360" w:lineRule="auto"/>
        <w:jc w:val="both"/>
        <w:rPr>
          <w:rFonts w:eastAsia="等线"/>
          <w:lang w:val="de-DE" w:eastAsia="zh-CN"/>
        </w:rPr>
      </w:pPr>
      <w:r w:rsidRPr="003276ED">
        <w:rPr>
          <w:lang w:val="de-DE"/>
        </w:rPr>
        <w:t>E-mail: tianjianjun@mater.ustb.edu.cn</w:t>
      </w:r>
      <w:r w:rsidRPr="003276ED">
        <w:rPr>
          <w:rFonts w:eastAsia="等线"/>
          <w:lang w:val="de-DE" w:eastAsia="zh-CN"/>
        </w:rPr>
        <w:t xml:space="preserve"> </w:t>
      </w:r>
      <w:bookmarkEnd w:id="0"/>
    </w:p>
    <w:p w14:paraId="18C8CDD5" w14:textId="77777777" w:rsidR="002F0DF6" w:rsidRPr="000F73C8" w:rsidRDefault="002F0DF6" w:rsidP="00DC36FF">
      <w:pPr>
        <w:pStyle w:val="Addresses"/>
        <w:spacing w:line="360" w:lineRule="auto"/>
        <w:jc w:val="both"/>
        <w:rPr>
          <w:b/>
          <w:bCs/>
        </w:rPr>
      </w:pPr>
      <w:r w:rsidRPr="000F73C8">
        <w:rPr>
          <w:b/>
          <w:bCs/>
        </w:rPr>
        <w:t>Prof. W. C. H. Choy</w:t>
      </w:r>
    </w:p>
    <w:p w14:paraId="6A8D1F92" w14:textId="77777777" w:rsidR="002F0DF6" w:rsidRPr="000F73C8" w:rsidRDefault="002F0DF6" w:rsidP="00DC36FF">
      <w:pPr>
        <w:pStyle w:val="Addresses"/>
        <w:spacing w:line="360" w:lineRule="auto"/>
        <w:jc w:val="both"/>
      </w:pPr>
      <w:r w:rsidRPr="000F73C8">
        <w:t>Department of Electrical and Electronic Engineering</w:t>
      </w:r>
    </w:p>
    <w:p w14:paraId="430110E9" w14:textId="77777777" w:rsidR="002F0DF6" w:rsidRPr="000F73C8" w:rsidRDefault="002F0DF6" w:rsidP="00DC36FF">
      <w:pPr>
        <w:pStyle w:val="Addresses"/>
        <w:spacing w:line="360" w:lineRule="auto"/>
        <w:jc w:val="both"/>
      </w:pPr>
      <w:r w:rsidRPr="000F73C8">
        <w:t>The University of Hong Kong</w:t>
      </w:r>
    </w:p>
    <w:p w14:paraId="1AF29190" w14:textId="22F772C8" w:rsidR="002F0DF6" w:rsidRPr="000F73C8" w:rsidRDefault="002F0DF6" w:rsidP="00DC36FF">
      <w:pPr>
        <w:pStyle w:val="Addresses"/>
        <w:spacing w:line="360" w:lineRule="auto"/>
        <w:jc w:val="both"/>
      </w:pPr>
      <w:proofErr w:type="spellStart"/>
      <w:r w:rsidRPr="000F73C8">
        <w:t>Pok</w:t>
      </w:r>
      <w:r w:rsidR="005E2196">
        <w:t>f</w:t>
      </w:r>
      <w:r w:rsidRPr="000F73C8">
        <w:t>u</w:t>
      </w:r>
      <w:r w:rsidR="005E2196">
        <w:t>l</w:t>
      </w:r>
      <w:r w:rsidRPr="000F73C8">
        <w:t>am</w:t>
      </w:r>
      <w:proofErr w:type="spellEnd"/>
      <w:r w:rsidRPr="000F73C8">
        <w:t xml:space="preserve"> Road, Hong Kong SAR, China</w:t>
      </w:r>
    </w:p>
    <w:p w14:paraId="2B9E87B7" w14:textId="77777777" w:rsidR="00F906C5" w:rsidRPr="003276ED" w:rsidRDefault="00F906C5" w:rsidP="00F906C5">
      <w:pPr>
        <w:jc w:val="both"/>
      </w:pPr>
    </w:p>
    <w:p w14:paraId="5C827767" w14:textId="77777777" w:rsidR="007E4BFA" w:rsidRPr="00D23E81" w:rsidRDefault="007E4BFA" w:rsidP="00F906C5">
      <w:pPr>
        <w:jc w:val="both"/>
      </w:pPr>
    </w:p>
    <w:p w14:paraId="142B950B" w14:textId="237F2197" w:rsidR="00F906C5" w:rsidRPr="000F73C8" w:rsidRDefault="000E3C93" w:rsidP="00DC36FF">
      <w:pPr>
        <w:spacing w:line="360" w:lineRule="auto"/>
        <w:jc w:val="both"/>
        <w:rPr>
          <w:bCs/>
          <w:lang w:val="en-US"/>
        </w:rPr>
      </w:pPr>
      <w:r w:rsidRPr="00DB1F8C">
        <w:rPr>
          <w:rFonts w:hint="eastAsia"/>
        </w:rPr>
        <w:t>K</w:t>
      </w:r>
      <w:r w:rsidRPr="00DB1F8C">
        <w:t xml:space="preserve">eywords: Inorganic metal halide perovskite, solar cell, </w:t>
      </w:r>
      <w:r w:rsidRPr="0008558E">
        <w:t>thiophenol</w:t>
      </w:r>
      <w:r>
        <w:t xml:space="preserve"> ligands, passivation, efficiency</w:t>
      </w:r>
    </w:p>
    <w:p w14:paraId="42EE0D6B" w14:textId="4185AAD9" w:rsidR="00F906C5" w:rsidRPr="00B22A04" w:rsidRDefault="00E2317F" w:rsidP="00E2317F">
      <w:pPr>
        <w:rPr>
          <w:lang w:val="en-US"/>
        </w:rPr>
      </w:pPr>
      <w:r w:rsidRPr="000F73C8">
        <w:rPr>
          <w:lang w:val="en-US"/>
        </w:rPr>
        <w:br w:type="page"/>
      </w:r>
    </w:p>
    <w:p w14:paraId="54255EE6" w14:textId="38B50580" w:rsidR="00D93AA2" w:rsidRPr="00314BF2" w:rsidRDefault="00D93AA2" w:rsidP="00367BBB">
      <w:pPr>
        <w:pStyle w:val="Abstract"/>
        <w:rPr>
          <w:b/>
          <w:bCs/>
        </w:rPr>
      </w:pPr>
      <w:bookmarkStart w:id="2" w:name="_Hlk104911420"/>
      <w:r w:rsidRPr="00314BF2">
        <w:rPr>
          <w:b/>
          <w:bCs/>
        </w:rPr>
        <w:lastRenderedPageBreak/>
        <w:t>Abstract</w:t>
      </w:r>
    </w:p>
    <w:p w14:paraId="417EC634" w14:textId="0F776532" w:rsidR="00F906C5" w:rsidRDefault="00BC5474" w:rsidP="00367BBB">
      <w:pPr>
        <w:pStyle w:val="Abstract"/>
      </w:pPr>
      <w:r w:rsidRPr="000F73C8">
        <w:t>Inorganic perovskite CsPbI</w:t>
      </w:r>
      <w:r w:rsidRPr="000F73C8">
        <w:rPr>
          <w:vertAlign w:val="subscript"/>
        </w:rPr>
        <w:t>3</w:t>
      </w:r>
      <w:r w:rsidRPr="000F73C8">
        <w:t xml:space="preserve"> has exhibited promising performance in single-junction solar cells</w:t>
      </w:r>
      <w:bookmarkStart w:id="3" w:name="_Hlk94450645"/>
      <w:r w:rsidR="002A77D0">
        <w:t>,</w:t>
      </w:r>
      <w:r w:rsidR="002A77D0" w:rsidRPr="000F73C8">
        <w:t xml:space="preserve"> </w:t>
      </w:r>
      <w:r w:rsidR="002A77D0">
        <w:t xml:space="preserve">but </w:t>
      </w:r>
      <w:r w:rsidR="00752852" w:rsidRPr="007027C1">
        <w:t>the</w:t>
      </w:r>
      <w:r w:rsidR="00F24233" w:rsidRPr="007027C1">
        <w:t xml:space="preserve"> grain bound</w:t>
      </w:r>
      <w:r w:rsidR="00D21C01">
        <w:t>a</w:t>
      </w:r>
      <w:r w:rsidR="00F24233" w:rsidRPr="007027C1">
        <w:t>ries</w:t>
      </w:r>
      <w:r w:rsidR="007F07A4">
        <w:t xml:space="preserve"> (GBs)</w:t>
      </w:r>
      <w:r w:rsidR="00F24233" w:rsidRPr="007027C1">
        <w:t xml:space="preserve"> </w:t>
      </w:r>
      <w:r w:rsidR="006C6D59">
        <w:t xml:space="preserve">in its film </w:t>
      </w:r>
      <w:r w:rsidR="00752852" w:rsidRPr="007027C1">
        <w:t>cause the formation of deep energy level</w:t>
      </w:r>
      <w:r w:rsidR="001E4F5E">
        <w:t xml:space="preserve"> defects</w:t>
      </w:r>
      <w:r w:rsidR="00752852" w:rsidRPr="007027C1">
        <w:t xml:space="preserve"> and </w:t>
      </w:r>
      <w:r w:rsidR="007027C1" w:rsidRPr="00BF6613">
        <w:rPr>
          <w:color w:val="333333"/>
          <w:shd w:val="clear" w:color="auto" w:fill="FFFFFF"/>
        </w:rPr>
        <w:t>impe</w:t>
      </w:r>
      <w:r w:rsidR="00D21C01" w:rsidRPr="00BF6613">
        <w:rPr>
          <w:color w:val="333333"/>
          <w:shd w:val="clear" w:color="auto" w:fill="FFFFFF"/>
        </w:rPr>
        <w:t>d</w:t>
      </w:r>
      <w:r w:rsidR="007027C1" w:rsidRPr="00BF6613">
        <w:rPr>
          <w:color w:val="333333"/>
          <w:shd w:val="clear" w:color="auto" w:fill="FFFFFF"/>
        </w:rPr>
        <w:t>e</w:t>
      </w:r>
      <w:r w:rsidR="00F24233" w:rsidRPr="00BF6613">
        <w:rPr>
          <w:sz w:val="32"/>
          <w:szCs w:val="32"/>
        </w:rPr>
        <w:t xml:space="preserve"> </w:t>
      </w:r>
      <w:r w:rsidR="007027C1">
        <w:t xml:space="preserve">the transport of carriers, </w:t>
      </w:r>
      <w:r w:rsidR="006C6D59">
        <w:t>wor</w:t>
      </w:r>
      <w:r w:rsidR="005E11FB">
        <w:t>se</w:t>
      </w:r>
      <w:r w:rsidR="006C6D59">
        <w:t xml:space="preserve">ning </w:t>
      </w:r>
      <w:r w:rsidR="002807E1" w:rsidRPr="002807E1">
        <w:rPr>
          <w:rFonts w:eastAsiaTheme="minorEastAsia"/>
          <w:lang w:eastAsia="zh-CN"/>
        </w:rPr>
        <w:t>t</w:t>
      </w:r>
      <w:r w:rsidR="002807E1" w:rsidRPr="002807E1">
        <w:t>he</w:t>
      </w:r>
      <w:r w:rsidR="002807E1">
        <w:t xml:space="preserve"> </w:t>
      </w:r>
      <w:r w:rsidR="006C6D59">
        <w:t>e</w:t>
      </w:r>
      <w:r w:rsidR="006C6D59" w:rsidRPr="00376F88">
        <w:t>fficiency and stability of the solar cells</w:t>
      </w:r>
      <w:r w:rsidRPr="00376F88">
        <w:t>.</w:t>
      </w:r>
      <w:bookmarkStart w:id="4" w:name="_Hlk94451143"/>
      <w:bookmarkEnd w:id="3"/>
      <w:r w:rsidRPr="00376F88">
        <w:t xml:space="preserve"> Here,</w:t>
      </w:r>
      <w:r w:rsidR="006C6D59" w:rsidRPr="00376F88">
        <w:t xml:space="preserve"> we </w:t>
      </w:r>
      <w:r w:rsidR="00A0029E" w:rsidRPr="00376F88">
        <w:t>devise</w:t>
      </w:r>
      <w:r w:rsidR="009A6DFB" w:rsidRPr="00376F88">
        <w:t xml:space="preserve"> </w:t>
      </w:r>
      <w:r w:rsidR="00767F6D" w:rsidRPr="00376F88">
        <w:t xml:space="preserve">a </w:t>
      </w:r>
      <w:r w:rsidR="00974782">
        <w:t>CsPbI</w:t>
      </w:r>
      <w:r w:rsidR="00974782">
        <w:rPr>
          <w:vertAlign w:val="subscript"/>
        </w:rPr>
        <w:t>3</w:t>
      </w:r>
      <w:r w:rsidR="00A0029E" w:rsidRPr="00376F88">
        <w:t xml:space="preserve"> precu</w:t>
      </w:r>
      <w:r w:rsidR="00767F6D" w:rsidRPr="00376F88">
        <w:t>r</w:t>
      </w:r>
      <w:r w:rsidR="00A0029E" w:rsidRPr="00376F88">
        <w:t>sor with</w:t>
      </w:r>
      <w:bookmarkStart w:id="5" w:name="OLE_LINK7"/>
      <w:r w:rsidR="00A0029E" w:rsidRPr="00376F88">
        <w:t xml:space="preserve"> </w:t>
      </w:r>
      <w:r w:rsidR="009206CF" w:rsidRPr="00376F88">
        <w:t>thiophenol</w:t>
      </w:r>
      <w:r w:rsidR="000153B3" w:rsidRPr="00376F88">
        <w:t xml:space="preserve"> series</w:t>
      </w:r>
      <w:r w:rsidR="009206CF" w:rsidRPr="00376F88">
        <w:t xml:space="preserve"> ligands (TP-ligands)</w:t>
      </w:r>
      <w:bookmarkEnd w:id="5"/>
      <w:r w:rsidR="009206CF" w:rsidRPr="00376F88">
        <w:t xml:space="preserve"> </w:t>
      </w:r>
      <w:r w:rsidR="00767F6D" w:rsidRPr="00376F88">
        <w:t xml:space="preserve">containing </w:t>
      </w:r>
      <w:r w:rsidR="00326CE6" w:rsidRPr="00376F88">
        <w:t>both S-H and π-conjugated molecules</w:t>
      </w:r>
      <w:r w:rsidR="0095689E" w:rsidRPr="00376F88">
        <w:t>.</w:t>
      </w:r>
      <w:r w:rsidR="00506F36" w:rsidRPr="00376F88">
        <w:t xml:space="preserve"> </w:t>
      </w:r>
      <w:r w:rsidR="00974782">
        <w:t>T</w:t>
      </w:r>
      <w:r w:rsidR="009A7350" w:rsidRPr="00376F88">
        <w:t>he strong interaction between the S-H group (</w:t>
      </w:r>
      <w:proofErr w:type="gramStart"/>
      <w:r w:rsidR="009A7350" w:rsidRPr="00376F88">
        <w:t>Lewis</w:t>
      </w:r>
      <w:proofErr w:type="gramEnd"/>
      <w:r w:rsidR="009A7350" w:rsidRPr="00376F88">
        <w:t xml:space="preserve"> base) and PbI</w:t>
      </w:r>
      <w:r w:rsidR="009A7350" w:rsidRPr="00376F88">
        <w:rPr>
          <w:vertAlign w:val="subscript"/>
        </w:rPr>
        <w:t>2</w:t>
      </w:r>
      <w:r w:rsidR="009A7350" w:rsidRPr="00376F88">
        <w:t xml:space="preserve"> (Lewis acid)</w:t>
      </w:r>
      <w:r w:rsidRPr="00376F88">
        <w:t xml:space="preserve"> suppresses the formation of PbI</w:t>
      </w:r>
      <w:r w:rsidRPr="00376F88">
        <w:rPr>
          <w:vertAlign w:val="subscript"/>
        </w:rPr>
        <w:t>4</w:t>
      </w:r>
      <w:r w:rsidRPr="00376F88">
        <w:rPr>
          <w:vertAlign w:val="superscript"/>
        </w:rPr>
        <w:t>2-</w:t>
      </w:r>
      <w:r w:rsidR="007F07A4" w:rsidRPr="00376F88">
        <w:t xml:space="preserve"> in perovskite solution</w:t>
      </w:r>
      <w:r w:rsidR="005A335D" w:rsidRPr="00376F88">
        <w:t>,</w:t>
      </w:r>
      <w:r w:rsidR="009A7350" w:rsidRPr="00376F88">
        <w:t xml:space="preserve"> thus </w:t>
      </w:r>
      <w:r w:rsidR="00974782">
        <w:t xml:space="preserve">suppressing the formation of </w:t>
      </w:r>
      <w:r w:rsidR="001E4F5E">
        <w:t>deep energy defects</w:t>
      </w:r>
      <w:r w:rsidR="00367BBB">
        <w:t xml:space="preserve"> </w:t>
      </w:r>
      <w:r w:rsidR="00974782">
        <w:t>in the</w:t>
      </w:r>
      <w:r w:rsidR="009A7350" w:rsidRPr="00376F88">
        <w:t xml:space="preserve"> film</w:t>
      </w:r>
      <w:r w:rsidR="00974782">
        <w:t xml:space="preserve"> accordingly</w:t>
      </w:r>
      <w:r w:rsidR="009A7350" w:rsidRPr="00376F88">
        <w:t>.</w:t>
      </w:r>
      <w:r w:rsidR="00CE397B" w:rsidRPr="00376F88">
        <w:t xml:space="preserve"> </w:t>
      </w:r>
      <w:bookmarkStart w:id="6" w:name="OLE_LINK4"/>
      <w:r w:rsidR="004C495E" w:rsidRPr="00376F88">
        <w:rPr>
          <w:noProof/>
        </w:rPr>
        <w:t>The terminal groups su</w:t>
      </w:r>
      <w:r w:rsidR="004C495E" w:rsidRPr="00FA18FA">
        <w:rPr>
          <w:noProof/>
          <w:color w:val="000000" w:themeColor="text1"/>
        </w:rPr>
        <w:t>ch as -F and -NH</w:t>
      </w:r>
      <w:r w:rsidR="004C495E" w:rsidRPr="00FA18FA">
        <w:rPr>
          <w:noProof/>
          <w:color w:val="000000" w:themeColor="text1"/>
          <w:vertAlign w:val="subscript"/>
        </w:rPr>
        <w:t>3</w:t>
      </w:r>
      <w:r w:rsidR="004C495E" w:rsidRPr="00FA18FA">
        <w:rPr>
          <w:noProof/>
          <w:color w:val="000000" w:themeColor="text1"/>
        </w:rPr>
        <w:t xml:space="preserve"> are e</w:t>
      </w:r>
      <w:r w:rsidR="004C495E" w:rsidRPr="00376F88">
        <w:rPr>
          <w:noProof/>
        </w:rPr>
        <w:t xml:space="preserve">mployed </w:t>
      </w:r>
      <w:r w:rsidR="00974782">
        <w:t>to</w:t>
      </w:r>
      <w:r w:rsidR="00C13973">
        <w:t xml:space="preserve"> achieve an </w:t>
      </w:r>
      <w:r w:rsidR="00C13973" w:rsidRPr="00C13973">
        <w:t>appropriate</w:t>
      </w:r>
      <w:r w:rsidR="00C13973">
        <w:t xml:space="preserve"> evaporation speed of the </w:t>
      </w:r>
      <w:r w:rsidR="001463B0">
        <w:t>ligands</w:t>
      </w:r>
      <w:r w:rsidR="00974782">
        <w:t xml:space="preserve"> and prevent the oxidation of </w:t>
      </w:r>
      <w:r w:rsidR="001463B0">
        <w:t xml:space="preserve">the </w:t>
      </w:r>
      <w:r w:rsidR="001463B0" w:rsidRPr="001463B0">
        <w:t>thiophenol</w:t>
      </w:r>
      <w:r w:rsidR="001463B0">
        <w:t xml:space="preserve"> group</w:t>
      </w:r>
      <w:r w:rsidR="00974782">
        <w:t>,</w:t>
      </w:r>
      <w:r w:rsidR="00C13973">
        <w:t xml:space="preserve"> </w:t>
      </w:r>
      <w:r w:rsidR="00974782">
        <w:t>then a high-quality perovskite film with low trap density was obtained.</w:t>
      </w:r>
      <w:bookmarkEnd w:id="6"/>
      <w:r w:rsidR="00974782">
        <w:t xml:space="preserve"> </w:t>
      </w:r>
      <w:r w:rsidR="00575D73">
        <w:t>T</w:t>
      </w:r>
      <w:r w:rsidR="00CE397B" w:rsidRPr="00376F88">
        <w:t xml:space="preserve">he </w:t>
      </w:r>
      <w:r w:rsidR="00F8442A" w:rsidRPr="00376F88">
        <w:t>functional group π-conjugated molecules</w:t>
      </w:r>
      <w:r w:rsidR="00CE397B" w:rsidRPr="00376F88">
        <w:t xml:space="preserve"> </w:t>
      </w:r>
      <w:r w:rsidR="00575D73">
        <w:t xml:space="preserve">also </w:t>
      </w:r>
      <w:r w:rsidR="00506F36" w:rsidRPr="00376F88">
        <w:t>provide</w:t>
      </w:r>
      <w:r w:rsidR="00767F6D" w:rsidRPr="00376F88">
        <w:t xml:space="preserve"> additional </w:t>
      </w:r>
      <w:r w:rsidR="00506F36" w:rsidRPr="00376F88">
        <w:rPr>
          <w:noProof/>
        </w:rPr>
        <w:t>carrier transmission</w:t>
      </w:r>
      <w:r w:rsidR="00EC28C9" w:rsidRPr="00376F88">
        <w:t xml:space="preserve"> </w:t>
      </w:r>
      <w:r w:rsidR="00552108" w:rsidRPr="00376F88">
        <w:rPr>
          <w:noProof/>
        </w:rPr>
        <w:t>channels at the GBs</w:t>
      </w:r>
      <w:r w:rsidR="00367BBB">
        <w:rPr>
          <w:noProof/>
        </w:rPr>
        <w:t xml:space="preserve"> to increase carrier mobility</w:t>
      </w:r>
      <w:r w:rsidR="00370A10" w:rsidRPr="00376F88">
        <w:t xml:space="preserve">. </w:t>
      </w:r>
      <w:r w:rsidR="005A24C6" w:rsidRPr="00376F88">
        <w:t>The CsPbI</w:t>
      </w:r>
      <w:r w:rsidR="005A24C6" w:rsidRPr="00376F88">
        <w:rPr>
          <w:vertAlign w:val="subscript"/>
        </w:rPr>
        <w:t>3</w:t>
      </w:r>
      <w:r w:rsidR="005A24C6" w:rsidRPr="00376F88">
        <w:t xml:space="preserve"> solar cell show</w:t>
      </w:r>
      <w:r w:rsidR="00CE397B" w:rsidRPr="00376F88">
        <w:t>s</w:t>
      </w:r>
      <w:r w:rsidRPr="00376F88">
        <w:t xml:space="preserve"> </w:t>
      </w:r>
      <w:r w:rsidR="003C6333" w:rsidRPr="00376F88">
        <w:t>a considerable</w:t>
      </w:r>
      <w:r w:rsidRPr="00376F88">
        <w:t xml:space="preserve"> power conversion efficien</w:t>
      </w:r>
      <w:r w:rsidRPr="000F73C8">
        <w:t>cy</w:t>
      </w:r>
      <w:r w:rsidR="003C6333">
        <w:t xml:space="preserve"> </w:t>
      </w:r>
      <w:r w:rsidRPr="000F73C8">
        <w:t xml:space="preserve">of </w:t>
      </w:r>
      <w:r w:rsidR="00370A10">
        <w:t>20</w:t>
      </w:r>
      <w:r w:rsidRPr="000F73C8">
        <w:t>.1% with an open-current voltage of 1.1</w:t>
      </w:r>
      <w:r w:rsidR="00370A10">
        <w:t>8</w:t>
      </w:r>
      <w:r w:rsidRPr="000F73C8">
        <w:t xml:space="preserve"> V and a high fill factor of </w:t>
      </w:r>
      <w:r w:rsidR="000E3C93">
        <w:t>83.5%</w:t>
      </w:r>
      <w:r w:rsidR="001E4F5E">
        <w:t>.</w:t>
      </w:r>
      <w:r w:rsidR="008B7F0F">
        <w:t xml:space="preserve"> </w:t>
      </w:r>
      <w:r w:rsidR="001E4F5E">
        <w:t xml:space="preserve">The device </w:t>
      </w:r>
      <w:r w:rsidR="00314BF2">
        <w:t>presented</w:t>
      </w:r>
      <w:r w:rsidR="00FB7156">
        <w:t xml:space="preserve"> excellent working stability,</w:t>
      </w:r>
      <w:r w:rsidR="00314BF2">
        <w:t xml:space="preserve"> </w:t>
      </w:r>
      <w:r w:rsidR="001E4F5E" w:rsidRPr="001E4F5E">
        <w:t>negligible attenuation following 1000 min</w:t>
      </w:r>
      <w:r w:rsidR="00314BF2">
        <w:t>utes</w:t>
      </w:r>
      <w:r w:rsidR="001E4F5E" w:rsidRPr="001E4F5E">
        <w:t xml:space="preserve"> at its maximum power point </w:t>
      </w:r>
      <w:r w:rsidR="00314BF2" w:rsidRPr="00314BF2">
        <w:t xml:space="preserve">under AM 1.5 G illumination simulated sunlight (100 </w:t>
      </w:r>
      <w:proofErr w:type="spellStart"/>
      <w:r w:rsidR="00314BF2" w:rsidRPr="00314BF2">
        <w:t>mW</w:t>
      </w:r>
      <w:proofErr w:type="spellEnd"/>
      <w:r w:rsidR="00314BF2" w:rsidRPr="00314BF2">
        <w:t xml:space="preserve"> cm</w:t>
      </w:r>
      <w:r w:rsidR="00314BF2" w:rsidRPr="00314BF2">
        <w:rPr>
          <w:vertAlign w:val="superscript"/>
        </w:rPr>
        <w:t>-2</w:t>
      </w:r>
      <w:r w:rsidR="00314BF2" w:rsidRPr="00314BF2">
        <w:t>)</w:t>
      </w:r>
      <w:r w:rsidR="00314BF2">
        <w:t>.</w:t>
      </w:r>
      <w:r w:rsidRPr="000F73C8">
        <w:t xml:space="preserve"> </w:t>
      </w:r>
      <w:bookmarkEnd w:id="2"/>
      <w:bookmarkEnd w:id="4"/>
    </w:p>
    <w:p w14:paraId="2AF5F8F5" w14:textId="395C8900" w:rsidR="00B22A04" w:rsidRDefault="00B22A04" w:rsidP="00367BBB">
      <w:pPr>
        <w:pStyle w:val="Abstract"/>
      </w:pPr>
    </w:p>
    <w:p w14:paraId="37868E4F" w14:textId="77777777" w:rsidR="00647616" w:rsidRPr="000F73C8" w:rsidRDefault="00647616">
      <w:pPr>
        <w:rPr>
          <w:lang w:val="en-US"/>
        </w:rPr>
      </w:pPr>
      <w:r w:rsidRPr="000F73C8">
        <w:rPr>
          <w:lang w:val="en-US"/>
        </w:rPr>
        <w:br w:type="page"/>
      </w:r>
    </w:p>
    <w:p w14:paraId="3855EC5C" w14:textId="77777777" w:rsidR="00552423" w:rsidRPr="000F73C8" w:rsidRDefault="00552423" w:rsidP="00552423">
      <w:pPr>
        <w:spacing w:line="480" w:lineRule="auto"/>
        <w:jc w:val="both"/>
        <w:rPr>
          <w:b/>
          <w:bCs/>
          <w:lang w:val="en-US"/>
        </w:rPr>
      </w:pPr>
      <w:r w:rsidRPr="000F73C8">
        <w:rPr>
          <w:b/>
          <w:bCs/>
          <w:lang w:val="en-US"/>
        </w:rPr>
        <w:lastRenderedPageBreak/>
        <w:t>Introduction</w:t>
      </w:r>
    </w:p>
    <w:p w14:paraId="53596002" w14:textId="2001529A" w:rsidR="00552423" w:rsidRPr="000F73C8" w:rsidRDefault="00552423" w:rsidP="006F3E5D">
      <w:pPr>
        <w:spacing w:line="480" w:lineRule="auto"/>
        <w:jc w:val="both"/>
        <w:rPr>
          <w:lang w:val="en-US"/>
        </w:rPr>
      </w:pPr>
      <w:bookmarkStart w:id="7" w:name="_Hlk94371908"/>
      <w:bookmarkStart w:id="8" w:name="_Hlk92184368"/>
      <w:r w:rsidRPr="000F73C8">
        <w:rPr>
          <w:lang w:val="en-US"/>
        </w:rPr>
        <w:t>Cesium lead halide perovskite (CsPbI</w:t>
      </w:r>
      <w:r w:rsidRPr="000F73C8">
        <w:rPr>
          <w:vertAlign w:val="subscript"/>
          <w:lang w:val="en-US"/>
        </w:rPr>
        <w:t>3</w:t>
      </w:r>
      <w:r w:rsidRPr="000F73C8">
        <w:rPr>
          <w:lang w:val="en-US"/>
        </w:rPr>
        <w:t xml:space="preserve">) has </w:t>
      </w:r>
      <w:r w:rsidR="0096204D" w:rsidRPr="000F73C8">
        <w:rPr>
          <w:lang w:val="en-US"/>
        </w:rPr>
        <w:t xml:space="preserve">received </w:t>
      </w:r>
      <w:r w:rsidRPr="000F73C8">
        <w:rPr>
          <w:lang w:val="en-US"/>
        </w:rPr>
        <w:t xml:space="preserve">a lot of attention for photovoltaics in recent years </w:t>
      </w:r>
      <w:r w:rsidR="0096204D" w:rsidRPr="000F73C8">
        <w:rPr>
          <w:lang w:val="en-US"/>
        </w:rPr>
        <w:t>because</w:t>
      </w:r>
      <w:r w:rsidRPr="000F73C8">
        <w:rPr>
          <w:lang w:val="en-US"/>
        </w:rPr>
        <w:t xml:space="preserve"> the A-site organic </w:t>
      </w:r>
      <w:r w:rsidR="0096204D" w:rsidRPr="000F73C8">
        <w:rPr>
          <w:lang w:val="en-US"/>
        </w:rPr>
        <w:t>cation</w:t>
      </w:r>
      <w:r w:rsidRPr="000F73C8">
        <w:rPr>
          <w:lang w:val="en-US"/>
        </w:rPr>
        <w:t xml:space="preserve"> is replaced by cesium to overcome the </w:t>
      </w:r>
      <w:r w:rsidR="0096204D" w:rsidRPr="000F73C8">
        <w:rPr>
          <w:lang w:val="en-US"/>
        </w:rPr>
        <w:t xml:space="preserve">intrinsic </w:t>
      </w:r>
      <w:r w:rsidRPr="000F73C8">
        <w:rPr>
          <w:lang w:val="en-US"/>
        </w:rPr>
        <w:t xml:space="preserve">instability of organic-inorganic hybrid </w:t>
      </w:r>
      <w:proofErr w:type="gramStart"/>
      <w:r w:rsidRPr="000F73C8">
        <w:rPr>
          <w:lang w:val="en-US"/>
        </w:rPr>
        <w:t>perovskite.</w:t>
      </w:r>
      <w:bookmarkEnd w:id="7"/>
      <w:r w:rsidR="00BA38F1" w:rsidRPr="000F73C8">
        <w:rPr>
          <w:vertAlign w:val="superscript"/>
          <w:lang w:val="en-US"/>
        </w:rPr>
        <w:t>[</w:t>
      </w:r>
      <w:proofErr w:type="gramEnd"/>
      <w:r w:rsidRPr="000F73C8">
        <w:rPr>
          <w:noProof/>
          <w:vertAlign w:val="superscript"/>
          <w:lang w:val="en-US"/>
        </w:rPr>
        <w:t>1-3</w:t>
      </w:r>
      <w:r w:rsidR="00BA38F1" w:rsidRPr="000F73C8">
        <w:rPr>
          <w:noProof/>
          <w:vertAlign w:val="superscript"/>
          <w:lang w:val="en-US"/>
        </w:rPr>
        <w:t>]</w:t>
      </w:r>
      <w:r w:rsidRPr="000F73C8">
        <w:rPr>
          <w:lang w:val="en-US"/>
        </w:rPr>
        <w:t xml:space="preserve"> With a bandgap of 1.68eV, the β-phase CsPbI</w:t>
      </w:r>
      <w:r w:rsidRPr="000F73C8">
        <w:rPr>
          <w:vertAlign w:val="subscript"/>
          <w:lang w:val="en-US"/>
        </w:rPr>
        <w:t>3</w:t>
      </w:r>
      <w:r w:rsidRPr="000F73C8">
        <w:rPr>
          <w:lang w:val="en-US"/>
        </w:rPr>
        <w:t xml:space="preserve"> perovskite is a viable choice for both high-efficiency single-junction perovskite solar cells (PSCs) and top cells with a wide bandgap in tandem solar cells. The toughest issue of </w:t>
      </w:r>
      <w:r w:rsidR="00C51A97">
        <w:rPr>
          <w:lang w:val="en-US"/>
        </w:rPr>
        <w:t xml:space="preserve">the </w:t>
      </w:r>
      <w:r w:rsidRPr="000F73C8">
        <w:rPr>
          <w:lang w:val="en-US"/>
        </w:rPr>
        <w:t>CsPbI</w:t>
      </w:r>
      <w:r w:rsidRPr="000F73C8">
        <w:rPr>
          <w:vertAlign w:val="subscript"/>
          <w:lang w:val="en-US"/>
        </w:rPr>
        <w:t>3</w:t>
      </w:r>
      <w:r w:rsidRPr="000F73C8">
        <w:rPr>
          <w:lang w:val="en-US"/>
        </w:rPr>
        <w:t xml:space="preserve"> perovskite is the nature of structural instability. The size-unmatchable Cs ions barely hold up the construct</w:t>
      </w:r>
      <w:r w:rsidR="005E2196">
        <w:rPr>
          <w:lang w:val="en-US"/>
        </w:rPr>
        <w:t>ion</w:t>
      </w:r>
      <w:r w:rsidRPr="000F73C8">
        <w:rPr>
          <w:lang w:val="en-US"/>
        </w:rPr>
        <w:t xml:space="preserve"> of [PbI</w:t>
      </w:r>
      <w:r w:rsidRPr="000F73C8">
        <w:rPr>
          <w:vertAlign w:val="subscript"/>
          <w:lang w:val="en-US"/>
        </w:rPr>
        <w:t>6</w:t>
      </w:r>
      <w:r w:rsidRPr="000F73C8">
        <w:rPr>
          <w:lang w:val="en-US"/>
        </w:rPr>
        <w:t>]</w:t>
      </w:r>
      <w:r w:rsidRPr="000F73C8">
        <w:rPr>
          <w:vertAlign w:val="superscript"/>
          <w:lang w:val="en-US"/>
        </w:rPr>
        <w:t>-4</w:t>
      </w:r>
      <w:r w:rsidRPr="000F73C8">
        <w:rPr>
          <w:lang w:val="en-US"/>
        </w:rPr>
        <w:t xml:space="preserve"> octahedron, leading to the transformation from black phase (α phase, β phase, γ phase) to yellow phase (no-perovskite phase).</w:t>
      </w:r>
      <w:r w:rsidR="00BA38F1" w:rsidRPr="000F73C8">
        <w:rPr>
          <w:vertAlign w:val="superscript"/>
          <w:lang w:val="en-US"/>
        </w:rPr>
        <w:t>[</w:t>
      </w:r>
      <w:r w:rsidRPr="000F73C8">
        <w:rPr>
          <w:noProof/>
          <w:vertAlign w:val="superscript"/>
          <w:lang w:val="en-US"/>
        </w:rPr>
        <w:t>4</w:t>
      </w:r>
      <w:r w:rsidR="00BA38F1" w:rsidRPr="000F73C8">
        <w:rPr>
          <w:noProof/>
          <w:vertAlign w:val="superscript"/>
          <w:lang w:val="en-US"/>
        </w:rPr>
        <w:t>]</w:t>
      </w:r>
      <w:r w:rsidRPr="000F73C8">
        <w:rPr>
          <w:lang w:val="en-US"/>
        </w:rPr>
        <w:t xml:space="preserve"> </w:t>
      </w:r>
    </w:p>
    <w:p w14:paraId="38C75396" w14:textId="656ED167" w:rsidR="00562E8E" w:rsidRPr="00376F88" w:rsidRDefault="00552423" w:rsidP="00226821">
      <w:pPr>
        <w:spacing w:line="480" w:lineRule="auto"/>
        <w:jc w:val="both"/>
        <w:rPr>
          <w:lang w:val="en-US"/>
        </w:rPr>
      </w:pPr>
      <w:r w:rsidRPr="000F73C8">
        <w:rPr>
          <w:lang w:val="en-US"/>
        </w:rPr>
        <w:t>Several attempts have been made to stabilize the CsPbI</w:t>
      </w:r>
      <w:r w:rsidRPr="000F73C8">
        <w:rPr>
          <w:vertAlign w:val="subscript"/>
          <w:lang w:val="en-US"/>
        </w:rPr>
        <w:t>3</w:t>
      </w:r>
      <w:r w:rsidRPr="000F73C8">
        <w:rPr>
          <w:lang w:val="en-US"/>
        </w:rPr>
        <w:t xml:space="preserve"> black phase. </w:t>
      </w:r>
      <w:bookmarkStart w:id="9" w:name="OLE_LINK2"/>
      <w:r w:rsidRPr="000F73C8">
        <w:rPr>
          <w:lang w:val="en-US"/>
        </w:rPr>
        <w:t>For instance, Br</w:t>
      </w:r>
      <w:r w:rsidRPr="000F73C8">
        <w:rPr>
          <w:vertAlign w:val="superscript"/>
          <w:lang w:val="en-US"/>
        </w:rPr>
        <w:t>-</w:t>
      </w:r>
      <w:r w:rsidRPr="000F73C8">
        <w:rPr>
          <w:lang w:val="en-US"/>
        </w:rPr>
        <w:t xml:space="preserve"> was introduced as the substitution for I</w:t>
      </w:r>
      <w:r w:rsidRPr="000F73C8">
        <w:rPr>
          <w:vertAlign w:val="superscript"/>
          <w:lang w:val="en-US"/>
        </w:rPr>
        <w:t>-</w:t>
      </w:r>
      <w:r w:rsidRPr="000F73C8">
        <w:rPr>
          <w:lang w:val="en-US"/>
        </w:rPr>
        <w:t xml:space="preserve">, increasing the τ </w:t>
      </w:r>
      <w:proofErr w:type="gramStart"/>
      <w:r w:rsidRPr="000F73C8">
        <w:rPr>
          <w:lang w:val="en-US"/>
        </w:rPr>
        <w:t>value.</w:t>
      </w:r>
      <w:r w:rsidR="00BA38F1" w:rsidRPr="000F73C8">
        <w:rPr>
          <w:vertAlign w:val="superscript"/>
          <w:lang w:val="en-US"/>
        </w:rPr>
        <w:t>[</w:t>
      </w:r>
      <w:proofErr w:type="gramEnd"/>
      <w:r w:rsidRPr="000F73C8">
        <w:rPr>
          <w:noProof/>
          <w:vertAlign w:val="superscript"/>
          <w:lang w:val="en-US"/>
        </w:rPr>
        <w:t>5-7</w:t>
      </w:r>
      <w:r w:rsidR="00BA38F1" w:rsidRPr="000F73C8">
        <w:rPr>
          <w:noProof/>
          <w:vertAlign w:val="superscript"/>
          <w:lang w:val="en-US"/>
        </w:rPr>
        <w:t>]</w:t>
      </w:r>
      <w:r w:rsidRPr="000F73C8">
        <w:rPr>
          <w:lang w:val="en-US"/>
        </w:rPr>
        <w:t xml:space="preserve"> Unfortunately, the </w:t>
      </w:r>
      <w:r w:rsidR="00367BBB">
        <w:rPr>
          <w:lang w:val="en-US"/>
        </w:rPr>
        <w:t xml:space="preserve">light </w:t>
      </w:r>
      <w:r w:rsidRPr="000F73C8">
        <w:rPr>
          <w:lang w:val="en-US"/>
        </w:rPr>
        <w:t xml:space="preserve">absorption range becomes narrower correspondingly with the Br component increasing. Dimensionality engineering, such </w:t>
      </w:r>
      <w:r w:rsidR="00593334" w:rsidRPr="000F73C8">
        <w:rPr>
          <w:lang w:val="en-US"/>
        </w:rPr>
        <w:t>as two-dimensional</w:t>
      </w:r>
      <w:r w:rsidRPr="000F73C8">
        <w:rPr>
          <w:lang w:val="en-US"/>
        </w:rPr>
        <w:t xml:space="preserve"> perovskite</w:t>
      </w:r>
      <w:r w:rsidR="00593334" w:rsidRPr="000F73C8">
        <w:rPr>
          <w:lang w:val="en-US"/>
        </w:rPr>
        <w:t>s and zero-dimensional</w:t>
      </w:r>
      <w:r w:rsidRPr="000F73C8">
        <w:rPr>
          <w:lang w:val="en-US"/>
        </w:rPr>
        <w:t xml:space="preserve"> perovskite quantum dots, is another </w:t>
      </w:r>
      <w:proofErr w:type="gramStart"/>
      <w:r w:rsidRPr="000F73C8">
        <w:rPr>
          <w:lang w:val="en-US"/>
        </w:rPr>
        <w:t>option.</w:t>
      </w:r>
      <w:r w:rsidR="00BA38F1" w:rsidRPr="000F73C8">
        <w:rPr>
          <w:vertAlign w:val="superscript"/>
          <w:lang w:val="en-US"/>
        </w:rPr>
        <w:t>[</w:t>
      </w:r>
      <w:proofErr w:type="gramEnd"/>
      <w:r w:rsidRPr="000F73C8">
        <w:rPr>
          <w:noProof/>
          <w:vertAlign w:val="superscript"/>
          <w:lang w:val="en-US"/>
        </w:rPr>
        <w:t>8-13</w:t>
      </w:r>
      <w:r w:rsidR="00BA38F1" w:rsidRPr="000F73C8">
        <w:rPr>
          <w:noProof/>
          <w:vertAlign w:val="superscript"/>
          <w:lang w:val="en-US"/>
        </w:rPr>
        <w:t>]</w:t>
      </w:r>
      <w:r w:rsidRPr="000F73C8">
        <w:rPr>
          <w:lang w:val="en-US"/>
        </w:rPr>
        <w:t xml:space="preserve"> The high surface energy provides a strain that prevents the [PbI</w:t>
      </w:r>
      <w:r w:rsidRPr="000F73C8">
        <w:rPr>
          <w:vertAlign w:val="subscript"/>
          <w:lang w:val="en-US"/>
        </w:rPr>
        <w:t>6</w:t>
      </w:r>
      <w:r w:rsidRPr="000F73C8">
        <w:rPr>
          <w:lang w:val="en-US"/>
        </w:rPr>
        <w:t>]</w:t>
      </w:r>
      <w:r w:rsidRPr="000F73C8">
        <w:rPr>
          <w:vertAlign w:val="superscript"/>
          <w:lang w:val="en-US"/>
        </w:rPr>
        <w:t>-4</w:t>
      </w:r>
      <w:r w:rsidRPr="000F73C8">
        <w:rPr>
          <w:lang w:val="en-US"/>
        </w:rPr>
        <w:t xml:space="preserve"> octahedron from twisting. However, this process generates dozens of grain boundaries in the film, which may cause a large amount of energy loss </w:t>
      </w:r>
      <w:r w:rsidR="009A52C2">
        <w:rPr>
          <w:lang w:val="en-US"/>
        </w:rPr>
        <w:t>in</w:t>
      </w:r>
      <w:r w:rsidRPr="000F73C8">
        <w:rPr>
          <w:lang w:val="en-US"/>
        </w:rPr>
        <w:t xml:space="preserve"> the carriers, leading to a shorter carrier diffusion length. Similar to dimensionality engineering, organic capping also can offer a surface strain to inhibit the phase </w:t>
      </w:r>
      <w:proofErr w:type="gramStart"/>
      <w:r w:rsidRPr="000F73C8">
        <w:rPr>
          <w:lang w:val="en-US"/>
        </w:rPr>
        <w:t>transformation.</w:t>
      </w:r>
      <w:bookmarkEnd w:id="9"/>
      <w:r w:rsidR="00BA38F1" w:rsidRPr="000F73C8">
        <w:rPr>
          <w:vertAlign w:val="superscript"/>
          <w:lang w:val="en-US"/>
        </w:rPr>
        <w:t>[</w:t>
      </w:r>
      <w:proofErr w:type="gramEnd"/>
      <w:r w:rsidRPr="000F73C8">
        <w:rPr>
          <w:noProof/>
          <w:vertAlign w:val="superscript"/>
          <w:lang w:val="en-US"/>
        </w:rPr>
        <w:t>14-15</w:t>
      </w:r>
      <w:r w:rsidR="00BA38F1" w:rsidRPr="000F73C8">
        <w:rPr>
          <w:noProof/>
          <w:vertAlign w:val="superscript"/>
          <w:lang w:val="en-US"/>
        </w:rPr>
        <w:t>]</w:t>
      </w:r>
      <w:r w:rsidRPr="000F73C8">
        <w:rPr>
          <w:lang w:val="en-US"/>
        </w:rPr>
        <w:t xml:space="preserve"> What’s more, the hydr</w:t>
      </w:r>
      <w:r w:rsidRPr="00376F88">
        <w:rPr>
          <w:lang w:val="en-US"/>
        </w:rPr>
        <w:t>ophobicity of organic materials may lessen moisture erosion. Moisture exposure may trigger the phase transition by lowering the phase transition barrier.</w:t>
      </w:r>
      <w:r w:rsidR="00BA38F1" w:rsidRPr="00376F88">
        <w:rPr>
          <w:vertAlign w:val="superscript"/>
          <w:lang w:val="en-US"/>
        </w:rPr>
        <w:t>[</w:t>
      </w:r>
      <w:r w:rsidRPr="00376F88">
        <w:rPr>
          <w:noProof/>
          <w:vertAlign w:val="superscript"/>
          <w:lang w:val="en-US"/>
        </w:rPr>
        <w:t>16</w:t>
      </w:r>
      <w:r w:rsidR="00BA38F1" w:rsidRPr="00376F88">
        <w:rPr>
          <w:noProof/>
          <w:vertAlign w:val="superscript"/>
          <w:lang w:val="en-US"/>
        </w:rPr>
        <w:t>]</w:t>
      </w:r>
      <w:r w:rsidRPr="00376F88">
        <w:rPr>
          <w:lang w:val="en-US"/>
        </w:rPr>
        <w:t xml:space="preserve"> Nonetheless, owing to their poor electrical conductivity, organic molecules will obstruct charge transmission, resulting in the poor power conversion efficiency (PCE) of the devices. </w:t>
      </w:r>
      <w:bookmarkEnd w:id="8"/>
      <w:r w:rsidR="00BF6613" w:rsidRPr="00376F88">
        <w:rPr>
          <w:lang w:val="en-US"/>
        </w:rPr>
        <w:t>Nowadays, the most popular technique for CsPbI</w:t>
      </w:r>
      <w:r w:rsidR="00BF6613" w:rsidRPr="00376F88">
        <w:rPr>
          <w:vertAlign w:val="subscript"/>
          <w:lang w:val="en-US"/>
        </w:rPr>
        <w:t>3</w:t>
      </w:r>
      <w:r w:rsidR="00BF6613" w:rsidRPr="00376F88">
        <w:rPr>
          <w:lang w:val="en-US"/>
        </w:rPr>
        <w:t xml:space="preserve"> fabrication is dimethylammonium iodide (DMAI) </w:t>
      </w:r>
      <w:r w:rsidR="00E85CF5" w:rsidRPr="00376F88">
        <w:rPr>
          <w:lang w:val="en-US"/>
        </w:rPr>
        <w:t>doping</w:t>
      </w:r>
      <w:r w:rsidR="00BF6613" w:rsidRPr="00376F88">
        <w:rPr>
          <w:lang w:val="en-US"/>
        </w:rPr>
        <w:t>, resulting in a β-phase perovskite film with high efficiency and phase stability.</w:t>
      </w:r>
      <w:r w:rsidR="0030479E" w:rsidRPr="00376F88">
        <w:rPr>
          <w:vertAlign w:val="superscript"/>
          <w:lang w:val="en-US"/>
        </w:rPr>
        <w:t xml:space="preserve"> [</w:t>
      </w:r>
      <w:r w:rsidR="00B91F09" w:rsidRPr="00376F88">
        <w:rPr>
          <w:noProof/>
          <w:vertAlign w:val="superscript"/>
          <w:lang w:val="en-US"/>
        </w:rPr>
        <w:t>17</w:t>
      </w:r>
      <w:r w:rsidR="0030479E" w:rsidRPr="00376F88">
        <w:rPr>
          <w:noProof/>
          <w:vertAlign w:val="superscript"/>
          <w:lang w:val="en-US"/>
        </w:rPr>
        <w:t>-</w:t>
      </w:r>
      <w:r w:rsidR="00B91F09" w:rsidRPr="00376F88">
        <w:rPr>
          <w:noProof/>
          <w:vertAlign w:val="superscript"/>
          <w:lang w:val="en-US"/>
        </w:rPr>
        <w:t>19</w:t>
      </w:r>
      <w:r w:rsidR="0030479E" w:rsidRPr="00376F88">
        <w:rPr>
          <w:noProof/>
          <w:vertAlign w:val="superscript"/>
          <w:lang w:val="en-US"/>
        </w:rPr>
        <w:t>]</w:t>
      </w:r>
      <w:r w:rsidR="00BF6613" w:rsidRPr="00376F88">
        <w:rPr>
          <w:lang w:val="en-US"/>
        </w:rPr>
        <w:t xml:space="preserve"> However, because of the evaporation of DMAI during the annealing stage, it still suffer</w:t>
      </w:r>
      <w:r w:rsidR="00B91F09" w:rsidRPr="00376F88">
        <w:rPr>
          <w:lang w:val="en-US"/>
        </w:rPr>
        <w:t>s</w:t>
      </w:r>
      <w:r w:rsidR="00BF6613" w:rsidRPr="00376F88">
        <w:rPr>
          <w:lang w:val="en-US"/>
        </w:rPr>
        <w:t xml:space="preserve"> from poor morphology and vacancy defects.</w:t>
      </w:r>
      <w:r w:rsidR="0030479E" w:rsidRPr="00376F88">
        <w:rPr>
          <w:vertAlign w:val="superscript"/>
          <w:lang w:val="en-US"/>
        </w:rPr>
        <w:t xml:space="preserve"> [</w:t>
      </w:r>
      <w:r w:rsidR="00B91F09" w:rsidRPr="00376F88">
        <w:rPr>
          <w:noProof/>
          <w:vertAlign w:val="superscript"/>
          <w:lang w:val="en-US"/>
        </w:rPr>
        <w:t>20-21</w:t>
      </w:r>
      <w:r w:rsidR="0030479E" w:rsidRPr="00376F88">
        <w:rPr>
          <w:noProof/>
          <w:vertAlign w:val="superscript"/>
          <w:lang w:val="en-US"/>
        </w:rPr>
        <w:t>]</w:t>
      </w:r>
    </w:p>
    <w:p w14:paraId="44135765" w14:textId="2081F1B1" w:rsidR="00562E8E" w:rsidRPr="00376F88" w:rsidRDefault="00542EF9" w:rsidP="006F3E5D">
      <w:pPr>
        <w:spacing w:line="480" w:lineRule="auto"/>
        <w:jc w:val="both"/>
        <w:rPr>
          <w:noProof/>
          <w:lang w:val="x-none"/>
        </w:rPr>
      </w:pPr>
      <w:r w:rsidRPr="00376F88">
        <w:rPr>
          <w:rFonts w:eastAsiaTheme="minorEastAsia" w:hint="eastAsia"/>
          <w:lang w:val="en-US" w:eastAsia="zh-CN"/>
        </w:rPr>
        <w:lastRenderedPageBreak/>
        <w:t>In</w:t>
      </w:r>
      <w:r w:rsidRPr="00376F88">
        <w:rPr>
          <w:rFonts w:eastAsiaTheme="minorEastAsia"/>
          <w:lang w:val="en-US" w:eastAsia="zh-CN"/>
        </w:rPr>
        <w:t xml:space="preserve"> addition</w:t>
      </w:r>
      <w:r w:rsidR="009F61A1" w:rsidRPr="00376F88">
        <w:rPr>
          <w:rFonts w:eastAsiaTheme="minorEastAsia"/>
          <w:lang w:val="en-US" w:eastAsia="zh-CN"/>
        </w:rPr>
        <w:t xml:space="preserve">, the sol-gel technique is commonly used for the fabrication of perovskite film, leading to a polycrystalline absorber layer. </w:t>
      </w:r>
      <w:r w:rsidR="00E03E63" w:rsidRPr="00376F88">
        <w:rPr>
          <w:lang w:val="en-US"/>
        </w:rPr>
        <w:t>Defects would unavoidably arise in the grain boundaries</w:t>
      </w:r>
      <w:r w:rsidR="00C36DD8" w:rsidRPr="00376F88">
        <w:rPr>
          <w:lang w:val="en-US"/>
        </w:rPr>
        <w:t xml:space="preserve"> (GBs)</w:t>
      </w:r>
      <w:r w:rsidR="00E03E63" w:rsidRPr="00376F88">
        <w:rPr>
          <w:lang w:val="en-US"/>
        </w:rPr>
        <w:t xml:space="preserve"> of the films during the production process. Among these defects, </w:t>
      </w:r>
      <w:r w:rsidR="00E03E63" w:rsidRPr="00376F88">
        <w:t xml:space="preserve">iodine </w:t>
      </w:r>
      <w:r w:rsidR="00E03E63" w:rsidRPr="00376F88">
        <w:rPr>
          <w:lang w:val="en-US"/>
        </w:rPr>
        <w:t>vacancy (V</w:t>
      </w:r>
      <w:r w:rsidR="00E03E63" w:rsidRPr="00376F88">
        <w:rPr>
          <w:vertAlign w:val="subscript"/>
          <w:lang w:val="en-US"/>
        </w:rPr>
        <w:t>I</w:t>
      </w:r>
      <w:r w:rsidR="00E03E63" w:rsidRPr="00376F88">
        <w:rPr>
          <w:lang w:val="en-US"/>
        </w:rPr>
        <w:t xml:space="preserve">) is commonly regarded as a type of defect with deep energy levels which </w:t>
      </w:r>
      <w:r w:rsidR="00D90222" w:rsidRPr="00376F88">
        <w:rPr>
          <w:lang w:val="en-US"/>
        </w:rPr>
        <w:t>acts as Shockley-Read-Hall nonradiative recombination centers</w:t>
      </w:r>
      <w:r w:rsidR="00E03E63" w:rsidRPr="00376F88">
        <w:rPr>
          <w:lang w:val="en-US"/>
        </w:rPr>
        <w:t>, serving as photoluminescence quenching sites and thus result</w:t>
      </w:r>
      <w:r w:rsidR="00D90222" w:rsidRPr="00376F88">
        <w:rPr>
          <w:lang w:val="en-US"/>
        </w:rPr>
        <w:t>ing</w:t>
      </w:r>
      <w:r w:rsidR="00E03E63" w:rsidRPr="00376F88">
        <w:rPr>
          <w:lang w:val="en-US"/>
        </w:rPr>
        <w:t xml:space="preserve"> in </w:t>
      </w:r>
      <w:r w:rsidR="009A52C2" w:rsidRPr="00376F88">
        <w:rPr>
          <w:lang w:val="en-US"/>
        </w:rPr>
        <w:t xml:space="preserve">the </w:t>
      </w:r>
      <w:r w:rsidR="00E03E63" w:rsidRPr="00376F88">
        <w:rPr>
          <w:lang w:val="en-US"/>
        </w:rPr>
        <w:t>loss of photogenerated carriers</w:t>
      </w:r>
      <w:r w:rsidR="00826198" w:rsidRPr="00376F88">
        <w:rPr>
          <w:lang w:val="en-US"/>
        </w:rPr>
        <w:t>.</w:t>
      </w:r>
      <w:r w:rsidR="00826198" w:rsidRPr="00376F88">
        <w:rPr>
          <w:vertAlign w:val="superscript"/>
          <w:lang w:val="en-US"/>
        </w:rPr>
        <w:t xml:space="preserve"> [</w:t>
      </w:r>
      <w:r w:rsidR="00826198" w:rsidRPr="00376F88">
        <w:rPr>
          <w:noProof/>
          <w:vertAlign w:val="superscript"/>
          <w:lang w:val="en-US"/>
        </w:rPr>
        <w:t>2</w:t>
      </w:r>
      <w:r w:rsidR="00B91F09" w:rsidRPr="00376F88">
        <w:rPr>
          <w:noProof/>
          <w:vertAlign w:val="superscript"/>
          <w:lang w:val="en-US"/>
        </w:rPr>
        <w:t>2</w:t>
      </w:r>
      <w:r w:rsidR="00826198" w:rsidRPr="00376F88">
        <w:rPr>
          <w:noProof/>
          <w:vertAlign w:val="superscript"/>
          <w:lang w:val="en-US"/>
        </w:rPr>
        <w:t>-2</w:t>
      </w:r>
      <w:r w:rsidR="00B91F09" w:rsidRPr="00376F88">
        <w:rPr>
          <w:noProof/>
          <w:vertAlign w:val="superscript"/>
          <w:lang w:val="en-US"/>
        </w:rPr>
        <w:t>3</w:t>
      </w:r>
      <w:r w:rsidR="00826198" w:rsidRPr="00376F88">
        <w:rPr>
          <w:noProof/>
          <w:vertAlign w:val="superscript"/>
          <w:lang w:val="en-US"/>
        </w:rPr>
        <w:t>]</w:t>
      </w:r>
      <w:r w:rsidR="00CB0DED" w:rsidRPr="00376F88">
        <w:rPr>
          <w:lang w:val="en-US"/>
        </w:rPr>
        <w:t xml:space="preserve"> </w:t>
      </w:r>
      <w:r w:rsidR="00DC4301">
        <w:rPr>
          <w:lang w:val="en-US"/>
        </w:rPr>
        <w:t>T</w:t>
      </w:r>
      <w:r w:rsidR="006D0B26" w:rsidRPr="00376F88">
        <w:rPr>
          <w:lang w:val="en-US"/>
        </w:rPr>
        <w:t>he pha</w:t>
      </w:r>
      <w:r w:rsidR="00BF6613" w:rsidRPr="00376F88">
        <w:rPr>
          <w:lang w:val="en-US"/>
        </w:rPr>
        <w:t>se</w:t>
      </w:r>
      <w:r w:rsidR="006D0B26" w:rsidRPr="00376F88">
        <w:rPr>
          <w:lang w:val="en-US"/>
        </w:rPr>
        <w:t xml:space="preserve"> transform</w:t>
      </w:r>
      <w:r w:rsidR="00AC0F34" w:rsidRPr="00376F88">
        <w:rPr>
          <w:lang w:val="en-US"/>
        </w:rPr>
        <w:t>ation of the CsPbI</w:t>
      </w:r>
      <w:r w:rsidR="00AC0F34" w:rsidRPr="00376F88">
        <w:rPr>
          <w:vertAlign w:val="subscript"/>
          <w:lang w:val="en-US"/>
        </w:rPr>
        <w:t>3</w:t>
      </w:r>
      <w:r w:rsidR="00AC0F34" w:rsidRPr="00376F88">
        <w:rPr>
          <w:lang w:val="en-US"/>
        </w:rPr>
        <w:t xml:space="preserve"> perovskite</w:t>
      </w:r>
      <w:r w:rsidR="00DC4301">
        <w:rPr>
          <w:lang w:val="en-US"/>
        </w:rPr>
        <w:t xml:space="preserve"> can likewise be easily induced by these defects</w:t>
      </w:r>
      <w:r w:rsidR="00AC0F34" w:rsidRPr="00376F88">
        <w:rPr>
          <w:lang w:val="en-US"/>
        </w:rPr>
        <w:t>.</w:t>
      </w:r>
      <w:r w:rsidR="00562E8E" w:rsidRPr="00376F88">
        <w:rPr>
          <w:lang w:val="en-US"/>
        </w:rPr>
        <w:t xml:space="preserve"> </w:t>
      </w:r>
      <w:r w:rsidR="00CB0DED" w:rsidRPr="00376F88">
        <w:rPr>
          <w:lang w:val="en-US"/>
        </w:rPr>
        <w:t xml:space="preserve">According to the Lewis acid/base theory, </w:t>
      </w:r>
      <w:r w:rsidR="00BF6613" w:rsidRPr="00376F88">
        <w:rPr>
          <w:lang w:val="en-US"/>
        </w:rPr>
        <w:t>the ligands with (L) and bidentate (LL) groups usually act as the Lewis base and have the effect of V</w:t>
      </w:r>
      <w:r w:rsidR="00BF6613" w:rsidRPr="00376F88">
        <w:rPr>
          <w:vertAlign w:val="subscript"/>
          <w:lang w:val="en-US"/>
        </w:rPr>
        <w:t>I</w:t>
      </w:r>
      <w:r w:rsidR="00BF6613" w:rsidRPr="00376F88">
        <w:rPr>
          <w:lang w:val="en-US"/>
        </w:rPr>
        <w:t xml:space="preserve"> passivation, such as O-donor, S-donor, and N-donor.</w:t>
      </w:r>
      <w:r w:rsidR="00BF6613" w:rsidRPr="00376F88">
        <w:rPr>
          <w:vertAlign w:val="superscript"/>
          <w:lang w:val="en-US"/>
        </w:rPr>
        <w:t>[</w:t>
      </w:r>
      <w:r w:rsidR="00B91F09" w:rsidRPr="00376F88">
        <w:rPr>
          <w:vertAlign w:val="superscript"/>
          <w:lang w:val="en-US"/>
        </w:rPr>
        <w:t>24</w:t>
      </w:r>
      <w:r w:rsidR="00BF6613" w:rsidRPr="00376F88">
        <w:rPr>
          <w:vertAlign w:val="superscript"/>
          <w:lang w:val="en-US"/>
        </w:rPr>
        <w:t>]</w:t>
      </w:r>
      <w:r w:rsidR="00BF6613" w:rsidRPr="00376F88">
        <w:rPr>
          <w:lang w:val="en-US"/>
        </w:rPr>
        <w:t xml:space="preserve"> Consequently, </w:t>
      </w:r>
      <w:r w:rsidR="00226821" w:rsidRPr="00376F88">
        <w:rPr>
          <w:lang w:val="en-US"/>
        </w:rPr>
        <w:t>the Lewis base S-H</w:t>
      </w:r>
      <w:r w:rsidR="00CB0DED" w:rsidRPr="00376F88">
        <w:rPr>
          <w:lang w:val="en-US"/>
        </w:rPr>
        <w:t xml:space="preserve"> has a chance to form an adduct by </w:t>
      </w:r>
      <w:r w:rsidR="008B1E07" w:rsidRPr="00376F88">
        <w:rPr>
          <w:lang w:val="en-US"/>
        </w:rPr>
        <w:t xml:space="preserve">interacting </w:t>
      </w:r>
      <w:r w:rsidR="00CB0DED" w:rsidRPr="00376F88">
        <w:rPr>
          <w:lang w:val="en-US"/>
        </w:rPr>
        <w:t>with the PbI</w:t>
      </w:r>
      <w:r w:rsidR="00CB0DED" w:rsidRPr="00376F88">
        <w:rPr>
          <w:vertAlign w:val="subscript"/>
          <w:lang w:val="en-US"/>
        </w:rPr>
        <w:t>2</w:t>
      </w:r>
      <w:r w:rsidR="00CB0DED" w:rsidRPr="00376F88">
        <w:rPr>
          <w:lang w:val="en-US"/>
        </w:rPr>
        <w:t>, which is known to be a Lewis acid</w:t>
      </w:r>
      <w:r w:rsidR="00226821" w:rsidRPr="00376F88">
        <w:rPr>
          <w:lang w:val="en-US"/>
        </w:rPr>
        <w:t>, thus passivating the V</w:t>
      </w:r>
      <w:r w:rsidR="00226821" w:rsidRPr="00376F88">
        <w:rPr>
          <w:vertAlign w:val="subscript"/>
          <w:lang w:val="en-US"/>
        </w:rPr>
        <w:t>I</w:t>
      </w:r>
      <w:r w:rsidR="00226821" w:rsidRPr="00376F88">
        <w:rPr>
          <w:lang w:val="en-US"/>
        </w:rPr>
        <w:t xml:space="preserve"> defect</w:t>
      </w:r>
      <w:r w:rsidR="00CB0DED" w:rsidRPr="00376F88">
        <w:rPr>
          <w:lang w:val="en-US"/>
        </w:rPr>
        <w:t>.</w:t>
      </w:r>
      <w:r w:rsidR="00CB0DED" w:rsidRPr="00376F88">
        <w:rPr>
          <w:vertAlign w:val="superscript"/>
          <w:lang w:val="en-US"/>
        </w:rPr>
        <w:t>[</w:t>
      </w:r>
      <w:r w:rsidR="00CB0DED" w:rsidRPr="00376F88">
        <w:rPr>
          <w:noProof/>
          <w:vertAlign w:val="superscript"/>
          <w:lang w:val="en-US"/>
        </w:rPr>
        <w:t>2</w:t>
      </w:r>
      <w:r w:rsidR="00B91F09" w:rsidRPr="00376F88">
        <w:rPr>
          <w:noProof/>
          <w:vertAlign w:val="superscript"/>
          <w:lang w:val="en-US"/>
        </w:rPr>
        <w:t>5</w:t>
      </w:r>
      <w:r w:rsidR="00CB0DED" w:rsidRPr="00376F88">
        <w:rPr>
          <w:noProof/>
          <w:vertAlign w:val="superscript"/>
          <w:lang w:val="en-US"/>
        </w:rPr>
        <w:t>]</w:t>
      </w:r>
      <w:r w:rsidR="00710EAE" w:rsidRPr="00376F88">
        <w:rPr>
          <w:noProof/>
          <w:lang w:val="en-US"/>
        </w:rPr>
        <w:t xml:space="preserve"> </w:t>
      </w:r>
      <w:bookmarkStart w:id="10" w:name="OLE_LINK21"/>
      <w:r w:rsidR="00226821" w:rsidRPr="00376F88">
        <w:rPr>
          <w:noProof/>
          <w:lang w:val="en-US"/>
        </w:rPr>
        <w:t xml:space="preserve">In addition, the </w:t>
      </w:r>
      <w:r w:rsidR="00226821" w:rsidRPr="00376F88">
        <w:rPr>
          <w:rFonts w:eastAsiaTheme="minorEastAsia"/>
          <w:noProof/>
          <w:lang w:val="en-US" w:eastAsia="zh-CN"/>
        </w:rPr>
        <w:t>π</w:t>
      </w:r>
      <w:r w:rsidR="00226821" w:rsidRPr="00376F88">
        <w:rPr>
          <w:noProof/>
          <w:lang w:val="en-US"/>
        </w:rPr>
        <w:t xml:space="preserve">-conjugated molecules </w:t>
      </w:r>
      <w:r w:rsidR="00A44CA1" w:rsidRPr="00376F88">
        <w:rPr>
          <w:noProof/>
          <w:lang w:val="en-US"/>
        </w:rPr>
        <w:t xml:space="preserve">normally </w:t>
      </w:r>
      <w:r w:rsidR="00226821" w:rsidRPr="00376F88">
        <w:rPr>
          <w:noProof/>
          <w:lang w:val="en-US"/>
        </w:rPr>
        <w:t>process superior</w:t>
      </w:r>
      <w:r w:rsidR="00226821" w:rsidRPr="00376F88">
        <w:rPr>
          <w:rFonts w:eastAsiaTheme="minorEastAsia" w:hint="eastAsia"/>
          <w:noProof/>
          <w:lang w:val="en-US" w:eastAsia="zh-CN"/>
        </w:rPr>
        <w:t xml:space="preserve"> </w:t>
      </w:r>
      <w:r w:rsidR="00226821" w:rsidRPr="00376F88">
        <w:rPr>
          <w:noProof/>
          <w:lang w:val="en-US"/>
        </w:rPr>
        <w:t xml:space="preserve">electrical conductivity because of the unique </w:t>
      </w:r>
      <w:r w:rsidR="00767F6D" w:rsidRPr="00376F88">
        <w:rPr>
          <w:noProof/>
          <w:lang w:val="en-US"/>
        </w:rPr>
        <w:t>nature</w:t>
      </w:r>
      <w:r w:rsidR="00226821" w:rsidRPr="00376F88">
        <w:rPr>
          <w:noProof/>
          <w:lang w:val="en-US"/>
        </w:rPr>
        <w:t xml:space="preserve">s of coplanar </w:t>
      </w:r>
      <w:r w:rsidR="00226821" w:rsidRPr="00376F88">
        <w:rPr>
          <w:rFonts w:eastAsiaTheme="minorEastAsia"/>
          <w:noProof/>
          <w:lang w:val="en-US" w:eastAsia="zh-CN"/>
        </w:rPr>
        <w:t>π</w:t>
      </w:r>
      <w:r w:rsidR="00226821" w:rsidRPr="00376F88">
        <w:rPr>
          <w:noProof/>
          <w:lang w:val="en-US"/>
        </w:rPr>
        <w:t xml:space="preserve">-electrons and the existence of intermolecular </w:t>
      </w:r>
      <w:r w:rsidR="00226821" w:rsidRPr="00376F88">
        <w:rPr>
          <w:rFonts w:eastAsiaTheme="minorEastAsia"/>
          <w:noProof/>
          <w:lang w:val="en-US" w:eastAsia="zh-CN"/>
        </w:rPr>
        <w:t>π-π</w:t>
      </w:r>
      <w:r w:rsidR="00226821" w:rsidRPr="00376F88">
        <w:rPr>
          <w:noProof/>
          <w:lang w:val="en-US"/>
        </w:rPr>
        <w:t xml:space="preserve"> interaction.</w:t>
      </w:r>
      <w:bookmarkEnd w:id="10"/>
      <w:r w:rsidR="00226821" w:rsidRPr="00376F88">
        <w:rPr>
          <w:noProof/>
          <w:vertAlign w:val="superscript"/>
          <w:lang w:val="en-US"/>
        </w:rPr>
        <w:t>[</w:t>
      </w:r>
      <w:r w:rsidR="00B91F09" w:rsidRPr="00376F88">
        <w:rPr>
          <w:noProof/>
          <w:vertAlign w:val="superscript"/>
          <w:lang w:val="en-US"/>
        </w:rPr>
        <w:t>26</w:t>
      </w:r>
      <w:r w:rsidR="00226821" w:rsidRPr="00376F88">
        <w:rPr>
          <w:noProof/>
          <w:vertAlign w:val="superscript"/>
          <w:lang w:val="en-US"/>
        </w:rPr>
        <w:t>]</w:t>
      </w:r>
      <w:r w:rsidR="00226821" w:rsidRPr="00376F88">
        <w:rPr>
          <w:noProof/>
          <w:lang w:val="en-US"/>
        </w:rPr>
        <w:t xml:space="preserve"> </w:t>
      </w:r>
      <w:r w:rsidR="00767F6D" w:rsidRPr="00376F88">
        <w:rPr>
          <w:noProof/>
          <w:lang w:val="en-US"/>
        </w:rPr>
        <w:t>It could be speculated that the functional group would improve the ability to transfer carriers through the perovskite interface</w:t>
      </w:r>
      <w:r w:rsidR="004C495E">
        <w:rPr>
          <w:noProof/>
          <w:lang w:val="en-US"/>
        </w:rPr>
        <w:t>s</w:t>
      </w:r>
      <w:r w:rsidR="00767F6D" w:rsidRPr="00376F88">
        <w:rPr>
          <w:noProof/>
          <w:lang w:val="en-US"/>
        </w:rPr>
        <w:t xml:space="preserve"> and GBs. </w:t>
      </w:r>
    </w:p>
    <w:p w14:paraId="3B7058F9" w14:textId="780FC4B2" w:rsidR="00E03E63" w:rsidRPr="001463B0" w:rsidRDefault="00BC229F" w:rsidP="006F3E5D">
      <w:pPr>
        <w:spacing w:line="480" w:lineRule="auto"/>
        <w:jc w:val="both"/>
        <w:rPr>
          <w:lang w:val="en-US"/>
        </w:rPr>
      </w:pPr>
      <w:r w:rsidRPr="00376F88">
        <w:rPr>
          <w:lang w:val="en-US"/>
        </w:rPr>
        <w:t xml:space="preserve">Here, we </w:t>
      </w:r>
      <w:r w:rsidR="00AC0F34" w:rsidRPr="00376F88">
        <w:rPr>
          <w:lang w:val="en-US"/>
        </w:rPr>
        <w:t>devise</w:t>
      </w:r>
      <w:r w:rsidR="009E4E4C" w:rsidRPr="00376F88">
        <w:rPr>
          <w:lang w:val="en-US"/>
        </w:rPr>
        <w:t xml:space="preserve"> </w:t>
      </w:r>
      <w:r w:rsidR="00767F6D" w:rsidRPr="00376F88">
        <w:t>thiophenol series ligands (TP-ligands)</w:t>
      </w:r>
      <w:r w:rsidRPr="00376F88">
        <w:rPr>
          <w:lang w:val="en-US"/>
        </w:rPr>
        <w:t xml:space="preserve"> </w:t>
      </w:r>
      <w:r w:rsidR="009E4E4C" w:rsidRPr="00376F88">
        <w:rPr>
          <w:lang w:val="en-US"/>
        </w:rPr>
        <w:t>as the multifunctional molecular modulators</w:t>
      </w:r>
      <w:r w:rsidR="00AC0F34" w:rsidRPr="00376F88">
        <w:rPr>
          <w:lang w:val="en-US"/>
        </w:rPr>
        <w:t xml:space="preserve"> in the perovskite precursor solution</w:t>
      </w:r>
      <w:r w:rsidR="009E4E4C" w:rsidRPr="00376F88">
        <w:rPr>
          <w:lang w:val="en-US"/>
        </w:rPr>
        <w:t xml:space="preserve">, </w:t>
      </w:r>
      <w:r w:rsidR="00CA6221" w:rsidRPr="00376F88">
        <w:rPr>
          <w:lang w:val="en-US"/>
        </w:rPr>
        <w:t>which contain</w:t>
      </w:r>
      <w:r w:rsidR="00B91F09" w:rsidRPr="00376F88">
        <w:rPr>
          <w:lang w:val="en-US"/>
        </w:rPr>
        <w:t>s</w:t>
      </w:r>
      <w:r w:rsidR="00CA6221" w:rsidRPr="00376F88">
        <w:rPr>
          <w:lang w:val="en-US"/>
        </w:rPr>
        <w:t xml:space="preserve"> </w:t>
      </w:r>
      <w:r w:rsidR="00AC0F34" w:rsidRPr="00376F88">
        <w:rPr>
          <w:lang w:val="en-US"/>
        </w:rPr>
        <w:t xml:space="preserve">both </w:t>
      </w:r>
      <w:r w:rsidR="00CA6221" w:rsidRPr="00376F88">
        <w:rPr>
          <w:lang w:val="en-US"/>
        </w:rPr>
        <w:t xml:space="preserve">the S-H </w:t>
      </w:r>
      <w:r w:rsidR="00E43782" w:rsidRPr="00376F88">
        <w:rPr>
          <w:lang w:val="en-US"/>
        </w:rPr>
        <w:t xml:space="preserve">and </w:t>
      </w:r>
      <w:r w:rsidR="00E43782" w:rsidRPr="00376F88">
        <w:rPr>
          <w:rFonts w:eastAsiaTheme="minorEastAsia"/>
          <w:noProof/>
          <w:lang w:val="en-US" w:eastAsia="zh-CN"/>
        </w:rPr>
        <w:t>π</w:t>
      </w:r>
      <w:r w:rsidR="00E43782" w:rsidRPr="00376F88">
        <w:rPr>
          <w:noProof/>
          <w:lang w:val="en-US"/>
        </w:rPr>
        <w:t>-conjugated molecules</w:t>
      </w:r>
      <w:r w:rsidR="00AC0F34" w:rsidRPr="00376F88">
        <w:rPr>
          <w:noProof/>
          <w:lang w:val="en-US"/>
        </w:rPr>
        <w:t>.</w:t>
      </w:r>
      <w:r w:rsidR="00FC0FC8" w:rsidRPr="00376F88">
        <w:rPr>
          <w:noProof/>
          <w:lang w:val="en-US"/>
        </w:rPr>
        <w:t xml:space="preserve"> The termi</w:t>
      </w:r>
      <w:r w:rsidR="00FC0FC8" w:rsidRPr="00FA18FA">
        <w:rPr>
          <w:noProof/>
          <w:color w:val="000000" w:themeColor="text1"/>
          <w:lang w:val="en-US"/>
        </w:rPr>
        <w:t>nal groups such as -F and -NH</w:t>
      </w:r>
      <w:r w:rsidR="00FC0FC8" w:rsidRPr="00FA18FA">
        <w:rPr>
          <w:noProof/>
          <w:color w:val="000000" w:themeColor="text1"/>
          <w:vertAlign w:val="subscript"/>
          <w:lang w:val="en-US"/>
        </w:rPr>
        <w:t>3</w:t>
      </w:r>
      <w:r w:rsidR="00FC0FC8" w:rsidRPr="00FA18FA">
        <w:rPr>
          <w:noProof/>
          <w:color w:val="000000" w:themeColor="text1"/>
          <w:lang w:val="en-US"/>
        </w:rPr>
        <w:t xml:space="preserve"> are employed to adjust the dipole moments of </w:t>
      </w:r>
      <w:r w:rsidR="00FC0FC8" w:rsidRPr="00FA18FA">
        <w:rPr>
          <w:color w:val="000000" w:themeColor="text1"/>
        </w:rPr>
        <w:t>thiophenol</w:t>
      </w:r>
      <w:r w:rsidR="00FC0FC8" w:rsidRPr="00FA18FA">
        <w:rPr>
          <w:noProof/>
          <w:color w:val="000000" w:themeColor="text1"/>
          <w:lang w:val="en-US"/>
        </w:rPr>
        <w:t xml:space="preserve"> to prevent it from </w:t>
      </w:r>
      <w:r w:rsidR="00D5387E" w:rsidRPr="00FA18FA">
        <w:rPr>
          <w:color w:val="000000" w:themeColor="text1"/>
          <w:shd w:val="clear" w:color="auto" w:fill="F7F8FA"/>
        </w:rPr>
        <w:t>oxidation</w:t>
      </w:r>
      <w:r w:rsidR="00FC0FC8" w:rsidRPr="00FA18FA">
        <w:rPr>
          <w:noProof/>
          <w:color w:val="000000" w:themeColor="text1"/>
          <w:lang w:val="en-US"/>
        </w:rPr>
        <w:t>.</w:t>
      </w:r>
      <w:r w:rsidR="00AC0F34" w:rsidRPr="00FA18FA">
        <w:rPr>
          <w:noProof/>
          <w:color w:val="000000" w:themeColor="text1"/>
          <w:lang w:val="en-US"/>
        </w:rPr>
        <w:t xml:space="preserve"> </w:t>
      </w:r>
      <w:r w:rsidR="00FC0FC8" w:rsidRPr="00FA18FA">
        <w:rPr>
          <w:color w:val="000000" w:themeColor="text1"/>
        </w:rPr>
        <w:t>TP-ligands</w:t>
      </w:r>
      <w:r w:rsidR="00AC0F34" w:rsidRPr="00FA18FA">
        <w:rPr>
          <w:noProof/>
          <w:color w:val="000000" w:themeColor="text1"/>
          <w:lang w:val="en-US"/>
        </w:rPr>
        <w:t xml:space="preserve"> </w:t>
      </w:r>
      <w:r w:rsidR="00E43782" w:rsidRPr="00FA18FA">
        <w:rPr>
          <w:noProof/>
          <w:color w:val="000000" w:themeColor="text1"/>
          <w:lang w:val="en-US"/>
        </w:rPr>
        <w:t>not only modify the halide vacancy but also provid</w:t>
      </w:r>
      <w:r w:rsidR="00B91F09" w:rsidRPr="00FA18FA">
        <w:rPr>
          <w:noProof/>
          <w:color w:val="000000" w:themeColor="text1"/>
          <w:lang w:val="en-US"/>
        </w:rPr>
        <w:t>e</w:t>
      </w:r>
      <w:r w:rsidR="00E43782" w:rsidRPr="00FA18FA">
        <w:rPr>
          <w:noProof/>
          <w:color w:val="000000" w:themeColor="text1"/>
          <w:lang w:val="en-US"/>
        </w:rPr>
        <w:t xml:space="preserve"> </w:t>
      </w:r>
      <w:r w:rsidR="00785838" w:rsidRPr="00FA18FA">
        <w:rPr>
          <w:noProof/>
          <w:color w:val="000000" w:themeColor="text1"/>
          <w:lang w:val="en-US"/>
        </w:rPr>
        <w:t xml:space="preserve">additional </w:t>
      </w:r>
      <w:r w:rsidR="00E43782" w:rsidRPr="00FA18FA">
        <w:rPr>
          <w:noProof/>
          <w:color w:val="000000" w:themeColor="text1"/>
          <w:lang w:val="en-US"/>
        </w:rPr>
        <w:t xml:space="preserve">beneficial channels for carrier extraction </w:t>
      </w:r>
      <w:r w:rsidR="005E3E45" w:rsidRPr="00FA18FA">
        <w:rPr>
          <w:noProof/>
          <w:color w:val="000000" w:themeColor="text1"/>
          <w:lang w:val="en-US"/>
        </w:rPr>
        <w:t>at</w:t>
      </w:r>
      <w:r w:rsidR="00E43782" w:rsidRPr="00FA18FA">
        <w:rPr>
          <w:noProof/>
          <w:color w:val="000000" w:themeColor="text1"/>
          <w:lang w:val="en-US"/>
        </w:rPr>
        <w:t xml:space="preserve"> the GBs</w:t>
      </w:r>
      <w:r w:rsidR="009151E9" w:rsidRPr="00FA18FA">
        <w:rPr>
          <w:noProof/>
          <w:color w:val="000000" w:themeColor="text1"/>
          <w:lang w:val="en-US"/>
        </w:rPr>
        <w:t xml:space="preserve"> of the perovskite film</w:t>
      </w:r>
      <w:r w:rsidR="00E43782" w:rsidRPr="00FA18FA">
        <w:rPr>
          <w:noProof/>
          <w:color w:val="000000" w:themeColor="text1"/>
          <w:lang w:val="en-US"/>
        </w:rPr>
        <w:t>.</w:t>
      </w:r>
      <w:r w:rsidR="00767F6D" w:rsidRPr="00FA18FA">
        <w:rPr>
          <w:noProof/>
          <w:color w:val="000000" w:themeColor="text1"/>
          <w:lang w:val="en-US"/>
        </w:rPr>
        <w:t xml:space="preserve"> Moreover, the crystallization of CsPbI</w:t>
      </w:r>
      <w:r w:rsidR="00767F6D" w:rsidRPr="00FA18FA">
        <w:rPr>
          <w:noProof/>
          <w:color w:val="000000" w:themeColor="text1"/>
          <w:vertAlign w:val="subscript"/>
          <w:lang w:val="en-US"/>
        </w:rPr>
        <w:t>3</w:t>
      </w:r>
      <w:r w:rsidR="00767F6D" w:rsidRPr="00FA18FA">
        <w:rPr>
          <w:noProof/>
          <w:color w:val="000000" w:themeColor="text1"/>
          <w:lang w:val="en-US"/>
        </w:rPr>
        <w:t xml:space="preserve"> films is improved,</w:t>
      </w:r>
      <w:r w:rsidR="00FC0FC8" w:rsidRPr="00FA18FA">
        <w:rPr>
          <w:noProof/>
          <w:color w:val="000000" w:themeColor="text1"/>
          <w:lang w:val="en-US"/>
        </w:rPr>
        <w:t xml:space="preserve"> leading to the removal of pinholes in perovskite film.</w:t>
      </w:r>
      <w:r w:rsidR="00B705FF" w:rsidRPr="00FA18FA">
        <w:rPr>
          <w:noProof/>
          <w:color w:val="000000" w:themeColor="text1"/>
          <w:lang w:val="en-US"/>
        </w:rPr>
        <w:t xml:space="preserve"> </w:t>
      </w:r>
      <w:r w:rsidR="009538F4" w:rsidRPr="00FA18FA">
        <w:rPr>
          <w:noProof/>
          <w:color w:val="000000" w:themeColor="text1"/>
          <w:lang w:val="en-US"/>
        </w:rPr>
        <w:t>As</w:t>
      </w:r>
      <w:r w:rsidR="009538F4" w:rsidRPr="00376F88">
        <w:rPr>
          <w:noProof/>
          <w:lang w:val="en-US"/>
        </w:rPr>
        <w:t xml:space="preserve"> a result, an impressive PCE of 20.</w:t>
      </w:r>
      <w:r w:rsidR="00FC0FC8" w:rsidRPr="00376F88">
        <w:rPr>
          <w:noProof/>
          <w:lang w:val="en-US"/>
        </w:rPr>
        <w:t>1</w:t>
      </w:r>
      <w:r w:rsidR="009538F4" w:rsidRPr="00376F88">
        <w:rPr>
          <w:noProof/>
          <w:lang w:val="en-US"/>
        </w:rPr>
        <w:t>% was achieved with an open-current voltage (V</w:t>
      </w:r>
      <w:r w:rsidR="009538F4" w:rsidRPr="00376F88">
        <w:rPr>
          <w:noProof/>
          <w:vertAlign w:val="subscript"/>
          <w:lang w:val="en-US"/>
        </w:rPr>
        <w:t>OC</w:t>
      </w:r>
      <w:r w:rsidR="009538F4" w:rsidRPr="00376F88">
        <w:rPr>
          <w:noProof/>
          <w:lang w:val="en-US"/>
        </w:rPr>
        <w:t xml:space="preserve">) of 1.18V and a high fill factor (FF) of 83.5%. Furthermore, </w:t>
      </w:r>
      <w:r w:rsidR="0032001E" w:rsidRPr="00376F88">
        <w:rPr>
          <w:noProof/>
          <w:lang w:val="en-US"/>
        </w:rPr>
        <w:t xml:space="preserve">the </w:t>
      </w:r>
      <w:r w:rsidR="0088418D" w:rsidRPr="00376F88">
        <w:rPr>
          <w:noProof/>
          <w:lang w:val="en-US"/>
        </w:rPr>
        <w:t>thiophenol</w:t>
      </w:r>
      <w:r w:rsidR="009538F4" w:rsidRPr="00376F88">
        <w:rPr>
          <w:noProof/>
          <w:lang w:val="en-US"/>
        </w:rPr>
        <w:t>-containing compounds have contributed exceptional long-term durability to perovskite films because of their hydrophobicity.</w:t>
      </w:r>
      <w:r w:rsidR="009538F4" w:rsidRPr="00376F88">
        <w:rPr>
          <w:noProof/>
          <w:vertAlign w:val="superscript"/>
          <w:lang w:val="en-US"/>
        </w:rPr>
        <w:t>[</w:t>
      </w:r>
      <w:r w:rsidR="00B91F09" w:rsidRPr="00376F88">
        <w:rPr>
          <w:noProof/>
          <w:vertAlign w:val="superscript"/>
          <w:lang w:val="en-US"/>
        </w:rPr>
        <w:t>2</w:t>
      </w:r>
      <w:r w:rsidR="00516874" w:rsidRPr="00376F88">
        <w:rPr>
          <w:noProof/>
          <w:vertAlign w:val="superscript"/>
          <w:lang w:val="en-US"/>
        </w:rPr>
        <w:t>7</w:t>
      </w:r>
      <w:r w:rsidR="009538F4" w:rsidRPr="00376F88">
        <w:rPr>
          <w:noProof/>
          <w:vertAlign w:val="superscript"/>
          <w:lang w:val="en-US"/>
        </w:rPr>
        <w:t>]</w:t>
      </w:r>
      <w:r w:rsidR="009538F4" w:rsidRPr="00376F88">
        <w:rPr>
          <w:noProof/>
          <w:lang w:val="en-US"/>
        </w:rPr>
        <w:t xml:space="preserve"> </w:t>
      </w:r>
      <w:r w:rsidR="008B1E07" w:rsidRPr="00376F88">
        <w:rPr>
          <w:noProof/>
          <w:lang w:val="en-US"/>
        </w:rPr>
        <w:t>T</w:t>
      </w:r>
      <w:r w:rsidR="009538F4" w:rsidRPr="00376F88">
        <w:rPr>
          <w:noProof/>
          <w:lang w:val="en-US"/>
        </w:rPr>
        <w:t xml:space="preserve">he </w:t>
      </w:r>
      <w:bookmarkStart w:id="11" w:name="OLE_LINK22"/>
      <w:r w:rsidR="009538F4" w:rsidRPr="00376F88">
        <w:rPr>
          <w:noProof/>
          <w:lang w:val="en-US"/>
        </w:rPr>
        <w:t>CsPbI</w:t>
      </w:r>
      <w:r w:rsidR="009538F4" w:rsidRPr="00376F88">
        <w:rPr>
          <w:noProof/>
          <w:vertAlign w:val="subscript"/>
          <w:lang w:val="en-US"/>
        </w:rPr>
        <w:t>3</w:t>
      </w:r>
      <w:bookmarkEnd w:id="11"/>
      <w:r w:rsidR="009538F4" w:rsidRPr="00376F88">
        <w:rPr>
          <w:noProof/>
          <w:lang w:val="en-US"/>
        </w:rPr>
        <w:t xml:space="preserve"> devices</w:t>
      </w:r>
      <w:r w:rsidR="008B1E07" w:rsidRPr="00376F88">
        <w:rPr>
          <w:noProof/>
          <w:lang w:val="en-US"/>
        </w:rPr>
        <w:t xml:space="preserve"> </w:t>
      </w:r>
      <w:r w:rsidR="009538F4" w:rsidRPr="00376F88">
        <w:rPr>
          <w:noProof/>
          <w:lang w:val="en-US"/>
        </w:rPr>
        <w:t>exhibit</w:t>
      </w:r>
      <w:r w:rsidR="0032001E" w:rsidRPr="00376F88">
        <w:rPr>
          <w:noProof/>
          <w:lang w:val="en-US"/>
        </w:rPr>
        <w:t xml:space="preserve"> excellent</w:t>
      </w:r>
      <w:r w:rsidR="009538F4" w:rsidRPr="00376F88">
        <w:rPr>
          <w:noProof/>
          <w:lang w:val="en-US"/>
        </w:rPr>
        <w:t xml:space="preserve"> </w:t>
      </w:r>
      <w:r w:rsidR="008B1E07" w:rsidRPr="00376F88">
        <w:rPr>
          <w:noProof/>
          <w:lang w:val="en-US"/>
        </w:rPr>
        <w:lastRenderedPageBreak/>
        <w:t xml:space="preserve">working </w:t>
      </w:r>
      <w:r w:rsidR="004C495E" w:rsidRPr="00376F88">
        <w:rPr>
          <w:noProof/>
          <w:lang w:val="en-US"/>
        </w:rPr>
        <w:t>stabilit</w:t>
      </w:r>
      <w:r w:rsidR="00E85CF5">
        <w:rPr>
          <w:noProof/>
          <w:lang w:val="en-US"/>
        </w:rPr>
        <w:t>y</w:t>
      </w:r>
      <w:r w:rsidR="001463B0">
        <w:rPr>
          <w:noProof/>
          <w:lang w:val="en-US"/>
        </w:rPr>
        <w:t xml:space="preserve"> at the</w:t>
      </w:r>
      <w:r w:rsidR="00E85CF5">
        <w:rPr>
          <w:noProof/>
          <w:lang w:val="en-US"/>
        </w:rPr>
        <w:t>ir</w:t>
      </w:r>
      <w:r w:rsidR="001463B0">
        <w:rPr>
          <w:noProof/>
          <w:lang w:val="en-US"/>
        </w:rPr>
        <w:t xml:space="preserve"> </w:t>
      </w:r>
      <w:r w:rsidR="001463B0" w:rsidRPr="001463B0">
        <w:rPr>
          <w:noProof/>
          <w:lang w:val="en-US"/>
        </w:rPr>
        <w:t>maximum power point</w:t>
      </w:r>
      <w:r w:rsidR="00E85CF5">
        <w:rPr>
          <w:noProof/>
          <w:lang w:val="en-US"/>
        </w:rPr>
        <w:t xml:space="preserve"> under </w:t>
      </w:r>
      <w:r w:rsidR="00E85CF5" w:rsidRPr="00314BF2">
        <w:t>AM 1.5 G illumination simulated sunlight</w:t>
      </w:r>
      <w:r w:rsidR="009538F4" w:rsidRPr="00376F88">
        <w:rPr>
          <w:noProof/>
          <w:lang w:val="en-US"/>
        </w:rPr>
        <w:t>.</w:t>
      </w:r>
    </w:p>
    <w:p w14:paraId="782E99FA" w14:textId="7625213C" w:rsidR="00552423" w:rsidRPr="000F73C8" w:rsidRDefault="00552423" w:rsidP="006F3E5D">
      <w:pPr>
        <w:spacing w:line="480" w:lineRule="auto"/>
        <w:jc w:val="both"/>
        <w:rPr>
          <w:b/>
          <w:bCs/>
          <w:lang w:val="en-US"/>
        </w:rPr>
      </w:pPr>
      <w:r w:rsidRPr="000F73C8">
        <w:rPr>
          <w:b/>
          <w:bCs/>
          <w:lang w:val="en-US"/>
        </w:rPr>
        <w:t>Results and Discussi</w:t>
      </w:r>
      <w:r w:rsidR="006B6CBF" w:rsidRPr="000F73C8">
        <w:rPr>
          <w:b/>
          <w:bCs/>
          <w:lang w:val="en-US"/>
        </w:rPr>
        <w:t>on</w:t>
      </w:r>
    </w:p>
    <w:p w14:paraId="75EE4980" w14:textId="4507301C" w:rsidR="00A664E2" w:rsidRPr="00A37C46" w:rsidRDefault="00F06BF9" w:rsidP="006F3E5D">
      <w:pPr>
        <w:spacing w:line="480" w:lineRule="auto"/>
        <w:jc w:val="both"/>
        <w:rPr>
          <w:lang w:val="en-US"/>
        </w:rPr>
      </w:pPr>
      <w:bookmarkStart w:id="12" w:name="OLE_LINK24"/>
      <w:r>
        <w:rPr>
          <w:lang w:val="en-US"/>
        </w:rPr>
        <w:t xml:space="preserve">As one of the TP-ligands, the </w:t>
      </w:r>
      <w:r w:rsidR="00FA18FA" w:rsidRPr="00FA18FA">
        <w:rPr>
          <w:lang w:val="en-US"/>
        </w:rPr>
        <w:t>4-Fluorothiophenol</w:t>
      </w:r>
      <w:r w:rsidR="001958F0" w:rsidRPr="00376F88">
        <w:rPr>
          <w:lang w:val="en-US"/>
        </w:rPr>
        <w:t xml:space="preserve"> </w:t>
      </w:r>
      <w:r>
        <w:rPr>
          <w:lang w:val="en-US"/>
        </w:rPr>
        <w:t>(</w:t>
      </w:r>
      <w:r w:rsidR="001958F0" w:rsidRPr="00376F88">
        <w:rPr>
          <w:lang w:val="en-US"/>
        </w:rPr>
        <w:t>4-FTP</w:t>
      </w:r>
      <w:r>
        <w:rPr>
          <w:lang w:val="en-US"/>
        </w:rPr>
        <w:t>)</w:t>
      </w:r>
      <w:r w:rsidR="001958F0" w:rsidRPr="00376F88">
        <w:rPr>
          <w:lang w:val="en-US"/>
        </w:rPr>
        <w:t xml:space="preserve"> </w:t>
      </w:r>
      <w:r>
        <w:rPr>
          <w:lang w:val="en-US"/>
        </w:rPr>
        <w:t>was first used to study</w:t>
      </w:r>
      <w:r w:rsidR="00FC0FC8" w:rsidRPr="00376F88">
        <w:rPr>
          <w:lang w:val="en-US"/>
        </w:rPr>
        <w:t xml:space="preserve"> </w:t>
      </w:r>
      <w:r w:rsidR="00FA18FA">
        <w:rPr>
          <w:lang w:val="en-US"/>
        </w:rPr>
        <w:t xml:space="preserve">the </w:t>
      </w:r>
      <w:r w:rsidR="00A664E2" w:rsidRPr="00376F88">
        <w:rPr>
          <w:lang w:val="en-US"/>
        </w:rPr>
        <w:t xml:space="preserve">behavior of </w:t>
      </w:r>
      <w:r w:rsidR="00376F88">
        <w:rPr>
          <w:lang w:val="en-US"/>
        </w:rPr>
        <w:t>the</w:t>
      </w:r>
      <w:r w:rsidR="001F7EAC">
        <w:rPr>
          <w:lang w:val="en-US"/>
        </w:rPr>
        <w:t xml:space="preserve"> </w:t>
      </w:r>
      <w:r w:rsidR="00A664E2" w:rsidRPr="00376F88">
        <w:rPr>
          <w:lang w:val="en-US"/>
        </w:rPr>
        <w:t xml:space="preserve">ligands in </w:t>
      </w:r>
      <w:r>
        <w:rPr>
          <w:lang w:val="en-US"/>
        </w:rPr>
        <w:t xml:space="preserve">the </w:t>
      </w:r>
      <w:r w:rsidR="00D85A59" w:rsidRPr="00376F88">
        <w:rPr>
          <w:lang w:val="en-US"/>
        </w:rPr>
        <w:t>CsPbI</w:t>
      </w:r>
      <w:r w:rsidR="00D85A59" w:rsidRPr="00376F88">
        <w:rPr>
          <w:vertAlign w:val="subscript"/>
          <w:lang w:val="en-US"/>
        </w:rPr>
        <w:t>3</w:t>
      </w:r>
      <w:r w:rsidR="00D85A59" w:rsidRPr="00376F88">
        <w:rPr>
          <w:lang w:val="en-US"/>
        </w:rPr>
        <w:t xml:space="preserve"> </w:t>
      </w:r>
      <w:r>
        <w:rPr>
          <w:lang w:val="en-US"/>
        </w:rPr>
        <w:t xml:space="preserve">precursor </w:t>
      </w:r>
      <w:r w:rsidR="00A664E2" w:rsidRPr="00376F88">
        <w:rPr>
          <w:lang w:val="en-US"/>
        </w:rPr>
        <w:t>solution</w:t>
      </w:r>
      <w:r w:rsidR="001958F0" w:rsidRPr="00376F88">
        <w:rPr>
          <w:lang w:val="en-US"/>
        </w:rPr>
        <w:t>.</w:t>
      </w:r>
      <w:r w:rsidR="00A664E2" w:rsidRPr="00376F88">
        <w:rPr>
          <w:lang w:val="en-US"/>
        </w:rPr>
        <w:t xml:space="preserve"> The perovskite precursor was diluted and measured by ultraviolet-visible (UV-Vis) spectroscopy to explore the effect of </w:t>
      </w:r>
      <w:bookmarkStart w:id="13" w:name="OLE_LINK1"/>
      <w:r w:rsidR="00B55005" w:rsidRPr="00376F88">
        <w:rPr>
          <w:lang w:val="en-US"/>
        </w:rPr>
        <w:t>TP</w:t>
      </w:r>
      <w:r w:rsidR="00A664E2" w:rsidRPr="00376F88">
        <w:rPr>
          <w:lang w:val="en-US"/>
        </w:rPr>
        <w:t>-ligand</w:t>
      </w:r>
      <w:bookmarkEnd w:id="13"/>
      <w:r w:rsidR="00A664E2" w:rsidRPr="00376F88">
        <w:rPr>
          <w:lang w:val="en-US"/>
        </w:rPr>
        <w:t xml:space="preserve"> on the colloidal characteristics, as shown in </w:t>
      </w:r>
      <w:r w:rsidR="00A664E2" w:rsidRPr="00376F88">
        <w:rPr>
          <w:b/>
          <w:bCs/>
          <w:lang w:val="en-US"/>
        </w:rPr>
        <w:t>Figure 1</w:t>
      </w:r>
      <w:r w:rsidR="00A664E2" w:rsidRPr="00376F88">
        <w:rPr>
          <w:lang w:val="en-US"/>
        </w:rPr>
        <w:t xml:space="preserve">a and b. When the </w:t>
      </w:r>
      <w:r w:rsidR="003A4348">
        <w:rPr>
          <w:lang w:val="en-US"/>
        </w:rPr>
        <w:t xml:space="preserve">addition </w:t>
      </w:r>
      <w:r w:rsidR="00A664E2" w:rsidRPr="00376F88">
        <w:rPr>
          <w:lang w:val="en-US"/>
        </w:rPr>
        <w:t>concentration</w:t>
      </w:r>
      <w:r w:rsidR="003A4348">
        <w:rPr>
          <w:lang w:val="en-US"/>
        </w:rPr>
        <w:t xml:space="preserve"> of </w:t>
      </w:r>
      <w:r w:rsidR="003A4348" w:rsidRPr="00FA18FA">
        <w:rPr>
          <w:lang w:val="en-US"/>
        </w:rPr>
        <w:t>the</w:t>
      </w:r>
      <w:r w:rsidR="00FA18FA" w:rsidRPr="00FA18FA">
        <w:rPr>
          <w:lang w:val="en-US"/>
        </w:rPr>
        <w:t xml:space="preserve"> </w:t>
      </w:r>
      <w:r w:rsidR="00FA18FA" w:rsidRPr="00FA18FA">
        <w:rPr>
          <w:rFonts w:eastAsiaTheme="minorEastAsia"/>
          <w:lang w:val="en-US" w:eastAsia="zh-CN"/>
        </w:rPr>
        <w:t>pr</w:t>
      </w:r>
      <w:r w:rsidR="00FA18FA" w:rsidRPr="00FA18FA">
        <w:rPr>
          <w:lang w:val="en-US"/>
        </w:rPr>
        <w:t>ecursor</w:t>
      </w:r>
      <w:r w:rsidR="003A4348" w:rsidRPr="00FA18FA">
        <w:rPr>
          <w:lang w:val="en-US"/>
        </w:rPr>
        <w:t xml:space="preserve"> </w:t>
      </w:r>
      <w:r w:rsidR="0022416B" w:rsidRPr="00FA18FA">
        <w:rPr>
          <w:lang w:val="en-US"/>
        </w:rPr>
        <w:t>was</w:t>
      </w:r>
      <w:r w:rsidR="00A664E2" w:rsidRPr="00FA18FA">
        <w:rPr>
          <w:lang w:val="en-US"/>
        </w:rPr>
        <w:t xml:space="preserve"> l</w:t>
      </w:r>
      <w:r w:rsidR="00A664E2" w:rsidRPr="00376F88">
        <w:rPr>
          <w:lang w:val="en-US"/>
        </w:rPr>
        <w:t xml:space="preserve">ower than 120 </w:t>
      </w:r>
      <w:proofErr w:type="spellStart"/>
      <w:r w:rsidR="00A664E2" w:rsidRPr="00376F88">
        <w:rPr>
          <w:lang w:val="en-US"/>
        </w:rPr>
        <w:t>μM</w:t>
      </w:r>
      <w:proofErr w:type="spellEnd"/>
      <w:r w:rsidR="00A664E2" w:rsidRPr="00376F88">
        <w:rPr>
          <w:lang w:val="en-US"/>
        </w:rPr>
        <w:t xml:space="preserve">, there </w:t>
      </w:r>
      <w:r w:rsidR="0022416B" w:rsidRPr="00376F88">
        <w:rPr>
          <w:lang w:val="en-US"/>
        </w:rPr>
        <w:t>was</w:t>
      </w:r>
      <w:r w:rsidR="00A664E2" w:rsidRPr="00376F88">
        <w:rPr>
          <w:lang w:val="en-US"/>
        </w:rPr>
        <w:t xml:space="preserve"> an obvious absorption peak of PbI</w:t>
      </w:r>
      <w:r w:rsidR="00A664E2" w:rsidRPr="00376F88">
        <w:rPr>
          <w:vertAlign w:val="subscript"/>
          <w:lang w:val="en-US"/>
        </w:rPr>
        <w:t>2</w:t>
      </w:r>
      <w:r w:rsidR="00A664E2" w:rsidRPr="00376F88">
        <w:rPr>
          <w:lang w:val="en-US"/>
        </w:rPr>
        <w:t xml:space="preserve"> at 325 nm. </w:t>
      </w:r>
      <w:r w:rsidR="0022416B" w:rsidRPr="00376F88">
        <w:rPr>
          <w:lang w:val="en-US"/>
        </w:rPr>
        <w:t xml:space="preserve">A red shift occurred gradually in the </w:t>
      </w:r>
      <w:r w:rsidR="00A664E2" w:rsidRPr="00376F88">
        <w:rPr>
          <w:lang w:val="en-US"/>
        </w:rPr>
        <w:t>UV-vis spectra as the precursor concentration increase</w:t>
      </w:r>
      <w:r w:rsidR="0022416B" w:rsidRPr="00376F88">
        <w:rPr>
          <w:lang w:val="en-US"/>
        </w:rPr>
        <w:t>d</w:t>
      </w:r>
      <w:r w:rsidR="00A664E2" w:rsidRPr="00376F88">
        <w:rPr>
          <w:lang w:val="en-US"/>
        </w:rPr>
        <w:t xml:space="preserve">. In addition, new peaks at 375 nm and 425 nm </w:t>
      </w:r>
      <w:r w:rsidR="0022416B" w:rsidRPr="00376F88">
        <w:rPr>
          <w:lang w:val="en-US"/>
        </w:rPr>
        <w:t xml:space="preserve">arose </w:t>
      </w:r>
      <w:r w:rsidR="00A664E2" w:rsidRPr="00376F88">
        <w:rPr>
          <w:lang w:val="en-US"/>
        </w:rPr>
        <w:t>and gr</w:t>
      </w:r>
      <w:r w:rsidR="0022416B" w:rsidRPr="00376F88">
        <w:rPr>
          <w:lang w:val="en-US"/>
        </w:rPr>
        <w:t>e</w:t>
      </w:r>
      <w:r w:rsidR="00A664E2" w:rsidRPr="00376F88">
        <w:rPr>
          <w:lang w:val="en-US"/>
        </w:rPr>
        <w:t>w, meaning that PbI</w:t>
      </w:r>
      <w:r w:rsidR="00A664E2" w:rsidRPr="00376F88">
        <w:rPr>
          <w:vertAlign w:val="subscript"/>
          <w:lang w:val="en-US"/>
        </w:rPr>
        <w:t>2</w:t>
      </w:r>
      <w:r w:rsidR="00A664E2" w:rsidRPr="00376F88">
        <w:rPr>
          <w:lang w:val="en-US"/>
        </w:rPr>
        <w:t xml:space="preserve"> under</w:t>
      </w:r>
      <w:r w:rsidR="0022416B" w:rsidRPr="00376F88">
        <w:rPr>
          <w:lang w:val="en-US"/>
        </w:rPr>
        <w:t>went</w:t>
      </w:r>
      <w:r w:rsidR="00A664E2" w:rsidRPr="00376F88">
        <w:rPr>
          <w:lang w:val="en-US"/>
        </w:rPr>
        <w:t xml:space="preserve"> complexation to produce soluble PbI</w:t>
      </w:r>
      <w:r w:rsidR="00A664E2" w:rsidRPr="00376F88">
        <w:rPr>
          <w:vertAlign w:val="subscript"/>
          <w:lang w:val="en-US"/>
        </w:rPr>
        <w:t>3</w:t>
      </w:r>
      <w:r w:rsidR="00A664E2" w:rsidRPr="00376F88">
        <w:rPr>
          <w:vertAlign w:val="superscript"/>
          <w:lang w:val="en-US"/>
        </w:rPr>
        <w:t>-</w:t>
      </w:r>
      <w:r w:rsidR="00466F05">
        <w:rPr>
          <w:lang w:val="en-US"/>
        </w:rPr>
        <w:t xml:space="preserve"> and</w:t>
      </w:r>
      <w:r w:rsidR="00A664E2" w:rsidRPr="00376F88">
        <w:rPr>
          <w:lang w:val="en-US"/>
        </w:rPr>
        <w:t xml:space="preserve"> PbI</w:t>
      </w:r>
      <w:r w:rsidR="00A664E2" w:rsidRPr="00376F88">
        <w:rPr>
          <w:vertAlign w:val="subscript"/>
          <w:lang w:val="en-US"/>
        </w:rPr>
        <w:t>4</w:t>
      </w:r>
      <w:r w:rsidR="00A664E2" w:rsidRPr="00376F88">
        <w:rPr>
          <w:vertAlign w:val="superscript"/>
          <w:lang w:val="en-US"/>
        </w:rPr>
        <w:t>2</w:t>
      </w:r>
      <w:r w:rsidR="00A664E2" w:rsidRPr="00FA18FA">
        <w:rPr>
          <w:color w:val="000000" w:themeColor="text1"/>
          <w:vertAlign w:val="superscript"/>
          <w:lang w:val="en-US"/>
        </w:rPr>
        <w:t>-</w:t>
      </w:r>
      <w:r w:rsidR="00FA18FA">
        <w:rPr>
          <w:color w:val="000000" w:themeColor="text1"/>
          <w:lang w:val="en-US"/>
        </w:rPr>
        <w:t xml:space="preserve"> </w:t>
      </w:r>
      <w:r w:rsidR="00466F05" w:rsidRPr="00FA18FA">
        <w:rPr>
          <w:color w:val="000000" w:themeColor="text1"/>
          <w:lang w:val="en-US"/>
        </w:rPr>
        <w:t>(</w:t>
      </w:r>
      <w:r w:rsidR="00A664E2" w:rsidRPr="00FA18FA">
        <w:rPr>
          <w:color w:val="000000" w:themeColor="text1"/>
          <w:lang w:val="en-US"/>
        </w:rPr>
        <w:t>th</w:t>
      </w:r>
      <w:r w:rsidR="00A664E2" w:rsidRPr="00376F88">
        <w:rPr>
          <w:lang w:val="en-US"/>
        </w:rPr>
        <w:t>e coordinated plumbate species</w:t>
      </w:r>
      <w:proofErr w:type="gramStart"/>
      <w:r w:rsidR="00466F05">
        <w:rPr>
          <w:lang w:val="en-US"/>
        </w:rPr>
        <w:t>)</w:t>
      </w:r>
      <w:r w:rsidR="00A664E2" w:rsidRPr="00376F88">
        <w:rPr>
          <w:lang w:val="en-US"/>
        </w:rPr>
        <w:t>.</w:t>
      </w:r>
      <w:r w:rsidR="00A664E2" w:rsidRPr="00376F88">
        <w:rPr>
          <w:vertAlign w:val="superscript"/>
          <w:lang w:val="en-US"/>
        </w:rPr>
        <w:t>[</w:t>
      </w:r>
      <w:proofErr w:type="gramEnd"/>
      <w:r w:rsidR="00B91F09" w:rsidRPr="00376F88">
        <w:rPr>
          <w:noProof/>
          <w:vertAlign w:val="superscript"/>
          <w:lang w:val="en-US"/>
        </w:rPr>
        <w:t>2</w:t>
      </w:r>
      <w:r w:rsidR="00516874" w:rsidRPr="00376F88">
        <w:rPr>
          <w:noProof/>
          <w:vertAlign w:val="superscript"/>
          <w:lang w:val="en-US"/>
        </w:rPr>
        <w:t>8</w:t>
      </w:r>
      <w:r w:rsidR="00A664E2" w:rsidRPr="00376F88">
        <w:rPr>
          <w:noProof/>
          <w:vertAlign w:val="superscript"/>
          <w:lang w:val="en-US"/>
        </w:rPr>
        <w:t>-</w:t>
      </w:r>
      <w:r w:rsidR="00516874" w:rsidRPr="00376F88">
        <w:rPr>
          <w:noProof/>
          <w:vertAlign w:val="superscript"/>
          <w:lang w:val="en-US"/>
        </w:rPr>
        <w:t>29</w:t>
      </w:r>
      <w:r w:rsidR="00A664E2" w:rsidRPr="00376F88">
        <w:rPr>
          <w:noProof/>
          <w:vertAlign w:val="superscript"/>
          <w:lang w:val="en-US"/>
        </w:rPr>
        <w:t>]</w:t>
      </w:r>
      <w:r w:rsidR="00A664E2" w:rsidRPr="00376F88">
        <w:rPr>
          <w:lang w:val="en-US"/>
        </w:rPr>
        <w:t xml:space="preserve"> We investigated the effects of </w:t>
      </w:r>
      <w:r w:rsidR="009B5970">
        <w:rPr>
          <w:lang w:val="en-US"/>
        </w:rPr>
        <w:t xml:space="preserve">the </w:t>
      </w:r>
      <w:r w:rsidR="00B55005" w:rsidRPr="00376F88">
        <w:rPr>
          <w:lang w:val="en-US"/>
        </w:rPr>
        <w:t>TP</w:t>
      </w:r>
      <w:r w:rsidR="00D14388" w:rsidRPr="00376F88">
        <w:rPr>
          <w:lang w:val="en-US"/>
        </w:rPr>
        <w:t>-ligand</w:t>
      </w:r>
      <w:r w:rsidR="00A664E2" w:rsidRPr="00376F88">
        <w:rPr>
          <w:lang w:val="en-US"/>
        </w:rPr>
        <w:t>s on the dynamics of PbI</w:t>
      </w:r>
      <w:r w:rsidR="00A664E2" w:rsidRPr="00376F88">
        <w:rPr>
          <w:vertAlign w:val="subscript"/>
          <w:lang w:val="en-US"/>
        </w:rPr>
        <w:t>3</w:t>
      </w:r>
      <w:r w:rsidR="00A664E2" w:rsidRPr="00376F88">
        <w:rPr>
          <w:vertAlign w:val="superscript"/>
          <w:lang w:val="en-US"/>
        </w:rPr>
        <w:t>-</w:t>
      </w:r>
      <w:r w:rsidR="00A664E2" w:rsidRPr="00376F88">
        <w:rPr>
          <w:lang w:val="en-US"/>
        </w:rPr>
        <w:t xml:space="preserve"> and PbI</w:t>
      </w:r>
      <w:r w:rsidR="00A664E2" w:rsidRPr="00376F88">
        <w:rPr>
          <w:vertAlign w:val="subscript"/>
          <w:lang w:val="en-US"/>
        </w:rPr>
        <w:t>4</w:t>
      </w:r>
      <w:r w:rsidR="00A664E2" w:rsidRPr="00376F88">
        <w:rPr>
          <w:vertAlign w:val="superscript"/>
          <w:lang w:val="en-US"/>
        </w:rPr>
        <w:t>2-</w:t>
      </w:r>
      <w:r w:rsidR="00A664E2" w:rsidRPr="00376F88">
        <w:rPr>
          <w:lang w:val="en-US"/>
        </w:rPr>
        <w:t xml:space="preserve"> production. </w:t>
      </w:r>
      <w:r w:rsidR="00A664E2" w:rsidRPr="00B24678">
        <w:rPr>
          <w:b/>
          <w:bCs/>
          <w:lang w:val="en-US"/>
        </w:rPr>
        <w:t>Figure 1</w:t>
      </w:r>
      <w:r w:rsidR="00A664E2" w:rsidRPr="00376F88">
        <w:rPr>
          <w:lang w:val="en-US"/>
        </w:rPr>
        <w:t xml:space="preserve">c demonstrates the </w:t>
      </w:r>
      <w:r w:rsidR="00466F05">
        <w:rPr>
          <w:lang w:val="en-US"/>
        </w:rPr>
        <w:t xml:space="preserve">both </w:t>
      </w:r>
      <w:r w:rsidR="00466F05" w:rsidRPr="00376F88">
        <w:rPr>
          <w:lang w:val="en-US"/>
        </w:rPr>
        <w:t>increas</w:t>
      </w:r>
      <w:r w:rsidR="00466F05">
        <w:rPr>
          <w:lang w:val="en-US"/>
        </w:rPr>
        <w:t>ed</w:t>
      </w:r>
      <w:r w:rsidR="00466F05" w:rsidRPr="00376F88">
        <w:rPr>
          <w:lang w:val="en-US"/>
        </w:rPr>
        <w:t xml:space="preserve"> </w:t>
      </w:r>
      <w:r w:rsidR="00A664E2" w:rsidRPr="00376F88">
        <w:rPr>
          <w:lang w:val="en-US"/>
        </w:rPr>
        <w:t xml:space="preserve">rate of the peaks at 375nm and 425 nm </w:t>
      </w:r>
      <w:r w:rsidR="00466F05" w:rsidRPr="00376F88">
        <w:rPr>
          <w:lang w:val="en-US"/>
        </w:rPr>
        <w:t xml:space="preserve">with the increase of </w:t>
      </w:r>
      <w:r w:rsidR="00DC4301">
        <w:rPr>
          <w:lang w:val="en-US"/>
        </w:rPr>
        <w:t xml:space="preserve">solution </w:t>
      </w:r>
      <w:r w:rsidR="00466F05" w:rsidRPr="00376F88">
        <w:rPr>
          <w:lang w:val="en-US"/>
        </w:rPr>
        <w:t>concentration</w:t>
      </w:r>
      <w:r w:rsidR="00466F05">
        <w:rPr>
          <w:lang w:val="en-US"/>
        </w:rPr>
        <w:t xml:space="preserve">, </w:t>
      </w:r>
      <w:r w:rsidR="00A664E2" w:rsidRPr="00376F88">
        <w:rPr>
          <w:lang w:val="en-US"/>
        </w:rPr>
        <w:t>represent</w:t>
      </w:r>
      <w:r w:rsidR="00466F05">
        <w:rPr>
          <w:lang w:val="en-US"/>
        </w:rPr>
        <w:t>ing</w:t>
      </w:r>
      <w:r w:rsidR="00A664E2" w:rsidRPr="00376F88">
        <w:rPr>
          <w:lang w:val="en-US"/>
        </w:rPr>
        <w:t xml:space="preserve"> the </w:t>
      </w:r>
      <w:r w:rsidR="00466F05">
        <w:rPr>
          <w:lang w:val="en-US"/>
        </w:rPr>
        <w:t xml:space="preserve">increased amount of </w:t>
      </w:r>
      <w:r w:rsidR="00A664E2" w:rsidRPr="00376F88">
        <w:rPr>
          <w:lang w:val="en-US"/>
        </w:rPr>
        <w:t>PbI</w:t>
      </w:r>
      <w:r w:rsidR="00A664E2" w:rsidRPr="00376F88">
        <w:rPr>
          <w:vertAlign w:val="subscript"/>
          <w:lang w:val="en-US"/>
        </w:rPr>
        <w:t>3</w:t>
      </w:r>
      <w:r w:rsidR="00A664E2" w:rsidRPr="00376F88">
        <w:rPr>
          <w:vertAlign w:val="superscript"/>
          <w:lang w:val="en-US"/>
        </w:rPr>
        <w:t>-</w:t>
      </w:r>
      <w:r w:rsidR="00A664E2" w:rsidRPr="00376F88">
        <w:rPr>
          <w:lang w:val="en-US"/>
        </w:rPr>
        <w:t xml:space="preserve"> and PbI</w:t>
      </w:r>
      <w:r w:rsidR="00A664E2" w:rsidRPr="00376F88">
        <w:rPr>
          <w:vertAlign w:val="subscript"/>
          <w:lang w:val="en-US"/>
        </w:rPr>
        <w:t>4</w:t>
      </w:r>
      <w:r w:rsidR="00A664E2" w:rsidRPr="00376F88">
        <w:rPr>
          <w:vertAlign w:val="superscript"/>
          <w:lang w:val="en-US"/>
        </w:rPr>
        <w:t>2-</w:t>
      </w:r>
      <w:r w:rsidR="00A664E2" w:rsidRPr="00376F88">
        <w:rPr>
          <w:lang w:val="en-US"/>
        </w:rPr>
        <w:t>. The lower grow</w:t>
      </w:r>
      <w:r w:rsidR="0022416B" w:rsidRPr="00376F88">
        <w:rPr>
          <w:lang w:val="en-US"/>
        </w:rPr>
        <w:t>th</w:t>
      </w:r>
      <w:r w:rsidR="00A664E2" w:rsidRPr="00376F88">
        <w:rPr>
          <w:lang w:val="en-US"/>
        </w:rPr>
        <w:t xml:space="preserve"> rate of absorption of PbI</w:t>
      </w:r>
      <w:r w:rsidR="00A664E2" w:rsidRPr="00376F88">
        <w:rPr>
          <w:vertAlign w:val="subscript"/>
          <w:lang w:val="en-US"/>
        </w:rPr>
        <w:t>3</w:t>
      </w:r>
      <w:r w:rsidR="00A664E2" w:rsidRPr="00376F88">
        <w:rPr>
          <w:vertAlign w:val="superscript"/>
          <w:lang w:val="en-US"/>
        </w:rPr>
        <w:t>-</w:t>
      </w:r>
      <w:r w:rsidR="00A664E2" w:rsidRPr="00376F88">
        <w:rPr>
          <w:lang w:val="en-US"/>
        </w:rPr>
        <w:t xml:space="preserve"> and PbI</w:t>
      </w:r>
      <w:r w:rsidR="00A664E2" w:rsidRPr="00376F88">
        <w:rPr>
          <w:vertAlign w:val="subscript"/>
          <w:lang w:val="en-US"/>
        </w:rPr>
        <w:t>4</w:t>
      </w:r>
      <w:r w:rsidR="00A664E2" w:rsidRPr="00376F88">
        <w:rPr>
          <w:vertAlign w:val="superscript"/>
          <w:lang w:val="en-US"/>
        </w:rPr>
        <w:t>2-</w:t>
      </w:r>
      <w:r w:rsidR="00A664E2" w:rsidRPr="00376F88">
        <w:rPr>
          <w:lang w:val="en-US"/>
        </w:rPr>
        <w:t xml:space="preserve"> in the </w:t>
      </w:r>
      <w:r w:rsidR="00B55005" w:rsidRPr="00376F88">
        <w:rPr>
          <w:lang w:val="en-US"/>
        </w:rPr>
        <w:t>TP</w:t>
      </w:r>
      <w:r w:rsidR="00D14388" w:rsidRPr="00376F88">
        <w:rPr>
          <w:lang w:val="en-US"/>
        </w:rPr>
        <w:t>-ligand</w:t>
      </w:r>
      <w:r w:rsidR="00D93AA2" w:rsidRPr="00376F88">
        <w:rPr>
          <w:lang w:val="en-US"/>
        </w:rPr>
        <w:t xml:space="preserve"> </w:t>
      </w:r>
      <w:r w:rsidR="00A664E2" w:rsidRPr="00376F88">
        <w:rPr>
          <w:lang w:val="en-US"/>
        </w:rPr>
        <w:t>CsPbI</w:t>
      </w:r>
      <w:r w:rsidR="00A664E2" w:rsidRPr="00376F88">
        <w:rPr>
          <w:vertAlign w:val="subscript"/>
          <w:lang w:val="en-US"/>
        </w:rPr>
        <w:t>3</w:t>
      </w:r>
      <w:r w:rsidR="00A664E2" w:rsidRPr="00376F88">
        <w:rPr>
          <w:lang w:val="en-US"/>
        </w:rPr>
        <w:t xml:space="preserve"> solution illustrate that the coordination between </w:t>
      </w:r>
      <w:r w:rsidR="00B55005" w:rsidRPr="00376F88">
        <w:rPr>
          <w:lang w:val="en-US"/>
        </w:rPr>
        <w:t>TP</w:t>
      </w:r>
      <w:r w:rsidR="00D14388" w:rsidRPr="00376F88">
        <w:rPr>
          <w:lang w:val="en-US"/>
        </w:rPr>
        <w:t>-ligand</w:t>
      </w:r>
      <w:r w:rsidR="0022416B" w:rsidRPr="00376F88">
        <w:rPr>
          <w:lang w:val="en-US"/>
        </w:rPr>
        <w:t>s</w:t>
      </w:r>
      <w:r w:rsidR="00A664E2" w:rsidRPr="00376F88">
        <w:rPr>
          <w:lang w:val="en-US"/>
        </w:rPr>
        <w:t xml:space="preserve"> and PbI</w:t>
      </w:r>
      <w:r w:rsidR="00A664E2" w:rsidRPr="00376F88">
        <w:rPr>
          <w:vertAlign w:val="subscript"/>
          <w:lang w:val="en-US"/>
        </w:rPr>
        <w:t>2</w:t>
      </w:r>
      <w:r w:rsidR="00A664E2" w:rsidRPr="00376F88">
        <w:rPr>
          <w:lang w:val="en-US"/>
        </w:rPr>
        <w:t xml:space="preserve"> suppresses the formation of PbI</w:t>
      </w:r>
      <w:r w:rsidR="00A664E2" w:rsidRPr="00376F88">
        <w:rPr>
          <w:vertAlign w:val="subscript"/>
          <w:lang w:val="en-US"/>
        </w:rPr>
        <w:t>4</w:t>
      </w:r>
      <w:r w:rsidR="00A664E2" w:rsidRPr="00376F88">
        <w:rPr>
          <w:vertAlign w:val="superscript"/>
          <w:lang w:val="en-US"/>
        </w:rPr>
        <w:t>2</w:t>
      </w:r>
      <w:r w:rsidR="007065C9" w:rsidRPr="00376F88">
        <w:rPr>
          <w:vertAlign w:val="superscript"/>
          <w:lang w:val="en-US"/>
        </w:rPr>
        <w:t>-</w:t>
      </w:r>
      <w:r w:rsidR="007065C9">
        <w:rPr>
          <w:lang w:val="en-US"/>
        </w:rPr>
        <w:t>.</w:t>
      </w:r>
      <w:r w:rsidR="007065C9" w:rsidRPr="00376F88">
        <w:rPr>
          <w:lang w:val="en-US"/>
        </w:rPr>
        <w:t xml:space="preserve"> </w:t>
      </w:r>
      <w:r w:rsidR="007065C9">
        <w:rPr>
          <w:lang w:val="en-US"/>
        </w:rPr>
        <w:t>Previous works have demonstrated the</w:t>
      </w:r>
      <w:r w:rsidR="007065C9" w:rsidRPr="00376F88">
        <w:rPr>
          <w:lang w:val="en-US"/>
        </w:rPr>
        <w:t xml:space="preserve"> formation of PbI</w:t>
      </w:r>
      <w:r w:rsidR="007065C9" w:rsidRPr="00376F88">
        <w:rPr>
          <w:vertAlign w:val="subscript"/>
          <w:lang w:val="en-US"/>
        </w:rPr>
        <w:t>4</w:t>
      </w:r>
      <w:r w:rsidR="007065C9" w:rsidRPr="00376F88">
        <w:rPr>
          <w:vertAlign w:val="superscript"/>
          <w:lang w:val="en-US"/>
        </w:rPr>
        <w:t>2</w:t>
      </w:r>
      <w:r w:rsidR="00A664E2" w:rsidRPr="00376F88">
        <w:rPr>
          <w:lang w:val="en-US"/>
        </w:rPr>
        <w:t xml:space="preserve"> </w:t>
      </w:r>
      <w:r w:rsidR="007065C9">
        <w:rPr>
          <w:lang w:val="en-US"/>
        </w:rPr>
        <w:t>in the precu</w:t>
      </w:r>
      <w:r w:rsidR="00FA18FA">
        <w:rPr>
          <w:lang w:val="en-US"/>
        </w:rPr>
        <w:t>r</w:t>
      </w:r>
      <w:r w:rsidR="007065C9">
        <w:rPr>
          <w:lang w:val="en-US"/>
        </w:rPr>
        <w:t xml:space="preserve">sor </w:t>
      </w:r>
      <w:r w:rsidR="00A37C46">
        <w:rPr>
          <w:lang w:val="en-US"/>
        </w:rPr>
        <w:t xml:space="preserve">would increase the </w:t>
      </w:r>
      <w:r w:rsidR="00A664E2" w:rsidRPr="00376F88">
        <w:rPr>
          <w:lang w:val="en-US"/>
        </w:rPr>
        <w:t>defect density in the product perovskite film.</w:t>
      </w:r>
      <w:r w:rsidR="00A664E2" w:rsidRPr="00376F88">
        <w:rPr>
          <w:vertAlign w:val="superscript"/>
          <w:lang w:val="en-US"/>
        </w:rPr>
        <w:t>[</w:t>
      </w:r>
      <w:r w:rsidR="00A664E2" w:rsidRPr="00376F88">
        <w:rPr>
          <w:noProof/>
          <w:vertAlign w:val="superscript"/>
          <w:lang w:val="en-US"/>
        </w:rPr>
        <w:t>3</w:t>
      </w:r>
      <w:r w:rsidR="00516874" w:rsidRPr="00376F88">
        <w:rPr>
          <w:noProof/>
          <w:vertAlign w:val="superscript"/>
          <w:lang w:val="en-US"/>
        </w:rPr>
        <w:t>0</w:t>
      </w:r>
      <w:r w:rsidR="00A664E2" w:rsidRPr="00376F88">
        <w:rPr>
          <w:noProof/>
          <w:vertAlign w:val="superscript"/>
          <w:lang w:val="en-US"/>
        </w:rPr>
        <w:t>]</w:t>
      </w:r>
      <w:r w:rsidR="00A37C46">
        <w:rPr>
          <w:noProof/>
          <w:lang w:val="en-US"/>
        </w:rPr>
        <w:t xml:space="preserve"> Thus, the introduction of TP-ligands will </w:t>
      </w:r>
      <w:r w:rsidR="00FA18FA">
        <w:rPr>
          <w:noProof/>
          <w:lang w:val="en-US"/>
        </w:rPr>
        <w:t>help prepare</w:t>
      </w:r>
      <w:r w:rsidR="00A37C46">
        <w:rPr>
          <w:noProof/>
          <w:lang w:val="en-US"/>
        </w:rPr>
        <w:t xml:space="preserve"> low defect density perovskite films.</w:t>
      </w:r>
    </w:p>
    <w:p w14:paraId="0B6931F4" w14:textId="52FD8ABC" w:rsidR="00A664E2" w:rsidRDefault="00A664E2" w:rsidP="006F3E5D">
      <w:pPr>
        <w:spacing w:line="480" w:lineRule="auto"/>
        <w:jc w:val="both"/>
        <w:rPr>
          <w:lang w:val="en-US"/>
        </w:rPr>
      </w:pPr>
      <w:r w:rsidRPr="00376F88">
        <w:rPr>
          <w:rFonts w:eastAsiaTheme="minorEastAsia"/>
          <w:lang w:val="en-US" w:eastAsia="zh-CN"/>
        </w:rPr>
        <w:t xml:space="preserve">The density functional theory (DFT) calculations were carried out to </w:t>
      </w:r>
      <w:r w:rsidR="00E45092">
        <w:rPr>
          <w:rFonts w:eastAsiaTheme="minorEastAsia"/>
          <w:lang w:val="en-US" w:eastAsia="zh-CN"/>
        </w:rPr>
        <w:t xml:space="preserve">further </w:t>
      </w:r>
      <w:r w:rsidRPr="00376F88">
        <w:rPr>
          <w:rFonts w:eastAsiaTheme="minorEastAsia"/>
          <w:lang w:val="en-US" w:eastAsia="zh-CN"/>
        </w:rPr>
        <w:t xml:space="preserve">demonstrate the </w:t>
      </w:r>
      <w:bookmarkStart w:id="14" w:name="_Hlk105617923"/>
      <w:r w:rsidR="00E45092">
        <w:rPr>
          <w:rFonts w:eastAsiaTheme="minorEastAsia"/>
          <w:lang w:val="en-US" w:eastAsia="zh-CN"/>
        </w:rPr>
        <w:t xml:space="preserve">behavior of the TP-ligand. The results show the </w:t>
      </w:r>
      <w:r w:rsidRPr="00376F88">
        <w:t>adsorption energy (</w:t>
      </w:r>
      <w:r w:rsidRPr="00376F88">
        <w:rPr>
          <w:rFonts w:eastAsia="宋体"/>
          <w:i/>
          <w:iCs/>
          <w:lang w:eastAsia="zh-CN"/>
        </w:rPr>
        <w:t>Δ</w:t>
      </w:r>
      <w:r w:rsidRPr="00376F88">
        <w:rPr>
          <w:i/>
          <w:iCs/>
        </w:rPr>
        <w:t>E</w:t>
      </w:r>
      <w:r w:rsidRPr="00376F88">
        <w:t>)</w:t>
      </w:r>
      <w:r w:rsidRPr="00376F88">
        <w:rPr>
          <w:rFonts w:eastAsiaTheme="minorEastAsia"/>
          <w:lang w:val="en-US" w:eastAsia="zh-CN"/>
        </w:rPr>
        <w:t xml:space="preserve"> between </w:t>
      </w:r>
      <w:r w:rsidR="0022416B" w:rsidRPr="00376F88">
        <w:rPr>
          <w:rFonts w:eastAsiaTheme="minorEastAsia"/>
          <w:lang w:val="en-US" w:eastAsia="zh-CN"/>
        </w:rPr>
        <w:t xml:space="preserve">the </w:t>
      </w:r>
      <w:r w:rsidRPr="00376F88">
        <w:rPr>
          <w:rFonts w:eastAsiaTheme="minorEastAsia"/>
          <w:lang w:val="en-US" w:eastAsia="zh-CN"/>
        </w:rPr>
        <w:t xml:space="preserve">S-H group and </w:t>
      </w:r>
      <w:r w:rsidRPr="00376F88">
        <w:rPr>
          <w:lang w:val="en-US"/>
        </w:rPr>
        <w:t>uncoordinated Pb</w:t>
      </w:r>
      <w:r w:rsidRPr="00376F88">
        <w:rPr>
          <w:vertAlign w:val="superscript"/>
          <w:lang w:val="en-US"/>
        </w:rPr>
        <w:t>2+</w:t>
      </w:r>
      <w:r w:rsidRPr="00376F88">
        <w:rPr>
          <w:rFonts w:eastAsiaTheme="minorEastAsia"/>
          <w:lang w:val="en-US" w:eastAsia="zh-CN"/>
        </w:rPr>
        <w:t xml:space="preserve"> on the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r w:rsidRPr="00376F88">
        <w:rPr>
          <w:rFonts w:eastAsiaTheme="minorEastAsia"/>
          <w:lang w:val="en-US" w:eastAsia="zh-CN"/>
        </w:rPr>
        <w:t xml:space="preserve"> film</w:t>
      </w:r>
      <w:bookmarkEnd w:id="14"/>
      <w:r w:rsidRPr="00376F88">
        <w:rPr>
          <w:rFonts w:eastAsiaTheme="minorEastAsia"/>
          <w:lang w:val="en-US" w:eastAsia="zh-CN"/>
        </w:rPr>
        <w:t xml:space="preserve"> in a value of -0.326 eV, </w:t>
      </w:r>
      <w:r w:rsidR="001B41FE" w:rsidRPr="00376F88">
        <w:rPr>
          <w:rFonts w:eastAsiaTheme="minorEastAsia"/>
          <w:lang w:val="en-US" w:eastAsia="zh-CN"/>
        </w:rPr>
        <w:t>indicating that it is eas</w:t>
      </w:r>
      <w:r w:rsidR="001B41FE" w:rsidRPr="00376F88">
        <w:rPr>
          <w:rFonts w:eastAsiaTheme="minorEastAsia" w:hint="eastAsia"/>
          <w:lang w:val="en-US" w:eastAsia="zh-CN"/>
        </w:rPr>
        <w:t>y</w:t>
      </w:r>
      <w:r w:rsidR="001B41FE" w:rsidRPr="00376F88">
        <w:rPr>
          <w:rFonts w:eastAsiaTheme="minorEastAsia"/>
          <w:lang w:val="en-US" w:eastAsia="zh-CN"/>
        </w:rPr>
        <w:t xml:space="preserve"> for TP-ligands to be adsorbed at iodide </w:t>
      </w:r>
      <w:r w:rsidR="00E45092" w:rsidRPr="00376F88">
        <w:rPr>
          <w:rFonts w:eastAsiaTheme="minorEastAsia"/>
          <w:lang w:val="en-US" w:eastAsia="zh-CN"/>
        </w:rPr>
        <w:t>vacanc</w:t>
      </w:r>
      <w:r w:rsidR="00E45092">
        <w:rPr>
          <w:rFonts w:eastAsiaTheme="minorEastAsia"/>
          <w:lang w:val="en-US" w:eastAsia="zh-CN"/>
        </w:rPr>
        <w:t>ies (V</w:t>
      </w:r>
      <w:r w:rsidR="00E45092">
        <w:rPr>
          <w:rFonts w:eastAsiaTheme="minorEastAsia"/>
          <w:vertAlign w:val="subscript"/>
          <w:lang w:val="en-US" w:eastAsia="zh-CN"/>
        </w:rPr>
        <w:t>I</w:t>
      </w:r>
      <w:r w:rsidR="00E45092">
        <w:rPr>
          <w:rFonts w:eastAsiaTheme="minorEastAsia"/>
          <w:lang w:val="en-US" w:eastAsia="zh-CN"/>
        </w:rPr>
        <w:t>)</w:t>
      </w:r>
      <w:r w:rsidR="00E45092" w:rsidRPr="00376F88">
        <w:rPr>
          <w:rFonts w:eastAsiaTheme="minorEastAsia"/>
          <w:lang w:val="en-US" w:eastAsia="zh-CN"/>
        </w:rPr>
        <w:t xml:space="preserve"> </w:t>
      </w:r>
      <w:r w:rsidR="001B41FE" w:rsidRPr="00376F88">
        <w:rPr>
          <w:rFonts w:eastAsiaTheme="minorEastAsia"/>
          <w:lang w:val="en-US" w:eastAsia="zh-CN"/>
        </w:rPr>
        <w:t xml:space="preserve">on the surface of </w:t>
      </w:r>
      <w:r w:rsidR="001B41FE" w:rsidRPr="00376F88">
        <w:rPr>
          <w:lang w:val="en-US"/>
        </w:rPr>
        <w:t>CsPbI</w:t>
      </w:r>
      <w:r w:rsidR="001B41FE" w:rsidRPr="00376F88">
        <w:rPr>
          <w:vertAlign w:val="subscript"/>
          <w:lang w:val="en-US"/>
        </w:rPr>
        <w:t>3</w:t>
      </w:r>
      <w:r w:rsidR="001B41FE" w:rsidRPr="00376F88">
        <w:rPr>
          <w:rFonts w:eastAsiaTheme="minorEastAsia"/>
          <w:lang w:val="en-US" w:eastAsia="zh-CN"/>
        </w:rPr>
        <w:t xml:space="preserve"> during the self-assembly process</w:t>
      </w:r>
      <w:r w:rsidRPr="00376F88">
        <w:rPr>
          <w:rFonts w:eastAsiaTheme="minorEastAsia"/>
          <w:lang w:val="en-US" w:eastAsia="zh-CN"/>
        </w:rPr>
        <w:t>, as illustrated in Figure S</w:t>
      </w:r>
      <w:r w:rsidR="00B24678">
        <w:rPr>
          <w:rFonts w:eastAsiaTheme="minorEastAsia"/>
          <w:lang w:val="en-US" w:eastAsia="zh-CN"/>
        </w:rPr>
        <w:t>1</w:t>
      </w:r>
      <w:r w:rsidRPr="00376F88">
        <w:rPr>
          <w:rFonts w:eastAsiaTheme="minorEastAsia"/>
          <w:lang w:val="en-US" w:eastAsia="zh-CN"/>
        </w:rPr>
        <w:t xml:space="preserve"> and Table S1</w:t>
      </w:r>
      <w:r w:rsidR="00D93AA2" w:rsidRPr="00376F88">
        <w:rPr>
          <w:rFonts w:eastAsiaTheme="minorEastAsia"/>
          <w:lang w:val="en-US" w:eastAsia="zh-CN"/>
        </w:rPr>
        <w:t xml:space="preserve"> (Supporting Information)</w:t>
      </w:r>
      <w:r w:rsidRPr="00376F88">
        <w:rPr>
          <w:rFonts w:eastAsiaTheme="minorEastAsia"/>
          <w:lang w:val="en-US" w:eastAsia="zh-CN"/>
        </w:rPr>
        <w:t xml:space="preserve">. </w:t>
      </w:r>
      <w:bookmarkEnd w:id="12"/>
      <w:r w:rsidR="00552423" w:rsidRPr="00376F88">
        <w:rPr>
          <w:lang w:val="en-US"/>
        </w:rPr>
        <w:t>To check for the</w:t>
      </w:r>
      <w:r w:rsidRPr="00376F88">
        <w:rPr>
          <w:lang w:val="en-US"/>
        </w:rPr>
        <w:t xml:space="preserve"> reliability of th</w:t>
      </w:r>
      <w:r w:rsidR="0022416B" w:rsidRPr="00376F88">
        <w:rPr>
          <w:lang w:val="en-US"/>
        </w:rPr>
        <w:t>ese</w:t>
      </w:r>
      <w:r w:rsidRPr="00376F88">
        <w:rPr>
          <w:lang w:val="en-US"/>
        </w:rPr>
        <w:t xml:space="preserve"> results</w:t>
      </w:r>
      <w:r w:rsidR="00552423" w:rsidRPr="00376F88">
        <w:rPr>
          <w:lang w:val="en-US"/>
        </w:rPr>
        <w:t xml:space="preserve">, the energy dispersive spectroscopy (EDS) of the </w:t>
      </w:r>
      <w:r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552423" w:rsidRPr="00376F88">
        <w:rPr>
          <w:lang w:val="en-US"/>
        </w:rPr>
        <w:t>CsPbI</w:t>
      </w:r>
      <w:r w:rsidR="00552423" w:rsidRPr="00376F88">
        <w:rPr>
          <w:vertAlign w:val="subscript"/>
          <w:lang w:val="en-US"/>
        </w:rPr>
        <w:t>3</w:t>
      </w:r>
      <w:r w:rsidR="00552423" w:rsidRPr="00376F88">
        <w:rPr>
          <w:lang w:val="en-US"/>
        </w:rPr>
        <w:t xml:space="preserve"> film is presented in Figure S</w:t>
      </w:r>
      <w:r w:rsidR="00B24678">
        <w:rPr>
          <w:lang w:val="en-US"/>
        </w:rPr>
        <w:t>2</w:t>
      </w:r>
      <w:r w:rsidR="00552423" w:rsidRPr="00376F88">
        <w:rPr>
          <w:lang w:val="en-US"/>
        </w:rPr>
        <w:t xml:space="preserve">. The S elements </w:t>
      </w:r>
      <w:r w:rsidRPr="00376F88">
        <w:rPr>
          <w:lang w:val="en-US"/>
        </w:rPr>
        <w:t>w</w:t>
      </w:r>
      <w:r w:rsidR="0022416B" w:rsidRPr="00376F88">
        <w:rPr>
          <w:lang w:val="en-US"/>
        </w:rPr>
        <w:t>ere</w:t>
      </w:r>
      <w:r w:rsidRPr="00376F88">
        <w:rPr>
          <w:lang w:val="en-US"/>
        </w:rPr>
        <w:t xml:space="preserve"> </w:t>
      </w:r>
      <w:r w:rsidR="00552423" w:rsidRPr="00376F88">
        <w:rPr>
          <w:lang w:val="en-US"/>
        </w:rPr>
        <w:t xml:space="preserve">homogeneously distributed across </w:t>
      </w:r>
      <w:r w:rsidR="00552423" w:rsidRPr="00376F88">
        <w:rPr>
          <w:lang w:val="en-US"/>
        </w:rPr>
        <w:lastRenderedPageBreak/>
        <w:t>the perovskite film. The molecular interactions of the ligand with perovskite film were examined by Fourier</w:t>
      </w:r>
      <w:r w:rsidR="00842DF4" w:rsidRPr="00376F88">
        <w:rPr>
          <w:lang w:val="en-US"/>
        </w:rPr>
        <w:t xml:space="preserve"> </w:t>
      </w:r>
      <w:r w:rsidR="00552423" w:rsidRPr="00376F88">
        <w:rPr>
          <w:lang w:val="en-US"/>
        </w:rPr>
        <w:t xml:space="preserve">transform infrared spectroscopy (FTIR), as shown in </w:t>
      </w:r>
      <w:r w:rsidR="00552423" w:rsidRPr="00B24678">
        <w:rPr>
          <w:b/>
          <w:bCs/>
          <w:lang w:val="en-US"/>
        </w:rPr>
        <w:t xml:space="preserve">Figure </w:t>
      </w:r>
      <w:r w:rsidRPr="00B24678">
        <w:rPr>
          <w:b/>
          <w:bCs/>
          <w:lang w:val="en-US"/>
        </w:rPr>
        <w:t>1</w:t>
      </w:r>
      <w:r w:rsidRPr="00376F88">
        <w:rPr>
          <w:lang w:val="en-US"/>
        </w:rPr>
        <w:t>d</w:t>
      </w:r>
      <w:r w:rsidR="00552423" w:rsidRPr="00376F88">
        <w:rPr>
          <w:lang w:val="en-US"/>
        </w:rPr>
        <w:t xml:space="preserve">. By zooming in the spectra, several weak peaks were observed at 1560 </w:t>
      </w:r>
      <w:bookmarkStart w:id="15" w:name="OLE_LINK9"/>
      <w:r w:rsidR="00552423" w:rsidRPr="00376F88">
        <w:rPr>
          <w:lang w:val="en-US"/>
        </w:rPr>
        <w:t>cm</w:t>
      </w:r>
      <w:r w:rsidR="00552423" w:rsidRPr="00376F88">
        <w:rPr>
          <w:vertAlign w:val="superscript"/>
          <w:lang w:val="en-US"/>
        </w:rPr>
        <w:t>-1</w:t>
      </w:r>
      <w:bookmarkEnd w:id="15"/>
      <w:r w:rsidR="00552423" w:rsidRPr="00376F88">
        <w:rPr>
          <w:lang w:val="en-US"/>
        </w:rPr>
        <w:t xml:space="preserve"> and 3100 cm</w:t>
      </w:r>
      <w:r w:rsidR="00552423" w:rsidRPr="00376F88">
        <w:rPr>
          <w:vertAlign w:val="superscript"/>
          <w:lang w:val="en-US"/>
        </w:rPr>
        <w:t>-1</w:t>
      </w:r>
      <w:r w:rsidR="00552423" w:rsidRPr="00376F88">
        <w:rPr>
          <w:lang w:val="en-US"/>
        </w:rPr>
        <w:t xml:space="preserve"> from the </w:t>
      </w:r>
      <w:r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552423" w:rsidRPr="00376F88">
        <w:rPr>
          <w:lang w:val="en-US"/>
        </w:rPr>
        <w:t>CsPbI</w:t>
      </w:r>
      <w:r w:rsidR="00552423" w:rsidRPr="00376F88">
        <w:rPr>
          <w:vertAlign w:val="subscript"/>
          <w:lang w:val="en-US"/>
        </w:rPr>
        <w:t>3</w:t>
      </w:r>
      <w:r w:rsidR="00552423" w:rsidRPr="00376F88">
        <w:rPr>
          <w:lang w:val="en-US"/>
        </w:rPr>
        <w:t xml:space="preserve"> film (2</w:t>
      </w:r>
      <w:r w:rsidR="00552423" w:rsidRPr="000F73C8">
        <w:rPr>
          <w:lang w:val="en-US"/>
        </w:rPr>
        <w:t xml:space="preserve">0 mins of annealing), which are the </w:t>
      </w:r>
      <w:r w:rsidR="00552423" w:rsidRPr="00376F88">
        <w:rPr>
          <w:lang w:val="en-US"/>
        </w:rPr>
        <w:t xml:space="preserve">vibration peaks of S-H and benzene (Figure </w:t>
      </w:r>
      <w:r w:rsidRPr="00376F88">
        <w:rPr>
          <w:lang w:val="en-US"/>
        </w:rPr>
        <w:t>S</w:t>
      </w:r>
      <w:r w:rsidR="00B24678">
        <w:rPr>
          <w:lang w:val="en-US"/>
        </w:rPr>
        <w:t>3</w:t>
      </w:r>
      <w:r w:rsidR="00552423" w:rsidRPr="00376F88">
        <w:rPr>
          <w:lang w:val="en-US"/>
        </w:rPr>
        <w:t>)</w:t>
      </w:r>
      <w:r w:rsidR="00472609" w:rsidRPr="00376F88">
        <w:rPr>
          <w:lang w:val="en-US"/>
        </w:rPr>
        <w:t>, respectively</w:t>
      </w:r>
      <w:r w:rsidR="00552423" w:rsidRPr="00376F88">
        <w:rPr>
          <w:lang w:val="en-US"/>
        </w:rPr>
        <w:t xml:space="preserve">. The peak characteristic of the S-H stretching vibration </w:t>
      </w:r>
      <w:r w:rsidR="0022416B" w:rsidRPr="00376F88">
        <w:rPr>
          <w:lang w:val="en-US"/>
        </w:rPr>
        <w:t>was</w:t>
      </w:r>
      <w:r w:rsidR="00552423" w:rsidRPr="00376F88">
        <w:rPr>
          <w:lang w:val="en-US"/>
        </w:rPr>
        <w:t xml:space="preserve"> found in the FTIR spectra at 1555 cm</w:t>
      </w:r>
      <w:r w:rsidR="00552423" w:rsidRPr="00376F88">
        <w:rPr>
          <w:vertAlign w:val="superscript"/>
          <w:lang w:val="en-US"/>
        </w:rPr>
        <w:t>-1</w:t>
      </w:r>
      <w:r w:rsidR="00552423" w:rsidRPr="00376F88">
        <w:rPr>
          <w:lang w:val="en-US"/>
        </w:rPr>
        <w:t xml:space="preserve"> for the </w:t>
      </w:r>
      <w:r w:rsidRPr="00376F88">
        <w:rPr>
          <w:lang w:val="en-US"/>
        </w:rPr>
        <w:t>TP-ligand</w:t>
      </w:r>
      <w:r w:rsidR="00552423" w:rsidRPr="00376F88">
        <w:rPr>
          <w:lang w:val="en-US"/>
        </w:rPr>
        <w:t xml:space="preserve"> solution and 1560 cm</w:t>
      </w:r>
      <w:r w:rsidR="00552423" w:rsidRPr="00376F88">
        <w:rPr>
          <w:vertAlign w:val="superscript"/>
          <w:lang w:val="en-US"/>
        </w:rPr>
        <w:t>-1</w:t>
      </w:r>
      <w:r w:rsidR="00552423" w:rsidRPr="00376F88">
        <w:rPr>
          <w:lang w:val="en-US"/>
        </w:rPr>
        <w:t xml:space="preserve"> for perovskite film. </w:t>
      </w:r>
      <w:r w:rsidRPr="00376F88">
        <w:rPr>
          <w:lang w:val="en-US"/>
        </w:rPr>
        <w:t>T</w:t>
      </w:r>
      <w:r w:rsidR="00552423" w:rsidRPr="00376F88">
        <w:rPr>
          <w:lang w:val="en-US"/>
        </w:rPr>
        <w:t>he S-H stretching under</w:t>
      </w:r>
      <w:r w:rsidR="0022416B" w:rsidRPr="00376F88">
        <w:rPr>
          <w:lang w:val="en-US"/>
        </w:rPr>
        <w:t>went</w:t>
      </w:r>
      <w:r w:rsidR="00552423" w:rsidRPr="00376F88">
        <w:rPr>
          <w:lang w:val="en-US"/>
        </w:rPr>
        <w:t xml:space="preserve"> broadening and shift</w:t>
      </w:r>
      <w:r w:rsidR="0022416B" w:rsidRPr="00376F88">
        <w:rPr>
          <w:lang w:val="en-US"/>
        </w:rPr>
        <w:t>ed</w:t>
      </w:r>
      <w:r w:rsidR="00552423" w:rsidRPr="00376F88">
        <w:rPr>
          <w:lang w:val="en-US"/>
        </w:rPr>
        <w:t xml:space="preserve"> to a longer wavelength</w:t>
      </w:r>
      <w:r w:rsidRPr="00376F88">
        <w:rPr>
          <w:lang w:val="en-US"/>
        </w:rPr>
        <w:t xml:space="preserve">, indicating the interaction of S-H with </w:t>
      </w:r>
      <w:r w:rsidR="0022416B" w:rsidRPr="00376F88">
        <w:rPr>
          <w:lang w:val="en-US"/>
        </w:rPr>
        <w:t>uncoordinated Pb</w:t>
      </w:r>
      <w:r w:rsidR="0022416B" w:rsidRPr="00376F88">
        <w:rPr>
          <w:vertAlign w:val="superscript"/>
          <w:lang w:val="en-US"/>
        </w:rPr>
        <w:t>2+</w:t>
      </w:r>
      <w:r w:rsidR="00552423" w:rsidRPr="00376F88">
        <w:rPr>
          <w:lang w:val="en-US"/>
        </w:rPr>
        <w:t xml:space="preserve">. To confirm this result, </w:t>
      </w:r>
      <w:r w:rsidR="00472609" w:rsidRPr="00376F88">
        <w:rPr>
          <w:lang w:val="en-US"/>
        </w:rPr>
        <w:t xml:space="preserve">the </w:t>
      </w:r>
      <w:r w:rsidR="00552423" w:rsidRPr="00376F88">
        <w:rPr>
          <w:lang w:val="en-US"/>
        </w:rPr>
        <w:t>perovskite film was further studied by X-ray photoelectron spectroscopy (XPS)</w:t>
      </w:r>
      <w:r w:rsidRPr="00376F88">
        <w:rPr>
          <w:lang w:val="en-US"/>
        </w:rPr>
        <w:t>, as shown in</w:t>
      </w:r>
      <w:r w:rsidRPr="00376F88">
        <w:rPr>
          <w:b/>
          <w:bCs/>
          <w:lang w:val="en-US"/>
        </w:rPr>
        <w:t xml:space="preserve"> </w:t>
      </w:r>
      <w:r w:rsidRPr="00376F88">
        <w:rPr>
          <w:lang w:val="en-US"/>
        </w:rPr>
        <w:t>Figure S</w:t>
      </w:r>
      <w:r w:rsidR="00B24678">
        <w:rPr>
          <w:lang w:val="en-US"/>
        </w:rPr>
        <w:t>4</w:t>
      </w:r>
      <w:r w:rsidR="005E11FB" w:rsidRPr="00376F88">
        <w:rPr>
          <w:lang w:val="en-US"/>
        </w:rPr>
        <w:t>a</w:t>
      </w:r>
      <w:r w:rsidR="00552423" w:rsidRPr="00376F88">
        <w:rPr>
          <w:lang w:val="en-US"/>
        </w:rPr>
        <w:t xml:space="preserve">. </w:t>
      </w:r>
      <w:r w:rsidRPr="00376F88">
        <w:rPr>
          <w:lang w:val="en-US"/>
        </w:rPr>
        <w:t xml:space="preserve">The XPS spectra of </w:t>
      </w:r>
      <w:r w:rsidR="000B6C82">
        <w:rPr>
          <w:lang w:val="en-US"/>
        </w:rPr>
        <w:t xml:space="preserve">the </w:t>
      </w:r>
      <w:r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and control film in the S 2p level range are shown in </w:t>
      </w:r>
      <w:r w:rsidRPr="00B24678">
        <w:rPr>
          <w:b/>
          <w:bCs/>
          <w:lang w:val="en-US"/>
        </w:rPr>
        <w:t>Figure 1</w:t>
      </w:r>
      <w:r w:rsidRPr="00376F88">
        <w:rPr>
          <w:lang w:val="en-US"/>
        </w:rPr>
        <w:t>e, with the S 2p peak visible in the TP-ligand</w:t>
      </w:r>
      <w:r w:rsidR="00D93AA2" w:rsidRPr="00376F88">
        <w:rPr>
          <w:lang w:val="en-US"/>
        </w:rPr>
        <w:t xml:space="preserve">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spectrum.</w:t>
      </w:r>
      <w:r w:rsidR="00552423" w:rsidRPr="00376F88">
        <w:rPr>
          <w:lang w:val="en-US"/>
        </w:rPr>
        <w:t xml:space="preserve"> </w:t>
      </w:r>
      <w:r w:rsidRPr="00B24678">
        <w:rPr>
          <w:b/>
          <w:bCs/>
          <w:lang w:val="en-US"/>
        </w:rPr>
        <w:t xml:space="preserve">Figure </w:t>
      </w:r>
      <w:r w:rsidR="002073F1" w:rsidRPr="00B24678">
        <w:rPr>
          <w:b/>
          <w:bCs/>
          <w:lang w:val="en-US"/>
        </w:rPr>
        <w:t>1</w:t>
      </w:r>
      <w:r w:rsidRPr="00376F88">
        <w:rPr>
          <w:lang w:val="en-US"/>
        </w:rPr>
        <w:t xml:space="preserve">f displays the Pb 4f core spectra of </w:t>
      </w:r>
      <w:r w:rsidR="000B6C82">
        <w:rPr>
          <w:lang w:val="en-US"/>
        </w:rPr>
        <w:t xml:space="preserve">the </w:t>
      </w:r>
      <w:r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and control</w:t>
      </w:r>
      <w:r w:rsidR="000B6C82" w:rsidRPr="00376F88">
        <w:rPr>
          <w:lang w:val="en-US"/>
        </w:rPr>
        <w:t xml:space="preserve"> film</w:t>
      </w:r>
      <w:r w:rsidRPr="00376F88">
        <w:rPr>
          <w:lang w:val="en-US"/>
        </w:rPr>
        <w:t>s. The control film shows two smal</w:t>
      </w:r>
      <w:r w:rsidR="00D93AA2" w:rsidRPr="00376F88">
        <w:rPr>
          <w:lang w:val="en-US"/>
        </w:rPr>
        <w:t>l</w:t>
      </w:r>
      <w:r w:rsidRPr="00376F88">
        <w:rPr>
          <w:lang w:val="en-US"/>
        </w:rPr>
        <w:t xml:space="preserve"> peaks located at 136 and 140.8 eV, which are caused by the presence of metallic Pb (Pb</w:t>
      </w:r>
      <w:r w:rsidRPr="00376F88">
        <w:rPr>
          <w:vertAlign w:val="superscript"/>
          <w:lang w:val="en-US"/>
        </w:rPr>
        <w:t>0</w:t>
      </w:r>
      <w:r w:rsidRPr="00376F88">
        <w:rPr>
          <w:lang w:val="en-US"/>
        </w:rPr>
        <w:t>), a primary deep defect state that substantially impairs the performance and long-term durability of perovskite optoelectronic devices.</w:t>
      </w:r>
      <w:r w:rsidRPr="00376F88">
        <w:rPr>
          <w:vertAlign w:val="superscript"/>
          <w:lang w:val="en-US"/>
        </w:rPr>
        <w:t>[</w:t>
      </w:r>
      <w:r w:rsidRPr="00376F88">
        <w:rPr>
          <w:noProof/>
          <w:vertAlign w:val="superscript"/>
          <w:lang w:val="en-US"/>
        </w:rPr>
        <w:t>3</w:t>
      </w:r>
      <w:r w:rsidR="00516874" w:rsidRPr="00376F88">
        <w:rPr>
          <w:noProof/>
          <w:vertAlign w:val="superscript"/>
          <w:lang w:val="en-US"/>
        </w:rPr>
        <w:t>1</w:t>
      </w:r>
      <w:r w:rsidRPr="00376F88">
        <w:rPr>
          <w:noProof/>
          <w:vertAlign w:val="superscript"/>
          <w:lang w:val="en-US"/>
        </w:rPr>
        <w:t>]</w:t>
      </w:r>
      <w:r w:rsidRPr="00376F88">
        <w:rPr>
          <w:lang w:val="en-US"/>
        </w:rPr>
        <w:t xml:space="preserve"> While the metallic Pb peaks disappear</w:t>
      </w:r>
      <w:r w:rsidR="00D93AA2" w:rsidRPr="00376F88">
        <w:rPr>
          <w:lang w:val="en-US"/>
        </w:rPr>
        <w:t>ed</w:t>
      </w:r>
      <w:r w:rsidRPr="00376F88">
        <w:rPr>
          <w:lang w:val="en-US"/>
        </w:rPr>
        <w:t xml:space="preserve"> in </w:t>
      </w:r>
      <w:r w:rsidR="00472609" w:rsidRPr="00376F88">
        <w:rPr>
          <w:lang w:val="en-US"/>
        </w:rPr>
        <w:t xml:space="preserve">the </w:t>
      </w:r>
      <w:r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film, suggesting the coordination between</w:t>
      </w:r>
      <w:r w:rsidR="000B6C82">
        <w:rPr>
          <w:lang w:val="en-US"/>
        </w:rPr>
        <w:t xml:space="preserve"> the</w:t>
      </w:r>
      <w:r w:rsidRPr="00376F88">
        <w:rPr>
          <w:lang w:val="en-US"/>
        </w:rPr>
        <w:t xml:space="preserve"> ligands and Pb</w:t>
      </w:r>
      <w:r w:rsidRPr="00376F88">
        <w:rPr>
          <w:vertAlign w:val="superscript"/>
          <w:lang w:val="en-US"/>
        </w:rPr>
        <w:t>2+</w:t>
      </w:r>
      <w:r w:rsidRPr="00376F88">
        <w:rPr>
          <w:lang w:val="en-US"/>
        </w:rPr>
        <w:t xml:space="preserve"> ions responsible for </w:t>
      </w:r>
      <w:r w:rsidR="00D93AA2" w:rsidRPr="00376F88">
        <w:rPr>
          <w:lang w:val="en-US"/>
        </w:rPr>
        <w:t xml:space="preserve">the </w:t>
      </w:r>
      <w:r w:rsidRPr="00376F88">
        <w:rPr>
          <w:lang w:val="en-US"/>
        </w:rPr>
        <w:t>suppression of Pb</w:t>
      </w:r>
      <w:r w:rsidRPr="00376F88">
        <w:rPr>
          <w:vertAlign w:val="superscript"/>
          <w:lang w:val="en-US"/>
        </w:rPr>
        <w:t>0</w:t>
      </w:r>
      <w:r w:rsidRPr="00376F88">
        <w:rPr>
          <w:lang w:val="en-US"/>
        </w:rPr>
        <w:t>.</w:t>
      </w:r>
      <w:r w:rsidR="00552423" w:rsidRPr="00376F88">
        <w:rPr>
          <w:lang w:val="en-US"/>
        </w:rPr>
        <w:t xml:space="preserve"> In addition, the Pb 4f and I 3d peaks</w:t>
      </w:r>
      <w:r w:rsidRPr="00376F88">
        <w:rPr>
          <w:lang w:val="en-US"/>
        </w:rPr>
        <w:t xml:space="preserve"> (Figure S</w:t>
      </w:r>
      <w:r w:rsidR="00B24678">
        <w:rPr>
          <w:lang w:val="en-US"/>
        </w:rPr>
        <w:t>4</w:t>
      </w:r>
      <w:r w:rsidR="005E11FB" w:rsidRPr="00376F88">
        <w:rPr>
          <w:lang w:val="en-US"/>
        </w:rPr>
        <w:t>b</w:t>
      </w:r>
      <w:r w:rsidRPr="00376F88">
        <w:rPr>
          <w:lang w:val="en-US"/>
        </w:rPr>
        <w:t>)</w:t>
      </w:r>
      <w:r w:rsidR="00552423" w:rsidRPr="00376F88">
        <w:rPr>
          <w:lang w:val="en-US"/>
        </w:rPr>
        <w:t xml:space="preserve"> in </w:t>
      </w:r>
      <w:r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r w:rsidR="00552423" w:rsidRPr="00376F88">
        <w:rPr>
          <w:lang w:val="en-US"/>
        </w:rPr>
        <w:t xml:space="preserve"> shifted to higher binding energy, indicating a decrease in electron density around these species due to the reduction of under-coordinated Pb</w:t>
      </w:r>
      <w:r w:rsidR="00552423" w:rsidRPr="00376F88">
        <w:rPr>
          <w:vertAlign w:val="superscript"/>
          <w:lang w:val="en-US"/>
        </w:rPr>
        <w:t>2+</w:t>
      </w:r>
      <w:r w:rsidR="00552423" w:rsidRPr="00376F88">
        <w:rPr>
          <w:lang w:val="en-US"/>
        </w:rPr>
        <w:t xml:space="preserve"> ions via interaction with </w:t>
      </w:r>
      <w:r w:rsidRPr="00376F88">
        <w:rPr>
          <w:lang w:val="en-US"/>
        </w:rPr>
        <w:t>S-H</w:t>
      </w:r>
      <w:r w:rsidR="00552423" w:rsidRPr="00376F88">
        <w:rPr>
          <w:lang w:val="en-US"/>
        </w:rPr>
        <w:t>.</w:t>
      </w:r>
    </w:p>
    <w:p w14:paraId="7D6A6A8A" w14:textId="04960C39" w:rsidR="00EE3330" w:rsidRPr="000F73C8" w:rsidRDefault="00E0030A" w:rsidP="00EE3330">
      <w:pPr>
        <w:spacing w:line="36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A0C896" wp14:editId="1004008E">
            <wp:extent cx="5753100" cy="3098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8050" w14:textId="40CE7F0D" w:rsidR="00EE3330" w:rsidRDefault="00EE3330" w:rsidP="006F3E5D">
      <w:pPr>
        <w:spacing w:line="480" w:lineRule="auto"/>
        <w:jc w:val="both"/>
        <w:rPr>
          <w:lang w:val="en-US"/>
        </w:rPr>
      </w:pPr>
      <w:bookmarkStart w:id="16" w:name="OLE_LINK3"/>
      <w:r w:rsidRPr="000F73C8">
        <w:rPr>
          <w:b/>
          <w:bCs/>
          <w:lang w:val="en-US"/>
        </w:rPr>
        <w:t>Figure 1.</w:t>
      </w:r>
      <w:r w:rsidRPr="000F73C8">
        <w:rPr>
          <w:lang w:val="en-US"/>
        </w:rPr>
        <w:t xml:space="preserve"> </w:t>
      </w:r>
      <w:r w:rsidRPr="00F44E1B">
        <w:rPr>
          <w:lang w:val="en-US"/>
        </w:rPr>
        <w:t>a) control and b) TP-ligand CsPbI</w:t>
      </w:r>
      <w:r w:rsidRPr="00F44E1B">
        <w:rPr>
          <w:vertAlign w:val="subscript"/>
          <w:lang w:val="en-US"/>
        </w:rPr>
        <w:t>3</w:t>
      </w:r>
      <w:r w:rsidRPr="00F44E1B">
        <w:rPr>
          <w:lang w:val="en-US"/>
        </w:rPr>
        <w:t xml:space="preserve"> precursor. c) The absorption of perovskite solution at 375 nm and 425nm. The yellow region, pink region, and green region illustrate the absorption peak range of PbI</w:t>
      </w:r>
      <w:r w:rsidRPr="00F44E1B">
        <w:rPr>
          <w:vertAlign w:val="subscript"/>
          <w:lang w:val="en-US"/>
        </w:rPr>
        <w:t>2</w:t>
      </w:r>
      <w:r w:rsidRPr="00F44E1B">
        <w:rPr>
          <w:lang w:val="en-US"/>
        </w:rPr>
        <w:t>, PbI</w:t>
      </w:r>
      <w:r w:rsidRPr="00F44E1B">
        <w:rPr>
          <w:vertAlign w:val="subscript"/>
          <w:lang w:val="en-US"/>
        </w:rPr>
        <w:t>3</w:t>
      </w:r>
      <w:r w:rsidRPr="00F44E1B">
        <w:rPr>
          <w:vertAlign w:val="superscript"/>
          <w:lang w:val="en-US"/>
        </w:rPr>
        <w:t>-,</w:t>
      </w:r>
      <w:r w:rsidRPr="00F44E1B">
        <w:rPr>
          <w:lang w:val="en-US"/>
        </w:rPr>
        <w:t xml:space="preserve"> and PbI</w:t>
      </w:r>
      <w:r w:rsidRPr="00F44E1B">
        <w:rPr>
          <w:vertAlign w:val="subscript"/>
          <w:lang w:val="en-US"/>
        </w:rPr>
        <w:t>4</w:t>
      </w:r>
      <w:r w:rsidRPr="00F44E1B">
        <w:rPr>
          <w:vertAlign w:val="superscript"/>
          <w:lang w:val="en-US"/>
        </w:rPr>
        <w:t>2-</w:t>
      </w:r>
      <w:r w:rsidRPr="00F44E1B">
        <w:rPr>
          <w:lang w:val="en-US"/>
        </w:rPr>
        <w:t>, respectively. d) FTIR spectra of the TP-ligands, TP-ligand CsPbI</w:t>
      </w:r>
      <w:r w:rsidRPr="00F44E1B">
        <w:rPr>
          <w:vertAlign w:val="subscript"/>
          <w:lang w:val="en-US"/>
        </w:rPr>
        <w:t>3</w:t>
      </w:r>
      <w:r w:rsidRPr="00F44E1B">
        <w:rPr>
          <w:lang w:val="en-US"/>
        </w:rPr>
        <w:t xml:space="preserve"> films annealed 5 mins and </w:t>
      </w:r>
      <w:r w:rsidR="001463B0">
        <w:rPr>
          <w:lang w:val="en-US"/>
        </w:rPr>
        <w:t>2</w:t>
      </w:r>
      <w:r w:rsidRPr="00F44E1B">
        <w:rPr>
          <w:lang w:val="en-US"/>
        </w:rPr>
        <w:t>0 mins. XPS data for e) S 2p and f) Pb 4f</w:t>
      </w:r>
      <w:r w:rsidRPr="00F44E1B">
        <w:rPr>
          <w:vertAlign w:val="subscript"/>
          <w:lang w:val="en-US"/>
        </w:rPr>
        <w:t>7/2</w:t>
      </w:r>
      <w:r w:rsidRPr="00F44E1B">
        <w:rPr>
          <w:lang w:val="en-US"/>
        </w:rPr>
        <w:t xml:space="preserve"> and Pb 4f</w:t>
      </w:r>
      <w:r w:rsidRPr="00F44E1B">
        <w:rPr>
          <w:vertAlign w:val="subscript"/>
          <w:lang w:val="en-US"/>
        </w:rPr>
        <w:t>5/2</w:t>
      </w:r>
      <w:r w:rsidRPr="00F44E1B">
        <w:rPr>
          <w:lang w:val="en-US"/>
        </w:rPr>
        <w:t xml:space="preserve"> core-level spectra in control and TP-ligand CsPbI</w:t>
      </w:r>
      <w:r w:rsidRPr="00F44E1B">
        <w:rPr>
          <w:vertAlign w:val="subscript"/>
          <w:lang w:val="en-US"/>
        </w:rPr>
        <w:t>3</w:t>
      </w:r>
      <w:r w:rsidRPr="00F44E1B">
        <w:rPr>
          <w:lang w:val="en-US"/>
        </w:rPr>
        <w:t xml:space="preserve"> films.</w:t>
      </w:r>
      <w:bookmarkEnd w:id="16"/>
    </w:p>
    <w:p w14:paraId="29E43660" w14:textId="77777777" w:rsidR="00EE3330" w:rsidRPr="00EE3330" w:rsidRDefault="00EE3330" w:rsidP="006F3E5D">
      <w:pPr>
        <w:spacing w:line="480" w:lineRule="auto"/>
        <w:jc w:val="both"/>
        <w:rPr>
          <w:lang w:val="en-US"/>
        </w:rPr>
      </w:pPr>
    </w:p>
    <w:p w14:paraId="60748AD8" w14:textId="41C6DB46" w:rsidR="00A664E2" w:rsidRDefault="0079153F" w:rsidP="000A1788">
      <w:pPr>
        <w:spacing w:line="480" w:lineRule="auto"/>
        <w:jc w:val="both"/>
        <w:rPr>
          <w:rFonts w:eastAsiaTheme="minorEastAsia"/>
          <w:lang w:val="en-US" w:eastAsia="zh-CN"/>
        </w:rPr>
      </w:pPr>
      <w:r w:rsidRPr="00FA18FA">
        <w:rPr>
          <w:color w:val="000000" w:themeColor="text1"/>
          <w:lang w:val="en-US"/>
        </w:rPr>
        <w:t>In our previous research, we found that the superfluous organic which accumulated at the GBs could obstruct charge transportation.</w:t>
      </w:r>
      <w:r w:rsidRPr="00FA18FA">
        <w:rPr>
          <w:color w:val="000000" w:themeColor="text1"/>
          <w:vertAlign w:val="superscript"/>
          <w:lang w:val="en-US"/>
        </w:rPr>
        <w:t>[</w:t>
      </w:r>
      <w:r w:rsidR="007F4FB9" w:rsidRPr="00FA18FA">
        <w:rPr>
          <w:color w:val="000000" w:themeColor="text1"/>
          <w:vertAlign w:val="superscript"/>
          <w:lang w:val="en-US"/>
        </w:rPr>
        <w:t>32</w:t>
      </w:r>
      <w:r w:rsidRPr="00FA18FA">
        <w:rPr>
          <w:color w:val="000000" w:themeColor="text1"/>
          <w:vertAlign w:val="superscript"/>
          <w:lang w:val="en-US"/>
        </w:rPr>
        <w:t>]</w:t>
      </w:r>
      <w:r w:rsidRPr="00FA18FA">
        <w:rPr>
          <w:color w:val="000000" w:themeColor="text1"/>
          <w:lang w:val="en-US"/>
        </w:rPr>
        <w:t xml:space="preserve"> </w:t>
      </w:r>
      <w:r w:rsidR="0070720C" w:rsidRPr="00FA18FA">
        <w:rPr>
          <w:color w:val="000000" w:themeColor="text1"/>
          <w:lang w:val="en-US"/>
        </w:rPr>
        <w:t>If</w:t>
      </w:r>
      <w:r w:rsidRPr="00FA18FA">
        <w:rPr>
          <w:color w:val="000000" w:themeColor="text1"/>
          <w:lang w:val="en-US"/>
        </w:rPr>
        <w:t xml:space="preserve"> the residual </w:t>
      </w:r>
      <w:r w:rsidR="0070720C" w:rsidRPr="00FA18FA">
        <w:rPr>
          <w:color w:val="000000" w:themeColor="text1"/>
          <w:lang w:val="en-US"/>
        </w:rPr>
        <w:t>organic</w:t>
      </w:r>
      <w:r w:rsidRPr="00FA18FA">
        <w:rPr>
          <w:color w:val="000000" w:themeColor="text1"/>
          <w:lang w:val="en-US"/>
        </w:rPr>
        <w:t xml:space="preserve"> </w:t>
      </w:r>
      <w:r w:rsidR="0070720C" w:rsidRPr="00FA18FA">
        <w:rPr>
          <w:color w:val="000000" w:themeColor="text1"/>
          <w:lang w:val="en-US"/>
        </w:rPr>
        <w:t xml:space="preserve">without </w:t>
      </w:r>
      <w:r w:rsidR="007F4FB9" w:rsidRPr="00FA18FA">
        <w:rPr>
          <w:color w:val="000000" w:themeColor="text1"/>
          <w:lang w:val="en-US"/>
        </w:rPr>
        <w:t xml:space="preserve">bounding to </w:t>
      </w:r>
      <w:r w:rsidR="0070720C" w:rsidRPr="00FA18FA">
        <w:rPr>
          <w:color w:val="000000" w:themeColor="text1"/>
          <w:lang w:val="en-US"/>
        </w:rPr>
        <w:t xml:space="preserve">perovskite can be removed from the film during the annealing process, the efficiency of devices will </w:t>
      </w:r>
      <w:r w:rsidR="00690FAB" w:rsidRPr="00FA18FA">
        <w:rPr>
          <w:color w:val="000000" w:themeColor="text1"/>
          <w:lang w:val="en-US"/>
        </w:rPr>
        <w:t>be further improved</w:t>
      </w:r>
      <w:r w:rsidRPr="00FA18FA">
        <w:rPr>
          <w:color w:val="000000" w:themeColor="text1"/>
          <w:lang w:val="en-US"/>
        </w:rPr>
        <w:t xml:space="preserve">. </w:t>
      </w:r>
      <w:r w:rsidR="00630592" w:rsidRPr="00FA18FA">
        <w:rPr>
          <w:color w:val="000000" w:themeColor="text1"/>
          <w:lang w:val="en-US"/>
        </w:rPr>
        <w:t>We devised three TP-ligands with different terminal groups: 4-FTP, 4-aminothiophenol (4-ATP), and 2-aminothiophenol (2-ATP), which have different volatility propert</w:t>
      </w:r>
      <w:r w:rsidR="00FA18FA">
        <w:rPr>
          <w:color w:val="000000" w:themeColor="text1"/>
          <w:lang w:val="en-US"/>
        </w:rPr>
        <w:t>ies</w:t>
      </w:r>
      <w:r w:rsidR="00630592" w:rsidRPr="00FA18FA">
        <w:rPr>
          <w:color w:val="000000" w:themeColor="text1"/>
          <w:lang w:val="en-US"/>
        </w:rPr>
        <w:t xml:space="preserve">. </w:t>
      </w:r>
      <w:r w:rsidR="00690FAB" w:rsidRPr="00FA18FA">
        <w:rPr>
          <w:color w:val="000000" w:themeColor="text1"/>
          <w:lang w:val="en-US"/>
        </w:rPr>
        <w:t>The volatility of TP-ligands</w:t>
      </w:r>
      <w:r w:rsidR="00CC15D7" w:rsidRPr="00FA18FA">
        <w:rPr>
          <w:color w:val="000000" w:themeColor="text1"/>
          <w:lang w:val="en-US"/>
        </w:rPr>
        <w:t xml:space="preserve"> was explored by thermogravimetric</w:t>
      </w:r>
      <w:r w:rsidR="00CC15D7" w:rsidRPr="00FA18FA">
        <w:rPr>
          <w:rFonts w:eastAsiaTheme="minorEastAsia"/>
          <w:color w:val="000000" w:themeColor="text1"/>
          <w:lang w:val="en-US" w:eastAsia="zh-CN"/>
        </w:rPr>
        <w:t xml:space="preserve"> </w:t>
      </w:r>
      <w:r w:rsidR="00CC15D7" w:rsidRPr="00FA18FA">
        <w:rPr>
          <w:color w:val="000000" w:themeColor="text1"/>
          <w:lang w:val="en-US"/>
        </w:rPr>
        <w:t xml:space="preserve">analysis (TGA), as shown in </w:t>
      </w:r>
      <w:r w:rsidR="00CC15D7" w:rsidRPr="00FA18FA">
        <w:rPr>
          <w:b/>
          <w:bCs/>
          <w:color w:val="000000" w:themeColor="text1"/>
          <w:lang w:val="en-US"/>
        </w:rPr>
        <w:t xml:space="preserve">Figure </w:t>
      </w:r>
      <w:r w:rsidR="00CC15D7" w:rsidRPr="00FA18FA">
        <w:rPr>
          <w:color w:val="000000" w:themeColor="text1"/>
          <w:lang w:val="en-US"/>
        </w:rPr>
        <w:t>S</w:t>
      </w:r>
      <w:r w:rsidR="00690FAB" w:rsidRPr="00FA18FA">
        <w:rPr>
          <w:color w:val="000000" w:themeColor="text1"/>
          <w:lang w:val="en-US"/>
        </w:rPr>
        <w:t>5</w:t>
      </w:r>
      <w:r w:rsidR="00CC15D7" w:rsidRPr="00FA18FA">
        <w:rPr>
          <w:color w:val="000000" w:themeColor="text1"/>
          <w:lang w:val="en-US"/>
        </w:rPr>
        <w:t xml:space="preserve">. Under the annealing temperature, </w:t>
      </w:r>
      <w:r w:rsidR="00630592" w:rsidRPr="00FA18FA">
        <w:rPr>
          <w:color w:val="000000" w:themeColor="text1"/>
          <w:lang w:val="en-US"/>
        </w:rPr>
        <w:t>the</w:t>
      </w:r>
      <w:r w:rsidR="00181094" w:rsidRPr="00FA18FA">
        <w:rPr>
          <w:color w:val="000000" w:themeColor="text1"/>
          <w:lang w:val="en-US"/>
        </w:rPr>
        <w:t xml:space="preserve"> 4-FTP,</w:t>
      </w:r>
      <w:r w:rsidR="00CC15D7" w:rsidRPr="00FA18FA">
        <w:rPr>
          <w:color w:val="000000" w:themeColor="text1"/>
          <w:lang w:val="en-US"/>
        </w:rPr>
        <w:t xml:space="preserve"> 4-ATP</w:t>
      </w:r>
      <w:r w:rsidR="007F4FB9" w:rsidRPr="00FA18FA">
        <w:rPr>
          <w:color w:val="000000" w:themeColor="text1"/>
          <w:lang w:val="en-US"/>
        </w:rPr>
        <w:t>,</w:t>
      </w:r>
      <w:r w:rsidR="00181094" w:rsidRPr="00FA18FA">
        <w:rPr>
          <w:color w:val="000000" w:themeColor="text1"/>
          <w:lang w:val="en-US"/>
        </w:rPr>
        <w:t xml:space="preserve"> and 2-ATP</w:t>
      </w:r>
      <w:r w:rsidR="00CC15D7" w:rsidRPr="00FA18FA">
        <w:rPr>
          <w:color w:val="000000" w:themeColor="text1"/>
          <w:lang w:val="en-US"/>
        </w:rPr>
        <w:t xml:space="preserve"> exhibit </w:t>
      </w:r>
      <w:bookmarkStart w:id="17" w:name="OLE_LINK18"/>
      <w:r w:rsidR="00CC15D7" w:rsidRPr="00FA18FA">
        <w:rPr>
          <w:color w:val="000000" w:themeColor="text1"/>
          <w:lang w:val="en-US"/>
        </w:rPr>
        <w:t>evaporation velocity</w:t>
      </w:r>
      <w:bookmarkEnd w:id="17"/>
      <w:r w:rsidR="00345F3B" w:rsidRPr="00FA18FA">
        <w:rPr>
          <w:color w:val="000000" w:themeColor="text1"/>
          <w:lang w:val="en-US"/>
        </w:rPr>
        <w:t xml:space="preserve"> from high to low orderly</w:t>
      </w:r>
      <w:r w:rsidR="00CC15D7" w:rsidRPr="00FA18FA">
        <w:rPr>
          <w:color w:val="000000" w:themeColor="text1"/>
          <w:lang w:val="en-US"/>
        </w:rPr>
        <w:t xml:space="preserve">. </w:t>
      </w:r>
      <w:r w:rsidR="00233CF0" w:rsidRPr="00FA18FA">
        <w:rPr>
          <w:color w:val="000000" w:themeColor="text1"/>
          <w:lang w:val="en-US"/>
        </w:rPr>
        <w:t>X-ray diffraction (XR</w:t>
      </w:r>
      <w:r w:rsidR="00233CF0" w:rsidRPr="00376F88">
        <w:rPr>
          <w:lang w:val="en-US"/>
        </w:rPr>
        <w:t>D) measurements were employed to trace the crystallization of the perovskite films, as shown in Figure S</w:t>
      </w:r>
      <w:r w:rsidR="007F4FB9" w:rsidRPr="00376F88">
        <w:rPr>
          <w:lang w:val="en-US"/>
        </w:rPr>
        <w:t>6</w:t>
      </w:r>
      <w:r w:rsidR="00233CF0" w:rsidRPr="00376F88">
        <w:rPr>
          <w:lang w:val="en-US"/>
        </w:rPr>
        <w:t>. The stronger diffraction peaks originating from the β phase of</w:t>
      </w:r>
      <w:r w:rsidR="00233CF0" w:rsidRPr="00376F88">
        <w:rPr>
          <w:rFonts w:eastAsiaTheme="minorEastAsia" w:hint="eastAsia"/>
          <w:lang w:val="en-US" w:eastAsia="zh-CN"/>
        </w:rPr>
        <w:t xml:space="preserve"> </w:t>
      </w:r>
      <w:r w:rsidR="00233CF0" w:rsidRPr="00376F88">
        <w:rPr>
          <w:lang w:val="en-US"/>
        </w:rPr>
        <w:t>CsPbI</w:t>
      </w:r>
      <w:r w:rsidR="00233CF0" w:rsidRPr="00376F88">
        <w:rPr>
          <w:vertAlign w:val="subscript"/>
          <w:lang w:val="en-US"/>
        </w:rPr>
        <w:t>3</w:t>
      </w:r>
      <w:r w:rsidR="00233CF0" w:rsidRPr="00376F88">
        <w:rPr>
          <w:lang w:val="en-US"/>
        </w:rPr>
        <w:t xml:space="preserve"> reveal the high quality </w:t>
      </w:r>
      <w:r w:rsidR="00FA18FA">
        <w:rPr>
          <w:lang w:val="en-US"/>
        </w:rPr>
        <w:t>of</w:t>
      </w:r>
      <w:r w:rsidR="000B6C82">
        <w:rPr>
          <w:lang w:val="en-US"/>
        </w:rPr>
        <w:t xml:space="preserve"> the</w:t>
      </w:r>
      <w:r w:rsidR="00233CF0" w:rsidRPr="00376F88">
        <w:rPr>
          <w:lang w:val="en-US"/>
        </w:rPr>
        <w:t xml:space="preserve"> 4-ATP and 2-ATP CsPbI</w:t>
      </w:r>
      <w:r w:rsidR="00233CF0" w:rsidRPr="00376F88">
        <w:rPr>
          <w:vertAlign w:val="subscript"/>
          <w:lang w:val="en-US"/>
        </w:rPr>
        <w:t>3</w:t>
      </w:r>
      <w:r w:rsidR="00233CF0" w:rsidRPr="00376F88">
        <w:rPr>
          <w:lang w:val="en-US"/>
        </w:rPr>
        <w:t xml:space="preserve"> films, which can be attributed to their slower </w:t>
      </w:r>
      <w:r w:rsidR="00233CF0" w:rsidRPr="00FA18FA">
        <w:rPr>
          <w:color w:val="000000" w:themeColor="text1"/>
          <w:lang w:val="en-US"/>
        </w:rPr>
        <w:t xml:space="preserve">evaporation </w:t>
      </w:r>
      <w:bookmarkStart w:id="18" w:name="OLE_LINK19"/>
      <w:r w:rsidR="00233CF0" w:rsidRPr="00FA18FA">
        <w:rPr>
          <w:color w:val="000000" w:themeColor="text1"/>
          <w:lang w:val="en-US"/>
        </w:rPr>
        <w:t>velocity</w:t>
      </w:r>
      <w:bookmarkEnd w:id="18"/>
      <w:r w:rsidR="000B6C82" w:rsidRPr="00FA18FA">
        <w:rPr>
          <w:color w:val="000000" w:themeColor="text1"/>
          <w:lang w:val="en-US"/>
        </w:rPr>
        <w:t xml:space="preserve"> </w:t>
      </w:r>
      <w:r w:rsidR="000B6C82" w:rsidRPr="00FA18FA">
        <w:rPr>
          <w:color w:val="000000" w:themeColor="text1"/>
          <w:lang w:val="en-US"/>
        </w:rPr>
        <w:lastRenderedPageBreak/>
        <w:t>than that of 4-FTP</w:t>
      </w:r>
      <w:r w:rsidR="00233CF0" w:rsidRPr="00FA18FA">
        <w:rPr>
          <w:color w:val="000000" w:themeColor="text1"/>
          <w:lang w:val="en-US"/>
        </w:rPr>
        <w:t>.</w:t>
      </w:r>
      <w:r w:rsidR="00A508A5" w:rsidRPr="00FA18FA">
        <w:rPr>
          <w:color w:val="000000" w:themeColor="text1"/>
          <w:lang w:val="en-US"/>
        </w:rPr>
        <w:t xml:space="preserve"> </w:t>
      </w:r>
      <w:r w:rsidR="008971D9" w:rsidRPr="00FA18FA">
        <w:rPr>
          <w:color w:val="000000" w:themeColor="text1"/>
          <w:lang w:val="en-US"/>
        </w:rPr>
        <w:t>The slow evaporation velocity of the additive s</w:t>
      </w:r>
      <w:r w:rsidR="008971D9" w:rsidRPr="00376F88">
        <w:rPr>
          <w:lang w:val="en-US"/>
        </w:rPr>
        <w:t>u</w:t>
      </w:r>
      <w:r w:rsidR="00585C45" w:rsidRPr="00376F88">
        <w:rPr>
          <w:lang w:val="en-US"/>
        </w:rPr>
        <w:t>p</w:t>
      </w:r>
      <w:r w:rsidR="008971D9" w:rsidRPr="00376F88">
        <w:rPr>
          <w:lang w:val="en-US"/>
        </w:rPr>
        <w:t>presses nucleation, leading to a decrease in the</w:t>
      </w:r>
      <w:r w:rsidR="008971D9" w:rsidRPr="00376F88">
        <w:rPr>
          <w:rFonts w:eastAsiaTheme="minorEastAsia" w:hint="eastAsia"/>
          <w:lang w:val="en-US" w:eastAsia="zh-CN"/>
        </w:rPr>
        <w:t xml:space="preserve"> </w:t>
      </w:r>
      <w:r w:rsidR="008971D9" w:rsidRPr="00376F88">
        <w:rPr>
          <w:lang w:val="en-US"/>
        </w:rPr>
        <w:t>film growth, which</w:t>
      </w:r>
      <w:r w:rsidR="00A508A5" w:rsidRPr="00376F88">
        <w:rPr>
          <w:lang w:val="en-US"/>
        </w:rPr>
        <w:t xml:space="preserve"> </w:t>
      </w:r>
      <w:r w:rsidR="008971D9" w:rsidRPr="00376F88">
        <w:rPr>
          <w:lang w:val="en-US"/>
        </w:rPr>
        <w:t xml:space="preserve">is </w:t>
      </w:r>
      <w:r w:rsidR="000A1788" w:rsidRPr="00376F88">
        <w:rPr>
          <w:lang w:val="en-US"/>
        </w:rPr>
        <w:t>available for</w:t>
      </w:r>
      <w:r w:rsidR="008971D9" w:rsidRPr="00376F88">
        <w:rPr>
          <w:lang w:val="en-US"/>
        </w:rPr>
        <w:t xml:space="preserve"> obtaining high-quality</w:t>
      </w:r>
      <w:r w:rsidR="000A1788" w:rsidRPr="00376F88">
        <w:rPr>
          <w:lang w:val="en-US"/>
        </w:rPr>
        <w:t xml:space="preserve"> and morphology-improved</w:t>
      </w:r>
      <w:r w:rsidR="008971D9" w:rsidRPr="00376F88">
        <w:rPr>
          <w:lang w:val="en-US"/>
        </w:rPr>
        <w:t xml:space="preserve"> perovskite films</w:t>
      </w:r>
      <w:r w:rsidR="000A1788" w:rsidRPr="00376F88">
        <w:rPr>
          <w:lang w:val="en-US"/>
        </w:rPr>
        <w:t>.</w:t>
      </w:r>
      <w:r w:rsidR="00FC17F8" w:rsidRPr="00376F88">
        <w:rPr>
          <w:vertAlign w:val="superscript"/>
          <w:lang w:val="en-US"/>
        </w:rPr>
        <w:t>[</w:t>
      </w:r>
      <w:r w:rsidR="007F4FB9" w:rsidRPr="00376F88">
        <w:rPr>
          <w:vertAlign w:val="superscript"/>
          <w:lang w:val="en-US"/>
        </w:rPr>
        <w:t>33</w:t>
      </w:r>
      <w:r w:rsidR="00FC17F8" w:rsidRPr="00376F88">
        <w:rPr>
          <w:vertAlign w:val="superscript"/>
          <w:lang w:val="en-US"/>
        </w:rPr>
        <w:t>]</w:t>
      </w:r>
      <w:r w:rsidR="00233CF0" w:rsidRPr="00376F88">
        <w:rPr>
          <w:lang w:val="en-US"/>
        </w:rPr>
        <w:t xml:space="preserve"> </w:t>
      </w:r>
      <w:r w:rsidR="00FC17F8" w:rsidRPr="00376F88">
        <w:rPr>
          <w:lang w:val="en-US"/>
        </w:rPr>
        <w:t xml:space="preserve">As demonstrated in </w:t>
      </w:r>
      <w:r w:rsidR="00FC17F8" w:rsidRPr="00376F88">
        <w:rPr>
          <w:b/>
          <w:bCs/>
          <w:lang w:val="en-US"/>
        </w:rPr>
        <w:t>Figure 2</w:t>
      </w:r>
      <w:r w:rsidR="00FC17F8" w:rsidRPr="00376F88">
        <w:rPr>
          <w:lang w:val="en-US"/>
        </w:rPr>
        <w:t>a to d,</w:t>
      </w:r>
      <w:r w:rsidR="00FC17F8" w:rsidRPr="00376F88" w:rsidDel="00FC17F8">
        <w:rPr>
          <w:lang w:val="en-US"/>
        </w:rPr>
        <w:t xml:space="preserve"> </w:t>
      </w:r>
      <w:r w:rsidR="004F2C30" w:rsidRPr="00376F88">
        <w:rPr>
          <w:lang w:val="en-US"/>
        </w:rPr>
        <w:t xml:space="preserve">the </w:t>
      </w:r>
      <w:r w:rsidR="00C708A1" w:rsidRPr="00376F88">
        <w:rPr>
          <w:lang w:val="en-US"/>
        </w:rPr>
        <w:t xml:space="preserve">TP-ligands </w:t>
      </w:r>
      <w:r w:rsidR="005E11FB" w:rsidRPr="00376F88">
        <w:rPr>
          <w:lang w:val="en-US"/>
        </w:rPr>
        <w:t xml:space="preserve">have </w:t>
      </w:r>
      <w:r w:rsidR="00C708A1" w:rsidRPr="00376F88">
        <w:rPr>
          <w:lang w:val="en-US"/>
        </w:rPr>
        <w:t xml:space="preserve">a positive impact on </w:t>
      </w:r>
      <w:r w:rsidR="005E11FB" w:rsidRPr="00376F88">
        <w:rPr>
          <w:lang w:val="en-US"/>
        </w:rPr>
        <w:t xml:space="preserve">the </w:t>
      </w:r>
      <w:r w:rsidR="00C708A1" w:rsidRPr="00376F88">
        <w:rPr>
          <w:lang w:val="en-US"/>
        </w:rPr>
        <w:t>morphology</w:t>
      </w:r>
      <w:r w:rsidR="004F2C30" w:rsidRPr="00376F88">
        <w:rPr>
          <w:lang w:val="en-US"/>
        </w:rPr>
        <w:t xml:space="preserve"> of the perovskite film</w:t>
      </w:r>
      <w:r w:rsidR="00C708A1" w:rsidRPr="00376F88">
        <w:rPr>
          <w:lang w:val="en-US"/>
        </w:rPr>
        <w:t xml:space="preserve">, where the cracks and pinholes in the original perovskite films appear to have been repaired. </w:t>
      </w:r>
      <w:r w:rsidR="00585C45" w:rsidRPr="00376F88">
        <w:rPr>
          <w:lang w:val="en-US"/>
        </w:rPr>
        <w:t>As shown in Figure S</w:t>
      </w:r>
      <w:r w:rsidR="007F4FB9" w:rsidRPr="00376F88">
        <w:rPr>
          <w:lang w:val="en-US"/>
        </w:rPr>
        <w:t>7</w:t>
      </w:r>
      <w:r w:rsidR="00585C45" w:rsidRPr="00376F88">
        <w:rPr>
          <w:lang w:val="en-US"/>
        </w:rPr>
        <w:t>, t</w:t>
      </w:r>
      <w:r w:rsidR="00C708A1" w:rsidRPr="00376F88">
        <w:rPr>
          <w:lang w:val="en-US"/>
        </w:rPr>
        <w:t xml:space="preserve">he denser morphology of the films results in a lower leakage current, leading to a higher </w:t>
      </w:r>
      <w:r w:rsidR="004F2C30" w:rsidRPr="00376F88">
        <w:rPr>
          <w:lang w:val="en-US"/>
        </w:rPr>
        <w:t>fill factor (</w:t>
      </w:r>
      <w:r w:rsidR="00C708A1" w:rsidRPr="00376F88">
        <w:rPr>
          <w:lang w:val="en-US"/>
        </w:rPr>
        <w:t>FF</w:t>
      </w:r>
      <w:r w:rsidR="004F2C30" w:rsidRPr="00376F88">
        <w:rPr>
          <w:lang w:val="en-US"/>
        </w:rPr>
        <w:t>) for solar cell</w:t>
      </w:r>
      <w:r w:rsidR="005E11FB" w:rsidRPr="00376F88">
        <w:rPr>
          <w:lang w:val="en-US"/>
        </w:rPr>
        <w:t>s</w:t>
      </w:r>
      <w:r w:rsidR="00C708A1" w:rsidRPr="00376F88">
        <w:rPr>
          <w:lang w:val="en-US"/>
        </w:rPr>
        <w:t xml:space="preserve">. In addition, the scanning electron microscopy (SEM) patterns show the bigger grains and fewer grain boundaries of </w:t>
      </w:r>
      <w:r w:rsidR="00A40F05" w:rsidRPr="00376F88">
        <w:rPr>
          <w:lang w:val="en-US"/>
        </w:rPr>
        <w:t xml:space="preserve">the </w:t>
      </w:r>
      <w:r w:rsidR="00C708A1" w:rsidRPr="00376F88">
        <w:rPr>
          <w:lang w:val="en-US"/>
        </w:rPr>
        <w:t>TP-ligand films</w:t>
      </w:r>
      <w:r w:rsidR="00A40F05" w:rsidRPr="00376F88">
        <w:rPr>
          <w:lang w:val="en-US"/>
        </w:rPr>
        <w:t xml:space="preserve"> than those of the control sample</w:t>
      </w:r>
      <w:r w:rsidR="00C708A1" w:rsidRPr="00376F88">
        <w:rPr>
          <w:lang w:val="en-US"/>
        </w:rPr>
        <w:t xml:space="preserve">, resulting in </w:t>
      </w:r>
      <w:r w:rsidR="0022416B" w:rsidRPr="00376F88">
        <w:rPr>
          <w:lang w:val="en-US"/>
        </w:rPr>
        <w:t>fewer</w:t>
      </w:r>
      <w:r w:rsidR="00C708A1" w:rsidRPr="00376F88">
        <w:rPr>
          <w:lang w:val="en-US"/>
        </w:rPr>
        <w:t xml:space="preserve"> non-radiative combinations</w:t>
      </w:r>
      <w:r w:rsidR="00A40F05" w:rsidRPr="00376F88">
        <w:rPr>
          <w:lang w:val="en-US"/>
        </w:rPr>
        <w:t xml:space="preserve"> due to low trap density</w:t>
      </w:r>
      <w:r w:rsidR="00C708A1" w:rsidRPr="00376F88">
        <w:rPr>
          <w:lang w:val="en-US"/>
        </w:rPr>
        <w:t xml:space="preserve">. In </w:t>
      </w:r>
      <w:r w:rsidR="00C708A1" w:rsidRPr="00B24678">
        <w:rPr>
          <w:b/>
          <w:bCs/>
          <w:lang w:val="en-US"/>
        </w:rPr>
        <w:t>Figure 2</w:t>
      </w:r>
      <w:r w:rsidR="00C708A1" w:rsidRPr="00376F88">
        <w:rPr>
          <w:lang w:val="en-US"/>
        </w:rPr>
        <w:t xml:space="preserve">d, the white content should be 2-ATP, indicating the residual after </w:t>
      </w:r>
      <w:r w:rsidR="0022416B" w:rsidRPr="00376F88">
        <w:rPr>
          <w:lang w:val="en-US"/>
        </w:rPr>
        <w:t xml:space="preserve">the </w:t>
      </w:r>
      <w:r w:rsidR="00C708A1" w:rsidRPr="00376F88">
        <w:rPr>
          <w:lang w:val="en-US"/>
        </w:rPr>
        <w:t>annealing process</w:t>
      </w:r>
      <w:r w:rsidR="00D93AA2" w:rsidRPr="00376F88">
        <w:rPr>
          <w:lang w:val="en-US"/>
        </w:rPr>
        <w:t xml:space="preserve"> </w:t>
      </w:r>
      <w:r w:rsidR="00D93AA2" w:rsidRPr="00376F88">
        <w:rPr>
          <w:rFonts w:eastAsiaTheme="minorEastAsia"/>
          <w:lang w:val="en-US" w:eastAsia="zh-CN"/>
        </w:rPr>
        <w:t>be</w:t>
      </w:r>
      <w:r w:rsidR="00D93AA2" w:rsidRPr="00376F88">
        <w:rPr>
          <w:lang w:val="en-US"/>
        </w:rPr>
        <w:t>cause of its low evaporation velocity</w:t>
      </w:r>
      <w:r w:rsidR="00585C45" w:rsidRPr="00376F88">
        <w:rPr>
          <w:lang w:val="en-US"/>
        </w:rPr>
        <w:t xml:space="preserve"> at the annealing temperature</w:t>
      </w:r>
      <w:r w:rsidR="00C708A1" w:rsidRPr="00376F88">
        <w:rPr>
          <w:lang w:val="en-US"/>
        </w:rPr>
        <w:t>. Figure S</w:t>
      </w:r>
      <w:r w:rsidR="007F4FB9" w:rsidRPr="00376F88">
        <w:rPr>
          <w:lang w:val="en-US"/>
        </w:rPr>
        <w:t>8</w:t>
      </w:r>
      <w:r w:rsidR="00C708A1" w:rsidRPr="00376F88">
        <w:rPr>
          <w:lang w:val="en-US"/>
        </w:rPr>
        <w:t xml:space="preserve"> display</w:t>
      </w:r>
      <w:r w:rsidR="0022416B" w:rsidRPr="00376F88">
        <w:rPr>
          <w:lang w:val="en-US"/>
        </w:rPr>
        <w:t>s</w:t>
      </w:r>
      <w:r w:rsidR="00C708A1" w:rsidRPr="00376F88">
        <w:rPr>
          <w:lang w:val="en-US"/>
        </w:rPr>
        <w:t xml:space="preserve"> the macroscopical photograph of the films after </w:t>
      </w:r>
      <w:r w:rsidR="0022416B" w:rsidRPr="00376F88">
        <w:rPr>
          <w:lang w:val="en-US"/>
        </w:rPr>
        <w:t xml:space="preserve">the </w:t>
      </w:r>
      <w:r w:rsidR="00C708A1" w:rsidRPr="00376F88">
        <w:rPr>
          <w:lang w:val="en-US"/>
        </w:rPr>
        <w:t>annealing process</w:t>
      </w:r>
      <w:r w:rsidR="002073F1" w:rsidRPr="00376F88">
        <w:rPr>
          <w:lang w:val="en-US"/>
        </w:rPr>
        <w:t xml:space="preserve">, showing the higher phase stability </w:t>
      </w:r>
      <w:r w:rsidR="00D93AA2" w:rsidRPr="00376F88">
        <w:rPr>
          <w:lang w:val="en-US"/>
        </w:rPr>
        <w:t>of</w:t>
      </w:r>
      <w:r w:rsidR="002073F1" w:rsidRPr="00376F88">
        <w:rPr>
          <w:lang w:val="en-US"/>
        </w:rPr>
        <w:t xml:space="preserve"> TP-ligands.</w:t>
      </w:r>
      <w:r w:rsidR="00C708A1" w:rsidRPr="00376F88">
        <w:rPr>
          <w:lang w:val="en-US"/>
        </w:rPr>
        <w:t xml:space="preserve"> </w:t>
      </w:r>
      <w:r w:rsidR="0022416B" w:rsidRPr="00376F88">
        <w:rPr>
          <w:lang w:val="en-US"/>
        </w:rPr>
        <w:t>Based on</w:t>
      </w:r>
      <w:r w:rsidR="002073F1" w:rsidRPr="00376F88">
        <w:rPr>
          <w:lang w:val="en-US"/>
        </w:rPr>
        <w:t xml:space="preserve"> </w:t>
      </w:r>
      <w:r w:rsidR="0022416B" w:rsidRPr="00376F88">
        <w:rPr>
          <w:lang w:val="en-US"/>
        </w:rPr>
        <w:t xml:space="preserve">the </w:t>
      </w:r>
      <w:r w:rsidR="002073F1" w:rsidRPr="00376F88">
        <w:rPr>
          <w:lang w:val="en-US"/>
        </w:rPr>
        <w:t xml:space="preserve">abovementioned results, we proposed the </w:t>
      </w:r>
      <w:r w:rsidR="00A664E2" w:rsidRPr="00376F88">
        <w:rPr>
          <w:lang w:val="en-US"/>
        </w:rPr>
        <w:t>mechanism of TP-ligand</w:t>
      </w:r>
      <w:r w:rsidR="00B55005" w:rsidRPr="00376F88">
        <w:rPr>
          <w:lang w:val="en-US"/>
        </w:rPr>
        <w:t>s</w:t>
      </w:r>
      <w:r w:rsidR="00A664E2" w:rsidRPr="00376F88">
        <w:rPr>
          <w:lang w:val="en-US"/>
        </w:rPr>
        <w:t xml:space="preserve"> for the</w:t>
      </w:r>
      <w:r w:rsidR="0022416B" w:rsidRPr="00376F88">
        <w:rPr>
          <w:lang w:val="en-US"/>
        </w:rPr>
        <w:t xml:space="preserve"> formation</w:t>
      </w:r>
      <w:r w:rsidR="00A664E2" w:rsidRPr="00376F88">
        <w:rPr>
          <w:lang w:val="en-US"/>
        </w:rPr>
        <w:t xml:space="preserve"> </w:t>
      </w:r>
      <w:r w:rsidR="0022416B" w:rsidRPr="00376F88">
        <w:rPr>
          <w:lang w:val="en-US"/>
        </w:rPr>
        <w:t>of CsPbI</w:t>
      </w:r>
      <w:r w:rsidR="0022416B" w:rsidRPr="00376F88">
        <w:rPr>
          <w:vertAlign w:val="subscript"/>
          <w:lang w:val="en-US"/>
        </w:rPr>
        <w:t>3</w:t>
      </w:r>
      <w:r w:rsidR="0022416B" w:rsidRPr="00376F88">
        <w:rPr>
          <w:lang w:val="en-US"/>
        </w:rPr>
        <w:t xml:space="preserve"> </w:t>
      </w:r>
      <w:r w:rsidR="00A664E2" w:rsidRPr="00376F88">
        <w:rPr>
          <w:lang w:val="en-US"/>
        </w:rPr>
        <w:t>film</w:t>
      </w:r>
      <w:r w:rsidR="002073F1" w:rsidRPr="00376F88">
        <w:rPr>
          <w:lang w:val="en-US"/>
        </w:rPr>
        <w:t>:</w:t>
      </w:r>
      <w:r w:rsidR="00A664E2" w:rsidRPr="00376F88">
        <w:rPr>
          <w:lang w:val="en-US"/>
        </w:rPr>
        <w:t xml:space="preserve"> </w:t>
      </w:r>
      <w:r w:rsidR="002073F1" w:rsidRPr="00376F88">
        <w:rPr>
          <w:lang w:val="en-US"/>
        </w:rPr>
        <w:t>t</w:t>
      </w:r>
      <w:r w:rsidR="00A664E2" w:rsidRPr="00376F88">
        <w:rPr>
          <w:lang w:val="en-US"/>
        </w:rPr>
        <w:t>he complexation between TP-ligand (electron</w:t>
      </w:r>
      <w:r w:rsidR="0022416B" w:rsidRPr="00376F88">
        <w:rPr>
          <w:lang w:val="en-US"/>
        </w:rPr>
        <w:t>-</w:t>
      </w:r>
      <w:r w:rsidR="00A664E2" w:rsidRPr="00376F88">
        <w:rPr>
          <w:lang w:val="en-US"/>
        </w:rPr>
        <w:t>pair donor) and PbI</w:t>
      </w:r>
      <w:r w:rsidR="00A664E2" w:rsidRPr="00376F88">
        <w:rPr>
          <w:vertAlign w:val="subscript"/>
          <w:lang w:val="en-US"/>
        </w:rPr>
        <w:t>2</w:t>
      </w:r>
      <w:r w:rsidR="00A664E2" w:rsidRPr="00376F88">
        <w:rPr>
          <w:lang w:val="en-US"/>
        </w:rPr>
        <w:t xml:space="preserve"> (electron</w:t>
      </w:r>
      <w:r w:rsidR="0022416B" w:rsidRPr="00376F88">
        <w:rPr>
          <w:lang w:val="en-US"/>
        </w:rPr>
        <w:t>-</w:t>
      </w:r>
      <w:r w:rsidR="00A664E2" w:rsidRPr="00376F88">
        <w:rPr>
          <w:lang w:val="en-US"/>
        </w:rPr>
        <w:t>pair acceptor) form a colloid complex in the perovskite precursor</w:t>
      </w:r>
      <w:r w:rsidR="00585C45" w:rsidRPr="00376F88">
        <w:rPr>
          <w:lang w:val="en-US"/>
        </w:rPr>
        <w:t xml:space="preserve">. </w:t>
      </w:r>
      <w:r w:rsidR="00585C45" w:rsidRPr="00376F88">
        <w:t>The formation of PbI</w:t>
      </w:r>
      <w:r w:rsidR="00585C45" w:rsidRPr="00376F88">
        <w:rPr>
          <w:vertAlign w:val="subscript"/>
        </w:rPr>
        <w:t>4</w:t>
      </w:r>
      <w:r w:rsidR="00585C45" w:rsidRPr="00376F88">
        <w:rPr>
          <w:vertAlign w:val="superscript"/>
        </w:rPr>
        <w:t>2-</w:t>
      </w:r>
      <w:r w:rsidR="00585C45" w:rsidRPr="00376F88">
        <w:t xml:space="preserve"> is suppressed in perovskite solution, leading to</w:t>
      </w:r>
      <w:r w:rsidR="00917964">
        <w:t xml:space="preserve"> </w:t>
      </w:r>
      <w:r w:rsidR="00917964" w:rsidRPr="00376F88">
        <w:t>a low trap density of charge recombination</w:t>
      </w:r>
      <w:r w:rsidR="00585C45" w:rsidRPr="00376F88">
        <w:t xml:space="preserve"> </w:t>
      </w:r>
      <w:r w:rsidR="00917964">
        <w:t xml:space="preserve">in </w:t>
      </w:r>
      <w:r w:rsidR="007F4FB9" w:rsidRPr="00376F88">
        <w:t>the</w:t>
      </w:r>
      <w:r w:rsidR="00585C45" w:rsidRPr="00376F88">
        <w:t xml:space="preserve"> CsPbI</w:t>
      </w:r>
      <w:r w:rsidR="00585C45" w:rsidRPr="00376F88">
        <w:rPr>
          <w:vertAlign w:val="subscript"/>
        </w:rPr>
        <w:t>3</w:t>
      </w:r>
      <w:r w:rsidR="00585C45" w:rsidRPr="00376F88">
        <w:t xml:space="preserve"> film.</w:t>
      </w:r>
      <w:r w:rsidR="00585C45" w:rsidRPr="00376F88">
        <w:rPr>
          <w:lang w:val="en-US"/>
        </w:rPr>
        <w:t xml:space="preserve"> Furthermore, the morphology and crystallinity of </w:t>
      </w:r>
      <w:r w:rsidR="00917964">
        <w:rPr>
          <w:lang w:val="en-US"/>
        </w:rPr>
        <w:t xml:space="preserve">the </w:t>
      </w:r>
      <w:r w:rsidR="00585C45" w:rsidRPr="00376F88">
        <w:rPr>
          <w:lang w:val="en-US"/>
        </w:rPr>
        <w:t xml:space="preserve">perovskite film </w:t>
      </w:r>
      <w:r w:rsidR="007F4FB9" w:rsidRPr="00376F88">
        <w:rPr>
          <w:rFonts w:eastAsiaTheme="minorEastAsia"/>
          <w:lang w:val="en-US" w:eastAsia="zh-CN"/>
        </w:rPr>
        <w:t>are</w:t>
      </w:r>
      <w:r w:rsidR="00585C45" w:rsidRPr="00376F88">
        <w:rPr>
          <w:lang w:val="en-US"/>
        </w:rPr>
        <w:t xml:space="preserve"> also improved.</w:t>
      </w:r>
      <w:r w:rsidR="00A664E2" w:rsidRPr="00376F88">
        <w:rPr>
          <w:lang w:val="en-US"/>
        </w:rPr>
        <w:t xml:space="preserve"> Whereafter, </w:t>
      </w:r>
      <w:r w:rsidR="00A664E2" w:rsidRPr="00376F88">
        <w:rPr>
          <w:rFonts w:eastAsiaTheme="minorEastAsia"/>
          <w:lang w:val="en-US" w:eastAsia="zh-CN"/>
        </w:rPr>
        <w:t>b</w:t>
      </w:r>
      <w:r w:rsidR="00A664E2" w:rsidRPr="00376F88">
        <w:rPr>
          <w:lang w:val="en-US"/>
        </w:rPr>
        <w:t xml:space="preserve">ecause of the </w:t>
      </w:r>
      <w:r w:rsidR="00D93AA2" w:rsidRPr="00376F88">
        <w:rPr>
          <w:lang w:val="en-US"/>
        </w:rPr>
        <w:t>evaporation effect</w:t>
      </w:r>
      <w:r w:rsidR="00A664E2" w:rsidRPr="00376F88">
        <w:rPr>
          <w:lang w:val="en-US"/>
        </w:rPr>
        <w:t>, the extra TP-ligand</w:t>
      </w:r>
      <w:r w:rsidR="00B55005" w:rsidRPr="00376F88">
        <w:rPr>
          <w:lang w:val="en-US"/>
        </w:rPr>
        <w:t>s</w:t>
      </w:r>
      <w:r w:rsidR="00A664E2" w:rsidRPr="00376F88">
        <w:rPr>
          <w:lang w:val="en-US"/>
        </w:rPr>
        <w:t xml:space="preserve"> can be eliminated during the annealing progresses, </w:t>
      </w:r>
      <w:r w:rsidR="00D93AA2" w:rsidRPr="00376F88">
        <w:rPr>
          <w:lang w:val="en-US"/>
        </w:rPr>
        <w:t xml:space="preserve">and </w:t>
      </w:r>
      <w:r w:rsidR="00A664E2" w:rsidRPr="00376F88">
        <w:rPr>
          <w:lang w:val="en-US"/>
        </w:rPr>
        <w:t>the remnant would combine with the uncoordinated Pb</w:t>
      </w:r>
      <w:r w:rsidR="00A664E2" w:rsidRPr="00376F88">
        <w:rPr>
          <w:vertAlign w:val="superscript"/>
          <w:lang w:val="en-US"/>
        </w:rPr>
        <w:t>2+</w:t>
      </w:r>
      <w:r w:rsidR="00A664E2" w:rsidRPr="00376F88">
        <w:rPr>
          <w:lang w:val="en-US"/>
        </w:rPr>
        <w:t xml:space="preserve"> by </w:t>
      </w:r>
      <w:r w:rsidR="0022416B" w:rsidRPr="00376F88">
        <w:rPr>
          <w:lang w:val="en-US"/>
        </w:rPr>
        <w:t xml:space="preserve">the </w:t>
      </w:r>
      <w:r w:rsidR="00A664E2" w:rsidRPr="00376F88">
        <w:rPr>
          <w:lang w:val="en-US"/>
        </w:rPr>
        <w:t>S-H bond, thus passivating the halide vacancies</w:t>
      </w:r>
      <w:r w:rsidR="002073F1" w:rsidRPr="00376F88">
        <w:rPr>
          <w:lang w:val="en-US"/>
        </w:rPr>
        <w:t xml:space="preserve">, as shown in </w:t>
      </w:r>
      <w:r w:rsidR="002073F1" w:rsidRPr="00B24678">
        <w:rPr>
          <w:b/>
          <w:bCs/>
          <w:lang w:val="en-US"/>
        </w:rPr>
        <w:t>Figure 2</w:t>
      </w:r>
      <w:r w:rsidR="00EC3242" w:rsidRPr="00376F88">
        <w:rPr>
          <w:rFonts w:eastAsiaTheme="minorEastAsia"/>
          <w:lang w:val="en-US" w:eastAsia="zh-CN"/>
        </w:rPr>
        <w:t>e.</w:t>
      </w:r>
    </w:p>
    <w:p w14:paraId="1807CC11" w14:textId="2071759C" w:rsidR="00EE3330" w:rsidRPr="000F73C8" w:rsidRDefault="007E55AD" w:rsidP="00EE3330">
      <w:pPr>
        <w:jc w:val="center"/>
        <w:rPr>
          <w:sz w:val="21"/>
          <w:szCs w:val="22"/>
          <w:lang w:val="en-US" w:eastAsia="zh-CN"/>
        </w:rPr>
      </w:pPr>
      <w:r>
        <w:rPr>
          <w:noProof/>
          <w:sz w:val="21"/>
          <w:szCs w:val="22"/>
          <w:lang w:val="en-US" w:eastAsia="zh-CN"/>
        </w:rPr>
        <w:lastRenderedPageBreak/>
        <w:drawing>
          <wp:inline distT="0" distB="0" distL="0" distR="0" wp14:anchorId="205B65F1" wp14:editId="140860AC">
            <wp:extent cx="5753735" cy="3854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677D" w14:textId="21038EA4" w:rsidR="00EE3330" w:rsidRPr="000F73C8" w:rsidRDefault="00EE3330" w:rsidP="00EE3330">
      <w:pPr>
        <w:spacing w:after="240" w:line="480" w:lineRule="auto"/>
        <w:jc w:val="both"/>
        <w:rPr>
          <w:lang w:val="en-US"/>
        </w:rPr>
      </w:pPr>
      <w:r w:rsidRPr="000F73C8">
        <w:rPr>
          <w:b/>
          <w:bCs/>
          <w:lang w:val="en-US"/>
        </w:rPr>
        <w:t>Figure 2.</w:t>
      </w:r>
      <w:r w:rsidRPr="000F73C8">
        <w:rPr>
          <w:lang w:val="en-US"/>
        </w:rPr>
        <w:t xml:space="preserve"> </w:t>
      </w:r>
      <w:r w:rsidRPr="00F44E1B">
        <w:rPr>
          <w:lang w:val="en-US"/>
        </w:rPr>
        <w:t xml:space="preserve">Top-view SEM images of the a) control film b) 4-FTP </w:t>
      </w:r>
      <w:bookmarkStart w:id="19" w:name="OLE_LINK12"/>
      <w:r w:rsidRPr="00F44E1B">
        <w:rPr>
          <w:lang w:val="en-US"/>
        </w:rPr>
        <w:t>CsPbI</w:t>
      </w:r>
      <w:r w:rsidRPr="00F44E1B">
        <w:rPr>
          <w:vertAlign w:val="subscript"/>
          <w:lang w:val="en-US"/>
        </w:rPr>
        <w:t>3</w:t>
      </w:r>
      <w:bookmarkEnd w:id="19"/>
      <w:r w:rsidRPr="00F44E1B">
        <w:rPr>
          <w:lang w:val="en-US"/>
        </w:rPr>
        <w:t xml:space="preserve"> film c) 4-ATP CsPbI</w:t>
      </w:r>
      <w:r w:rsidRPr="00F44E1B">
        <w:rPr>
          <w:vertAlign w:val="subscript"/>
          <w:lang w:val="en-US"/>
        </w:rPr>
        <w:t>3</w:t>
      </w:r>
      <w:r w:rsidRPr="00F44E1B">
        <w:rPr>
          <w:lang w:val="en-US"/>
        </w:rPr>
        <w:t xml:space="preserve"> film and d) 2-ATP CsPbI</w:t>
      </w:r>
      <w:r w:rsidRPr="00F44E1B">
        <w:rPr>
          <w:vertAlign w:val="subscript"/>
          <w:lang w:val="en-US"/>
        </w:rPr>
        <w:t>3</w:t>
      </w:r>
      <w:r w:rsidRPr="00F44E1B">
        <w:rPr>
          <w:lang w:val="en-US"/>
        </w:rPr>
        <w:t xml:space="preserve"> film.</w:t>
      </w:r>
      <w:r w:rsidRPr="00F44E1B">
        <w:t xml:space="preserve"> The pinholes </w:t>
      </w:r>
      <w:r>
        <w:t xml:space="preserve">are marked and the </w:t>
      </w:r>
      <w:r w:rsidRPr="00F44E1B">
        <w:rPr>
          <w:lang w:val="en-US"/>
        </w:rPr>
        <w:t>scale</w:t>
      </w:r>
      <w:r w:rsidRPr="00F44E1B">
        <w:rPr>
          <w:rFonts w:eastAsiaTheme="minorEastAsia"/>
          <w:lang w:val="en-US" w:eastAsia="zh-CN"/>
        </w:rPr>
        <w:t xml:space="preserve"> </w:t>
      </w:r>
      <w:r w:rsidRPr="00F44E1B">
        <w:rPr>
          <w:lang w:val="en-US"/>
        </w:rPr>
        <w:t xml:space="preserve">bar is 1 </w:t>
      </w:r>
      <w:proofErr w:type="spellStart"/>
      <w:r w:rsidRPr="00F44E1B">
        <w:rPr>
          <w:rFonts w:eastAsiaTheme="minorEastAsia"/>
          <w:lang w:val="en-US" w:eastAsia="zh-CN"/>
        </w:rPr>
        <w:t>μm</w:t>
      </w:r>
      <w:proofErr w:type="spellEnd"/>
      <w:r w:rsidRPr="00F44E1B">
        <w:rPr>
          <w:lang w:val="en-US"/>
        </w:rPr>
        <w:t xml:space="preserve">. </w:t>
      </w:r>
      <w:r w:rsidRPr="00F44E1B">
        <w:rPr>
          <w:rFonts w:eastAsiaTheme="minorEastAsia"/>
          <w:lang w:val="en-US" w:eastAsia="zh-CN"/>
        </w:rPr>
        <w:t>e</w:t>
      </w:r>
      <w:r w:rsidRPr="00F44E1B">
        <w:rPr>
          <w:lang w:val="en-US"/>
        </w:rPr>
        <w:t xml:space="preserve">) Schematic diagram of the formation of </w:t>
      </w:r>
      <w:r w:rsidR="001463B0" w:rsidRPr="00F44E1B">
        <w:rPr>
          <w:lang w:val="en-US"/>
        </w:rPr>
        <w:t>CsPbI</w:t>
      </w:r>
      <w:r w:rsidR="001463B0" w:rsidRPr="00F44E1B">
        <w:rPr>
          <w:vertAlign w:val="subscript"/>
          <w:lang w:val="en-US"/>
        </w:rPr>
        <w:t>3</w:t>
      </w:r>
      <w:r w:rsidRPr="00F44E1B">
        <w:rPr>
          <w:lang w:val="en-US"/>
        </w:rPr>
        <w:t xml:space="preserve"> films with introduction of TP-ligands.</w:t>
      </w:r>
    </w:p>
    <w:p w14:paraId="470B4FF9" w14:textId="77777777" w:rsidR="00EE3330" w:rsidRPr="00EE3330" w:rsidRDefault="00EE3330" w:rsidP="006F3E5D">
      <w:pPr>
        <w:spacing w:line="480" w:lineRule="auto"/>
        <w:jc w:val="both"/>
        <w:rPr>
          <w:lang w:val="en-US"/>
        </w:rPr>
      </w:pPr>
    </w:p>
    <w:p w14:paraId="6ED4ACBE" w14:textId="497023D0" w:rsidR="00C53398" w:rsidRPr="00376F88" w:rsidRDefault="00A61F2B" w:rsidP="008444F4">
      <w:pPr>
        <w:spacing w:line="480" w:lineRule="auto"/>
        <w:jc w:val="both"/>
        <w:rPr>
          <w:lang w:val="en-US"/>
        </w:rPr>
      </w:pPr>
      <w:r w:rsidRPr="00376F88">
        <w:rPr>
          <w:rFonts w:eastAsiaTheme="minorEastAsia"/>
          <w:lang w:val="en-US" w:eastAsia="zh-CN"/>
        </w:rPr>
        <w:t>To</w:t>
      </w:r>
      <w:r w:rsidR="004C04A0" w:rsidRPr="00376F88">
        <w:rPr>
          <w:lang w:val="en-US"/>
        </w:rPr>
        <w:t xml:space="preserve"> investigate</w:t>
      </w:r>
      <w:r w:rsidRPr="00376F88">
        <w:rPr>
          <w:lang w:val="en-US"/>
        </w:rPr>
        <w:t xml:space="preserve"> the recombination kinetics of </w:t>
      </w:r>
      <w:r w:rsidR="00A40F05" w:rsidRPr="00376F88">
        <w:rPr>
          <w:lang w:val="en-US"/>
        </w:rPr>
        <w:t xml:space="preserve">the </w:t>
      </w:r>
      <w:r w:rsidRPr="00376F88">
        <w:rPr>
          <w:lang w:val="en-US"/>
        </w:rPr>
        <w:t xml:space="preserve">4-FTP, 4-ATP, </w:t>
      </w:r>
      <w:r w:rsidR="0022416B" w:rsidRPr="00376F88">
        <w:rPr>
          <w:lang w:val="en-US"/>
        </w:rPr>
        <w:t xml:space="preserve">and </w:t>
      </w:r>
      <w:r w:rsidRPr="00376F88">
        <w:rPr>
          <w:lang w:val="en-US"/>
        </w:rPr>
        <w:t>2-ATP on</w:t>
      </w:r>
      <w:r w:rsidR="00630592">
        <w:rPr>
          <w:lang w:val="en-US"/>
        </w:rPr>
        <w:t xml:space="preserve"> the</w:t>
      </w:r>
      <w:r w:rsidRPr="00376F88">
        <w:rPr>
          <w:lang w:val="en-US"/>
        </w:rPr>
        <w:t xml:space="preserve">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films, </w:t>
      </w:r>
      <w:r w:rsidR="001A5EAC" w:rsidRPr="00376F88">
        <w:rPr>
          <w:lang w:val="en-US"/>
        </w:rPr>
        <w:t>photophysical</w:t>
      </w:r>
      <w:r w:rsidR="001A5EAC" w:rsidRPr="00376F88">
        <w:rPr>
          <w:rFonts w:eastAsiaTheme="minorEastAsia" w:hint="eastAsia"/>
          <w:lang w:val="en-US" w:eastAsia="zh-CN"/>
        </w:rPr>
        <w:t xml:space="preserve"> </w:t>
      </w:r>
      <w:r w:rsidR="001A5EAC" w:rsidRPr="00376F88">
        <w:rPr>
          <w:lang w:val="en-US"/>
        </w:rPr>
        <w:t xml:space="preserve">characteristics </w:t>
      </w:r>
      <w:r w:rsidR="00F41B08" w:rsidRPr="00376F88">
        <w:rPr>
          <w:lang w:val="en-US"/>
        </w:rPr>
        <w:t>were performed</w:t>
      </w:r>
      <w:r w:rsidR="004C04A0" w:rsidRPr="00376F88">
        <w:rPr>
          <w:lang w:val="en-US"/>
        </w:rPr>
        <w:t xml:space="preserve">. </w:t>
      </w:r>
      <w:r w:rsidR="004C04A0" w:rsidRPr="00376F88">
        <w:rPr>
          <w:b/>
          <w:bCs/>
          <w:lang w:val="en-US"/>
        </w:rPr>
        <w:t>Figure 3</w:t>
      </w:r>
      <w:r w:rsidR="004C04A0" w:rsidRPr="00376F88">
        <w:rPr>
          <w:lang w:val="en-US"/>
        </w:rPr>
        <w:t xml:space="preserve">a shows the </w:t>
      </w:r>
      <w:r w:rsidR="00D93AA2" w:rsidRPr="00376F88">
        <w:rPr>
          <w:lang w:val="en-HK"/>
        </w:rPr>
        <w:t xml:space="preserve">time-resolved </w:t>
      </w:r>
      <w:r w:rsidR="00D93AA2" w:rsidRPr="00376F88">
        <w:rPr>
          <w:lang w:val="en-US"/>
        </w:rPr>
        <w:t>photoluminescence (</w:t>
      </w:r>
      <w:r w:rsidR="004C04A0" w:rsidRPr="00376F88">
        <w:rPr>
          <w:lang w:val="en-US"/>
        </w:rPr>
        <w:t>TRPL</w:t>
      </w:r>
      <w:r w:rsidR="00D93AA2" w:rsidRPr="00376F88">
        <w:rPr>
          <w:lang w:val="en-US"/>
        </w:rPr>
        <w:t>)</w:t>
      </w:r>
      <w:r w:rsidR="004C04A0" w:rsidRPr="00376F88">
        <w:rPr>
          <w:lang w:val="en-US"/>
        </w:rPr>
        <w:t xml:space="preserve"> results of the </w:t>
      </w:r>
      <w:r w:rsidR="001A5EAC" w:rsidRPr="00376F88">
        <w:rPr>
          <w:lang w:val="en-US"/>
        </w:rPr>
        <w:t>TP-ligand</w:t>
      </w:r>
      <w:r w:rsidR="004C04A0" w:rsidRPr="00376F88">
        <w:rPr>
          <w:lang w:val="en-US"/>
        </w:rPr>
        <w:t xml:space="preserve"> and control films. The biexponential fitting parameters are presented in Table S</w:t>
      </w:r>
      <w:r w:rsidR="001A5EAC" w:rsidRPr="00376F88">
        <w:rPr>
          <w:lang w:val="en-US"/>
        </w:rPr>
        <w:t>2</w:t>
      </w:r>
      <w:r w:rsidR="004C04A0" w:rsidRPr="00376F88">
        <w:rPr>
          <w:lang w:val="en-US"/>
        </w:rPr>
        <w:t>. The PL lifetime of the</w:t>
      </w:r>
      <w:r w:rsidR="001A5EAC" w:rsidRPr="00376F88">
        <w:rPr>
          <w:lang w:val="en-US"/>
        </w:rPr>
        <w:t xml:space="preserve"> TP-ligand</w:t>
      </w:r>
      <w:r w:rsidR="004C04A0" w:rsidRPr="00376F88">
        <w:rPr>
          <w:lang w:val="en-US"/>
        </w:rPr>
        <w:t xml:space="preserve"> sample</w:t>
      </w:r>
      <w:r w:rsidR="00CE5BAE" w:rsidRPr="00376F88">
        <w:rPr>
          <w:lang w:val="en-US"/>
        </w:rPr>
        <w:t>s</w:t>
      </w:r>
      <w:r w:rsidR="004C04A0" w:rsidRPr="00376F88">
        <w:rPr>
          <w:lang w:val="en-US"/>
        </w:rPr>
        <w:t xml:space="preserve"> </w:t>
      </w:r>
      <w:r w:rsidR="00CE5BAE" w:rsidRPr="00376F88">
        <w:rPr>
          <w:lang w:val="en-US"/>
        </w:rPr>
        <w:t>show</w:t>
      </w:r>
      <w:r w:rsidR="0022416B" w:rsidRPr="00376F88">
        <w:rPr>
          <w:lang w:val="en-US"/>
        </w:rPr>
        <w:t>s</w:t>
      </w:r>
      <w:r w:rsidR="004C04A0" w:rsidRPr="00376F88">
        <w:rPr>
          <w:lang w:val="en-US"/>
        </w:rPr>
        <w:t xml:space="preserve"> </w:t>
      </w:r>
      <w:r w:rsidR="00CE5BAE" w:rsidRPr="00376F88">
        <w:rPr>
          <w:lang w:val="en-US"/>
        </w:rPr>
        <w:t xml:space="preserve">the </w:t>
      </w:r>
      <w:r w:rsidR="004C04A0" w:rsidRPr="00376F88">
        <w:rPr>
          <w:lang w:val="en-US"/>
        </w:rPr>
        <w:t xml:space="preserve">longer </w:t>
      </w:r>
      <w:r w:rsidR="00CE5BAE" w:rsidRPr="00376F88">
        <w:rPr>
          <w:lang w:val="en-US"/>
        </w:rPr>
        <w:t>lifetime of carriers and</w:t>
      </w:r>
      <w:r w:rsidR="004C04A0" w:rsidRPr="00376F88">
        <w:rPr>
          <w:lang w:val="en-US"/>
        </w:rPr>
        <w:t xml:space="preserve"> </w:t>
      </w:r>
      <w:r w:rsidR="00CE5BAE" w:rsidRPr="00376F88">
        <w:rPr>
          <w:lang w:val="en-US"/>
        </w:rPr>
        <w:t>t</w:t>
      </w:r>
      <w:r w:rsidR="004C04A0" w:rsidRPr="00376F88">
        <w:rPr>
          <w:lang w:val="en-US"/>
        </w:rPr>
        <w:t>he smaller τ</w:t>
      </w:r>
      <w:r w:rsidR="004C04A0" w:rsidRPr="00376F88">
        <w:rPr>
          <w:vertAlign w:val="subscript"/>
          <w:lang w:val="en-US"/>
        </w:rPr>
        <w:t>1</w:t>
      </w:r>
      <w:r w:rsidR="004C04A0" w:rsidRPr="00376F88">
        <w:rPr>
          <w:lang w:val="en-US"/>
        </w:rPr>
        <w:t xml:space="preserve"> ratio of </w:t>
      </w:r>
      <w:r w:rsidR="001A5EAC"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4C04A0" w:rsidRPr="00376F88">
        <w:rPr>
          <w:lang w:val="en-US"/>
        </w:rPr>
        <w:t>CsPbI</w:t>
      </w:r>
      <w:r w:rsidR="004C04A0" w:rsidRPr="00376F88">
        <w:rPr>
          <w:vertAlign w:val="subscript"/>
          <w:lang w:val="en-US"/>
        </w:rPr>
        <w:t>3</w:t>
      </w:r>
      <w:r w:rsidR="004C04A0" w:rsidRPr="00376F88">
        <w:rPr>
          <w:lang w:val="en-US"/>
        </w:rPr>
        <w:t xml:space="preserve"> suggests the effective suppression of the formation of nonradiative trap centers.</w:t>
      </w:r>
      <w:r w:rsidR="001A5EAC" w:rsidRPr="00376F88">
        <w:rPr>
          <w:lang w:val="en-US"/>
        </w:rPr>
        <w:t xml:space="preserve"> </w:t>
      </w:r>
      <w:r w:rsidR="00CE5BAE" w:rsidRPr="00376F88">
        <w:rPr>
          <w:lang w:val="en-US"/>
        </w:rPr>
        <w:t>Figure S9 displays the UV-Vis and</w:t>
      </w:r>
      <w:r w:rsidR="00D93AA2" w:rsidRPr="00376F88">
        <w:rPr>
          <w:lang w:val="en-US"/>
        </w:rPr>
        <w:t xml:space="preserve"> </w:t>
      </w:r>
      <w:r w:rsidR="00CE5BAE" w:rsidRPr="00376F88">
        <w:rPr>
          <w:lang w:val="en-US"/>
        </w:rPr>
        <w:t xml:space="preserve">PL spectrum, </w:t>
      </w:r>
      <w:r w:rsidR="0022416B" w:rsidRPr="00376F88">
        <w:rPr>
          <w:lang w:val="en-US"/>
        </w:rPr>
        <w:t xml:space="preserve">with </w:t>
      </w:r>
      <w:r w:rsidR="00CE5BAE" w:rsidRPr="00376F88">
        <w:rPr>
          <w:lang w:val="en-US"/>
        </w:rPr>
        <w:t>the same absorption edge of 736 nm consistent with the bandgap of β phase CsPbI</w:t>
      </w:r>
      <w:r w:rsidR="00CE5BAE" w:rsidRPr="00376F88">
        <w:rPr>
          <w:vertAlign w:val="subscript"/>
          <w:lang w:val="en-US"/>
        </w:rPr>
        <w:t>3</w:t>
      </w:r>
      <w:r w:rsidR="00CE5BAE" w:rsidRPr="00376F88">
        <w:rPr>
          <w:lang w:val="en-US"/>
        </w:rPr>
        <w:t xml:space="preserve">. In addition, the stronger PL peak of </w:t>
      </w:r>
      <w:r w:rsidR="00917964">
        <w:rPr>
          <w:lang w:val="en-US"/>
        </w:rPr>
        <w:t xml:space="preserve">the </w:t>
      </w:r>
      <w:r w:rsidR="00CE5BAE"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CE5BAE" w:rsidRPr="00376F88">
        <w:rPr>
          <w:lang w:val="en-US"/>
        </w:rPr>
        <w:t>CsPbI</w:t>
      </w:r>
      <w:r w:rsidR="00CE5BAE" w:rsidRPr="00376F88">
        <w:rPr>
          <w:vertAlign w:val="subscript"/>
          <w:lang w:val="en-US"/>
        </w:rPr>
        <w:t>3</w:t>
      </w:r>
      <w:r w:rsidR="00CE5BAE" w:rsidRPr="00376F88">
        <w:rPr>
          <w:lang w:val="en-US"/>
        </w:rPr>
        <w:t xml:space="preserve"> reveals the less nonradiative recombination.</w:t>
      </w:r>
      <w:r w:rsidR="00F84550" w:rsidRPr="00376F88">
        <w:rPr>
          <w:lang w:val="en-US"/>
        </w:rPr>
        <w:t xml:space="preserve"> PL intensity scanning images confirm this result,</w:t>
      </w:r>
      <w:r w:rsidR="008444F4" w:rsidRPr="00376F88">
        <w:rPr>
          <w:lang w:val="en-US"/>
        </w:rPr>
        <w:t xml:space="preserve"> </w:t>
      </w:r>
      <w:r w:rsidR="00F84550" w:rsidRPr="00376F88">
        <w:rPr>
          <w:lang w:val="en-US"/>
        </w:rPr>
        <w:t xml:space="preserve">as shown in </w:t>
      </w:r>
      <w:r w:rsidR="00F84550" w:rsidRPr="00B24678">
        <w:rPr>
          <w:b/>
          <w:bCs/>
          <w:lang w:val="en-US"/>
        </w:rPr>
        <w:t xml:space="preserve">Figure </w:t>
      </w:r>
      <w:r w:rsidR="008444F4" w:rsidRPr="00B24678">
        <w:rPr>
          <w:b/>
          <w:bCs/>
          <w:lang w:val="en-US"/>
        </w:rPr>
        <w:t>3</w:t>
      </w:r>
      <w:r w:rsidR="008444F4" w:rsidRPr="00376F88">
        <w:rPr>
          <w:lang w:val="en-US"/>
        </w:rPr>
        <w:t>b and c.</w:t>
      </w:r>
      <w:r w:rsidR="00691E95" w:rsidRPr="00376F88">
        <w:t xml:space="preserve"> </w:t>
      </w:r>
      <w:bookmarkStart w:id="20" w:name="OLE_LINK10"/>
      <w:r w:rsidR="00691E95" w:rsidRPr="00376F88">
        <w:rPr>
          <w:lang w:val="en-US"/>
        </w:rPr>
        <w:t xml:space="preserve">In contrast to </w:t>
      </w:r>
      <w:r w:rsidR="00691E95" w:rsidRPr="00376F88">
        <w:rPr>
          <w:rFonts w:eastAsiaTheme="minorEastAsia"/>
          <w:lang w:val="en-US" w:eastAsia="zh-CN"/>
        </w:rPr>
        <w:t>the</w:t>
      </w:r>
      <w:bookmarkEnd w:id="20"/>
      <w:r w:rsidR="00691E95" w:rsidRPr="00376F88">
        <w:rPr>
          <w:lang w:val="en-US"/>
        </w:rPr>
        <w:t xml:space="preserve"> control film, </w:t>
      </w:r>
      <w:r w:rsidR="00917964">
        <w:rPr>
          <w:lang w:val="en-US"/>
        </w:rPr>
        <w:t xml:space="preserve">the </w:t>
      </w:r>
      <w:r w:rsidR="008444F4" w:rsidRPr="00376F88">
        <w:rPr>
          <w:lang w:val="en-US"/>
        </w:rPr>
        <w:t>TP-ligand CsPbI</w:t>
      </w:r>
      <w:r w:rsidR="008444F4" w:rsidRPr="00376F88">
        <w:rPr>
          <w:vertAlign w:val="subscript"/>
          <w:lang w:val="en-US"/>
        </w:rPr>
        <w:t>3</w:t>
      </w:r>
      <w:r w:rsidR="008444F4" w:rsidRPr="00376F88">
        <w:rPr>
          <w:lang w:val="en-US"/>
        </w:rPr>
        <w:t xml:space="preserve"> exhibits a</w:t>
      </w:r>
      <w:r w:rsidR="008444F4" w:rsidRPr="00376F88">
        <w:rPr>
          <w:rFonts w:eastAsiaTheme="minorEastAsia" w:hint="eastAsia"/>
          <w:lang w:val="en-US" w:eastAsia="zh-CN"/>
        </w:rPr>
        <w:t xml:space="preserve"> </w:t>
      </w:r>
      <w:r w:rsidR="008444F4" w:rsidRPr="00376F88">
        <w:rPr>
          <w:lang w:val="en-US"/>
        </w:rPr>
        <w:t xml:space="preserve">more uniform emission </w:t>
      </w:r>
      <w:r w:rsidR="008444F4" w:rsidRPr="00376F88">
        <w:rPr>
          <w:lang w:val="en-US"/>
        </w:rPr>
        <w:lastRenderedPageBreak/>
        <w:t>distribution and a higher absolute</w:t>
      </w:r>
      <w:r w:rsidR="008444F4" w:rsidRPr="00376F88">
        <w:rPr>
          <w:rFonts w:eastAsiaTheme="minorEastAsia" w:hint="eastAsia"/>
          <w:lang w:val="en-US" w:eastAsia="zh-CN"/>
        </w:rPr>
        <w:t xml:space="preserve"> </w:t>
      </w:r>
      <w:r w:rsidR="008444F4" w:rsidRPr="00376F88">
        <w:rPr>
          <w:lang w:val="en-US"/>
        </w:rPr>
        <w:t>PL intensity, which is consistent with the average PL data in</w:t>
      </w:r>
      <w:r w:rsidR="008444F4" w:rsidRPr="00376F88">
        <w:rPr>
          <w:rFonts w:eastAsiaTheme="minorEastAsia" w:hint="eastAsia"/>
          <w:lang w:val="en-US" w:eastAsia="zh-CN"/>
        </w:rPr>
        <w:t xml:space="preserve"> </w:t>
      </w:r>
      <w:r w:rsidR="008444F4" w:rsidRPr="00376F88">
        <w:rPr>
          <w:lang w:val="en-US"/>
        </w:rPr>
        <w:t xml:space="preserve">Figure S9. </w:t>
      </w:r>
      <w:r w:rsidR="00BC0007" w:rsidRPr="00376F88">
        <w:rPr>
          <w:lang w:val="en-US"/>
        </w:rPr>
        <w:t>We utilize</w:t>
      </w:r>
      <w:r w:rsidR="00B55005" w:rsidRPr="00376F88">
        <w:rPr>
          <w:lang w:val="en-US"/>
        </w:rPr>
        <w:t>d</w:t>
      </w:r>
      <w:r w:rsidR="00BC0007" w:rsidRPr="00376F88">
        <w:rPr>
          <w:lang w:val="en-US"/>
        </w:rPr>
        <w:t xml:space="preserve"> space-charge-limited-current (SCLC) methods to determine the defect density in the </w:t>
      </w:r>
      <w:r w:rsidR="0022416B"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22416B" w:rsidRPr="00376F88">
        <w:rPr>
          <w:lang w:val="en-US"/>
        </w:rPr>
        <w:t>CsPbI</w:t>
      </w:r>
      <w:r w:rsidR="0022416B" w:rsidRPr="00376F88">
        <w:rPr>
          <w:vertAlign w:val="subscript"/>
          <w:lang w:val="en-US"/>
        </w:rPr>
        <w:t>3</w:t>
      </w:r>
      <w:r w:rsidR="00BC0007" w:rsidRPr="00376F88">
        <w:rPr>
          <w:lang w:val="en-US"/>
        </w:rPr>
        <w:t xml:space="preserve"> and control films. Dark current-voltage (J-V) characteristics are collected for single-carrier devices with an FTO/SnO</w:t>
      </w:r>
      <w:r w:rsidR="00BC0007" w:rsidRPr="00376F88">
        <w:rPr>
          <w:vertAlign w:val="subscript"/>
          <w:lang w:val="en-US"/>
        </w:rPr>
        <w:t>2</w:t>
      </w:r>
      <w:r w:rsidR="00BC0007" w:rsidRPr="00376F88">
        <w:rPr>
          <w:lang w:val="en-US"/>
        </w:rPr>
        <w:t xml:space="preserve">/Perovskite/PCBM/Ag architecture, as shown in </w:t>
      </w:r>
      <w:r w:rsidR="00BC0007" w:rsidRPr="00B24678">
        <w:rPr>
          <w:b/>
          <w:bCs/>
          <w:lang w:val="en-US"/>
        </w:rPr>
        <w:t>Figure 3</w:t>
      </w:r>
      <w:r w:rsidR="008444F4" w:rsidRPr="00376F88">
        <w:rPr>
          <w:lang w:val="en-US"/>
        </w:rPr>
        <w:t>d</w:t>
      </w:r>
      <w:r w:rsidR="00BC0007" w:rsidRPr="00376F88">
        <w:rPr>
          <w:lang w:val="en-US"/>
        </w:rPr>
        <w:t>. The trap</w:t>
      </w:r>
      <w:r w:rsidR="0022416B" w:rsidRPr="00376F88">
        <w:rPr>
          <w:lang w:val="en-US"/>
        </w:rPr>
        <w:t>-</w:t>
      </w:r>
      <w:r w:rsidR="00BC0007" w:rsidRPr="00376F88">
        <w:rPr>
          <w:lang w:val="en-US"/>
        </w:rPr>
        <w:t>filled limit voltage (V</w:t>
      </w:r>
      <w:r w:rsidR="00BC0007" w:rsidRPr="00376F88">
        <w:rPr>
          <w:vertAlign w:val="subscript"/>
          <w:lang w:val="en-US"/>
        </w:rPr>
        <w:t>TFL</w:t>
      </w:r>
      <w:r w:rsidR="00BC0007" w:rsidRPr="00376F88">
        <w:rPr>
          <w:lang w:val="en-US"/>
        </w:rPr>
        <w:t xml:space="preserve">) values of the trap-filling regime are 0.212 V for the control film, </w:t>
      </w:r>
      <w:bookmarkStart w:id="21" w:name="OLE_LINK11"/>
      <w:r w:rsidR="00BC0007" w:rsidRPr="00376F88">
        <w:rPr>
          <w:lang w:val="en-US"/>
        </w:rPr>
        <w:t>0.171 V for 4-FTP-CsPbI</w:t>
      </w:r>
      <w:r w:rsidR="00BC0007" w:rsidRPr="00376F88">
        <w:rPr>
          <w:vertAlign w:val="subscript"/>
          <w:lang w:val="en-US"/>
        </w:rPr>
        <w:t>3</w:t>
      </w:r>
      <w:bookmarkEnd w:id="21"/>
      <w:r w:rsidR="00BC0007" w:rsidRPr="00376F88">
        <w:rPr>
          <w:lang w:val="en-US"/>
        </w:rPr>
        <w:t>, 0.138 V for 4-ATP-CsPbI</w:t>
      </w:r>
      <w:r w:rsidR="00BC0007" w:rsidRPr="00376F88">
        <w:rPr>
          <w:vertAlign w:val="subscript"/>
          <w:lang w:val="en-US"/>
        </w:rPr>
        <w:t>3</w:t>
      </w:r>
      <w:r w:rsidR="0050542D" w:rsidRPr="00376F88">
        <w:rPr>
          <w:lang w:val="en-US"/>
        </w:rPr>
        <w:t xml:space="preserve"> </w:t>
      </w:r>
      <w:r w:rsidR="0050542D" w:rsidRPr="00376F88">
        <w:rPr>
          <w:rFonts w:eastAsiaTheme="minorEastAsia"/>
          <w:lang w:val="en-US" w:eastAsia="zh-CN"/>
        </w:rPr>
        <w:t>and</w:t>
      </w:r>
      <w:r w:rsidR="00BC0007" w:rsidRPr="00376F88">
        <w:rPr>
          <w:lang w:val="en-US"/>
        </w:rPr>
        <w:t xml:space="preserve"> 0.1</w:t>
      </w:r>
      <w:r w:rsidR="0050542D" w:rsidRPr="00376F88">
        <w:rPr>
          <w:lang w:val="en-US"/>
        </w:rPr>
        <w:t>99</w:t>
      </w:r>
      <w:r w:rsidR="00BC0007" w:rsidRPr="00376F88">
        <w:rPr>
          <w:lang w:val="en-US"/>
        </w:rPr>
        <w:t xml:space="preserve"> V for </w:t>
      </w:r>
      <w:r w:rsidR="0050542D" w:rsidRPr="00376F88">
        <w:rPr>
          <w:lang w:val="en-US"/>
        </w:rPr>
        <w:t>2-ATP</w:t>
      </w:r>
      <w:r w:rsidR="00BC0007" w:rsidRPr="00376F88">
        <w:rPr>
          <w:lang w:val="en-US"/>
        </w:rPr>
        <w:t>-CsPbI</w:t>
      </w:r>
      <w:r w:rsidR="00BC0007" w:rsidRPr="00376F88">
        <w:rPr>
          <w:vertAlign w:val="subscript"/>
          <w:lang w:val="en-US"/>
        </w:rPr>
        <w:t>3</w:t>
      </w:r>
      <w:r w:rsidR="00BC0007" w:rsidRPr="00376F88">
        <w:rPr>
          <w:lang w:val="en-US"/>
        </w:rPr>
        <w:t xml:space="preserve"> </w:t>
      </w:r>
      <w:r w:rsidR="0050542D" w:rsidRPr="00376F88">
        <w:rPr>
          <w:lang w:val="en-US"/>
        </w:rPr>
        <w:t>film</w:t>
      </w:r>
      <w:r w:rsidR="00BC0007" w:rsidRPr="00376F88">
        <w:rPr>
          <w:lang w:val="en-US"/>
        </w:rPr>
        <w:t xml:space="preserve">, respectively. The trap density has effectively decreased from </w:t>
      </w:r>
      <w:r w:rsidR="00DC4301">
        <w:rPr>
          <w:lang w:val="en-US"/>
        </w:rPr>
        <w:t>9</w:t>
      </w:r>
      <w:r w:rsidR="00BC0007" w:rsidRPr="00376F88">
        <w:rPr>
          <w:lang w:val="en-US"/>
        </w:rPr>
        <w:t>.</w:t>
      </w:r>
      <w:r w:rsidR="00DC4301">
        <w:rPr>
          <w:lang w:val="en-US"/>
        </w:rPr>
        <w:t>51</w:t>
      </w:r>
      <w:r w:rsidR="00BC0007" w:rsidRPr="00376F88">
        <w:rPr>
          <w:lang w:val="en-US"/>
        </w:rPr>
        <w:t>×10</w:t>
      </w:r>
      <w:r w:rsidR="00BC0007" w:rsidRPr="00376F88">
        <w:rPr>
          <w:vertAlign w:val="superscript"/>
          <w:lang w:val="en-US"/>
        </w:rPr>
        <w:t>1</w:t>
      </w:r>
      <w:r w:rsidR="00DC4301">
        <w:rPr>
          <w:vertAlign w:val="superscript"/>
          <w:lang w:val="en-US"/>
        </w:rPr>
        <w:t>5</w:t>
      </w:r>
      <w:r w:rsidR="00BC0007" w:rsidRPr="00376F88">
        <w:rPr>
          <w:vertAlign w:val="superscript"/>
          <w:lang w:val="en-US"/>
        </w:rPr>
        <w:t xml:space="preserve"> </w:t>
      </w:r>
      <w:r w:rsidR="00BC0007" w:rsidRPr="00376F88">
        <w:rPr>
          <w:lang w:val="en-US"/>
        </w:rPr>
        <w:t>/cm</w:t>
      </w:r>
      <w:r w:rsidR="00BC0007" w:rsidRPr="00376F88">
        <w:rPr>
          <w:vertAlign w:val="superscript"/>
          <w:lang w:val="en-US"/>
        </w:rPr>
        <w:t>3</w:t>
      </w:r>
      <w:r w:rsidR="00BC0007" w:rsidRPr="00376F88">
        <w:rPr>
          <w:lang w:val="en-US"/>
        </w:rPr>
        <w:t xml:space="preserve"> to </w:t>
      </w:r>
      <w:r w:rsidR="00DC4301">
        <w:rPr>
          <w:lang w:val="en-US"/>
        </w:rPr>
        <w:t>6.19</w:t>
      </w:r>
      <w:r w:rsidR="00BC0007" w:rsidRPr="00376F88">
        <w:rPr>
          <w:lang w:val="en-US"/>
        </w:rPr>
        <w:t>×10</w:t>
      </w:r>
      <w:r w:rsidR="00BC0007" w:rsidRPr="00376F88">
        <w:rPr>
          <w:vertAlign w:val="superscript"/>
          <w:lang w:val="en-US"/>
        </w:rPr>
        <w:t>1</w:t>
      </w:r>
      <w:r w:rsidR="00DC4301">
        <w:rPr>
          <w:vertAlign w:val="superscript"/>
          <w:lang w:val="en-US"/>
        </w:rPr>
        <w:t>5</w:t>
      </w:r>
      <w:r w:rsidR="00BC0007" w:rsidRPr="00376F88">
        <w:rPr>
          <w:vertAlign w:val="superscript"/>
          <w:lang w:val="en-US"/>
        </w:rPr>
        <w:t xml:space="preserve"> </w:t>
      </w:r>
      <w:r w:rsidR="00BC0007" w:rsidRPr="00376F88">
        <w:rPr>
          <w:lang w:val="en-US"/>
        </w:rPr>
        <w:t>/cm</w:t>
      </w:r>
      <w:r w:rsidR="00BC0007" w:rsidRPr="00376F88">
        <w:rPr>
          <w:vertAlign w:val="superscript"/>
          <w:lang w:val="en-US"/>
        </w:rPr>
        <w:t>3</w:t>
      </w:r>
      <w:r w:rsidR="00BC0007" w:rsidRPr="00376F88">
        <w:rPr>
          <w:lang w:val="en-US"/>
        </w:rPr>
        <w:t xml:space="preserve"> by 4-</w:t>
      </w:r>
      <w:r w:rsidR="0050542D" w:rsidRPr="00376F88">
        <w:rPr>
          <w:lang w:val="en-US"/>
        </w:rPr>
        <w:t>ATP</w:t>
      </w:r>
      <w:r w:rsidR="00BC0007" w:rsidRPr="00376F88">
        <w:rPr>
          <w:lang w:val="en-US"/>
        </w:rPr>
        <w:t xml:space="preserve"> ligand incorporation.</w:t>
      </w:r>
      <w:r w:rsidR="001A61D8" w:rsidRPr="00376F88">
        <w:rPr>
          <w:lang w:val="en-US"/>
        </w:rPr>
        <w:t xml:space="preserve"> </w:t>
      </w:r>
      <w:r w:rsidR="001A61D8" w:rsidRPr="00B24678">
        <w:rPr>
          <w:b/>
          <w:bCs/>
          <w:lang w:val="en-US"/>
        </w:rPr>
        <w:t>Figure 3</w:t>
      </w:r>
      <w:r w:rsidR="008444F4" w:rsidRPr="00376F88">
        <w:rPr>
          <w:lang w:val="en-US"/>
        </w:rPr>
        <w:t>e</w:t>
      </w:r>
      <w:r w:rsidR="001A61D8" w:rsidRPr="00376F88">
        <w:rPr>
          <w:lang w:val="en-US"/>
        </w:rPr>
        <w:t xml:space="preserve"> depicts</w:t>
      </w:r>
      <w:bookmarkStart w:id="22" w:name="OLE_LINK8"/>
      <w:r w:rsidR="001A61D8" w:rsidRPr="00376F88">
        <w:rPr>
          <w:lang w:val="en-US"/>
        </w:rPr>
        <w:t xml:space="preserve"> the relationship between V</w:t>
      </w:r>
      <w:r w:rsidR="001A61D8" w:rsidRPr="00376F88">
        <w:rPr>
          <w:vertAlign w:val="subscript"/>
          <w:lang w:val="en-US"/>
        </w:rPr>
        <w:t>OC</w:t>
      </w:r>
      <w:r w:rsidR="001A61D8" w:rsidRPr="00376F88">
        <w:rPr>
          <w:lang w:val="en-US"/>
        </w:rPr>
        <w:t xml:space="preserve"> and light intensity in the </w:t>
      </w:r>
      <w:bookmarkEnd w:id="22"/>
      <w:r w:rsidR="00917964">
        <w:rPr>
          <w:lang w:val="en-US"/>
        </w:rPr>
        <w:t>solar cells</w:t>
      </w:r>
      <w:r w:rsidR="001A61D8" w:rsidRPr="00376F88">
        <w:rPr>
          <w:lang w:val="en-US"/>
        </w:rPr>
        <w:t xml:space="preserve"> based on the </w:t>
      </w:r>
      <w:bookmarkStart w:id="23" w:name="OLE_LINK13"/>
      <w:r w:rsidR="00FE38CA"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1A61D8" w:rsidRPr="00376F88">
        <w:rPr>
          <w:lang w:val="en-US"/>
        </w:rPr>
        <w:t>CsPbI</w:t>
      </w:r>
      <w:r w:rsidR="001A61D8" w:rsidRPr="00376F88">
        <w:rPr>
          <w:vertAlign w:val="subscript"/>
          <w:lang w:val="en-US"/>
        </w:rPr>
        <w:t>3</w:t>
      </w:r>
      <w:bookmarkEnd w:id="23"/>
      <w:r w:rsidR="001A61D8" w:rsidRPr="00376F88">
        <w:rPr>
          <w:lang w:val="en-US"/>
        </w:rPr>
        <w:t xml:space="preserve"> and control</w:t>
      </w:r>
      <w:r w:rsidR="00917964">
        <w:rPr>
          <w:lang w:val="en-US"/>
        </w:rPr>
        <w:t xml:space="preserve"> film</w:t>
      </w:r>
      <w:r w:rsidR="00FE38CA" w:rsidRPr="00376F88">
        <w:rPr>
          <w:lang w:val="en-US"/>
        </w:rPr>
        <w:t>s</w:t>
      </w:r>
      <w:r w:rsidR="00BC71C6" w:rsidRPr="00376F88">
        <w:rPr>
          <w:lang w:val="en-US"/>
        </w:rPr>
        <w:t xml:space="preserve">. </w:t>
      </w:r>
      <w:r w:rsidR="00FB3E59" w:rsidRPr="00376F88">
        <w:rPr>
          <w:lang w:val="en-US"/>
        </w:rPr>
        <w:t>T</w:t>
      </w:r>
      <w:r w:rsidR="00F84550" w:rsidRPr="00376F88">
        <w:rPr>
          <w:lang w:val="en-US"/>
        </w:rPr>
        <w:t xml:space="preserve">he </w:t>
      </w:r>
      <w:r w:rsidR="0022416B" w:rsidRPr="00376F88">
        <w:rPr>
          <w:lang w:val="en-US"/>
        </w:rPr>
        <w:t xml:space="preserve">cross-section SEM image described the </w:t>
      </w:r>
      <w:r w:rsidR="00F84550" w:rsidRPr="00376F88">
        <w:rPr>
          <w:lang w:val="en-US"/>
        </w:rPr>
        <w:t xml:space="preserve">device </w:t>
      </w:r>
      <w:r w:rsidR="0022416B" w:rsidRPr="00376F88">
        <w:rPr>
          <w:lang w:val="en-US"/>
        </w:rPr>
        <w:t xml:space="preserve">with a </w:t>
      </w:r>
      <w:r w:rsidR="00D93AA2" w:rsidRPr="00376F88">
        <w:rPr>
          <w:lang w:val="en-US"/>
        </w:rPr>
        <w:t>structure</w:t>
      </w:r>
      <w:r w:rsidR="00F84550" w:rsidRPr="00376F88">
        <w:rPr>
          <w:lang w:val="en-US"/>
        </w:rPr>
        <w:t xml:space="preserve"> of FTO/SnO</w:t>
      </w:r>
      <w:r w:rsidR="00F84550" w:rsidRPr="00376F88">
        <w:rPr>
          <w:vertAlign w:val="subscript"/>
          <w:lang w:val="en-US"/>
        </w:rPr>
        <w:t>2</w:t>
      </w:r>
      <w:r w:rsidR="00F84550" w:rsidRPr="00376F88">
        <w:rPr>
          <w:lang w:val="en-US"/>
        </w:rPr>
        <w:t>/CsPbI</w:t>
      </w:r>
      <w:r w:rsidR="00F84550" w:rsidRPr="00376F88">
        <w:rPr>
          <w:vertAlign w:val="subscript"/>
          <w:lang w:val="en-US"/>
        </w:rPr>
        <w:t>3</w:t>
      </w:r>
      <w:r w:rsidR="00F84550" w:rsidRPr="00376F88">
        <w:rPr>
          <w:lang w:val="en-US"/>
        </w:rPr>
        <w:t>/spiro-</w:t>
      </w:r>
      <w:proofErr w:type="spellStart"/>
      <w:r w:rsidR="00F84550" w:rsidRPr="00376F88">
        <w:rPr>
          <w:lang w:val="en-US"/>
        </w:rPr>
        <w:t>OMeTAD</w:t>
      </w:r>
      <w:proofErr w:type="spellEnd"/>
      <w:r w:rsidR="00F84550" w:rsidRPr="00376F88">
        <w:rPr>
          <w:lang w:val="en-US"/>
        </w:rPr>
        <w:t>/Ag</w:t>
      </w:r>
      <w:r w:rsidR="0022416B" w:rsidRPr="00376F88">
        <w:rPr>
          <w:lang w:val="en-US"/>
        </w:rPr>
        <w:t>, as</w:t>
      </w:r>
      <w:r w:rsidR="00FB3E59" w:rsidRPr="00376F88">
        <w:rPr>
          <w:lang w:val="en-US"/>
        </w:rPr>
        <w:t xml:space="preserve"> shown in </w:t>
      </w:r>
      <w:r w:rsidR="00FB3E59" w:rsidRPr="00B24678">
        <w:rPr>
          <w:b/>
          <w:bCs/>
          <w:lang w:val="en-US"/>
        </w:rPr>
        <w:t>Figure 3</w:t>
      </w:r>
      <w:r w:rsidR="008444F4" w:rsidRPr="00376F88">
        <w:rPr>
          <w:lang w:val="en-US"/>
        </w:rPr>
        <w:t>g</w:t>
      </w:r>
      <w:r w:rsidR="0022416B" w:rsidRPr="00376F88">
        <w:rPr>
          <w:lang w:val="en-US"/>
        </w:rPr>
        <w:t>.</w:t>
      </w:r>
      <w:r w:rsidR="00FB3E59" w:rsidRPr="00376F88">
        <w:rPr>
          <w:lang w:val="en-US"/>
        </w:rPr>
        <w:t xml:space="preserve"> </w:t>
      </w:r>
      <w:r w:rsidR="001A61D8" w:rsidRPr="00376F88">
        <w:rPr>
          <w:lang w:val="en-US"/>
        </w:rPr>
        <w:t xml:space="preserve">The </w:t>
      </w:r>
      <w:r w:rsidR="00FE38CA"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1A61D8" w:rsidRPr="00376F88">
        <w:rPr>
          <w:lang w:val="en-US"/>
        </w:rPr>
        <w:t>CsPbI</w:t>
      </w:r>
      <w:r w:rsidR="001A61D8" w:rsidRPr="00376F88">
        <w:rPr>
          <w:vertAlign w:val="subscript"/>
          <w:lang w:val="en-US"/>
        </w:rPr>
        <w:t>3</w:t>
      </w:r>
      <w:r w:rsidR="001A61D8" w:rsidRPr="00376F88">
        <w:rPr>
          <w:lang w:val="en-US"/>
        </w:rPr>
        <w:t xml:space="preserve"> device shows a slope of 1.</w:t>
      </w:r>
      <w:r w:rsidR="00F84550" w:rsidRPr="00376F88">
        <w:rPr>
          <w:lang w:val="en-US"/>
        </w:rPr>
        <w:t>46</w:t>
      </w:r>
      <w:r w:rsidR="001A61D8" w:rsidRPr="00376F88">
        <w:rPr>
          <w:lang w:val="en-US"/>
        </w:rPr>
        <w:t xml:space="preserve"> </w:t>
      </w:r>
      <w:proofErr w:type="spellStart"/>
      <w:r w:rsidR="001A61D8" w:rsidRPr="00376F88">
        <w:rPr>
          <w:lang w:val="en-US"/>
        </w:rPr>
        <w:t>kT</w:t>
      </w:r>
      <w:proofErr w:type="spellEnd"/>
      <w:r w:rsidR="001A61D8" w:rsidRPr="00376F88">
        <w:rPr>
          <w:lang w:val="en-US"/>
        </w:rPr>
        <w:t>/q</w:t>
      </w:r>
      <w:r w:rsidR="00F84550" w:rsidRPr="00376F88">
        <w:rPr>
          <w:lang w:val="en-US"/>
        </w:rPr>
        <w:t xml:space="preserve"> (4-FTP), 1.39 </w:t>
      </w:r>
      <w:proofErr w:type="spellStart"/>
      <w:r w:rsidR="00F84550" w:rsidRPr="00376F88">
        <w:rPr>
          <w:lang w:val="en-US"/>
        </w:rPr>
        <w:t>kT</w:t>
      </w:r>
      <w:proofErr w:type="spellEnd"/>
      <w:r w:rsidR="00F84550" w:rsidRPr="00376F88">
        <w:rPr>
          <w:lang w:val="en-US"/>
        </w:rPr>
        <w:t xml:space="preserve">/q (4-ATP) 1.36 </w:t>
      </w:r>
      <w:proofErr w:type="spellStart"/>
      <w:r w:rsidR="00F84550" w:rsidRPr="00376F88">
        <w:rPr>
          <w:lang w:val="en-US"/>
        </w:rPr>
        <w:t>kT</w:t>
      </w:r>
      <w:proofErr w:type="spellEnd"/>
      <w:r w:rsidR="00F84550" w:rsidRPr="00376F88">
        <w:rPr>
          <w:lang w:val="en-US"/>
        </w:rPr>
        <w:t>/q (2-ATP),</w:t>
      </w:r>
      <w:r w:rsidR="001A61D8" w:rsidRPr="00376F88">
        <w:rPr>
          <w:lang w:val="en-US"/>
        </w:rPr>
        <w:t xml:space="preserve"> (where k is the Boltzmann constant, T is the absolute temperature and q denotes the elementary charge), which is significantly lower than that of the control device (</w:t>
      </w:r>
      <w:r w:rsidR="00F84550" w:rsidRPr="00376F88">
        <w:rPr>
          <w:lang w:val="en-US"/>
        </w:rPr>
        <w:t>2.12</w:t>
      </w:r>
      <w:r w:rsidR="001A61D8" w:rsidRPr="00376F88">
        <w:rPr>
          <w:lang w:val="en-US"/>
        </w:rPr>
        <w:t xml:space="preserve"> </w:t>
      </w:r>
      <w:proofErr w:type="spellStart"/>
      <w:r w:rsidR="001A61D8" w:rsidRPr="00376F88">
        <w:rPr>
          <w:lang w:val="en-US"/>
        </w:rPr>
        <w:t>kT</w:t>
      </w:r>
      <w:proofErr w:type="spellEnd"/>
      <w:r w:rsidR="001A61D8" w:rsidRPr="00376F88">
        <w:rPr>
          <w:lang w:val="en-US"/>
        </w:rPr>
        <w:t>/q)</w:t>
      </w:r>
      <w:r w:rsidR="0022416B" w:rsidRPr="00376F88">
        <w:rPr>
          <w:lang w:val="en-US"/>
        </w:rPr>
        <w:t>,</w:t>
      </w:r>
      <w:r w:rsidR="00F84550" w:rsidRPr="00376F88">
        <w:rPr>
          <w:lang w:val="en-US"/>
        </w:rPr>
        <w:t xml:space="preserve"> </w:t>
      </w:r>
      <w:r w:rsidR="001A61D8" w:rsidRPr="00376F88">
        <w:rPr>
          <w:lang w:val="en-US"/>
        </w:rPr>
        <w:t xml:space="preserve">indicating that the trap-assisted recombination is suppressed by the </w:t>
      </w:r>
      <w:r w:rsidR="0022416B" w:rsidRPr="00376F88">
        <w:rPr>
          <w:lang w:val="en-US"/>
        </w:rPr>
        <w:t>TP-ligands</w:t>
      </w:r>
      <w:r w:rsidR="001A61D8" w:rsidRPr="00376F88">
        <w:rPr>
          <w:lang w:val="en-US"/>
        </w:rPr>
        <w:t>.</w:t>
      </w:r>
      <w:r w:rsidR="00F84550" w:rsidRPr="00376F88">
        <w:rPr>
          <w:lang w:val="en-US"/>
        </w:rPr>
        <w:t xml:space="preserve"> </w:t>
      </w:r>
      <w:bookmarkStart w:id="24" w:name="OLE_LINK14"/>
      <w:r w:rsidR="00FB3E59" w:rsidRPr="00376F88">
        <w:rPr>
          <w:lang w:val="en-US"/>
        </w:rPr>
        <w:t>In addition, the carrier extraction</w:t>
      </w:r>
      <w:r w:rsidR="00FB3E59" w:rsidRPr="00376F88">
        <w:rPr>
          <w:rFonts w:eastAsiaTheme="minorEastAsia" w:hint="eastAsia"/>
          <w:lang w:val="en-US" w:eastAsia="zh-CN"/>
        </w:rPr>
        <w:t xml:space="preserve"> </w:t>
      </w:r>
      <w:r w:rsidR="00FB3E59" w:rsidRPr="00376F88">
        <w:rPr>
          <w:lang w:val="en-US"/>
        </w:rPr>
        <w:t xml:space="preserve">and recombination processes in </w:t>
      </w:r>
      <w:r w:rsidR="00917964">
        <w:rPr>
          <w:lang w:val="en-US"/>
        </w:rPr>
        <w:t xml:space="preserve">the </w:t>
      </w:r>
      <w:r w:rsidR="00FB3E59" w:rsidRPr="00376F88">
        <w:rPr>
          <w:lang w:val="en-US"/>
        </w:rPr>
        <w:t>solar cells were carefully analyzed through electrochemical impedance spectroscopy (EIS)</w:t>
      </w:r>
      <w:r w:rsidR="00FB3E59" w:rsidRPr="00376F88">
        <w:t xml:space="preserve"> </w:t>
      </w:r>
      <w:r w:rsidR="00FB3E59" w:rsidRPr="00376F88">
        <w:rPr>
          <w:lang w:val="en-US"/>
        </w:rPr>
        <w:t>under illumination,</w:t>
      </w:r>
      <w:r w:rsidR="00FB3E59" w:rsidRPr="00376F88">
        <w:rPr>
          <w:rFonts w:eastAsiaTheme="minorEastAsia" w:hint="eastAsia"/>
          <w:lang w:val="en-US" w:eastAsia="zh-CN"/>
        </w:rPr>
        <w:t xml:space="preserve"> </w:t>
      </w:r>
      <w:r w:rsidR="00FB3E59" w:rsidRPr="00376F88">
        <w:rPr>
          <w:lang w:val="en-US"/>
        </w:rPr>
        <w:t xml:space="preserve">as in </w:t>
      </w:r>
      <w:r w:rsidR="00FB3E59" w:rsidRPr="00B24678">
        <w:rPr>
          <w:b/>
          <w:bCs/>
          <w:lang w:val="en-US"/>
        </w:rPr>
        <w:t>Figure</w:t>
      </w:r>
      <w:r w:rsidR="00D93AA2" w:rsidRPr="00B24678">
        <w:rPr>
          <w:b/>
          <w:bCs/>
          <w:lang w:val="en-US"/>
        </w:rPr>
        <w:t xml:space="preserve"> </w:t>
      </w:r>
      <w:r w:rsidR="008444F4" w:rsidRPr="00B24678">
        <w:rPr>
          <w:b/>
          <w:bCs/>
          <w:lang w:val="en-US"/>
        </w:rPr>
        <w:t>3</w:t>
      </w:r>
      <w:r w:rsidR="008444F4" w:rsidRPr="00376F88">
        <w:rPr>
          <w:lang w:val="en-US"/>
        </w:rPr>
        <w:t>f</w:t>
      </w:r>
      <w:r w:rsidR="00FB3E59" w:rsidRPr="00376F88">
        <w:rPr>
          <w:lang w:val="en-US"/>
        </w:rPr>
        <w:t xml:space="preserve">. The fitting parameters are listed in Table S3. </w:t>
      </w:r>
      <w:r w:rsidR="0097583D" w:rsidRPr="00376F88">
        <w:rPr>
          <w:lang w:val="en-US"/>
        </w:rPr>
        <w:t xml:space="preserve">In the present planar </w:t>
      </w:r>
      <w:r w:rsidR="009C19C4" w:rsidRPr="00376F88">
        <w:rPr>
          <w:lang w:val="en-US"/>
        </w:rPr>
        <w:t>PSC</w:t>
      </w:r>
      <w:r w:rsidR="0097583D" w:rsidRPr="00376F88">
        <w:rPr>
          <w:lang w:val="en-US"/>
        </w:rPr>
        <w:t>s,</w:t>
      </w:r>
      <w:r w:rsidR="009C19C4" w:rsidRPr="00376F88">
        <w:rPr>
          <w:lang w:val="en-US"/>
        </w:rPr>
        <w:t xml:space="preserve"> </w:t>
      </w:r>
      <w:r w:rsidR="00917964">
        <w:rPr>
          <w:lang w:val="en-US"/>
        </w:rPr>
        <w:t xml:space="preserve">the </w:t>
      </w:r>
      <w:r w:rsidR="009C19C4" w:rsidRPr="00376F88">
        <w:rPr>
          <w:lang w:val="en-US"/>
        </w:rPr>
        <w:t>smaller series resistance</w:t>
      </w:r>
      <w:r w:rsidR="00765BAE" w:rsidRPr="00376F88">
        <w:rPr>
          <w:lang w:val="en-US"/>
        </w:rPr>
        <w:t xml:space="preserve"> (R</w:t>
      </w:r>
      <w:r w:rsidR="00765BAE" w:rsidRPr="00376F88">
        <w:rPr>
          <w:vertAlign w:val="subscript"/>
          <w:lang w:val="en-US"/>
        </w:rPr>
        <w:t>s</w:t>
      </w:r>
      <w:r w:rsidR="00765BAE" w:rsidRPr="00376F88">
        <w:rPr>
          <w:lang w:val="en-US"/>
        </w:rPr>
        <w:t>)</w:t>
      </w:r>
      <w:r w:rsidR="009C19C4" w:rsidRPr="00376F88">
        <w:rPr>
          <w:lang w:val="en-US"/>
        </w:rPr>
        <w:t xml:space="preserve"> and </w:t>
      </w:r>
      <w:r w:rsidR="00765BAE" w:rsidRPr="00376F88">
        <w:rPr>
          <w:lang w:val="en-US"/>
        </w:rPr>
        <w:t>charge transfer impedance (</w:t>
      </w:r>
      <w:proofErr w:type="spellStart"/>
      <w:r w:rsidR="00765BAE" w:rsidRPr="00376F88">
        <w:rPr>
          <w:lang w:val="en-US"/>
        </w:rPr>
        <w:t>R</w:t>
      </w:r>
      <w:r w:rsidR="00765BAE" w:rsidRPr="00376F88">
        <w:rPr>
          <w:vertAlign w:val="subscript"/>
          <w:lang w:val="en-US"/>
        </w:rPr>
        <w:t>ct</w:t>
      </w:r>
      <w:proofErr w:type="spellEnd"/>
      <w:r w:rsidR="00765BAE" w:rsidRPr="00376F88">
        <w:rPr>
          <w:lang w:val="en-US"/>
        </w:rPr>
        <w:t>)</w:t>
      </w:r>
      <w:r w:rsidR="009C19C4" w:rsidRPr="00376F88">
        <w:rPr>
          <w:lang w:val="en-US"/>
        </w:rPr>
        <w:t xml:space="preserve"> reveal t</w:t>
      </w:r>
      <w:r w:rsidR="0097583D" w:rsidRPr="00376F88">
        <w:rPr>
          <w:lang w:val="en-US"/>
        </w:rPr>
        <w:t xml:space="preserve">he </w:t>
      </w:r>
      <w:r w:rsidR="009C19C4" w:rsidRPr="00376F88">
        <w:rPr>
          <w:lang w:val="en-US"/>
        </w:rPr>
        <w:t xml:space="preserve">better interfacial contact of </w:t>
      </w:r>
      <w:r w:rsidR="00917964">
        <w:rPr>
          <w:lang w:val="en-US"/>
        </w:rPr>
        <w:t xml:space="preserve">the </w:t>
      </w:r>
      <w:r w:rsidR="009C19C4"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9C19C4" w:rsidRPr="00376F88">
        <w:rPr>
          <w:lang w:val="en-US"/>
        </w:rPr>
        <w:t>CsPbI</w:t>
      </w:r>
      <w:r w:rsidR="009C19C4" w:rsidRPr="00376F88">
        <w:rPr>
          <w:vertAlign w:val="subscript"/>
          <w:lang w:val="en-US"/>
        </w:rPr>
        <w:t>3</w:t>
      </w:r>
      <w:r w:rsidR="00917964">
        <w:rPr>
          <w:lang w:val="en-US"/>
        </w:rPr>
        <w:t xml:space="preserve"> device</w:t>
      </w:r>
      <w:r w:rsidR="009C19C4" w:rsidRPr="00376F88">
        <w:rPr>
          <w:lang w:val="en-US"/>
        </w:rPr>
        <w:t xml:space="preserve">, leading to the </w:t>
      </w:r>
      <w:r w:rsidR="00765BAE" w:rsidRPr="00376F88">
        <w:rPr>
          <w:lang w:val="en-US"/>
        </w:rPr>
        <w:t xml:space="preserve">suppressed recombination and </w:t>
      </w:r>
      <w:r w:rsidR="00B46CD4" w:rsidRPr="00376F88">
        <w:rPr>
          <w:lang w:val="en-US"/>
        </w:rPr>
        <w:t>eﬀective charge extraction. Meanwhile, the largest impedance of the 4-ATP-CsPbI</w:t>
      </w:r>
      <w:r w:rsidR="00B46CD4" w:rsidRPr="00376F88">
        <w:rPr>
          <w:vertAlign w:val="subscript"/>
          <w:lang w:val="en-US"/>
        </w:rPr>
        <w:t>3</w:t>
      </w:r>
      <w:r w:rsidR="00B46CD4" w:rsidRPr="00376F88">
        <w:rPr>
          <w:lang w:val="en-US"/>
        </w:rPr>
        <w:t xml:space="preserve"> device corresponds to a higher-quality active</w:t>
      </w:r>
      <w:r w:rsidR="00B46CD4" w:rsidRPr="00376F88">
        <w:rPr>
          <w:rFonts w:eastAsiaTheme="minorEastAsia" w:hint="eastAsia"/>
          <w:lang w:val="en-US" w:eastAsia="zh-CN"/>
        </w:rPr>
        <w:t xml:space="preserve"> </w:t>
      </w:r>
      <w:r w:rsidR="00B46CD4" w:rsidRPr="00376F88">
        <w:rPr>
          <w:lang w:val="en-US"/>
        </w:rPr>
        <w:t xml:space="preserve">layer with </w:t>
      </w:r>
      <w:r w:rsidR="00E2421E" w:rsidRPr="00376F88">
        <w:rPr>
          <w:lang w:val="en-US"/>
        </w:rPr>
        <w:t>fewer shunt routes due to fewer pinholes and fractures</w:t>
      </w:r>
      <w:r w:rsidR="00B46CD4" w:rsidRPr="00376F88">
        <w:rPr>
          <w:lang w:val="en-US"/>
        </w:rPr>
        <w:t>.</w:t>
      </w:r>
      <w:bookmarkEnd w:id="24"/>
      <w:r w:rsidR="00E2421E" w:rsidRPr="00376F88">
        <w:rPr>
          <w:lang w:val="en-US"/>
        </w:rPr>
        <w:t xml:space="preserve"> </w:t>
      </w:r>
    </w:p>
    <w:p w14:paraId="1BF0BB0E" w14:textId="3B847731" w:rsidR="00880B01" w:rsidRPr="00376F88" w:rsidRDefault="00C53398" w:rsidP="00880B01">
      <w:pPr>
        <w:spacing w:line="480" w:lineRule="auto"/>
        <w:jc w:val="both"/>
        <w:rPr>
          <w:lang w:val="en-US"/>
        </w:rPr>
      </w:pPr>
      <w:r w:rsidRPr="00376F88">
        <w:rPr>
          <w:lang w:val="en-US"/>
        </w:rPr>
        <w:t xml:space="preserve">We prepared solar cells and their structure as shown in </w:t>
      </w:r>
      <w:r w:rsidRPr="00B24678">
        <w:rPr>
          <w:b/>
          <w:bCs/>
          <w:lang w:val="en-US"/>
        </w:rPr>
        <w:t>Figure 3</w:t>
      </w:r>
      <w:r w:rsidR="008444F4" w:rsidRPr="00376F88">
        <w:rPr>
          <w:lang w:val="en-US"/>
        </w:rPr>
        <w:t>g</w:t>
      </w:r>
      <w:r w:rsidRPr="00376F88">
        <w:rPr>
          <w:lang w:val="en-US"/>
        </w:rPr>
        <w:t xml:space="preserve">. </w:t>
      </w:r>
      <w:r w:rsidR="006D332F" w:rsidRPr="00376F88">
        <w:rPr>
          <w:lang w:val="en-US"/>
        </w:rPr>
        <w:t>Compared with the control CsPbI</w:t>
      </w:r>
      <w:r w:rsidR="006D332F" w:rsidRPr="00376F88">
        <w:rPr>
          <w:vertAlign w:val="subscript"/>
          <w:lang w:val="en-US"/>
        </w:rPr>
        <w:t>3</w:t>
      </w:r>
      <w:r w:rsidR="006D332F" w:rsidRPr="00376F88">
        <w:rPr>
          <w:lang w:val="en-US"/>
        </w:rPr>
        <w:t xml:space="preserve"> device, the PCEs of</w:t>
      </w:r>
      <w:r w:rsidRPr="00376F88">
        <w:rPr>
          <w:lang w:val="en-US"/>
        </w:rPr>
        <w:t xml:space="preserve"> the solar cells based on</w:t>
      </w:r>
      <w:r w:rsidR="006D332F" w:rsidRPr="00376F88">
        <w:rPr>
          <w:lang w:val="en-US"/>
        </w:rPr>
        <w:t xml:space="preserve"> </w:t>
      </w:r>
      <w:r w:rsidRPr="00376F88">
        <w:rPr>
          <w:lang w:val="en-US"/>
        </w:rPr>
        <w:t>TP-ligand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films </w:t>
      </w:r>
      <w:r w:rsidR="006D332F" w:rsidRPr="00376F88">
        <w:rPr>
          <w:lang w:val="en-US"/>
        </w:rPr>
        <w:t>are</w:t>
      </w:r>
      <w:r w:rsidR="006D332F" w:rsidRPr="00376F88">
        <w:rPr>
          <w:rFonts w:eastAsiaTheme="minorEastAsia" w:hint="eastAsia"/>
          <w:lang w:val="en-US" w:eastAsia="zh-CN"/>
        </w:rPr>
        <w:t xml:space="preserve"> </w:t>
      </w:r>
      <w:r w:rsidR="006D332F" w:rsidRPr="00376F88">
        <w:rPr>
          <w:lang w:val="en-US"/>
        </w:rPr>
        <w:t xml:space="preserve">improved, as shown in </w:t>
      </w:r>
      <w:r w:rsidR="006D332F" w:rsidRPr="00B24678">
        <w:rPr>
          <w:b/>
          <w:bCs/>
          <w:lang w:val="en-US"/>
        </w:rPr>
        <w:t>Figure 3</w:t>
      </w:r>
      <w:r w:rsidR="008444F4" w:rsidRPr="00376F88">
        <w:rPr>
          <w:lang w:val="en-US"/>
        </w:rPr>
        <w:t>h</w:t>
      </w:r>
      <w:r w:rsidR="006D332F" w:rsidRPr="00376F88">
        <w:rPr>
          <w:lang w:val="en-US"/>
        </w:rPr>
        <w:t xml:space="preserve"> and Table 1. </w:t>
      </w:r>
      <w:r w:rsidR="00C6329F" w:rsidRPr="00376F88">
        <w:rPr>
          <w:lang w:val="en-US"/>
        </w:rPr>
        <w:t>The control CsPbI</w:t>
      </w:r>
      <w:r w:rsidR="00C6329F" w:rsidRPr="00376F88">
        <w:rPr>
          <w:vertAlign w:val="subscript"/>
          <w:lang w:val="en-US"/>
        </w:rPr>
        <w:t>3</w:t>
      </w:r>
      <w:r w:rsidR="00C6329F" w:rsidRPr="00376F88">
        <w:rPr>
          <w:lang w:val="en-US"/>
        </w:rPr>
        <w:t xml:space="preserve"> device shows</w:t>
      </w:r>
      <w:r w:rsidR="00C6329F" w:rsidRPr="00376F88">
        <w:rPr>
          <w:rFonts w:eastAsiaTheme="minorEastAsia" w:hint="eastAsia"/>
          <w:lang w:val="en-US" w:eastAsia="zh-CN"/>
        </w:rPr>
        <w:t xml:space="preserve"> </w:t>
      </w:r>
      <w:r w:rsidR="00C6329F" w:rsidRPr="00376F88">
        <w:rPr>
          <w:lang w:val="en-US"/>
        </w:rPr>
        <w:t xml:space="preserve">a typical PCE of </w:t>
      </w:r>
      <w:r w:rsidR="009C59B1" w:rsidRPr="00376F88">
        <w:rPr>
          <w:lang w:val="en-US"/>
        </w:rPr>
        <w:t>17.0</w:t>
      </w:r>
      <w:r w:rsidR="00C6329F" w:rsidRPr="00376F88">
        <w:rPr>
          <w:lang w:val="en-US"/>
        </w:rPr>
        <w:t xml:space="preserve">% with a </w:t>
      </w:r>
      <w:r w:rsidR="0022416B" w:rsidRPr="00376F88">
        <w:rPr>
          <w:lang w:val="en-US"/>
        </w:rPr>
        <w:t>short-circuit current density (J</w:t>
      </w:r>
      <w:r w:rsidR="0022416B" w:rsidRPr="00376F88">
        <w:rPr>
          <w:vertAlign w:val="subscript"/>
          <w:lang w:val="en-US"/>
        </w:rPr>
        <w:t>SC</w:t>
      </w:r>
      <w:r w:rsidR="0022416B" w:rsidRPr="00376F88">
        <w:rPr>
          <w:lang w:val="en-US"/>
        </w:rPr>
        <w:t xml:space="preserve">) </w:t>
      </w:r>
      <w:r w:rsidR="00C6329F" w:rsidRPr="00376F88">
        <w:rPr>
          <w:lang w:val="en-US"/>
        </w:rPr>
        <w:t>of</w:t>
      </w:r>
      <w:r w:rsidR="009C59B1" w:rsidRPr="00376F88">
        <w:rPr>
          <w:rFonts w:eastAsiaTheme="minorEastAsia" w:hint="eastAsia"/>
          <w:lang w:val="en-US" w:eastAsia="zh-CN"/>
        </w:rPr>
        <w:t xml:space="preserve"> </w:t>
      </w:r>
      <w:r w:rsidR="00C6329F" w:rsidRPr="00376F88">
        <w:rPr>
          <w:lang w:val="en-US"/>
        </w:rPr>
        <w:t>2</w:t>
      </w:r>
      <w:r w:rsidR="009C59B1" w:rsidRPr="00376F88">
        <w:rPr>
          <w:lang w:val="en-US"/>
        </w:rPr>
        <w:t>0.1</w:t>
      </w:r>
      <w:r w:rsidR="00C6329F" w:rsidRPr="00376F88">
        <w:rPr>
          <w:lang w:val="en-US"/>
        </w:rPr>
        <w:t xml:space="preserve"> mA/cm</w:t>
      </w:r>
      <w:r w:rsidR="00C6329F" w:rsidRPr="00376F88">
        <w:rPr>
          <w:vertAlign w:val="superscript"/>
          <w:lang w:val="en-US"/>
        </w:rPr>
        <w:t>2</w:t>
      </w:r>
      <w:r w:rsidR="00C6329F" w:rsidRPr="00376F88">
        <w:rPr>
          <w:lang w:val="en-US"/>
        </w:rPr>
        <w:t>, a</w:t>
      </w:r>
      <w:r w:rsidR="009C59B1" w:rsidRPr="00376F88">
        <w:rPr>
          <w:lang w:val="en-US"/>
        </w:rPr>
        <w:t xml:space="preserve"> </w:t>
      </w:r>
      <w:r w:rsidR="00C6329F" w:rsidRPr="00376F88">
        <w:rPr>
          <w:lang w:val="en-US"/>
        </w:rPr>
        <w:t>V</w:t>
      </w:r>
      <w:r w:rsidR="00C6329F" w:rsidRPr="00376F88">
        <w:rPr>
          <w:vertAlign w:val="subscript"/>
          <w:lang w:val="en-US"/>
        </w:rPr>
        <w:t>OC</w:t>
      </w:r>
      <w:r w:rsidR="00C6329F" w:rsidRPr="00376F88">
        <w:rPr>
          <w:lang w:val="en-US"/>
        </w:rPr>
        <w:t xml:space="preserve"> of 1.0</w:t>
      </w:r>
      <w:r w:rsidR="009C59B1" w:rsidRPr="00376F88">
        <w:rPr>
          <w:lang w:val="en-US"/>
        </w:rPr>
        <w:t>8</w:t>
      </w:r>
      <w:r w:rsidR="00C6329F" w:rsidRPr="00376F88">
        <w:rPr>
          <w:lang w:val="en-US"/>
        </w:rPr>
        <w:t xml:space="preserve"> V, </w:t>
      </w:r>
      <w:r w:rsidR="0022416B" w:rsidRPr="00376F88">
        <w:rPr>
          <w:lang w:val="en-US"/>
        </w:rPr>
        <w:t xml:space="preserve">and </w:t>
      </w:r>
      <w:r w:rsidR="00C6329F" w:rsidRPr="00376F88">
        <w:rPr>
          <w:lang w:val="en-US"/>
        </w:rPr>
        <w:t xml:space="preserve">FF of </w:t>
      </w:r>
      <w:r w:rsidR="009C59B1" w:rsidRPr="00376F88">
        <w:rPr>
          <w:lang w:val="en-US"/>
        </w:rPr>
        <w:t>78.2</w:t>
      </w:r>
      <w:r w:rsidR="00C6329F" w:rsidRPr="00376F88">
        <w:rPr>
          <w:lang w:val="en-US"/>
        </w:rPr>
        <w:t xml:space="preserve">%. The </w:t>
      </w:r>
      <w:r w:rsidR="009C59B1" w:rsidRPr="00376F88">
        <w:rPr>
          <w:lang w:val="en-US"/>
        </w:rPr>
        <w:t>4-</w:t>
      </w:r>
      <w:r w:rsidR="009C59B1" w:rsidRPr="00376F88">
        <w:rPr>
          <w:lang w:val="en-US"/>
        </w:rPr>
        <w:lastRenderedPageBreak/>
        <w:t>FTP</w:t>
      </w:r>
      <w:r w:rsidR="00C6329F" w:rsidRPr="00376F88">
        <w:rPr>
          <w:lang w:val="en-US"/>
        </w:rPr>
        <w:t xml:space="preserve"> and </w:t>
      </w:r>
      <w:r w:rsidR="009C59B1" w:rsidRPr="00376F88">
        <w:rPr>
          <w:lang w:val="en-US"/>
        </w:rPr>
        <w:t>2-ATP</w:t>
      </w:r>
      <w:r w:rsidR="00C6329F" w:rsidRPr="00376F88">
        <w:rPr>
          <w:lang w:val="en-US"/>
        </w:rPr>
        <w:t xml:space="preserve"> </w:t>
      </w:r>
      <w:r w:rsidR="0032327D">
        <w:rPr>
          <w:lang w:val="en-US"/>
        </w:rPr>
        <w:t>solar cells showed</w:t>
      </w:r>
      <w:r w:rsidR="00C6329F" w:rsidRPr="00376F88">
        <w:rPr>
          <w:lang w:val="en-US"/>
        </w:rPr>
        <w:t xml:space="preserve"> improve</w:t>
      </w:r>
      <w:r w:rsidR="0032327D">
        <w:rPr>
          <w:lang w:val="en-US"/>
        </w:rPr>
        <w:t>d</w:t>
      </w:r>
      <w:r w:rsidR="009C59B1" w:rsidRPr="00376F88">
        <w:rPr>
          <w:rFonts w:eastAsiaTheme="minorEastAsia" w:hint="eastAsia"/>
          <w:lang w:val="en-US" w:eastAsia="zh-CN"/>
        </w:rPr>
        <w:t xml:space="preserve"> </w:t>
      </w:r>
      <w:r w:rsidR="00C6329F" w:rsidRPr="00376F88">
        <w:rPr>
          <w:lang w:val="en-US"/>
        </w:rPr>
        <w:t>PCE</w:t>
      </w:r>
      <w:r w:rsidR="0032327D">
        <w:rPr>
          <w:lang w:val="en-US"/>
        </w:rPr>
        <w:t>s of</w:t>
      </w:r>
      <w:r w:rsidR="00C6329F" w:rsidRPr="00376F88">
        <w:rPr>
          <w:lang w:val="en-US"/>
        </w:rPr>
        <w:t xml:space="preserve"> 19.</w:t>
      </w:r>
      <w:r w:rsidR="009C59B1" w:rsidRPr="00376F88">
        <w:rPr>
          <w:lang w:val="en-US"/>
        </w:rPr>
        <w:t>1</w:t>
      </w:r>
      <w:r w:rsidR="00C6329F" w:rsidRPr="00376F88">
        <w:rPr>
          <w:lang w:val="en-US"/>
        </w:rPr>
        <w:t xml:space="preserve">% and </w:t>
      </w:r>
      <w:r w:rsidR="009C59B1" w:rsidRPr="00376F88">
        <w:rPr>
          <w:lang w:val="en-US"/>
        </w:rPr>
        <w:t>17.4</w:t>
      </w:r>
      <w:r w:rsidR="00C6329F" w:rsidRPr="00376F88">
        <w:rPr>
          <w:lang w:val="en-US"/>
        </w:rPr>
        <w:t>%, respectively. Surprisingly, the optimized</w:t>
      </w:r>
      <w:r w:rsidR="009C59B1" w:rsidRPr="00376F88">
        <w:rPr>
          <w:rFonts w:eastAsiaTheme="minorEastAsia" w:hint="eastAsia"/>
          <w:lang w:val="en-US" w:eastAsia="zh-CN"/>
        </w:rPr>
        <w:t xml:space="preserve"> </w:t>
      </w:r>
      <w:r w:rsidR="009C59B1" w:rsidRPr="00376F88">
        <w:rPr>
          <w:lang w:val="en-US"/>
        </w:rPr>
        <w:t>4-ATP</w:t>
      </w:r>
      <w:r w:rsidR="00C6329F" w:rsidRPr="00376F88">
        <w:rPr>
          <w:lang w:val="en-US"/>
        </w:rPr>
        <w:t xml:space="preserve"> device delivered the best performance with a PCE of</w:t>
      </w:r>
      <w:r w:rsidR="009C59B1" w:rsidRPr="00376F88">
        <w:rPr>
          <w:rFonts w:eastAsiaTheme="minorEastAsia" w:hint="eastAsia"/>
          <w:lang w:val="en-US" w:eastAsia="zh-CN"/>
        </w:rPr>
        <w:t xml:space="preserve"> </w:t>
      </w:r>
      <w:r w:rsidR="00C6329F" w:rsidRPr="00376F88">
        <w:rPr>
          <w:lang w:val="en-US"/>
        </w:rPr>
        <w:t>2</w:t>
      </w:r>
      <w:r w:rsidR="009C59B1" w:rsidRPr="00376F88">
        <w:rPr>
          <w:lang w:val="en-US"/>
        </w:rPr>
        <w:t>0.</w:t>
      </w:r>
      <w:r w:rsidR="00C6329F" w:rsidRPr="00376F88">
        <w:rPr>
          <w:lang w:val="en-US"/>
        </w:rPr>
        <w:t>1%, V</w:t>
      </w:r>
      <w:r w:rsidR="00C6329F" w:rsidRPr="00376F88">
        <w:rPr>
          <w:vertAlign w:val="subscript"/>
          <w:lang w:val="en-US"/>
        </w:rPr>
        <w:t>OC</w:t>
      </w:r>
      <w:r w:rsidR="00C6329F" w:rsidRPr="00376F88">
        <w:rPr>
          <w:lang w:val="en-US"/>
        </w:rPr>
        <w:t xml:space="preserve"> of 1.1</w:t>
      </w:r>
      <w:r w:rsidR="009C59B1" w:rsidRPr="00376F88">
        <w:rPr>
          <w:lang w:val="en-US"/>
        </w:rPr>
        <w:t>8</w:t>
      </w:r>
      <w:r w:rsidR="00C6329F" w:rsidRPr="00376F88">
        <w:rPr>
          <w:lang w:val="en-US"/>
        </w:rPr>
        <w:t xml:space="preserve"> V, J</w:t>
      </w:r>
      <w:r w:rsidR="00C6329F" w:rsidRPr="00376F88">
        <w:rPr>
          <w:vertAlign w:val="subscript"/>
          <w:lang w:val="en-US"/>
        </w:rPr>
        <w:t>SC</w:t>
      </w:r>
      <w:r w:rsidR="00C6329F" w:rsidRPr="00376F88">
        <w:rPr>
          <w:lang w:val="en-US"/>
        </w:rPr>
        <w:t xml:space="preserve"> of 2</w:t>
      </w:r>
      <w:r w:rsidR="009C59B1" w:rsidRPr="00376F88">
        <w:rPr>
          <w:lang w:val="en-US"/>
        </w:rPr>
        <w:t>0.4</w:t>
      </w:r>
      <w:r w:rsidR="00C6329F" w:rsidRPr="00376F88">
        <w:rPr>
          <w:lang w:val="en-US"/>
        </w:rPr>
        <w:t xml:space="preserve"> mA/cm</w:t>
      </w:r>
      <w:r w:rsidR="00C6329F" w:rsidRPr="00376F88">
        <w:rPr>
          <w:vertAlign w:val="superscript"/>
          <w:lang w:val="en-US"/>
        </w:rPr>
        <w:t>2</w:t>
      </w:r>
      <w:r w:rsidR="00C6329F" w:rsidRPr="00376F88">
        <w:rPr>
          <w:lang w:val="en-US"/>
        </w:rPr>
        <w:t>, and FF of 8</w:t>
      </w:r>
      <w:r w:rsidR="009C59B1" w:rsidRPr="00376F88">
        <w:rPr>
          <w:lang w:val="en-US"/>
        </w:rPr>
        <w:t>3.5</w:t>
      </w:r>
      <w:r w:rsidR="00C6329F" w:rsidRPr="00376F88">
        <w:rPr>
          <w:lang w:val="en-US"/>
        </w:rPr>
        <w:t>%</w:t>
      </w:r>
      <w:r w:rsidR="0022416B" w:rsidRPr="00376F88">
        <w:rPr>
          <w:lang w:val="en-US"/>
        </w:rPr>
        <w:t xml:space="preserve">, which is owed to its </w:t>
      </w:r>
      <w:r w:rsidR="00FA18FA">
        <w:rPr>
          <w:lang w:val="en-US"/>
        </w:rPr>
        <w:t>high-</w:t>
      </w:r>
      <w:r w:rsidR="0032327D">
        <w:rPr>
          <w:lang w:val="en-US"/>
        </w:rPr>
        <w:t>quality film with low trap density</w:t>
      </w:r>
      <w:r w:rsidR="00C6329F" w:rsidRPr="00376F88">
        <w:rPr>
          <w:lang w:val="en-US"/>
        </w:rPr>
        <w:t>.</w:t>
      </w:r>
      <w:r w:rsidR="009C59B1" w:rsidRPr="00376F88">
        <w:rPr>
          <w:lang w:val="en-US"/>
        </w:rPr>
        <w:t xml:space="preserve"> Besides, negligible hysteresis under forward scan was obtained, as shown in Figure S1</w:t>
      </w:r>
      <w:r w:rsidR="005E11FB" w:rsidRPr="00376F88">
        <w:rPr>
          <w:lang w:val="en-US"/>
        </w:rPr>
        <w:t>0</w:t>
      </w:r>
      <w:r w:rsidR="009C59B1" w:rsidRPr="00376F88">
        <w:rPr>
          <w:lang w:val="en-US"/>
        </w:rPr>
        <w:t xml:space="preserve">. </w:t>
      </w:r>
      <w:r w:rsidR="00880B01" w:rsidRPr="00376F88">
        <w:rPr>
          <w:lang w:val="en-US"/>
        </w:rPr>
        <w:t xml:space="preserve">A bias voltage of 1 V </w:t>
      </w:r>
      <w:r w:rsidR="0022416B" w:rsidRPr="00376F88">
        <w:rPr>
          <w:lang w:val="en-US"/>
        </w:rPr>
        <w:t>was</w:t>
      </w:r>
      <w:r w:rsidR="00880B01" w:rsidRPr="00376F88">
        <w:t xml:space="preserve"> </w:t>
      </w:r>
      <w:r w:rsidR="00880B01" w:rsidRPr="00376F88">
        <w:rPr>
          <w:lang w:val="en-US"/>
        </w:rPr>
        <w:t xml:space="preserve">applied to the polarity of the device to assure the reliability of the </w:t>
      </w:r>
      <w:r w:rsidR="00880B01" w:rsidRPr="00376F88">
        <w:rPr>
          <w:i/>
          <w:iCs/>
          <w:lang w:val="en-US"/>
        </w:rPr>
        <w:t>J-V</w:t>
      </w:r>
      <w:r w:rsidR="00880B01" w:rsidRPr="00376F88">
        <w:rPr>
          <w:lang w:val="en-US"/>
        </w:rPr>
        <w:t xml:space="preserve"> measurements, resulting in a stable PCE of 19.1%, as shown in Figure S1</w:t>
      </w:r>
      <w:r w:rsidR="005E11FB" w:rsidRPr="00376F88">
        <w:rPr>
          <w:lang w:val="en-US"/>
        </w:rPr>
        <w:t>1</w:t>
      </w:r>
      <w:r w:rsidR="00880B01" w:rsidRPr="00376F88">
        <w:rPr>
          <w:lang w:val="en-US"/>
        </w:rPr>
        <w:t xml:space="preserve">. </w:t>
      </w:r>
      <w:r w:rsidR="009C59B1" w:rsidRPr="00376F88">
        <w:rPr>
          <w:lang w:val="en-US"/>
        </w:rPr>
        <w:t xml:space="preserve">Meanwhile, </w:t>
      </w:r>
      <w:r w:rsidR="009C59B1" w:rsidRPr="00B24678">
        <w:rPr>
          <w:b/>
          <w:bCs/>
          <w:lang w:val="en-US"/>
        </w:rPr>
        <w:t xml:space="preserve">Figure </w:t>
      </w:r>
      <w:r w:rsidR="00880B01" w:rsidRPr="00B24678">
        <w:rPr>
          <w:b/>
          <w:bCs/>
          <w:lang w:val="en-US"/>
        </w:rPr>
        <w:t>3</w:t>
      </w:r>
      <w:r w:rsidR="008444F4" w:rsidRPr="00376F88">
        <w:rPr>
          <w:lang w:val="en-US"/>
        </w:rPr>
        <w:t>i</w:t>
      </w:r>
      <w:r w:rsidR="009C59B1" w:rsidRPr="00376F88">
        <w:rPr>
          <w:lang w:val="en-US"/>
        </w:rPr>
        <w:t xml:space="preserve"> shows the external quantum efficiency (EQE) spectrum, which demonstrates that the integrated photocurrent (19.</w:t>
      </w:r>
      <w:r w:rsidR="00880B01" w:rsidRPr="00376F88">
        <w:rPr>
          <w:lang w:val="en-US"/>
        </w:rPr>
        <w:t>6</w:t>
      </w:r>
      <w:r w:rsidR="009C59B1" w:rsidRPr="00376F88">
        <w:rPr>
          <w:lang w:val="en-US"/>
        </w:rPr>
        <w:t xml:space="preserve"> mA/cm</w:t>
      </w:r>
      <w:r w:rsidR="009C59B1" w:rsidRPr="00376F88">
        <w:rPr>
          <w:vertAlign w:val="superscript"/>
          <w:lang w:val="en-US"/>
        </w:rPr>
        <w:t>2</w:t>
      </w:r>
      <w:r w:rsidR="00880B01" w:rsidRPr="00376F88">
        <w:rPr>
          <w:lang w:val="en-US"/>
        </w:rPr>
        <w:t>, 19.7 mA/cm</w:t>
      </w:r>
      <w:r w:rsidR="00880B01" w:rsidRPr="00376F88">
        <w:rPr>
          <w:vertAlign w:val="superscript"/>
          <w:lang w:val="en-US"/>
        </w:rPr>
        <w:t>2</w:t>
      </w:r>
      <w:r w:rsidR="00880B01" w:rsidRPr="00376F88">
        <w:rPr>
          <w:lang w:val="en-US"/>
        </w:rPr>
        <w:t>, 19.3 mA/cm</w:t>
      </w:r>
      <w:r w:rsidR="00880B01" w:rsidRPr="00376F88">
        <w:rPr>
          <w:vertAlign w:val="superscript"/>
          <w:lang w:val="en-US"/>
        </w:rPr>
        <w:t>2</w:t>
      </w:r>
      <w:r w:rsidR="00880B01" w:rsidRPr="00376F88">
        <w:rPr>
          <w:lang w:val="en-US"/>
        </w:rPr>
        <w:t>, 19.3 mA/cm</w:t>
      </w:r>
      <w:r w:rsidR="00880B01" w:rsidRPr="00376F88">
        <w:rPr>
          <w:vertAlign w:val="superscript"/>
          <w:lang w:val="en-US"/>
        </w:rPr>
        <w:t>2</w:t>
      </w:r>
      <w:r w:rsidR="00880B01" w:rsidRPr="00376F88">
        <w:rPr>
          <w:lang w:val="en-US"/>
        </w:rPr>
        <w:t xml:space="preserve">) for </w:t>
      </w:r>
      <w:r w:rsidR="0032327D">
        <w:rPr>
          <w:lang w:val="en-US"/>
        </w:rPr>
        <w:t xml:space="preserve">the </w:t>
      </w:r>
      <w:r w:rsidR="00880B01" w:rsidRPr="00376F88">
        <w:rPr>
          <w:lang w:val="en-US"/>
        </w:rPr>
        <w:t xml:space="preserve">4-FTP, 4-ATP, 2-ATP and control devices, </w:t>
      </w:r>
      <w:r w:rsidR="0032327D">
        <w:rPr>
          <w:lang w:val="en-US"/>
        </w:rPr>
        <w:t xml:space="preserve">respectively, </w:t>
      </w:r>
      <w:r w:rsidR="00880B01" w:rsidRPr="00376F88">
        <w:rPr>
          <w:lang w:val="en-US"/>
        </w:rPr>
        <w:t>which confirm the accuracy of</w:t>
      </w:r>
      <w:r w:rsidR="00880B01" w:rsidRPr="00376F88">
        <w:rPr>
          <w:rFonts w:eastAsiaTheme="minorEastAsia" w:hint="eastAsia"/>
          <w:lang w:val="en-US" w:eastAsia="zh-CN"/>
        </w:rPr>
        <w:t xml:space="preserve"> </w:t>
      </w:r>
      <w:r w:rsidR="00880B01" w:rsidRPr="00376F88">
        <w:rPr>
          <w:lang w:val="en-US"/>
        </w:rPr>
        <w:t>the device efficiency characterizations</w:t>
      </w:r>
      <w:r w:rsidR="009C59B1" w:rsidRPr="00376F88">
        <w:rPr>
          <w:lang w:val="en-US"/>
        </w:rPr>
        <w:t>. To verify the repeatability of the device performance, Figure S1</w:t>
      </w:r>
      <w:r w:rsidR="005E11FB" w:rsidRPr="00376F88">
        <w:rPr>
          <w:lang w:val="en-US"/>
        </w:rPr>
        <w:t>2</w:t>
      </w:r>
      <w:r w:rsidR="009C59B1" w:rsidRPr="00376F88">
        <w:rPr>
          <w:lang w:val="en-US"/>
        </w:rPr>
        <w:t xml:space="preserve"> illustrates the statistical PCE and the detailed parameters of the devices, revealing the higher V</w:t>
      </w:r>
      <w:r w:rsidR="009C59B1" w:rsidRPr="00376F88">
        <w:rPr>
          <w:vertAlign w:val="subscript"/>
          <w:lang w:val="en-US"/>
        </w:rPr>
        <w:t>OC</w:t>
      </w:r>
      <w:r w:rsidR="009C59B1" w:rsidRPr="00376F88">
        <w:rPr>
          <w:lang w:val="en-US"/>
        </w:rPr>
        <w:t xml:space="preserve"> of </w:t>
      </w:r>
      <w:r w:rsidR="0032327D">
        <w:rPr>
          <w:lang w:val="en-US"/>
        </w:rPr>
        <w:t xml:space="preserve">the </w:t>
      </w:r>
      <w:r w:rsidR="009C59B1" w:rsidRPr="00376F88">
        <w:rPr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9C59B1" w:rsidRPr="00376F88">
        <w:rPr>
          <w:lang w:val="en-US"/>
        </w:rPr>
        <w:t>CsPbI</w:t>
      </w:r>
      <w:r w:rsidR="009C59B1" w:rsidRPr="00376F88">
        <w:rPr>
          <w:vertAlign w:val="subscript"/>
          <w:lang w:val="en-US"/>
        </w:rPr>
        <w:t>3</w:t>
      </w:r>
      <w:r w:rsidR="009C59B1" w:rsidRPr="00376F88">
        <w:rPr>
          <w:lang w:val="en-US"/>
        </w:rPr>
        <w:t xml:space="preserve"> </w:t>
      </w:r>
      <w:r w:rsidR="0032327D">
        <w:rPr>
          <w:lang w:val="en-US"/>
        </w:rPr>
        <w:t>solar cells</w:t>
      </w:r>
      <w:r w:rsidR="009C59B1" w:rsidRPr="00376F88">
        <w:rPr>
          <w:lang w:val="en-US"/>
        </w:rPr>
        <w:t xml:space="preserve">. The performance of </w:t>
      </w:r>
      <w:r w:rsidR="0032327D">
        <w:rPr>
          <w:lang w:val="en-US"/>
        </w:rPr>
        <w:t xml:space="preserve">the </w:t>
      </w:r>
      <w:r w:rsidR="009C59B1" w:rsidRPr="00376F88">
        <w:rPr>
          <w:lang w:val="en-US"/>
        </w:rPr>
        <w:t xml:space="preserve">2-ATP devices shows a very low FF. It can be attributed to the residual 2-ATP cluster on </w:t>
      </w:r>
      <w:r w:rsidR="0032327D">
        <w:rPr>
          <w:lang w:val="en-US"/>
        </w:rPr>
        <w:t xml:space="preserve">the </w:t>
      </w:r>
      <w:r w:rsidR="009C59B1" w:rsidRPr="00376F88">
        <w:rPr>
          <w:lang w:val="en-US"/>
        </w:rPr>
        <w:t>perovskite film</w:t>
      </w:r>
      <w:r w:rsidR="0032327D">
        <w:rPr>
          <w:lang w:val="en-US"/>
        </w:rPr>
        <w:t xml:space="preserve"> GBs</w:t>
      </w:r>
      <w:r w:rsidR="009C59B1" w:rsidRPr="00376F88">
        <w:rPr>
          <w:lang w:val="en-US"/>
        </w:rPr>
        <w:t>, which block</w:t>
      </w:r>
      <w:r w:rsidR="0022416B" w:rsidRPr="00376F88">
        <w:rPr>
          <w:lang w:val="en-US"/>
        </w:rPr>
        <w:t>s</w:t>
      </w:r>
      <w:r w:rsidR="009C59B1" w:rsidRPr="00376F88">
        <w:rPr>
          <w:lang w:val="en-US"/>
        </w:rPr>
        <w:t xml:space="preserve"> the transportation of carriers, leading to a higher series resistor.</w:t>
      </w:r>
      <w:r w:rsidR="00880B01" w:rsidRPr="00376F88">
        <w:rPr>
          <w:lang w:val="en-US"/>
        </w:rPr>
        <w:t xml:space="preserve"> </w:t>
      </w:r>
    </w:p>
    <w:p w14:paraId="17353098" w14:textId="706E0143" w:rsidR="00EE3330" w:rsidRPr="00376F88" w:rsidRDefault="00A43C33" w:rsidP="00EE3330">
      <w:pPr>
        <w:jc w:val="center"/>
        <w:rPr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1875C37" wp14:editId="4C4E3C59">
            <wp:extent cx="5753100" cy="46228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F555" w14:textId="6C0C47DF" w:rsidR="00EE3330" w:rsidRPr="00376F88" w:rsidRDefault="00EE3330" w:rsidP="00EE3330">
      <w:pPr>
        <w:spacing w:line="480" w:lineRule="auto"/>
        <w:jc w:val="both"/>
        <w:rPr>
          <w:lang w:val="en-US"/>
        </w:rPr>
      </w:pPr>
      <w:r w:rsidRPr="00376F88">
        <w:rPr>
          <w:b/>
          <w:bCs/>
          <w:lang w:val="en-US"/>
        </w:rPr>
        <w:t>Figure 3.</w:t>
      </w:r>
      <w:r w:rsidRPr="00376F88">
        <w:rPr>
          <w:lang w:val="en-US"/>
        </w:rPr>
        <w:t xml:space="preserve"> a) TRPL of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films.</w:t>
      </w:r>
      <w:r w:rsidRPr="00376F88">
        <w:t xml:space="preserve"> </w:t>
      </w:r>
      <w:r w:rsidRPr="00376F88">
        <w:rPr>
          <w:lang w:val="en-US"/>
        </w:rPr>
        <w:t>PL intensity scanning images of b) controls and c) TP-ligand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films </w:t>
      </w:r>
      <w:r w:rsidRPr="00376F88">
        <w:t xml:space="preserve">and the </w:t>
      </w:r>
      <w:r w:rsidRPr="00376F88">
        <w:rPr>
          <w:lang w:val="en-US"/>
        </w:rPr>
        <w:t>scale</w:t>
      </w:r>
      <w:r w:rsidRPr="00376F88">
        <w:rPr>
          <w:rFonts w:eastAsiaTheme="minorEastAsia"/>
          <w:lang w:val="en-US" w:eastAsia="zh-CN"/>
        </w:rPr>
        <w:t xml:space="preserve"> </w:t>
      </w:r>
      <w:r w:rsidRPr="00376F88">
        <w:rPr>
          <w:lang w:val="en-US"/>
        </w:rPr>
        <w:t xml:space="preserve">bar is 10 </w:t>
      </w:r>
      <w:proofErr w:type="spellStart"/>
      <w:r w:rsidRPr="00376F88">
        <w:rPr>
          <w:rFonts w:eastAsiaTheme="minorEastAsia"/>
          <w:lang w:val="en-US" w:eastAsia="zh-CN"/>
        </w:rPr>
        <w:t>μm</w:t>
      </w:r>
      <w:proofErr w:type="spellEnd"/>
      <w:r w:rsidRPr="00376F88">
        <w:rPr>
          <w:lang w:val="en-US"/>
        </w:rPr>
        <w:t xml:space="preserve">. d) SCLC patterns of </w:t>
      </w:r>
      <w:r w:rsidR="007148A1" w:rsidRPr="00376F88">
        <w:rPr>
          <w:lang w:val="en-US"/>
        </w:rPr>
        <w:t xml:space="preserve">control </w:t>
      </w:r>
      <w:r w:rsidRPr="00376F88">
        <w:rPr>
          <w:lang w:val="en-US"/>
        </w:rPr>
        <w:t>and</w:t>
      </w:r>
      <w:r w:rsidR="007148A1" w:rsidRPr="007148A1">
        <w:rPr>
          <w:lang w:val="en-US"/>
        </w:rPr>
        <w:t xml:space="preserve"> </w:t>
      </w:r>
      <w:r w:rsidR="007148A1" w:rsidRPr="00376F88">
        <w:rPr>
          <w:lang w:val="en-US"/>
        </w:rPr>
        <w:t>TP-ligand CsPbI</w:t>
      </w:r>
      <w:r w:rsidR="007148A1"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devices with an FTO/SnO</w:t>
      </w:r>
      <w:r w:rsidRPr="00376F88">
        <w:rPr>
          <w:vertAlign w:val="subscript"/>
          <w:lang w:val="en-US"/>
        </w:rPr>
        <w:t>2</w:t>
      </w:r>
      <w:r w:rsidRPr="00376F88">
        <w:rPr>
          <w:lang w:val="en-US"/>
        </w:rPr>
        <w:t>/perovskite/PCBM/Ag structure (electron-only devices). e) V</w:t>
      </w:r>
      <w:r w:rsidRPr="00376F88">
        <w:rPr>
          <w:vertAlign w:val="subscript"/>
          <w:lang w:val="en-US"/>
        </w:rPr>
        <w:t>OC</w:t>
      </w:r>
      <w:r w:rsidRPr="00376F88">
        <w:rPr>
          <w:lang w:val="en-US"/>
        </w:rPr>
        <w:t xml:space="preserve"> dependence of the light intensity of the </w:t>
      </w:r>
      <w:r w:rsidR="007148A1" w:rsidRPr="00376F88">
        <w:rPr>
          <w:lang w:val="en-US"/>
        </w:rPr>
        <w:t xml:space="preserve">control and </w:t>
      </w:r>
      <w:r w:rsidRPr="00376F88">
        <w:rPr>
          <w:lang w:val="en-US"/>
        </w:rPr>
        <w:t>TP-ligand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devices.</w:t>
      </w:r>
      <w:r w:rsidRPr="00376F88">
        <w:t xml:space="preserve"> f) </w:t>
      </w:r>
      <w:r w:rsidRPr="00376F88">
        <w:rPr>
          <w:lang w:val="en-US"/>
        </w:rPr>
        <w:t>EIS</w:t>
      </w:r>
      <w:r w:rsidRPr="00376F88">
        <w:t xml:space="preserve"> </w:t>
      </w:r>
      <w:r w:rsidRPr="00376F88">
        <w:rPr>
          <w:lang w:val="en-US"/>
        </w:rPr>
        <w:t>pattern of TP-ligand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and control PSCs under an illuminated condition. g) Cross-sectional SEM image of the PSCs. h) Current J-V curves of the four</w:t>
      </w:r>
      <w:r w:rsidRPr="00376F88">
        <w:rPr>
          <w:rFonts w:eastAsiaTheme="minorEastAsia" w:hint="eastAsia"/>
          <w:lang w:val="en-US" w:eastAsia="zh-CN"/>
        </w:rPr>
        <w:t xml:space="preserve"> </w:t>
      </w:r>
      <w:r w:rsidRPr="00376F88">
        <w:rPr>
          <w:lang w:val="en-US"/>
        </w:rPr>
        <w:t xml:space="preserve">PSCs under AM 1.5G irradiation (100 </w:t>
      </w:r>
      <w:proofErr w:type="spellStart"/>
      <w:r w:rsidRPr="00376F88">
        <w:rPr>
          <w:lang w:val="en-US"/>
        </w:rPr>
        <w:t>mW</w:t>
      </w:r>
      <w:proofErr w:type="spellEnd"/>
      <w:r w:rsidRPr="00376F88">
        <w:rPr>
          <w:lang w:val="en-US"/>
        </w:rPr>
        <w:t>/cm</w:t>
      </w:r>
      <w:r w:rsidRPr="00376F88">
        <w:rPr>
          <w:vertAlign w:val="superscript"/>
          <w:lang w:val="en-US"/>
        </w:rPr>
        <w:t>2</w:t>
      </w:r>
      <w:r w:rsidRPr="00376F88">
        <w:rPr>
          <w:lang w:val="en-US"/>
        </w:rPr>
        <w:t xml:space="preserve">). </w:t>
      </w:r>
      <w:proofErr w:type="spellStart"/>
      <w:r w:rsidRPr="00376F88">
        <w:rPr>
          <w:lang w:val="en-US"/>
        </w:rPr>
        <w:t>i</w:t>
      </w:r>
      <w:proofErr w:type="spellEnd"/>
      <w:r w:rsidRPr="00376F88">
        <w:rPr>
          <w:lang w:val="en-US"/>
        </w:rPr>
        <w:t>) EQE</w:t>
      </w:r>
      <w:r w:rsidRPr="00376F88">
        <w:rPr>
          <w:rFonts w:eastAsiaTheme="minorEastAsia" w:hint="eastAsia"/>
          <w:lang w:val="en-US" w:eastAsia="zh-CN"/>
        </w:rPr>
        <w:t xml:space="preserve"> </w:t>
      </w:r>
      <w:r w:rsidRPr="00376F88">
        <w:rPr>
          <w:lang w:val="en-US"/>
        </w:rPr>
        <w:t>and integrated current density spectra of the four PSCs.</w:t>
      </w:r>
    </w:p>
    <w:p w14:paraId="09F1ADFA" w14:textId="77777777" w:rsidR="00EE3330" w:rsidRPr="00376F88" w:rsidRDefault="00EE3330" w:rsidP="00EE3330">
      <w:pPr>
        <w:jc w:val="both"/>
        <w:rPr>
          <w:lang w:val="en-US"/>
        </w:rPr>
      </w:pPr>
    </w:p>
    <w:p w14:paraId="17ABF91C" w14:textId="77777777" w:rsidR="00EE3330" w:rsidRPr="00376F88" w:rsidRDefault="00EE3330" w:rsidP="00EE3330">
      <w:pPr>
        <w:spacing w:line="480" w:lineRule="auto"/>
        <w:jc w:val="both"/>
        <w:rPr>
          <w:lang w:val="en-US"/>
        </w:rPr>
      </w:pPr>
      <w:r w:rsidRPr="00376F88">
        <w:rPr>
          <w:b/>
          <w:bCs/>
          <w:lang w:val="en-US"/>
        </w:rPr>
        <w:t>Table 1.</w:t>
      </w:r>
      <w:r w:rsidRPr="00376F88">
        <w:rPr>
          <w:lang w:val="en-US"/>
        </w:rPr>
        <w:t xml:space="preserve"> Photovoltaic parameters of the </w:t>
      </w:r>
      <w:proofErr w:type="spellStart"/>
      <w:r w:rsidRPr="00376F88">
        <w:rPr>
          <w:lang w:val="en-US"/>
        </w:rPr>
        <w:t>champin</w:t>
      </w:r>
      <w:proofErr w:type="spellEnd"/>
      <w:r w:rsidRPr="00376F88">
        <w:rPr>
          <w:lang w:val="en-US"/>
        </w:rPr>
        <w:t xml:space="preserve"> device upon the control, 4-FTP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>, 4-ATP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>, and 2-ATP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under AM 1.5G, 100 </w:t>
      </w:r>
      <w:proofErr w:type="spellStart"/>
      <w:r w:rsidRPr="00376F88">
        <w:rPr>
          <w:lang w:val="en-US"/>
        </w:rPr>
        <w:t>mW</w:t>
      </w:r>
      <w:proofErr w:type="spellEnd"/>
      <w:r w:rsidRPr="00376F88">
        <w:rPr>
          <w:lang w:val="en-US"/>
        </w:rPr>
        <w:t>/cm</w:t>
      </w:r>
      <w:r w:rsidRPr="00376F88">
        <w:rPr>
          <w:vertAlign w:val="superscript"/>
          <w:lang w:val="en-US"/>
        </w:rPr>
        <w:t>2</w:t>
      </w:r>
      <w:r w:rsidRPr="00376F88">
        <w:rPr>
          <w:lang w:val="en-US"/>
        </w:rPr>
        <w:t xml:space="preserve"> illumination.</w:t>
      </w:r>
    </w:p>
    <w:tbl>
      <w:tblPr>
        <w:tblStyle w:val="af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E3330" w:rsidRPr="00376F88" w14:paraId="21C305AA" w14:textId="77777777" w:rsidTr="00884583">
        <w:tc>
          <w:tcPr>
            <w:tcW w:w="1812" w:type="dxa"/>
            <w:tcBorders>
              <w:top w:val="single" w:sz="12" w:space="0" w:color="auto"/>
              <w:bottom w:val="single" w:sz="6" w:space="0" w:color="auto"/>
            </w:tcBorders>
          </w:tcPr>
          <w:p w14:paraId="3B805DDF" w14:textId="6E226BEC" w:rsidR="00EE3330" w:rsidRPr="00376F88" w:rsidRDefault="00B22A04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noProof/>
                <w:lang w:val="en-US" w:eastAsia="zh-CN"/>
              </w:rPr>
              <w:t>S</w:t>
            </w:r>
            <w:r>
              <w:rPr>
                <w:rFonts w:ascii="Times New Roman" w:hAnsi="Times New Roman" w:cs="Times New Roman"/>
                <w:noProof/>
                <w:lang w:val="en-US" w:eastAsia="zh-CN"/>
              </w:rPr>
              <w:t>amples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6" w:space="0" w:color="auto"/>
            </w:tcBorders>
          </w:tcPr>
          <w:p w14:paraId="469DFE6A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V</w:t>
            </w:r>
            <w:r w:rsidRPr="00376F88">
              <w:rPr>
                <w:rFonts w:ascii="Times New Roman" w:hAnsi="Times New Roman" w:cs="Times New Roman"/>
                <w:noProof/>
                <w:vertAlign w:val="subscript"/>
                <w:lang w:val="en-US" w:eastAsia="zh-CN"/>
              </w:rPr>
              <w:t>OC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 xml:space="preserve"> (V)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6" w:space="0" w:color="auto"/>
            </w:tcBorders>
          </w:tcPr>
          <w:p w14:paraId="36361082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J</w:t>
            </w:r>
            <w:r w:rsidRPr="00376F88">
              <w:rPr>
                <w:rFonts w:ascii="Times New Roman" w:hAnsi="Times New Roman" w:cs="Times New Roman"/>
                <w:noProof/>
                <w:vertAlign w:val="subscript"/>
                <w:lang w:val="en-US" w:eastAsia="zh-CN"/>
              </w:rPr>
              <w:t>SC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 xml:space="preserve"> (mA/cm</w:t>
            </w:r>
            <w:r w:rsidRPr="00376F88">
              <w:rPr>
                <w:rFonts w:ascii="Times New Roman" w:hAnsi="Times New Roman" w:cs="Times New Roman"/>
                <w:noProof/>
                <w:vertAlign w:val="superscript"/>
                <w:lang w:val="en-US" w:eastAsia="zh-CN"/>
              </w:rPr>
              <w:t>2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)</w:t>
            </w:r>
          </w:p>
        </w:tc>
        <w:tc>
          <w:tcPr>
            <w:tcW w:w="1813" w:type="dxa"/>
            <w:tcBorders>
              <w:top w:val="single" w:sz="12" w:space="0" w:color="auto"/>
              <w:bottom w:val="single" w:sz="6" w:space="0" w:color="auto"/>
            </w:tcBorders>
          </w:tcPr>
          <w:p w14:paraId="5324298F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FF (%)</w:t>
            </w:r>
          </w:p>
        </w:tc>
        <w:tc>
          <w:tcPr>
            <w:tcW w:w="1813" w:type="dxa"/>
            <w:tcBorders>
              <w:top w:val="single" w:sz="12" w:space="0" w:color="auto"/>
              <w:bottom w:val="single" w:sz="6" w:space="0" w:color="auto"/>
            </w:tcBorders>
          </w:tcPr>
          <w:p w14:paraId="2D5B4717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PCE (%)</w:t>
            </w:r>
          </w:p>
        </w:tc>
      </w:tr>
      <w:tr w:rsidR="00EE3330" w:rsidRPr="00376F88" w14:paraId="5EBB47FC" w14:textId="77777777" w:rsidTr="00884583">
        <w:tc>
          <w:tcPr>
            <w:tcW w:w="1812" w:type="dxa"/>
            <w:tcBorders>
              <w:top w:val="single" w:sz="6" w:space="0" w:color="auto"/>
            </w:tcBorders>
          </w:tcPr>
          <w:p w14:paraId="51BD0919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C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ontrol</w:t>
            </w:r>
          </w:p>
        </w:tc>
        <w:tc>
          <w:tcPr>
            <w:tcW w:w="1812" w:type="dxa"/>
            <w:tcBorders>
              <w:top w:val="single" w:sz="6" w:space="0" w:color="auto"/>
            </w:tcBorders>
          </w:tcPr>
          <w:p w14:paraId="5C12E2B7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1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.08</w:t>
            </w:r>
          </w:p>
        </w:tc>
        <w:tc>
          <w:tcPr>
            <w:tcW w:w="1812" w:type="dxa"/>
            <w:tcBorders>
              <w:top w:val="single" w:sz="6" w:space="0" w:color="auto"/>
            </w:tcBorders>
          </w:tcPr>
          <w:p w14:paraId="5B907021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2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0.1</w:t>
            </w:r>
          </w:p>
        </w:tc>
        <w:tc>
          <w:tcPr>
            <w:tcW w:w="1813" w:type="dxa"/>
            <w:tcBorders>
              <w:top w:val="single" w:sz="6" w:space="0" w:color="auto"/>
            </w:tcBorders>
          </w:tcPr>
          <w:p w14:paraId="4F2A802C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7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8.2</w:t>
            </w:r>
          </w:p>
        </w:tc>
        <w:tc>
          <w:tcPr>
            <w:tcW w:w="1813" w:type="dxa"/>
            <w:tcBorders>
              <w:top w:val="single" w:sz="6" w:space="0" w:color="auto"/>
            </w:tcBorders>
          </w:tcPr>
          <w:p w14:paraId="2C83FE30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1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7.0</w:t>
            </w:r>
          </w:p>
        </w:tc>
      </w:tr>
      <w:tr w:rsidR="00EE3330" w:rsidRPr="00376F88" w14:paraId="4DFD9507" w14:textId="77777777" w:rsidTr="00884583">
        <w:tc>
          <w:tcPr>
            <w:tcW w:w="1812" w:type="dxa"/>
          </w:tcPr>
          <w:p w14:paraId="51C57280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4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-FTP</w:t>
            </w:r>
          </w:p>
        </w:tc>
        <w:tc>
          <w:tcPr>
            <w:tcW w:w="1812" w:type="dxa"/>
          </w:tcPr>
          <w:p w14:paraId="1EC67E2E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1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.14</w:t>
            </w:r>
          </w:p>
        </w:tc>
        <w:tc>
          <w:tcPr>
            <w:tcW w:w="1812" w:type="dxa"/>
          </w:tcPr>
          <w:p w14:paraId="3FE370D8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2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0.4</w:t>
            </w:r>
          </w:p>
        </w:tc>
        <w:tc>
          <w:tcPr>
            <w:tcW w:w="1813" w:type="dxa"/>
          </w:tcPr>
          <w:p w14:paraId="136CE8E9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8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1.9</w:t>
            </w:r>
          </w:p>
        </w:tc>
        <w:tc>
          <w:tcPr>
            <w:tcW w:w="1813" w:type="dxa"/>
          </w:tcPr>
          <w:p w14:paraId="542FEF56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1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9.1</w:t>
            </w:r>
          </w:p>
        </w:tc>
      </w:tr>
      <w:tr w:rsidR="00EE3330" w:rsidRPr="00376F88" w14:paraId="20E9B47E" w14:textId="77777777" w:rsidTr="00884583">
        <w:tc>
          <w:tcPr>
            <w:tcW w:w="1812" w:type="dxa"/>
          </w:tcPr>
          <w:p w14:paraId="144AFEC5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4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-ATP</w:t>
            </w:r>
          </w:p>
        </w:tc>
        <w:tc>
          <w:tcPr>
            <w:tcW w:w="1812" w:type="dxa"/>
          </w:tcPr>
          <w:p w14:paraId="1C1C7B26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1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.18</w:t>
            </w:r>
          </w:p>
        </w:tc>
        <w:tc>
          <w:tcPr>
            <w:tcW w:w="1812" w:type="dxa"/>
          </w:tcPr>
          <w:p w14:paraId="0BAD2165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2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0.4</w:t>
            </w:r>
          </w:p>
        </w:tc>
        <w:tc>
          <w:tcPr>
            <w:tcW w:w="1813" w:type="dxa"/>
          </w:tcPr>
          <w:p w14:paraId="0BE6E933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8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3.5</w:t>
            </w:r>
          </w:p>
        </w:tc>
        <w:tc>
          <w:tcPr>
            <w:tcW w:w="1813" w:type="dxa"/>
          </w:tcPr>
          <w:p w14:paraId="348D0446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2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0.1</w:t>
            </w:r>
          </w:p>
        </w:tc>
      </w:tr>
      <w:tr w:rsidR="00EE3330" w:rsidRPr="00376F88" w14:paraId="4607A2E6" w14:textId="77777777" w:rsidTr="00884583">
        <w:tc>
          <w:tcPr>
            <w:tcW w:w="1812" w:type="dxa"/>
          </w:tcPr>
          <w:p w14:paraId="40BE0F0E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2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-ATP</w:t>
            </w:r>
          </w:p>
        </w:tc>
        <w:tc>
          <w:tcPr>
            <w:tcW w:w="1812" w:type="dxa"/>
          </w:tcPr>
          <w:p w14:paraId="56545849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1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.20</w:t>
            </w:r>
          </w:p>
        </w:tc>
        <w:tc>
          <w:tcPr>
            <w:tcW w:w="1812" w:type="dxa"/>
          </w:tcPr>
          <w:p w14:paraId="7CCBDE4E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2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0.1</w:t>
            </w:r>
          </w:p>
        </w:tc>
        <w:tc>
          <w:tcPr>
            <w:tcW w:w="1813" w:type="dxa"/>
          </w:tcPr>
          <w:p w14:paraId="341C44DB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7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2.0</w:t>
            </w:r>
          </w:p>
        </w:tc>
        <w:tc>
          <w:tcPr>
            <w:tcW w:w="1813" w:type="dxa"/>
          </w:tcPr>
          <w:p w14:paraId="3B8A5C67" w14:textId="77777777" w:rsidR="00EE3330" w:rsidRPr="00376F88" w:rsidRDefault="00EE3330" w:rsidP="00884583">
            <w:pPr>
              <w:jc w:val="center"/>
              <w:rPr>
                <w:rFonts w:ascii="Times New Roman" w:hAnsi="Times New Roman" w:cs="Times New Roman"/>
                <w:noProof/>
                <w:lang w:val="en-US" w:eastAsia="zh-CN"/>
              </w:rPr>
            </w:pPr>
            <w:r w:rsidRPr="00376F88">
              <w:rPr>
                <w:rFonts w:ascii="Times New Roman" w:hAnsi="Times New Roman" w:cs="Times New Roman" w:hint="eastAsia"/>
                <w:noProof/>
                <w:lang w:val="en-US" w:eastAsia="zh-CN"/>
              </w:rPr>
              <w:t>1</w:t>
            </w:r>
            <w:r w:rsidRPr="00376F88">
              <w:rPr>
                <w:rFonts w:ascii="Times New Roman" w:hAnsi="Times New Roman" w:cs="Times New Roman"/>
                <w:noProof/>
                <w:lang w:val="en-US" w:eastAsia="zh-CN"/>
              </w:rPr>
              <w:t>7.4</w:t>
            </w:r>
          </w:p>
        </w:tc>
      </w:tr>
    </w:tbl>
    <w:p w14:paraId="7B340F20" w14:textId="77777777" w:rsidR="00EE3330" w:rsidRPr="00376F88" w:rsidRDefault="00EE3330" w:rsidP="00880B01">
      <w:pPr>
        <w:spacing w:line="480" w:lineRule="auto"/>
        <w:jc w:val="both"/>
        <w:rPr>
          <w:lang w:val="en-US"/>
        </w:rPr>
      </w:pPr>
    </w:p>
    <w:p w14:paraId="7541B566" w14:textId="3943EAC0" w:rsidR="005E11FB" w:rsidRPr="00376F88" w:rsidRDefault="005E3E45" w:rsidP="003D7B06">
      <w:pPr>
        <w:spacing w:line="480" w:lineRule="auto"/>
        <w:jc w:val="both"/>
        <w:rPr>
          <w:lang w:val="en-US"/>
        </w:rPr>
      </w:pPr>
      <w:r w:rsidRPr="00376F88">
        <w:rPr>
          <w:rFonts w:eastAsiaTheme="minorEastAsia"/>
          <w:lang w:val="en-US" w:eastAsia="zh-CN"/>
        </w:rPr>
        <w:t xml:space="preserve">To explore the mechanism of </w:t>
      </w:r>
      <w:r w:rsidR="0032327D">
        <w:rPr>
          <w:rFonts w:eastAsiaTheme="minorEastAsia"/>
          <w:lang w:val="en-US" w:eastAsia="zh-CN"/>
        </w:rPr>
        <w:t xml:space="preserve">the </w:t>
      </w:r>
      <w:r w:rsidRPr="00376F88">
        <w:rPr>
          <w:lang w:val="en-US"/>
        </w:rPr>
        <w:t>TP-ligands in high</w:t>
      </w:r>
      <w:r w:rsidRPr="00376F88">
        <w:rPr>
          <w:rFonts w:eastAsiaTheme="minorEastAsia"/>
          <w:lang w:val="en-US" w:eastAsia="zh-CN"/>
        </w:rPr>
        <w:t>-</w:t>
      </w:r>
      <w:r w:rsidR="00880B01" w:rsidRPr="00376F88">
        <w:rPr>
          <w:rFonts w:eastAsiaTheme="minorEastAsia"/>
          <w:lang w:val="en-US" w:eastAsia="zh-CN"/>
        </w:rPr>
        <w:t xml:space="preserve">performance </w:t>
      </w:r>
      <w:r w:rsidR="00880B01" w:rsidRPr="00376F88">
        <w:rPr>
          <w:lang w:val="en-US"/>
        </w:rPr>
        <w:t>CsPbI</w:t>
      </w:r>
      <w:proofErr w:type="gramStart"/>
      <w:r w:rsidR="00880B01" w:rsidRPr="00376F88">
        <w:rPr>
          <w:vertAlign w:val="subscript"/>
          <w:lang w:val="en-US"/>
        </w:rPr>
        <w:t>3</w:t>
      </w:r>
      <w:r w:rsidR="00880B01" w:rsidRPr="00376F88">
        <w:rPr>
          <w:lang w:val="en-US"/>
        </w:rPr>
        <w:t xml:space="preserve"> </w:t>
      </w:r>
      <w:r w:rsidR="0032327D">
        <w:rPr>
          <w:lang w:val="en-US"/>
        </w:rPr>
        <w:t xml:space="preserve"> solar</w:t>
      </w:r>
      <w:proofErr w:type="gramEnd"/>
      <w:r w:rsidR="0032327D">
        <w:rPr>
          <w:lang w:val="en-US"/>
        </w:rPr>
        <w:t xml:space="preserve"> cells</w:t>
      </w:r>
      <w:r w:rsidR="00880B01" w:rsidRPr="00376F88">
        <w:rPr>
          <w:lang w:val="en-US"/>
        </w:rPr>
        <w:t xml:space="preserve">, we studied the contribution of </w:t>
      </w:r>
      <w:r w:rsidR="00880B01" w:rsidRPr="00376F88">
        <w:rPr>
          <w:rFonts w:eastAsiaTheme="minorEastAsia"/>
          <w:noProof/>
          <w:lang w:val="en-US" w:eastAsia="zh-CN"/>
        </w:rPr>
        <w:t>π</w:t>
      </w:r>
      <w:r w:rsidR="00880B01" w:rsidRPr="00376F88">
        <w:rPr>
          <w:noProof/>
          <w:lang w:val="en-US"/>
        </w:rPr>
        <w:t>-conjugated molecules to the film conductive property.</w:t>
      </w:r>
      <w:r w:rsidR="00376F88" w:rsidRPr="00376F88">
        <w:rPr>
          <w:lang w:val="en-US"/>
        </w:rPr>
        <w:t xml:space="preserve"> From SCLC measurement (Figure 3d), the electronic carrier mobility can be</w:t>
      </w:r>
      <w:r w:rsidR="00376F88" w:rsidRPr="00376F88">
        <w:rPr>
          <w:rFonts w:eastAsiaTheme="minorEastAsia" w:hint="eastAsia"/>
          <w:lang w:val="en-US" w:eastAsia="zh-CN"/>
        </w:rPr>
        <w:t xml:space="preserve"> </w:t>
      </w:r>
      <w:r w:rsidR="00376F88" w:rsidRPr="00376F88">
        <w:rPr>
          <w:lang w:val="en-US"/>
        </w:rPr>
        <w:t>calculated by the Mott–Gurney law in the single-carrier devices.</w:t>
      </w:r>
      <w:r w:rsidR="00376F88" w:rsidRPr="00376F88">
        <w:rPr>
          <w:rFonts w:eastAsiaTheme="minorEastAsia" w:hint="eastAsia"/>
          <w:lang w:val="en-US" w:eastAsia="zh-CN"/>
        </w:rPr>
        <w:t xml:space="preserve"> </w:t>
      </w:r>
      <w:r w:rsidR="00376F88" w:rsidRPr="00376F88">
        <w:rPr>
          <w:noProof/>
        </w:rPr>
        <w:t xml:space="preserve">the electronic mobility of </w:t>
      </w:r>
      <w:r w:rsidR="003C1E39">
        <w:rPr>
          <w:noProof/>
        </w:rPr>
        <w:t xml:space="preserve">the </w:t>
      </w:r>
      <w:r w:rsidR="00376F88" w:rsidRPr="00376F88">
        <w:rPr>
          <w:noProof/>
        </w:rPr>
        <w:t xml:space="preserve">4-FTP, 4-ATP, 2-ATP, and control </w:t>
      </w:r>
      <w:r w:rsidR="00376F88" w:rsidRPr="00376F88">
        <w:rPr>
          <w:noProof/>
          <w:lang w:val="en-US"/>
        </w:rPr>
        <w:t>CsPbI</w:t>
      </w:r>
      <w:r w:rsidR="00376F88" w:rsidRPr="00376F88">
        <w:rPr>
          <w:noProof/>
          <w:vertAlign w:val="subscript"/>
          <w:lang w:val="en-US"/>
        </w:rPr>
        <w:t>3</w:t>
      </w:r>
      <w:r w:rsidR="00376F88" w:rsidRPr="00376F88">
        <w:rPr>
          <w:noProof/>
        </w:rPr>
        <w:t xml:space="preserve"> film</w:t>
      </w:r>
      <w:r w:rsidR="003C1E39">
        <w:rPr>
          <w:noProof/>
        </w:rPr>
        <w:t>s</w:t>
      </w:r>
      <w:r w:rsidR="00376F88" w:rsidRPr="00376F88">
        <w:rPr>
          <w:noProof/>
        </w:rPr>
        <w:t xml:space="preserve"> </w:t>
      </w:r>
      <w:r w:rsidR="003C1E39">
        <w:rPr>
          <w:noProof/>
        </w:rPr>
        <w:t>are</w:t>
      </w:r>
      <w:r w:rsidR="00376F88" w:rsidRPr="00376F88">
        <w:rPr>
          <w:noProof/>
        </w:rPr>
        <w:t xml:space="preserve"> 21.2×cm</w:t>
      </w:r>
      <w:r w:rsidR="00376F88" w:rsidRPr="00376F88">
        <w:rPr>
          <w:noProof/>
          <w:vertAlign w:val="superscript"/>
        </w:rPr>
        <w:t>2</w:t>
      </w:r>
      <w:r w:rsidR="00376F88" w:rsidRPr="00376F88">
        <w:rPr>
          <w:noProof/>
        </w:rPr>
        <w:t xml:space="preserve"> V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 xml:space="preserve"> s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>, 18.3×cm</w:t>
      </w:r>
      <w:r w:rsidR="00376F88" w:rsidRPr="00376F88">
        <w:rPr>
          <w:noProof/>
          <w:vertAlign w:val="superscript"/>
        </w:rPr>
        <w:t>2</w:t>
      </w:r>
      <w:r w:rsidR="00376F88" w:rsidRPr="00376F88">
        <w:rPr>
          <w:noProof/>
        </w:rPr>
        <w:t xml:space="preserve"> V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 xml:space="preserve"> s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>, 4.5×cm</w:t>
      </w:r>
      <w:r w:rsidR="00376F88" w:rsidRPr="00376F88">
        <w:rPr>
          <w:noProof/>
          <w:vertAlign w:val="superscript"/>
        </w:rPr>
        <w:t>2</w:t>
      </w:r>
      <w:r w:rsidR="00376F88" w:rsidRPr="00376F88">
        <w:rPr>
          <w:noProof/>
        </w:rPr>
        <w:t xml:space="preserve"> V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 xml:space="preserve"> s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>, 0.3×cm</w:t>
      </w:r>
      <w:r w:rsidR="00376F88" w:rsidRPr="00376F88">
        <w:rPr>
          <w:noProof/>
          <w:vertAlign w:val="superscript"/>
        </w:rPr>
        <w:t>2</w:t>
      </w:r>
      <w:r w:rsidR="00376F88" w:rsidRPr="00376F88">
        <w:rPr>
          <w:noProof/>
        </w:rPr>
        <w:t xml:space="preserve"> V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 xml:space="preserve"> s</w:t>
      </w:r>
      <w:r w:rsidR="00376F88" w:rsidRPr="00376F88">
        <w:rPr>
          <w:noProof/>
          <w:vertAlign w:val="superscript"/>
        </w:rPr>
        <w:t>-1</w:t>
      </w:r>
      <w:r w:rsidR="00376F88" w:rsidRPr="00376F88">
        <w:rPr>
          <w:noProof/>
        </w:rPr>
        <w:t>, respectively. The 4-ATP and 4-FTP samples show the highest electronic mobility, indicating the carrier transport property. The residual organic in the 2-ATP film</w:t>
      </w:r>
      <w:r w:rsidR="003C1E39">
        <w:rPr>
          <w:noProof/>
        </w:rPr>
        <w:t xml:space="preserve"> GBs</w:t>
      </w:r>
      <w:r w:rsidR="00376F88" w:rsidRPr="00376F88">
        <w:rPr>
          <w:noProof/>
        </w:rPr>
        <w:t xml:space="preserve"> may inhibit the charge transmission, leading to low carrier mobility.</w:t>
      </w:r>
      <w:r w:rsidR="00880B01" w:rsidRPr="00376F88">
        <w:rPr>
          <w:noProof/>
          <w:lang w:val="en-US"/>
        </w:rPr>
        <w:t xml:space="preserve"> </w:t>
      </w:r>
      <w:r w:rsidRPr="00376F88">
        <w:rPr>
          <w:noProof/>
          <w:lang w:val="en-US"/>
        </w:rPr>
        <w:t xml:space="preserve">Local surface potential and film conduction through local </w:t>
      </w:r>
      <w:r w:rsidR="0022416B" w:rsidRPr="00376F88">
        <w:rPr>
          <w:i/>
          <w:iCs/>
          <w:noProof/>
          <w:lang w:val="en-US"/>
        </w:rPr>
        <w:t>J-V</w:t>
      </w:r>
      <w:r w:rsidRPr="00376F88">
        <w:rPr>
          <w:noProof/>
          <w:lang w:val="en-US"/>
        </w:rPr>
        <w:t xml:space="preserve"> measurements were studied by </w:t>
      </w:r>
      <w:bookmarkStart w:id="25" w:name="_Hlk105613765"/>
      <w:r w:rsidRPr="00376F88">
        <w:rPr>
          <w:noProof/>
          <w:lang w:val="en-US"/>
        </w:rPr>
        <w:t>conductive atomic force microscopy (c-AFM)</w:t>
      </w:r>
      <w:bookmarkEnd w:id="25"/>
      <w:r w:rsidR="00EC3242" w:rsidRPr="00376F88">
        <w:rPr>
          <w:noProof/>
          <w:lang w:val="en-US"/>
        </w:rPr>
        <w:t xml:space="preserve"> analysis under a</w:t>
      </w:r>
      <w:r w:rsidR="00EC3242" w:rsidRPr="00376F88">
        <w:rPr>
          <w:rFonts w:eastAsiaTheme="minorEastAsia" w:hint="eastAsia"/>
          <w:noProof/>
          <w:lang w:val="en-US" w:eastAsia="zh-CN"/>
        </w:rPr>
        <w:t xml:space="preserve"> </w:t>
      </w:r>
      <w:r w:rsidR="00EC3242" w:rsidRPr="00376F88">
        <w:rPr>
          <w:noProof/>
          <w:lang w:val="en-US"/>
        </w:rPr>
        <w:t>bias voltage of 2 V</w:t>
      </w:r>
      <w:r w:rsidRPr="00376F88">
        <w:rPr>
          <w:noProof/>
          <w:lang w:val="en-US"/>
        </w:rPr>
        <w:t xml:space="preserve">, as shown in </w:t>
      </w:r>
      <w:r w:rsidRPr="00376F88">
        <w:rPr>
          <w:b/>
          <w:bCs/>
          <w:noProof/>
          <w:lang w:val="en-US"/>
        </w:rPr>
        <w:t>Figure 4</w:t>
      </w:r>
      <w:r w:rsidRPr="00376F88">
        <w:rPr>
          <w:noProof/>
          <w:lang w:val="en-US"/>
        </w:rPr>
        <w:t>a and b. The 4-ATP-CsPbI</w:t>
      </w:r>
      <w:r w:rsidRPr="00376F88">
        <w:rPr>
          <w:noProof/>
          <w:vertAlign w:val="subscript"/>
          <w:lang w:val="en-US"/>
        </w:rPr>
        <w:t>3</w:t>
      </w:r>
      <w:r w:rsidRPr="00376F88">
        <w:rPr>
          <w:noProof/>
          <w:lang w:val="en-US"/>
        </w:rPr>
        <w:t xml:space="preserve"> gave considerably larger currents in the entire measured area than that of the control sample. </w:t>
      </w:r>
      <w:r w:rsidR="0022416B" w:rsidRPr="00376F88">
        <w:rPr>
          <w:noProof/>
          <w:lang w:val="en-US"/>
        </w:rPr>
        <w:t>A</w:t>
      </w:r>
      <w:r w:rsidRPr="00376F88">
        <w:rPr>
          <w:noProof/>
          <w:lang w:val="en-US"/>
        </w:rPr>
        <w:t>ccording to the AFM patterns of this region (Figure S1</w:t>
      </w:r>
      <w:r w:rsidR="005E11FB" w:rsidRPr="00376F88">
        <w:rPr>
          <w:noProof/>
          <w:lang w:val="en-US"/>
        </w:rPr>
        <w:t>3</w:t>
      </w:r>
      <w:r w:rsidRPr="00376F88">
        <w:rPr>
          <w:noProof/>
          <w:lang w:val="en-US"/>
        </w:rPr>
        <w:t>), we observed the obvious abrupt decreased</w:t>
      </w:r>
      <w:r w:rsidRPr="00376F88">
        <w:rPr>
          <w:rFonts w:eastAsiaTheme="minorEastAsia" w:hint="eastAsia"/>
          <w:noProof/>
          <w:lang w:val="en-US" w:eastAsia="zh-CN"/>
        </w:rPr>
        <w:t xml:space="preserve"> </w:t>
      </w:r>
      <w:r w:rsidRPr="00376F88">
        <w:rPr>
          <w:noProof/>
          <w:lang w:val="en-US"/>
        </w:rPr>
        <w:t xml:space="preserve">conducting current at GBs in </w:t>
      </w:r>
      <w:r w:rsidR="0022416B" w:rsidRPr="00376F88">
        <w:rPr>
          <w:noProof/>
          <w:lang w:val="en-US"/>
        </w:rPr>
        <w:t xml:space="preserve">the </w:t>
      </w:r>
      <w:r w:rsidRPr="00376F88">
        <w:rPr>
          <w:noProof/>
          <w:lang w:val="en-US"/>
        </w:rPr>
        <w:t xml:space="preserve">control sample, while </w:t>
      </w:r>
      <w:r w:rsidR="0022416B" w:rsidRPr="00376F88">
        <w:rPr>
          <w:noProof/>
          <w:lang w:val="en-US"/>
        </w:rPr>
        <w:t>i</w:t>
      </w:r>
      <w:r w:rsidRPr="00376F88">
        <w:rPr>
          <w:noProof/>
          <w:lang w:val="en-US"/>
        </w:rPr>
        <w:t>nconspicuous</w:t>
      </w:r>
      <w:r w:rsidR="00880B01" w:rsidRPr="00376F88">
        <w:rPr>
          <w:noProof/>
          <w:lang w:val="en-US"/>
        </w:rPr>
        <w:t xml:space="preserve"> </w:t>
      </w:r>
      <w:r w:rsidRPr="00376F88">
        <w:rPr>
          <w:noProof/>
          <w:lang w:val="en-US"/>
        </w:rPr>
        <w:t xml:space="preserve">in </w:t>
      </w:r>
      <w:r w:rsidR="003C1E39">
        <w:rPr>
          <w:noProof/>
          <w:lang w:val="en-US"/>
        </w:rPr>
        <w:t xml:space="preserve">the </w:t>
      </w:r>
      <w:r w:rsidRPr="00376F88">
        <w:rPr>
          <w:noProof/>
          <w:lang w:val="en-US"/>
        </w:rPr>
        <w:t>4-ATP-CsPbI</w:t>
      </w:r>
      <w:r w:rsidRPr="00376F88">
        <w:rPr>
          <w:noProof/>
          <w:vertAlign w:val="subscript"/>
          <w:lang w:val="en-US"/>
        </w:rPr>
        <w:t>3</w:t>
      </w:r>
      <w:r w:rsidRPr="00376F88">
        <w:rPr>
          <w:noProof/>
          <w:lang w:val="en-US"/>
        </w:rPr>
        <w:t>, elucidating the</w:t>
      </w:r>
      <w:r w:rsidRPr="00376F88">
        <w:t xml:space="preserve"> </w:t>
      </w:r>
      <w:r w:rsidRPr="00376F88">
        <w:rPr>
          <w:noProof/>
          <w:lang w:val="en-US"/>
        </w:rPr>
        <w:t xml:space="preserve">additional conductivity channel for carrier extraction at GBs passivated by </w:t>
      </w:r>
      <w:r w:rsidRPr="00376F88">
        <w:rPr>
          <w:lang w:val="en-US"/>
        </w:rPr>
        <w:t xml:space="preserve">TP-ligands. </w:t>
      </w:r>
    </w:p>
    <w:p w14:paraId="76705547" w14:textId="2E62F4E4" w:rsidR="00A25946" w:rsidRPr="00376F88" w:rsidRDefault="005E11FB" w:rsidP="005E11FB">
      <w:pPr>
        <w:spacing w:line="480" w:lineRule="auto"/>
        <w:jc w:val="both"/>
        <w:rPr>
          <w:lang w:val="en-US"/>
        </w:rPr>
      </w:pPr>
      <w:r w:rsidRPr="00376F88">
        <w:rPr>
          <w:lang w:val="en-US"/>
        </w:rPr>
        <w:t>The Exciton behavior in the film was further investigated by normalized steady-state temperature-dependent PL and the spectra</w:t>
      </w:r>
      <w:r w:rsidRPr="00376F88">
        <w:rPr>
          <w:rFonts w:eastAsiaTheme="minorEastAsia" w:hint="eastAsia"/>
          <w:lang w:val="en-US" w:eastAsia="zh-CN"/>
        </w:rPr>
        <w:t xml:space="preserve"> </w:t>
      </w:r>
      <w:r w:rsidRPr="00376F88">
        <w:rPr>
          <w:lang w:val="en-US"/>
        </w:rPr>
        <w:t xml:space="preserve">were mapped in color-coded images, </w:t>
      </w:r>
      <w:r w:rsidR="009B3B4D" w:rsidRPr="00376F88">
        <w:rPr>
          <w:lang w:val="en-US"/>
        </w:rPr>
        <w:t xml:space="preserve">as shown in </w:t>
      </w:r>
      <w:r w:rsidR="009B3B4D" w:rsidRPr="00B24678">
        <w:rPr>
          <w:b/>
          <w:bCs/>
          <w:lang w:val="en-US"/>
        </w:rPr>
        <w:t>Figure 4</w:t>
      </w:r>
      <w:r w:rsidR="009B3B4D" w:rsidRPr="00376F88">
        <w:rPr>
          <w:lang w:val="en-US"/>
        </w:rPr>
        <w:t xml:space="preserve">c and d. The strong peaks appeared both in the control sample and </w:t>
      </w:r>
      <w:r w:rsidR="009B3B4D" w:rsidRPr="00376F88">
        <w:rPr>
          <w:noProof/>
          <w:lang w:val="en-US"/>
        </w:rPr>
        <w:t>4-ATP-CsPbI</w:t>
      </w:r>
      <w:r w:rsidR="009B3B4D" w:rsidRPr="00376F88">
        <w:rPr>
          <w:noProof/>
          <w:vertAlign w:val="subscript"/>
          <w:lang w:val="en-US"/>
        </w:rPr>
        <w:t>3</w:t>
      </w:r>
      <w:r w:rsidR="009B3B4D" w:rsidRPr="00376F88">
        <w:rPr>
          <w:noProof/>
          <w:lang w:val="en-US"/>
        </w:rPr>
        <w:t xml:space="preserve"> at 100 K</w:t>
      </w:r>
      <w:r w:rsidR="009B3B4D" w:rsidRPr="00376F88">
        <w:rPr>
          <w:lang w:val="en-US"/>
        </w:rPr>
        <w:t>. As</w:t>
      </w:r>
      <w:r w:rsidR="009B3B4D" w:rsidRPr="00376F88">
        <w:rPr>
          <w:rFonts w:eastAsiaTheme="minorEastAsia" w:hint="eastAsia"/>
          <w:lang w:val="en-US" w:eastAsia="zh-CN"/>
        </w:rPr>
        <w:t xml:space="preserve"> </w:t>
      </w:r>
      <w:r w:rsidR="009B3B4D" w:rsidRPr="00376F88">
        <w:rPr>
          <w:lang w:val="en-US"/>
        </w:rPr>
        <w:t xml:space="preserve">temperature further increases, PL intensity decreases correspondingly, </w:t>
      </w:r>
      <w:r w:rsidRPr="00376F88">
        <w:rPr>
          <w:lang w:val="en-US"/>
        </w:rPr>
        <w:t xml:space="preserve">while the </w:t>
      </w:r>
      <w:r w:rsidRPr="00376F88">
        <w:rPr>
          <w:noProof/>
          <w:lang w:val="en-US"/>
        </w:rPr>
        <w:t>4-ATP-CsPbI</w:t>
      </w:r>
      <w:r w:rsidRPr="00376F88">
        <w:rPr>
          <w:noProof/>
          <w:vertAlign w:val="subscript"/>
          <w:lang w:val="en-US"/>
        </w:rPr>
        <w:t>3</w:t>
      </w:r>
      <w:r w:rsidRPr="00376F88">
        <w:rPr>
          <w:noProof/>
          <w:lang w:val="en-US"/>
        </w:rPr>
        <w:t xml:space="preserve"> shows a larger decline than the control </w:t>
      </w:r>
      <w:r w:rsidRPr="00376F88">
        <w:rPr>
          <w:lang w:val="en-US"/>
        </w:rPr>
        <w:t>sample, as shown in Figure S14</w:t>
      </w:r>
      <w:r w:rsidR="009B3B4D" w:rsidRPr="00376F88">
        <w:rPr>
          <w:lang w:val="en-US"/>
        </w:rPr>
        <w:t>.</w:t>
      </w:r>
      <w:r w:rsidRPr="00376F88">
        <w:rPr>
          <w:lang w:val="en-US"/>
        </w:rPr>
        <w:t xml:space="preserve"> To understand the reason,</w:t>
      </w:r>
      <w:r w:rsidR="00880B01" w:rsidRPr="00376F88">
        <w:rPr>
          <w:noProof/>
          <w:lang w:val="en-US"/>
        </w:rPr>
        <w:t xml:space="preserve"> </w:t>
      </w:r>
      <w:bookmarkStart w:id="26" w:name="_Hlk105768974"/>
      <w:r w:rsidRPr="00376F88">
        <w:rPr>
          <w:noProof/>
          <w:lang w:val="en-US"/>
        </w:rPr>
        <w:t>the e</w:t>
      </w:r>
      <w:r w:rsidR="0022416B" w:rsidRPr="00376F88">
        <w:rPr>
          <w:noProof/>
          <w:lang w:val="en-US"/>
        </w:rPr>
        <w:t>xciton binding energy</w:t>
      </w:r>
      <w:r w:rsidR="009B3B4D" w:rsidRPr="00376F88">
        <w:rPr>
          <w:noProof/>
          <w:lang w:val="en-US"/>
        </w:rPr>
        <w:t xml:space="preserve"> (</w:t>
      </w:r>
      <w:r w:rsidR="009B3B4D" w:rsidRPr="00376F88">
        <w:rPr>
          <w:i/>
          <w:iCs/>
          <w:noProof/>
          <w:lang w:val="en-US"/>
        </w:rPr>
        <w:t>E</w:t>
      </w:r>
      <w:r w:rsidR="0022416B" w:rsidRPr="00376F88">
        <w:rPr>
          <w:i/>
          <w:iCs/>
          <w:noProof/>
          <w:vertAlign w:val="subscript"/>
          <w:lang w:val="en-US"/>
        </w:rPr>
        <w:t>b</w:t>
      </w:r>
      <w:r w:rsidR="009B3B4D" w:rsidRPr="00376F88">
        <w:rPr>
          <w:noProof/>
          <w:lang w:val="en-US"/>
        </w:rPr>
        <w:t>)</w:t>
      </w:r>
      <w:bookmarkEnd w:id="26"/>
      <w:r w:rsidR="009B3B4D" w:rsidRPr="00376F88">
        <w:rPr>
          <w:noProof/>
          <w:lang w:val="en-US"/>
        </w:rPr>
        <w:t xml:space="preserve"> of the two</w:t>
      </w:r>
      <w:r w:rsidR="009B3B4D" w:rsidRPr="00376F88">
        <w:rPr>
          <w:rFonts w:eastAsiaTheme="minorEastAsia" w:hint="eastAsia"/>
          <w:noProof/>
          <w:lang w:val="en-US" w:eastAsia="zh-CN"/>
        </w:rPr>
        <w:t xml:space="preserve"> </w:t>
      </w:r>
      <w:r w:rsidR="009B3B4D" w:rsidRPr="00376F88">
        <w:rPr>
          <w:noProof/>
          <w:lang w:val="en-US"/>
        </w:rPr>
        <w:t>films can be extracted, which represents the</w:t>
      </w:r>
      <w:r w:rsidR="009B3B4D" w:rsidRPr="00376F88">
        <w:rPr>
          <w:rFonts w:eastAsiaTheme="minorEastAsia" w:hint="eastAsia"/>
          <w:noProof/>
          <w:lang w:val="en-US" w:eastAsia="zh-CN"/>
        </w:rPr>
        <w:t xml:space="preserve"> </w:t>
      </w:r>
      <w:r w:rsidR="009B3B4D" w:rsidRPr="00376F88">
        <w:rPr>
          <w:noProof/>
          <w:lang w:val="en-US"/>
        </w:rPr>
        <w:t>overall energy barrier for excitons to be bound to nonradiative centers. As sh</w:t>
      </w:r>
      <w:r w:rsidR="0022416B" w:rsidRPr="00376F88">
        <w:rPr>
          <w:noProof/>
          <w:lang w:val="en-US"/>
        </w:rPr>
        <w:t>ow</w:t>
      </w:r>
      <w:r w:rsidR="009B3B4D" w:rsidRPr="00376F88">
        <w:rPr>
          <w:noProof/>
          <w:lang w:val="en-US"/>
        </w:rPr>
        <w:t>n in Figure S1</w:t>
      </w:r>
      <w:r w:rsidRPr="00376F88">
        <w:rPr>
          <w:noProof/>
          <w:lang w:val="en-US"/>
        </w:rPr>
        <w:t>5</w:t>
      </w:r>
      <w:r w:rsidR="009B3B4D" w:rsidRPr="00376F88">
        <w:rPr>
          <w:noProof/>
          <w:lang w:val="en-US"/>
        </w:rPr>
        <w:t>.</w:t>
      </w:r>
      <w:r w:rsidR="009C59B1" w:rsidRPr="00376F88">
        <w:rPr>
          <w:lang w:val="en-US"/>
        </w:rPr>
        <w:t xml:space="preserve"> </w:t>
      </w:r>
      <w:r w:rsidR="009B3B4D" w:rsidRPr="00376F88">
        <w:rPr>
          <w:lang w:val="en-US"/>
        </w:rPr>
        <w:t>The control film shows</w:t>
      </w:r>
      <w:r w:rsidR="0022416B" w:rsidRPr="00376F88">
        <w:rPr>
          <w:lang w:val="en-US"/>
        </w:rPr>
        <w:t xml:space="preserve"> the </w:t>
      </w:r>
      <w:r w:rsidR="0022416B" w:rsidRPr="00376F88">
        <w:rPr>
          <w:i/>
          <w:iCs/>
          <w:noProof/>
          <w:lang w:val="en-US"/>
        </w:rPr>
        <w:t>E</w:t>
      </w:r>
      <w:r w:rsidR="0022416B" w:rsidRPr="00376F88">
        <w:rPr>
          <w:i/>
          <w:iCs/>
          <w:noProof/>
          <w:vertAlign w:val="subscript"/>
          <w:lang w:val="en-US"/>
        </w:rPr>
        <w:t>b</w:t>
      </w:r>
      <w:r w:rsidR="009B3B4D" w:rsidRPr="00376F88">
        <w:rPr>
          <w:lang w:val="en-US"/>
        </w:rPr>
        <w:t xml:space="preserve"> </w:t>
      </w:r>
      <w:r w:rsidR="0022416B" w:rsidRPr="00376F88">
        <w:rPr>
          <w:lang w:val="en-US"/>
        </w:rPr>
        <w:t>of 13.9</w:t>
      </w:r>
      <w:r w:rsidR="009B3B4D" w:rsidRPr="00376F88">
        <w:rPr>
          <w:lang w:val="en-US"/>
        </w:rPr>
        <w:t xml:space="preserve"> </w:t>
      </w:r>
      <w:proofErr w:type="spellStart"/>
      <w:r w:rsidR="009B3B4D" w:rsidRPr="00376F88">
        <w:rPr>
          <w:lang w:val="en-US"/>
        </w:rPr>
        <w:t>meV</w:t>
      </w:r>
      <w:proofErr w:type="spellEnd"/>
      <w:r w:rsidR="009B3B4D" w:rsidRPr="00376F88">
        <w:rPr>
          <w:lang w:val="en-US"/>
        </w:rPr>
        <w:t xml:space="preserve"> while it is down to </w:t>
      </w:r>
      <w:r w:rsidR="0022416B" w:rsidRPr="00376F88">
        <w:rPr>
          <w:lang w:val="en-US"/>
        </w:rPr>
        <w:t xml:space="preserve">7.5 </w:t>
      </w:r>
      <w:proofErr w:type="spellStart"/>
      <w:r w:rsidR="009B3B4D" w:rsidRPr="00376F88">
        <w:rPr>
          <w:lang w:val="en-US"/>
        </w:rPr>
        <w:t>meV</w:t>
      </w:r>
      <w:proofErr w:type="spellEnd"/>
      <w:r w:rsidR="009B3B4D" w:rsidRPr="00376F88">
        <w:rPr>
          <w:lang w:val="en-US"/>
        </w:rPr>
        <w:t xml:space="preserve"> for </w:t>
      </w:r>
      <w:r w:rsidR="003C1E39">
        <w:rPr>
          <w:lang w:val="en-US"/>
        </w:rPr>
        <w:t xml:space="preserve">the </w:t>
      </w:r>
      <w:r w:rsidR="009B3B4D" w:rsidRPr="00376F88">
        <w:rPr>
          <w:noProof/>
          <w:lang w:val="en-US"/>
        </w:rPr>
        <w:t>4-ATP-CsPbI</w:t>
      </w:r>
      <w:r w:rsidR="009B3B4D" w:rsidRPr="00376F88">
        <w:rPr>
          <w:noProof/>
          <w:vertAlign w:val="subscript"/>
          <w:lang w:val="en-US"/>
        </w:rPr>
        <w:t>3</w:t>
      </w:r>
      <w:r w:rsidR="009B3B4D" w:rsidRPr="00376F88">
        <w:rPr>
          <w:lang w:val="en-US"/>
        </w:rPr>
        <w:t xml:space="preserve"> film, which is beneficial to </w:t>
      </w:r>
      <w:r w:rsidR="0022416B" w:rsidRPr="00376F88">
        <w:rPr>
          <w:lang w:val="en-US"/>
        </w:rPr>
        <w:t xml:space="preserve">the </w:t>
      </w:r>
      <w:r w:rsidR="009B3B4D" w:rsidRPr="00376F88">
        <w:rPr>
          <w:lang w:val="en-US"/>
        </w:rPr>
        <w:t xml:space="preserve">separation of </w:t>
      </w:r>
      <w:r w:rsidR="0022416B" w:rsidRPr="00376F88">
        <w:rPr>
          <w:lang w:val="en-US"/>
        </w:rPr>
        <w:t xml:space="preserve">the </w:t>
      </w:r>
      <w:r w:rsidR="009B3B4D" w:rsidRPr="00376F88">
        <w:rPr>
          <w:lang w:val="en-US"/>
        </w:rPr>
        <w:t xml:space="preserve">exciton, giving rise to more free carriers. </w:t>
      </w:r>
    </w:p>
    <w:p w14:paraId="749B7BB7" w14:textId="77777777" w:rsidR="00EE3330" w:rsidRPr="00376F88" w:rsidRDefault="00EE3330" w:rsidP="00EE3330">
      <w:pPr>
        <w:jc w:val="center"/>
        <w:rPr>
          <w:sz w:val="21"/>
          <w:szCs w:val="22"/>
          <w:lang w:val="en-US" w:eastAsia="zh-CN"/>
        </w:rPr>
      </w:pPr>
      <w:r w:rsidRPr="00376F88">
        <w:rPr>
          <w:noProof/>
          <w:lang w:val="en-US"/>
        </w:rPr>
        <w:lastRenderedPageBreak/>
        <w:drawing>
          <wp:inline distT="0" distB="0" distL="0" distR="0" wp14:anchorId="15F777F1" wp14:editId="51C117F0">
            <wp:extent cx="5757545" cy="69088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1D1C" w14:textId="24386077" w:rsidR="00EE3330" w:rsidRPr="00676F2C" w:rsidRDefault="00EE3330" w:rsidP="00EE3330">
      <w:pPr>
        <w:spacing w:line="480" w:lineRule="auto"/>
        <w:jc w:val="both"/>
        <w:rPr>
          <w:b/>
          <w:bCs/>
          <w:lang w:val="en-US"/>
        </w:rPr>
      </w:pPr>
      <w:r w:rsidRPr="00376F88">
        <w:rPr>
          <w:b/>
          <w:bCs/>
          <w:lang w:val="en-US"/>
        </w:rPr>
        <w:t>Figure 4.</w:t>
      </w:r>
      <w:r w:rsidRPr="00376F88">
        <w:rPr>
          <w:lang w:val="en-US"/>
        </w:rPr>
        <w:t xml:space="preserve"> c-AFM images of</w:t>
      </w:r>
      <w:r w:rsidRPr="00376F88">
        <w:rPr>
          <w:rFonts w:eastAsiaTheme="minorEastAsia" w:hint="eastAsia"/>
          <w:lang w:val="en-US" w:eastAsia="zh-CN"/>
        </w:rPr>
        <w:t xml:space="preserve"> </w:t>
      </w:r>
      <w:r w:rsidRPr="00376F88">
        <w:rPr>
          <w:lang w:val="en-US"/>
        </w:rPr>
        <w:t>a) control b) 4-A</w:t>
      </w:r>
      <w:r w:rsidR="001463B0">
        <w:rPr>
          <w:lang w:val="en-US"/>
        </w:rPr>
        <w:t>TP</w:t>
      </w:r>
      <w:r w:rsidRPr="00376F88">
        <w:rPr>
          <w:lang w:val="en-US"/>
        </w:rPr>
        <w:t xml:space="preserve">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film. Temperature-dependent PL of c) control</w:t>
      </w:r>
      <w:r w:rsidR="001463B0">
        <w:rPr>
          <w:lang w:val="en-US"/>
        </w:rPr>
        <w:t xml:space="preserve"> and</w:t>
      </w:r>
      <w:r w:rsidRPr="00376F88">
        <w:rPr>
          <w:lang w:val="en-US"/>
        </w:rPr>
        <w:t xml:space="preserve"> d) 4-A</w:t>
      </w:r>
      <w:r w:rsidR="001463B0">
        <w:rPr>
          <w:lang w:val="en-US"/>
        </w:rPr>
        <w:t>TP</w:t>
      </w:r>
      <w:r w:rsidRPr="00376F88">
        <w:rPr>
          <w:lang w:val="en-US"/>
        </w:rPr>
        <w:t xml:space="preserve"> 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film. e) TPC results of the cells at bias voltages of 0 and 600 mV. f) </w:t>
      </w:r>
      <w:r w:rsidRPr="00376F88">
        <w:rPr>
          <w:lang w:val="en-HK"/>
        </w:rPr>
        <w:t xml:space="preserve">Normalized charge collection of the cells calculated with </w:t>
      </w:r>
      <w:r w:rsidRPr="00376F88">
        <w:rPr>
          <w:i/>
          <w:iCs/>
          <w:lang w:val="en-US" w:eastAsia="zh-CN"/>
        </w:rPr>
        <w:t>Δ</w:t>
      </w:r>
      <w:r w:rsidRPr="00376F88">
        <w:rPr>
          <w:i/>
          <w:iCs/>
          <w:lang w:val="en-HK"/>
        </w:rPr>
        <w:t>Q</w:t>
      </w:r>
      <w:r w:rsidRPr="00376F88">
        <w:rPr>
          <w:lang w:val="en-HK"/>
        </w:rPr>
        <w:t>/</w:t>
      </w:r>
      <w:r w:rsidRPr="00376F88">
        <w:rPr>
          <w:i/>
          <w:iCs/>
          <w:lang w:val="en-US" w:eastAsia="zh-CN"/>
        </w:rPr>
        <w:t>Δ</w:t>
      </w:r>
      <w:r w:rsidRPr="00376F88">
        <w:rPr>
          <w:i/>
          <w:iCs/>
          <w:lang w:val="en-HK"/>
        </w:rPr>
        <w:t>Q</w:t>
      </w:r>
      <w:r w:rsidRPr="00376F88">
        <w:rPr>
          <w:lang w:val="en-HK"/>
        </w:rPr>
        <w:t xml:space="preserve"> (200 mV), where </w:t>
      </w:r>
      <w:r w:rsidRPr="00376F88">
        <w:rPr>
          <w:i/>
          <w:iCs/>
          <w:lang w:val="en-US" w:eastAsia="zh-CN"/>
        </w:rPr>
        <w:t>Δ</w:t>
      </w:r>
      <w:r w:rsidRPr="00376F88">
        <w:rPr>
          <w:i/>
          <w:iCs/>
          <w:lang w:val="en-HK"/>
        </w:rPr>
        <w:t>Q</w:t>
      </w:r>
      <w:r w:rsidRPr="00376F88">
        <w:rPr>
          <w:lang w:val="en-HK"/>
        </w:rPr>
        <w:t xml:space="preserve"> is the total collected photo-induced charge by integrating the transient p</w:t>
      </w:r>
      <w:r w:rsidRPr="00E07493">
        <w:rPr>
          <w:lang w:val="en-HK"/>
        </w:rPr>
        <w:t>hotocurrents.</w:t>
      </w:r>
      <w:r>
        <w:rPr>
          <w:lang w:val="en-US"/>
        </w:rPr>
        <w:t xml:space="preserve"> </w:t>
      </w:r>
    </w:p>
    <w:p w14:paraId="25F9A0D3" w14:textId="77777777" w:rsidR="00EE3330" w:rsidRPr="00EE3330" w:rsidRDefault="00EE3330" w:rsidP="005E11FB">
      <w:pPr>
        <w:spacing w:line="480" w:lineRule="auto"/>
        <w:jc w:val="both"/>
        <w:rPr>
          <w:lang w:val="en-US"/>
        </w:rPr>
      </w:pPr>
    </w:p>
    <w:p w14:paraId="3E210145" w14:textId="225257BF" w:rsidR="00EE3330" w:rsidRDefault="005D214B" w:rsidP="00EC3242">
      <w:pPr>
        <w:spacing w:line="480" w:lineRule="auto"/>
        <w:jc w:val="both"/>
        <w:rPr>
          <w:lang w:val="en-US"/>
        </w:rPr>
      </w:pPr>
      <w:r w:rsidRPr="000F73C8">
        <w:rPr>
          <w:lang w:val="en-US"/>
        </w:rPr>
        <w:lastRenderedPageBreak/>
        <w:t xml:space="preserve">Aside from </w:t>
      </w:r>
      <w:r w:rsidRPr="00376F88">
        <w:rPr>
          <w:lang w:val="en-US"/>
        </w:rPr>
        <w:t>charge recombination, an increase</w:t>
      </w:r>
      <w:r w:rsidR="009B4AD5" w:rsidRPr="00376F88">
        <w:rPr>
          <w:lang w:val="en-US"/>
        </w:rPr>
        <w:t>d</w:t>
      </w:r>
      <w:r w:rsidRPr="00376F88">
        <w:rPr>
          <w:lang w:val="en-US"/>
        </w:rPr>
        <w:t xml:space="preserve"> film conductivity may have an impact on the carrier transport capabilities and final charge collection of </w:t>
      </w:r>
      <w:proofErr w:type="gramStart"/>
      <w:r w:rsidRPr="00376F88">
        <w:rPr>
          <w:lang w:val="en-US"/>
        </w:rPr>
        <w:t>devices.</w:t>
      </w:r>
      <w:r w:rsidRPr="00376F88">
        <w:rPr>
          <w:vertAlign w:val="superscript"/>
          <w:lang w:val="en-US"/>
        </w:rPr>
        <w:t>[</w:t>
      </w:r>
      <w:proofErr w:type="gramEnd"/>
      <w:r w:rsidRPr="00376F88">
        <w:rPr>
          <w:noProof/>
          <w:vertAlign w:val="superscript"/>
          <w:lang w:val="en-US"/>
        </w:rPr>
        <w:t>3</w:t>
      </w:r>
      <w:r w:rsidR="00516874" w:rsidRPr="00376F88">
        <w:rPr>
          <w:noProof/>
          <w:vertAlign w:val="superscript"/>
          <w:lang w:val="en-US"/>
        </w:rPr>
        <w:t>4</w:t>
      </w:r>
      <w:r w:rsidRPr="00376F88">
        <w:rPr>
          <w:noProof/>
          <w:vertAlign w:val="superscript"/>
          <w:lang w:val="en-US"/>
        </w:rPr>
        <w:t>-</w:t>
      </w:r>
      <w:r w:rsidR="00B91F09" w:rsidRPr="00376F88">
        <w:rPr>
          <w:noProof/>
          <w:vertAlign w:val="superscript"/>
          <w:lang w:val="en-US"/>
        </w:rPr>
        <w:t>3</w:t>
      </w:r>
      <w:r w:rsidR="00516874" w:rsidRPr="00376F88">
        <w:rPr>
          <w:noProof/>
          <w:vertAlign w:val="superscript"/>
          <w:lang w:val="en-US"/>
        </w:rPr>
        <w:t>6</w:t>
      </w:r>
      <w:r w:rsidRPr="00376F88">
        <w:rPr>
          <w:noProof/>
          <w:vertAlign w:val="superscript"/>
          <w:lang w:val="en-US"/>
        </w:rPr>
        <w:t>]</w:t>
      </w:r>
      <w:r w:rsidRPr="00376F88">
        <w:rPr>
          <w:lang w:val="en-US"/>
        </w:rPr>
        <w:t xml:space="preserve"> </w:t>
      </w:r>
      <w:bookmarkStart w:id="27" w:name="_Hlk105695324"/>
      <w:r w:rsidRPr="00376F88">
        <w:rPr>
          <w:lang w:val="en-US"/>
        </w:rPr>
        <w:t>The transient photocurrent</w:t>
      </w:r>
      <w:bookmarkEnd w:id="27"/>
      <w:r w:rsidRPr="00376F88">
        <w:rPr>
          <w:lang w:val="en-US"/>
        </w:rPr>
        <w:t xml:space="preserve"> (TPC) was measured at various bias voltages as shown in </w:t>
      </w:r>
      <w:r w:rsidRPr="00B24678">
        <w:rPr>
          <w:b/>
          <w:bCs/>
          <w:lang w:val="en-US"/>
        </w:rPr>
        <w:t>Figure 4</w:t>
      </w:r>
      <w:r w:rsidRPr="00376F88">
        <w:rPr>
          <w:lang w:val="en-US"/>
        </w:rPr>
        <w:t>e. The energy of the incident pulse laser remains unchanged during the measurement, as the bias voltage increases, the charge collection efficiency</w:t>
      </w:r>
      <w:r w:rsidRPr="00376F88">
        <w:rPr>
          <w:color w:val="000000" w:themeColor="text1"/>
          <w:lang w:val="en-US"/>
        </w:rPr>
        <w:t xml:space="preserve"> declines. When the bias voltages are enhanced from 0 to 600 mV, the intensity of </w:t>
      </w:r>
      <w:r w:rsidR="0022416B" w:rsidRPr="00376F88">
        <w:rPr>
          <w:color w:val="000000" w:themeColor="text1"/>
          <w:lang w:val="en-US"/>
        </w:rPr>
        <w:t xml:space="preserve">the </w:t>
      </w:r>
      <w:r w:rsidRPr="00376F88">
        <w:rPr>
          <w:color w:val="000000" w:themeColor="text1"/>
          <w:lang w:val="en-US"/>
        </w:rPr>
        <w:t xml:space="preserve">photocurrent peak on the control sample decline to 30%, whereas </w:t>
      </w:r>
      <w:r w:rsidR="003C1E39">
        <w:rPr>
          <w:color w:val="000000" w:themeColor="text1"/>
          <w:lang w:val="en-US"/>
        </w:rPr>
        <w:t xml:space="preserve">the </w:t>
      </w:r>
      <w:r w:rsidRPr="00376F88">
        <w:rPr>
          <w:noProof/>
          <w:lang w:val="en-US"/>
        </w:rPr>
        <w:t>TP-</w:t>
      </w:r>
      <w:r w:rsidR="005566F9" w:rsidRPr="00376F88">
        <w:rPr>
          <w:noProof/>
          <w:lang w:val="en-US"/>
        </w:rPr>
        <w:t xml:space="preserve">ligand </w:t>
      </w:r>
      <w:r w:rsidRPr="00376F88">
        <w:rPr>
          <w:noProof/>
          <w:lang w:val="en-US"/>
        </w:rPr>
        <w:t>CsPbI</w:t>
      </w:r>
      <w:r w:rsidRPr="00376F88">
        <w:rPr>
          <w:noProof/>
          <w:vertAlign w:val="subscript"/>
          <w:lang w:val="en-US"/>
        </w:rPr>
        <w:t>3</w:t>
      </w:r>
      <w:r w:rsidRPr="00376F88">
        <w:rPr>
          <w:color w:val="000000" w:themeColor="text1"/>
          <w:lang w:val="en-US"/>
        </w:rPr>
        <w:t xml:space="preserve"> device still retain</w:t>
      </w:r>
      <w:r w:rsidR="0022416B" w:rsidRPr="00376F88">
        <w:rPr>
          <w:color w:val="000000" w:themeColor="text1"/>
          <w:lang w:val="en-US"/>
        </w:rPr>
        <w:t>s</w:t>
      </w:r>
      <w:r w:rsidRPr="00376F88">
        <w:rPr>
          <w:color w:val="000000" w:themeColor="text1"/>
          <w:lang w:val="en-US"/>
        </w:rPr>
        <w:t xml:space="preserve"> 60%. The </w:t>
      </w:r>
      <w:r w:rsidRPr="00376F88">
        <w:rPr>
          <w:lang w:val="en-US"/>
        </w:rPr>
        <w:t>total charge collect</w:t>
      </w:r>
      <w:r w:rsidR="003C1E39">
        <w:rPr>
          <w:lang w:val="en-US"/>
        </w:rPr>
        <w:t>ion</w:t>
      </w:r>
      <w:r w:rsidRPr="00376F88">
        <w:rPr>
          <w:lang w:val="en-US"/>
        </w:rPr>
        <w:t xml:space="preserve"> can be calculated by integrating the photocurrents. Hence, the total collected charge of </w:t>
      </w:r>
      <w:r w:rsidR="003C1E39">
        <w:rPr>
          <w:lang w:val="en-US"/>
        </w:rPr>
        <w:t xml:space="preserve">the </w:t>
      </w:r>
      <w:r w:rsidRPr="00376F88">
        <w:rPr>
          <w:lang w:val="en-US"/>
        </w:rPr>
        <w:t xml:space="preserve">different </w:t>
      </w:r>
      <w:r w:rsidR="003C1E39">
        <w:rPr>
          <w:lang w:val="en-US"/>
        </w:rPr>
        <w:t xml:space="preserve">solar </w:t>
      </w:r>
      <w:r w:rsidRPr="00376F88">
        <w:rPr>
          <w:lang w:val="en-US"/>
        </w:rPr>
        <w:t xml:space="preserve">cells at varying bias voltages is finally computed and summarized in </w:t>
      </w:r>
      <w:r w:rsidRPr="00B24678">
        <w:rPr>
          <w:b/>
          <w:bCs/>
          <w:lang w:val="en-US"/>
        </w:rPr>
        <w:t>Figure 4</w:t>
      </w:r>
      <w:r w:rsidRPr="00376F88">
        <w:rPr>
          <w:lang w:val="en-US"/>
        </w:rPr>
        <w:t>f. At high bias voltages, the charge collection of the solar cells decreases because of the increase in charge recombination. However, a lower descent rate suggests faster charge transmission, which reduces carrier loss and increases charge collection efficiency, leading to a higher FF of the device.</w:t>
      </w:r>
      <w:r w:rsidR="009C59B1" w:rsidRPr="00376F88">
        <w:rPr>
          <w:lang w:val="en-US"/>
        </w:rPr>
        <w:t xml:space="preserve"> </w:t>
      </w:r>
      <w:r w:rsidRPr="00376F88">
        <w:rPr>
          <w:lang w:val="en-US"/>
        </w:rPr>
        <w:t xml:space="preserve">TPC and </w:t>
      </w:r>
      <w:bookmarkStart w:id="28" w:name="_Hlk105695350"/>
      <w:r w:rsidRPr="00376F88">
        <w:rPr>
          <w:lang w:val="en-US"/>
        </w:rPr>
        <w:t xml:space="preserve">transient photovoltage </w:t>
      </w:r>
      <w:bookmarkEnd w:id="28"/>
      <w:r w:rsidRPr="00376F88">
        <w:rPr>
          <w:lang w:val="en-US"/>
        </w:rPr>
        <w:t>(TPV) measurements of the various devices were also performed at a bias voltage of 200 mV. As shown in Figure S1</w:t>
      </w:r>
      <w:r w:rsidR="005E11FB" w:rsidRPr="00376F88">
        <w:rPr>
          <w:lang w:val="en-US"/>
        </w:rPr>
        <w:t>6</w:t>
      </w:r>
      <w:r w:rsidRPr="00376F88">
        <w:rPr>
          <w:lang w:val="en-US"/>
        </w:rPr>
        <w:t xml:space="preserve"> (fitted data in Table S4 and S5). In the TPC pattern, the </w:t>
      </w:r>
      <w:r w:rsidR="005566F9" w:rsidRPr="00376F88">
        <w:rPr>
          <w:noProof/>
          <w:lang w:val="en-US"/>
        </w:rPr>
        <w:t xml:space="preserve">TP-ligand </w:t>
      </w:r>
      <w:r w:rsidRPr="00376F88">
        <w:rPr>
          <w:noProof/>
          <w:lang w:val="en-US"/>
        </w:rPr>
        <w:t>CsPbI</w:t>
      </w:r>
      <w:r w:rsidRPr="00376F88">
        <w:rPr>
          <w:noProof/>
          <w:vertAlign w:val="subscript"/>
          <w:lang w:val="en-US"/>
        </w:rPr>
        <w:t>3</w:t>
      </w:r>
      <w:r w:rsidRPr="00376F88">
        <w:rPr>
          <w:lang w:val="en-US"/>
        </w:rPr>
        <w:t xml:space="preserve"> device obtained a shorter decay time of 0.72 </w:t>
      </w:r>
      <w:proofErr w:type="spellStart"/>
      <w:r w:rsidRPr="00376F88">
        <w:rPr>
          <w:lang w:val="en-US"/>
        </w:rPr>
        <w:t>μs</w:t>
      </w:r>
      <w:proofErr w:type="spellEnd"/>
      <w:r w:rsidRPr="00376F88">
        <w:rPr>
          <w:lang w:val="en-US"/>
        </w:rPr>
        <w:t xml:space="preserve">, indicating a faster charge transport and extraction process than the control sample, which has a decay time of 1.73 </w:t>
      </w:r>
      <w:proofErr w:type="spellStart"/>
      <w:r w:rsidRPr="00376F88">
        <w:rPr>
          <w:lang w:val="en-US"/>
        </w:rPr>
        <w:t>μs</w:t>
      </w:r>
      <w:proofErr w:type="spellEnd"/>
      <w:r w:rsidRPr="00376F88">
        <w:rPr>
          <w:lang w:val="en-US"/>
        </w:rPr>
        <w:t xml:space="preserve">. The </w:t>
      </w:r>
      <w:r w:rsidR="005566F9" w:rsidRPr="00376F88">
        <w:rPr>
          <w:noProof/>
          <w:lang w:val="en-US"/>
        </w:rPr>
        <w:t xml:space="preserve">TP-ligand </w:t>
      </w:r>
      <w:r w:rsidRPr="00376F88">
        <w:rPr>
          <w:noProof/>
          <w:lang w:val="en-US"/>
        </w:rPr>
        <w:t>CsPbI</w:t>
      </w:r>
      <w:r w:rsidRPr="00376F88">
        <w:rPr>
          <w:noProof/>
          <w:vertAlign w:val="subscript"/>
          <w:lang w:val="en-US"/>
        </w:rPr>
        <w:t>3</w:t>
      </w:r>
      <w:r w:rsidRPr="00376F88">
        <w:rPr>
          <w:lang w:val="en-US"/>
        </w:rPr>
        <w:t xml:space="preserve"> device has a longer electron lifetime of 4.76 </w:t>
      </w:r>
      <w:proofErr w:type="spellStart"/>
      <w:r w:rsidRPr="00376F88">
        <w:rPr>
          <w:lang w:val="en-US"/>
        </w:rPr>
        <w:t>ms</w:t>
      </w:r>
      <w:proofErr w:type="spellEnd"/>
      <w:r w:rsidRPr="00376F88">
        <w:rPr>
          <w:lang w:val="en-US"/>
        </w:rPr>
        <w:t xml:space="preserve"> based on the voltage decay time for each device. The longer photovoltage decay time of the </w:t>
      </w:r>
      <w:r w:rsidR="005566F9" w:rsidRPr="00376F88">
        <w:rPr>
          <w:noProof/>
          <w:lang w:val="en-US"/>
        </w:rPr>
        <w:t xml:space="preserve">TP-ligand </w:t>
      </w:r>
      <w:r w:rsidRPr="00376F88">
        <w:rPr>
          <w:noProof/>
          <w:lang w:val="en-US"/>
        </w:rPr>
        <w:t>CsPbI</w:t>
      </w:r>
      <w:r w:rsidRPr="00376F88">
        <w:rPr>
          <w:noProof/>
          <w:vertAlign w:val="subscript"/>
          <w:lang w:val="en-US"/>
        </w:rPr>
        <w:t>3</w:t>
      </w:r>
      <w:r w:rsidRPr="00376F88">
        <w:rPr>
          <w:lang w:val="en-US"/>
        </w:rPr>
        <w:t xml:space="preserve"> device is likely due to the preferred orientation, which allows for better carrier flow between perovskites and carrier transport</w:t>
      </w:r>
      <w:r w:rsidR="00D93AA2" w:rsidRPr="00376F88">
        <w:rPr>
          <w:lang w:val="en-US"/>
        </w:rPr>
        <w:t xml:space="preserve"> layers</w:t>
      </w:r>
      <w:r w:rsidRPr="00376F88">
        <w:rPr>
          <w:lang w:val="en-US"/>
        </w:rPr>
        <w:t xml:space="preserve">. </w:t>
      </w:r>
    </w:p>
    <w:p w14:paraId="4BFD10EE" w14:textId="77777777" w:rsidR="009D149D" w:rsidRDefault="009D149D" w:rsidP="00EC3242">
      <w:pPr>
        <w:spacing w:line="480" w:lineRule="auto"/>
        <w:jc w:val="both"/>
        <w:rPr>
          <w:lang w:val="en-US"/>
        </w:rPr>
      </w:pPr>
    </w:p>
    <w:p w14:paraId="062A8AAC" w14:textId="77777777" w:rsidR="009D149D" w:rsidRPr="00376F88" w:rsidRDefault="009D149D" w:rsidP="009D149D">
      <w:pPr>
        <w:jc w:val="center"/>
        <w:rPr>
          <w:rFonts w:eastAsia="Yu Mincho"/>
          <w:lang w:val="en-US"/>
        </w:rPr>
      </w:pPr>
      <w:r>
        <w:rPr>
          <w:rFonts w:eastAsia="Yu Mincho"/>
          <w:noProof/>
          <w:lang w:val="en-US"/>
        </w:rPr>
        <w:lastRenderedPageBreak/>
        <w:drawing>
          <wp:inline distT="0" distB="0" distL="0" distR="0" wp14:anchorId="61535618" wp14:editId="551AAF5C">
            <wp:extent cx="5474826" cy="4220229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04" cy="42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8E06" w14:textId="77777777" w:rsidR="009D149D" w:rsidRPr="00376F88" w:rsidRDefault="009D149D" w:rsidP="009D149D">
      <w:pPr>
        <w:spacing w:line="480" w:lineRule="auto"/>
        <w:jc w:val="both"/>
        <w:rPr>
          <w:lang w:val="en-US"/>
        </w:rPr>
      </w:pPr>
      <w:r w:rsidRPr="00376F88">
        <w:rPr>
          <w:b/>
          <w:bCs/>
          <w:lang w:val="en-US"/>
        </w:rPr>
        <w:t>Figure 5.</w:t>
      </w:r>
      <w:r w:rsidRPr="00376F88">
        <w:rPr>
          <w:lang w:val="en-US"/>
        </w:rPr>
        <w:t xml:space="preserve"> a) Bader charge analysis of the V</w:t>
      </w:r>
      <w:r w:rsidRPr="00376F88">
        <w:rPr>
          <w:vertAlign w:val="subscript"/>
          <w:lang w:val="en-US"/>
        </w:rPr>
        <w:t>I</w:t>
      </w:r>
      <w:r w:rsidRPr="00376F88">
        <w:rPr>
          <w:lang w:val="en-US"/>
        </w:rPr>
        <w:t xml:space="preserve"> defect passivated by TP-ligands. b) </w:t>
      </w:r>
      <w:r w:rsidRPr="0022214A">
        <w:rPr>
          <w:lang w:val="en-HK"/>
        </w:rPr>
        <w:t>Photographs and XRD patterns of various CsPbI</w:t>
      </w:r>
      <w:r w:rsidRPr="0022214A">
        <w:rPr>
          <w:vertAlign w:val="subscript"/>
          <w:lang w:val="en-HK"/>
        </w:rPr>
        <w:t>3</w:t>
      </w:r>
      <w:r w:rsidRPr="0022214A">
        <w:rPr>
          <w:lang w:val="en-HK"/>
        </w:rPr>
        <w:t xml:space="preserve"> films aged for 30 days.</w:t>
      </w:r>
      <w:r>
        <w:rPr>
          <w:lang w:val="en-HK"/>
        </w:rPr>
        <w:t xml:space="preserve"> </w:t>
      </w:r>
      <w:r w:rsidRPr="00DC4301">
        <w:rPr>
          <w:rFonts w:eastAsiaTheme="minorEastAsia"/>
          <w:lang w:val="en-HK" w:eastAsia="zh-CN"/>
        </w:rPr>
        <w:t>c</w:t>
      </w:r>
      <w:r w:rsidRPr="00DC4301">
        <w:rPr>
          <w:lang w:val="en-HK"/>
        </w:rPr>
        <w:t xml:space="preserve">) </w:t>
      </w:r>
      <w:r w:rsidRPr="00DC4301">
        <w:rPr>
          <w:lang w:val="en-US"/>
        </w:rPr>
        <w:t>The opera</w:t>
      </w:r>
      <w:r w:rsidRPr="00376F88">
        <w:rPr>
          <w:lang w:val="en-US"/>
        </w:rPr>
        <w:t>tional stability of the perovskite devices at their maximum power point for 1</w:t>
      </w:r>
      <w:r>
        <w:rPr>
          <w:lang w:val="en-US"/>
        </w:rPr>
        <w:t>000 mins</w:t>
      </w:r>
      <w:r w:rsidRPr="00376F88">
        <w:rPr>
          <w:lang w:val="en-US"/>
        </w:rPr>
        <w:t>.</w:t>
      </w:r>
    </w:p>
    <w:p w14:paraId="37C7C703" w14:textId="77777777" w:rsidR="009D149D" w:rsidRPr="009D149D" w:rsidRDefault="009D149D" w:rsidP="00EC3242">
      <w:pPr>
        <w:spacing w:line="480" w:lineRule="auto"/>
        <w:jc w:val="both"/>
        <w:rPr>
          <w:lang w:val="en-US"/>
        </w:rPr>
      </w:pPr>
    </w:p>
    <w:p w14:paraId="48FFC833" w14:textId="319EC008" w:rsidR="00552423" w:rsidRDefault="0049297D" w:rsidP="006F3E5D">
      <w:pPr>
        <w:spacing w:line="480" w:lineRule="auto"/>
        <w:jc w:val="both"/>
        <w:rPr>
          <w:lang w:val="en-US"/>
        </w:rPr>
      </w:pPr>
      <w:r w:rsidRPr="00376F88">
        <w:rPr>
          <w:rFonts w:eastAsiaTheme="minorEastAsia"/>
          <w:lang w:val="en-US" w:eastAsia="zh-CN"/>
        </w:rPr>
        <w:t xml:space="preserve">To provide a complete theory </w:t>
      </w:r>
      <w:r w:rsidRPr="00376F88">
        <w:rPr>
          <w:rFonts w:eastAsiaTheme="minorEastAsia" w:hint="eastAsia"/>
          <w:lang w:val="en-US" w:eastAsia="zh-CN"/>
        </w:rPr>
        <w:t>betwee</w:t>
      </w:r>
      <w:r w:rsidRPr="00376F88">
        <w:rPr>
          <w:rFonts w:eastAsiaTheme="minorEastAsia"/>
          <w:lang w:val="en-US" w:eastAsia="zh-CN"/>
        </w:rPr>
        <w:t xml:space="preserve">n </w:t>
      </w:r>
      <w:r w:rsidR="003C1E39">
        <w:rPr>
          <w:rFonts w:eastAsiaTheme="minorEastAsia"/>
          <w:lang w:val="en-US" w:eastAsia="zh-CN"/>
        </w:rPr>
        <w:t xml:space="preserve">the </w:t>
      </w:r>
      <w:r w:rsidRPr="00376F88">
        <w:rPr>
          <w:noProof/>
          <w:lang w:val="en-US"/>
        </w:rPr>
        <w:t>TP-ligands</w:t>
      </w:r>
      <w:r w:rsidRPr="00376F88">
        <w:rPr>
          <w:rFonts w:eastAsiaTheme="minorEastAsia"/>
          <w:lang w:val="en-US" w:eastAsia="zh-CN"/>
        </w:rPr>
        <w:t xml:space="preserve"> and carrier transfer, we further estimated the electron transfer nature</w:t>
      </w:r>
      <w:r w:rsidRPr="00376F88">
        <w:rPr>
          <w:rFonts w:eastAsiaTheme="minorEastAsia" w:hint="eastAsia"/>
          <w:lang w:val="en-US" w:eastAsia="zh-CN"/>
        </w:rPr>
        <w:t xml:space="preserve"> </w:t>
      </w:r>
      <w:r w:rsidRPr="00376F88">
        <w:rPr>
          <w:rFonts w:eastAsiaTheme="minorEastAsia"/>
          <w:lang w:val="en-US" w:eastAsia="zh-CN"/>
        </w:rPr>
        <w:t xml:space="preserve">and electronic interactions with Bader charge analysis. As shown in </w:t>
      </w:r>
      <w:r w:rsidRPr="00376F88">
        <w:rPr>
          <w:rFonts w:eastAsiaTheme="minorEastAsia"/>
          <w:b/>
          <w:bCs/>
          <w:lang w:val="en-US" w:eastAsia="zh-CN"/>
        </w:rPr>
        <w:t>Figure 5</w:t>
      </w:r>
      <w:r w:rsidRPr="00376F88">
        <w:rPr>
          <w:rFonts w:eastAsiaTheme="minorEastAsia"/>
          <w:lang w:val="en-US" w:eastAsia="zh-CN"/>
        </w:rPr>
        <w:t xml:space="preserve">a, </w:t>
      </w:r>
      <w:r w:rsidR="00627E78" w:rsidRPr="00376F88">
        <w:rPr>
          <w:rFonts w:eastAsiaTheme="minorEastAsia"/>
          <w:lang w:val="en-US" w:eastAsia="zh-CN"/>
        </w:rPr>
        <w:t>there is an increased charge transfer of 0.094 e</w:t>
      </w:r>
      <w:r w:rsidR="00627E78" w:rsidRPr="00376F88">
        <w:rPr>
          <w:rFonts w:eastAsiaTheme="minorEastAsia"/>
          <w:vertAlign w:val="superscript"/>
          <w:lang w:val="en-US" w:eastAsia="zh-CN"/>
        </w:rPr>
        <w:t>-</w:t>
      </w:r>
      <w:r w:rsidR="00627E78" w:rsidRPr="00376F88">
        <w:rPr>
          <w:rFonts w:eastAsiaTheme="minorEastAsia"/>
          <w:lang w:val="en-US" w:eastAsia="zh-CN"/>
        </w:rPr>
        <w:t xml:space="preserve"> from the I atoms of the CsPbI</w:t>
      </w:r>
      <w:r w:rsidR="00627E78" w:rsidRPr="00376F88">
        <w:rPr>
          <w:rFonts w:eastAsiaTheme="minorEastAsia"/>
          <w:vertAlign w:val="subscript"/>
          <w:lang w:val="en-US" w:eastAsia="zh-CN"/>
        </w:rPr>
        <w:t>3</w:t>
      </w:r>
      <w:r w:rsidR="00627E78" w:rsidRPr="00376F88">
        <w:rPr>
          <w:rFonts w:eastAsiaTheme="minorEastAsia"/>
          <w:lang w:val="en-US" w:eastAsia="zh-CN"/>
        </w:rPr>
        <w:t xml:space="preserve"> structure to the TP-ligands. In addition, charge transfer is ma</w:t>
      </w:r>
      <w:r w:rsidR="0022416B" w:rsidRPr="00376F88">
        <w:rPr>
          <w:rFonts w:eastAsiaTheme="minorEastAsia"/>
          <w:lang w:val="en-US" w:eastAsia="zh-CN"/>
        </w:rPr>
        <w:t>i</w:t>
      </w:r>
      <w:r w:rsidR="00627E78" w:rsidRPr="00376F88">
        <w:rPr>
          <w:rFonts w:eastAsiaTheme="minorEastAsia"/>
          <w:lang w:val="en-US" w:eastAsia="zh-CN"/>
        </w:rPr>
        <w:t xml:space="preserve">nly observed between the </w:t>
      </w:r>
      <w:r w:rsidR="00627E78" w:rsidRPr="00376F88">
        <w:rPr>
          <w:rFonts w:eastAsiaTheme="minorEastAsia"/>
          <w:noProof/>
          <w:lang w:val="en-US" w:eastAsia="zh-CN"/>
        </w:rPr>
        <w:t>π</w:t>
      </w:r>
      <w:r w:rsidR="00627E78" w:rsidRPr="00376F88">
        <w:rPr>
          <w:noProof/>
          <w:lang w:val="en-US"/>
        </w:rPr>
        <w:t>-conjugated molecule</w:t>
      </w:r>
      <w:r w:rsidR="00627E78" w:rsidRPr="00376F88">
        <w:rPr>
          <w:rFonts w:eastAsiaTheme="minorEastAsia"/>
          <w:lang w:val="en-US" w:eastAsia="zh-CN"/>
        </w:rPr>
        <w:t xml:space="preserve"> and the I atoms</w:t>
      </w:r>
      <w:r w:rsidR="008D4AB4" w:rsidRPr="00376F88">
        <w:rPr>
          <w:rFonts w:eastAsiaTheme="minorEastAsia"/>
          <w:lang w:val="en-US" w:eastAsia="zh-CN"/>
        </w:rPr>
        <w:t>.</w:t>
      </w:r>
      <w:r w:rsidR="008D4AB4" w:rsidRPr="00376F88">
        <w:rPr>
          <w:rFonts w:eastAsiaTheme="minorEastAsia" w:hint="eastAsia"/>
          <w:lang w:val="en-US" w:eastAsia="zh-CN"/>
        </w:rPr>
        <w:t xml:space="preserve"> </w:t>
      </w:r>
      <w:r w:rsidRPr="00376F88">
        <w:rPr>
          <w:lang w:val="en-US"/>
        </w:rPr>
        <w:t xml:space="preserve">We encapsulated the devices in an environment with ≈ 20% relative humidity and tested their long-term stability. Figure </w:t>
      </w:r>
      <w:r w:rsidR="00CE2DAB" w:rsidRPr="00376F88">
        <w:rPr>
          <w:lang w:val="en-US"/>
        </w:rPr>
        <w:t>S1</w:t>
      </w:r>
      <w:r w:rsidR="005E11FB" w:rsidRPr="00376F88">
        <w:rPr>
          <w:lang w:val="en-US"/>
        </w:rPr>
        <w:t>7</w:t>
      </w:r>
      <w:r w:rsidRPr="00376F88">
        <w:rPr>
          <w:lang w:val="en-US"/>
        </w:rPr>
        <w:t xml:space="preserve"> shows that after one month of storage, the </w:t>
      </w:r>
      <w:bookmarkStart w:id="29" w:name="OLE_LINK15"/>
      <w:r w:rsidR="00CE2DAB" w:rsidRPr="00376F88">
        <w:rPr>
          <w:noProof/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bookmarkEnd w:id="29"/>
      <w:r w:rsidRPr="00376F88">
        <w:rPr>
          <w:lang w:val="en-US"/>
        </w:rPr>
        <w:t xml:space="preserve"> devices maintained 83% of their initial PCE and remained in the black phase, whereas the control sample lost efficacy and the color turned yellow. XRD pattern reveal</w:t>
      </w:r>
      <w:r w:rsidR="00D93AA2" w:rsidRPr="00376F88">
        <w:rPr>
          <w:lang w:val="en-US"/>
        </w:rPr>
        <w:t>ed</w:t>
      </w:r>
      <w:r w:rsidRPr="00376F88">
        <w:rPr>
          <w:lang w:val="en-US"/>
        </w:rPr>
        <w:t xml:space="preserve"> that the </w:t>
      </w:r>
      <w:r w:rsidR="00CE2DAB" w:rsidRPr="00376F88">
        <w:rPr>
          <w:noProof/>
          <w:lang w:val="en-US"/>
        </w:rPr>
        <w:t>TP-ligand</w:t>
      </w:r>
      <w:r w:rsidR="00D93AA2" w:rsidRPr="00376F88">
        <w:rPr>
          <w:lang w:val="en-US"/>
        </w:rPr>
        <w:t xml:space="preserve"> </w:t>
      </w:r>
      <w:r w:rsidR="00CE2DAB" w:rsidRPr="00376F88">
        <w:rPr>
          <w:lang w:val="en-US"/>
        </w:rPr>
        <w:t>CsPbI</w:t>
      </w:r>
      <w:r w:rsidR="00CE2DAB"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 </w:t>
      </w:r>
      <w:r w:rsidR="00D93AA2" w:rsidRPr="00376F88">
        <w:rPr>
          <w:lang w:val="en-US"/>
        </w:rPr>
        <w:t>was</w:t>
      </w:r>
      <w:r w:rsidRPr="00376F88">
        <w:rPr>
          <w:lang w:val="en-US"/>
        </w:rPr>
        <w:t xml:space="preserve"> still in the β phase while the control film ha</w:t>
      </w:r>
      <w:r w:rsidR="00D93AA2" w:rsidRPr="00376F88">
        <w:rPr>
          <w:lang w:val="en-US"/>
        </w:rPr>
        <w:t>d</w:t>
      </w:r>
      <w:r w:rsidRPr="00376F88">
        <w:rPr>
          <w:lang w:val="en-US"/>
        </w:rPr>
        <w:t xml:space="preserve"> converted to the no-perovskite phase, as shown in </w:t>
      </w:r>
      <w:r w:rsidRPr="002A6249">
        <w:rPr>
          <w:b/>
          <w:bCs/>
          <w:lang w:val="en-US"/>
        </w:rPr>
        <w:t xml:space="preserve">Figure </w:t>
      </w:r>
      <w:r w:rsidR="002A6249" w:rsidRPr="002A6249">
        <w:rPr>
          <w:b/>
          <w:bCs/>
          <w:lang w:val="en-US"/>
        </w:rPr>
        <w:t>5</w:t>
      </w:r>
      <w:r w:rsidR="002A6249">
        <w:rPr>
          <w:lang w:val="en-US"/>
        </w:rPr>
        <w:t>b</w:t>
      </w:r>
      <w:r w:rsidRPr="00376F88">
        <w:rPr>
          <w:lang w:val="en-US"/>
        </w:rPr>
        <w:t>.</w:t>
      </w:r>
      <w:r w:rsidR="00CE2DAB" w:rsidRPr="00376F88">
        <w:rPr>
          <w:lang w:val="en-US"/>
        </w:rPr>
        <w:t xml:space="preserve"> The operational </w:t>
      </w:r>
      <w:r w:rsidR="00CE2DAB" w:rsidRPr="00376F88">
        <w:rPr>
          <w:lang w:val="en-US"/>
        </w:rPr>
        <w:lastRenderedPageBreak/>
        <w:t xml:space="preserve">stability </w:t>
      </w:r>
      <w:r w:rsidR="00D53EFD" w:rsidRPr="00376F88">
        <w:rPr>
          <w:lang w:val="en-US"/>
        </w:rPr>
        <w:t xml:space="preserve">was also </w:t>
      </w:r>
      <w:r w:rsidR="00882B62" w:rsidRPr="00376F88">
        <w:rPr>
          <w:lang w:val="en-US"/>
        </w:rPr>
        <w:t>measured</w:t>
      </w:r>
      <w:r w:rsidR="00D53EFD" w:rsidRPr="00376F88">
        <w:rPr>
          <w:lang w:val="en-US"/>
        </w:rPr>
        <w:t xml:space="preserve">, as shown in </w:t>
      </w:r>
      <w:r w:rsidR="00D53EFD" w:rsidRPr="00B24678">
        <w:rPr>
          <w:b/>
          <w:bCs/>
          <w:lang w:val="en-US"/>
        </w:rPr>
        <w:t>Figure 5</w:t>
      </w:r>
      <w:r w:rsidR="002A6249">
        <w:rPr>
          <w:lang w:val="en-US"/>
        </w:rPr>
        <w:t>c</w:t>
      </w:r>
      <w:r w:rsidR="00D53EFD" w:rsidRPr="00376F88">
        <w:rPr>
          <w:lang w:val="en-US"/>
        </w:rPr>
        <w:t>.</w:t>
      </w:r>
      <w:r w:rsidR="00CE2DAB" w:rsidRPr="00376F88">
        <w:rPr>
          <w:lang w:val="en-US"/>
        </w:rPr>
        <w:t xml:space="preserve"> </w:t>
      </w:r>
      <w:r w:rsidR="00D53EFD" w:rsidRPr="00376F88">
        <w:rPr>
          <w:lang w:val="en-US"/>
        </w:rPr>
        <w:t xml:space="preserve">The </w:t>
      </w:r>
      <w:r w:rsidR="00D53EFD" w:rsidRPr="00376F88">
        <w:rPr>
          <w:noProof/>
          <w:lang w:val="en-US"/>
        </w:rPr>
        <w:t>TP-ligand</w:t>
      </w:r>
      <w:r w:rsidR="00D53EFD" w:rsidRPr="00376F88">
        <w:rPr>
          <w:lang w:val="en-US"/>
        </w:rPr>
        <w:t>-CsPbI</w:t>
      </w:r>
      <w:r w:rsidR="00D53EFD" w:rsidRPr="00376F88">
        <w:rPr>
          <w:vertAlign w:val="subscript"/>
          <w:lang w:val="en-US"/>
        </w:rPr>
        <w:t>3</w:t>
      </w:r>
      <w:r w:rsidR="00D53EFD" w:rsidRPr="00376F88">
        <w:rPr>
          <w:lang w:val="en-US"/>
        </w:rPr>
        <w:t xml:space="preserve"> device showed </w:t>
      </w:r>
      <w:r w:rsidR="00BE4666" w:rsidRPr="001E4F5E">
        <w:t>negligible attenuation following 1000 min</w:t>
      </w:r>
      <w:r w:rsidR="00BE4666">
        <w:t>s</w:t>
      </w:r>
      <w:r w:rsidR="00BE4666" w:rsidRPr="001E4F5E">
        <w:t xml:space="preserve"> at its maximum power point</w:t>
      </w:r>
      <w:r w:rsidR="00BE4666">
        <w:t xml:space="preserve"> (</w:t>
      </w:r>
      <w:r w:rsidR="00BE4666" w:rsidRPr="007F1A02">
        <w:t>a bias voltage of 1 V</w:t>
      </w:r>
      <w:r w:rsidR="00BE4666">
        <w:t>)</w:t>
      </w:r>
      <w:r w:rsidR="00BE4666" w:rsidRPr="001E4F5E">
        <w:t xml:space="preserve"> </w:t>
      </w:r>
      <w:r w:rsidR="00BE4666" w:rsidRPr="00314BF2">
        <w:t>under AM 1.5 G illumination simulated sunlight (100 mW cm</w:t>
      </w:r>
      <w:r w:rsidR="00BE4666" w:rsidRPr="00314BF2">
        <w:rPr>
          <w:vertAlign w:val="superscript"/>
        </w:rPr>
        <w:t>-2</w:t>
      </w:r>
      <w:r w:rsidR="00BE4666" w:rsidRPr="00314BF2">
        <w:t>)</w:t>
      </w:r>
      <w:r w:rsidR="00D53EFD" w:rsidRPr="00376F88">
        <w:rPr>
          <w:lang w:val="en-US"/>
        </w:rPr>
        <w:t>.</w:t>
      </w:r>
      <w:r w:rsidR="00882B62" w:rsidRPr="00376F88">
        <w:rPr>
          <w:lang w:val="en-US"/>
        </w:rPr>
        <w:t xml:space="preserve"> As </w:t>
      </w:r>
      <w:r w:rsidR="002A6249">
        <w:rPr>
          <w:lang w:val="en-US"/>
        </w:rPr>
        <w:t xml:space="preserve">a </w:t>
      </w:r>
      <w:r w:rsidR="00882B62" w:rsidRPr="00376F88">
        <w:rPr>
          <w:lang w:val="en-US"/>
        </w:rPr>
        <w:t xml:space="preserve">contrast, the control device lost its </w:t>
      </w:r>
      <w:r w:rsidR="002A6249">
        <w:rPr>
          <w:lang w:val="en-US"/>
        </w:rPr>
        <w:t xml:space="preserve">nearly 20% </w:t>
      </w:r>
      <w:r w:rsidR="00882B62" w:rsidRPr="00376F88">
        <w:rPr>
          <w:lang w:val="en-US"/>
        </w:rPr>
        <w:t xml:space="preserve">efficiency </w:t>
      </w:r>
      <w:r w:rsidR="009D149D">
        <w:rPr>
          <w:lang w:val="en-US"/>
        </w:rPr>
        <w:t>after</w:t>
      </w:r>
      <w:r w:rsidR="00882B62" w:rsidRPr="00376F88">
        <w:rPr>
          <w:lang w:val="en-US"/>
        </w:rPr>
        <w:t xml:space="preserve"> </w:t>
      </w:r>
      <w:r w:rsidR="002A6249">
        <w:rPr>
          <w:lang w:val="en-US"/>
        </w:rPr>
        <w:t>1000 min</w:t>
      </w:r>
      <w:r w:rsidR="00BE4666">
        <w:rPr>
          <w:lang w:val="en-US"/>
        </w:rPr>
        <w:t>s</w:t>
      </w:r>
      <w:r w:rsidR="00882B62" w:rsidRPr="00376F88">
        <w:rPr>
          <w:lang w:val="en-US"/>
        </w:rPr>
        <w:t>.</w:t>
      </w:r>
      <w:r w:rsidRPr="00376F88">
        <w:rPr>
          <w:lang w:val="en-US"/>
        </w:rPr>
        <w:t xml:space="preserve"> The elevated stabilities are attributed to the hydrophobicity of </w:t>
      </w:r>
      <w:r w:rsidR="00CE2DAB" w:rsidRPr="00376F88">
        <w:rPr>
          <w:noProof/>
          <w:lang w:val="en-US"/>
        </w:rPr>
        <w:t>TP-ligands</w:t>
      </w:r>
      <w:r w:rsidRPr="00376F88">
        <w:rPr>
          <w:lang w:val="en-US"/>
        </w:rPr>
        <w:t xml:space="preserve">. To prove it, Figure </w:t>
      </w:r>
      <w:r w:rsidR="00D53EFD" w:rsidRPr="00376F88">
        <w:rPr>
          <w:lang w:val="en-US"/>
        </w:rPr>
        <w:t>S</w:t>
      </w:r>
      <w:r w:rsidR="005E11FB" w:rsidRPr="00376F88">
        <w:rPr>
          <w:lang w:val="en-US"/>
        </w:rPr>
        <w:t>1</w:t>
      </w:r>
      <w:r w:rsidR="002A6249">
        <w:rPr>
          <w:lang w:val="en-US"/>
        </w:rPr>
        <w:t>8</w:t>
      </w:r>
      <w:r w:rsidR="00D53EFD" w:rsidRPr="00376F88">
        <w:rPr>
          <w:lang w:val="en-US"/>
        </w:rPr>
        <w:t xml:space="preserve"> </w:t>
      </w:r>
      <w:r w:rsidRPr="00376F88">
        <w:rPr>
          <w:lang w:val="en-US"/>
        </w:rPr>
        <w:t>display</w:t>
      </w:r>
      <w:r w:rsidR="00D53EFD" w:rsidRPr="00376F88">
        <w:rPr>
          <w:lang w:val="en-US"/>
        </w:rPr>
        <w:t>s</w:t>
      </w:r>
      <w:r w:rsidRPr="00376F88">
        <w:rPr>
          <w:lang w:val="en-US"/>
        </w:rPr>
        <w:t xml:space="preserve"> the water contact angle measurement, which can verify the improvement of hydrophobicity for </w:t>
      </w:r>
      <w:r w:rsidR="00BE4666">
        <w:rPr>
          <w:lang w:val="en-US"/>
        </w:rPr>
        <w:t xml:space="preserve">the </w:t>
      </w:r>
      <w:r w:rsidRPr="00376F88">
        <w:rPr>
          <w:lang w:val="en-US"/>
        </w:rPr>
        <w:t>perovskite films</w:t>
      </w:r>
      <w:r w:rsidR="00BE4666">
        <w:rPr>
          <w:lang w:val="en-US"/>
        </w:rPr>
        <w:t xml:space="preserve"> with TP-ligands</w:t>
      </w:r>
      <w:r w:rsidRPr="00376F88">
        <w:rPr>
          <w:lang w:val="en-US"/>
        </w:rPr>
        <w:t xml:space="preserve">. The water contact angle increases from 66° to 80° after </w:t>
      </w:r>
      <w:r w:rsidR="00BE4666">
        <w:rPr>
          <w:lang w:val="en-US"/>
        </w:rPr>
        <w:t xml:space="preserve">the introduction of the </w:t>
      </w:r>
      <w:r w:rsidR="00CE2DAB" w:rsidRPr="00376F88">
        <w:rPr>
          <w:noProof/>
          <w:lang w:val="en-US"/>
        </w:rPr>
        <w:t>TP-ligand</w:t>
      </w:r>
      <w:r w:rsidRPr="00376F88">
        <w:rPr>
          <w:lang w:val="en-US"/>
        </w:rPr>
        <w:t xml:space="preserve"> </w:t>
      </w:r>
      <w:r w:rsidR="00BE4666">
        <w:rPr>
          <w:lang w:val="en-US"/>
        </w:rPr>
        <w:t>in the precursor</w:t>
      </w:r>
      <w:r w:rsidRPr="00376F88">
        <w:rPr>
          <w:lang w:val="en-US"/>
        </w:rPr>
        <w:t xml:space="preserve">, leading to the hydrophobic surface chemistry of </w:t>
      </w:r>
      <w:r w:rsidR="00BE4666">
        <w:rPr>
          <w:lang w:val="en-US"/>
        </w:rPr>
        <w:t xml:space="preserve">the </w:t>
      </w:r>
      <w:r w:rsidR="00D53EFD" w:rsidRPr="00376F88">
        <w:rPr>
          <w:lang w:val="en-US"/>
        </w:rPr>
        <w:t>CsPbI</w:t>
      </w:r>
      <w:r w:rsidR="00D53EFD"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films.</w:t>
      </w:r>
    </w:p>
    <w:p w14:paraId="1AF2C4F9" w14:textId="77777777" w:rsidR="00D93AA2" w:rsidRPr="00376F88" w:rsidRDefault="00D93AA2" w:rsidP="006F3E5D">
      <w:pPr>
        <w:spacing w:line="480" w:lineRule="auto"/>
        <w:jc w:val="both"/>
        <w:rPr>
          <w:rFonts w:eastAsiaTheme="minorEastAsia"/>
          <w:lang w:val="en-US" w:eastAsia="zh-CN"/>
        </w:rPr>
      </w:pPr>
    </w:p>
    <w:p w14:paraId="6751B495" w14:textId="77777777" w:rsidR="00552423" w:rsidRPr="00376F88" w:rsidRDefault="00552423" w:rsidP="0029459E">
      <w:pPr>
        <w:spacing w:line="480" w:lineRule="auto"/>
        <w:rPr>
          <w:b/>
          <w:bCs/>
          <w:lang w:val="en-US"/>
        </w:rPr>
      </w:pPr>
      <w:r w:rsidRPr="00376F88">
        <w:rPr>
          <w:b/>
          <w:bCs/>
          <w:lang w:val="en-US"/>
        </w:rPr>
        <w:t>Conclusion</w:t>
      </w:r>
    </w:p>
    <w:p w14:paraId="254E73E3" w14:textId="22F142E2" w:rsidR="00552423" w:rsidRPr="000F73C8" w:rsidRDefault="00552423" w:rsidP="0029459E">
      <w:pPr>
        <w:spacing w:line="480" w:lineRule="auto"/>
        <w:jc w:val="both"/>
        <w:rPr>
          <w:lang w:val="en-US"/>
        </w:rPr>
      </w:pPr>
      <w:bookmarkStart w:id="30" w:name="OLE_LINK5"/>
      <w:r w:rsidRPr="00376F88">
        <w:rPr>
          <w:lang w:val="en-US"/>
        </w:rPr>
        <w:t xml:space="preserve">We </w:t>
      </w:r>
      <w:r w:rsidR="00575D73">
        <w:rPr>
          <w:lang w:val="en-US"/>
        </w:rPr>
        <w:t>the novel</w:t>
      </w:r>
      <w:r w:rsidRPr="00376F88">
        <w:rPr>
          <w:lang w:val="en-US"/>
        </w:rPr>
        <w:t xml:space="preserve"> </w:t>
      </w:r>
      <w:r w:rsidR="008711D3" w:rsidRPr="00376F88">
        <w:rPr>
          <w:lang w:val="en-US"/>
        </w:rPr>
        <w:t>perovskite</w:t>
      </w:r>
      <w:r w:rsidRPr="00376F88">
        <w:rPr>
          <w:lang w:val="en-US"/>
        </w:rPr>
        <w:t xml:space="preserve"> precursor</w:t>
      </w:r>
      <w:r w:rsidR="005A40D9" w:rsidRPr="00376F88">
        <w:rPr>
          <w:lang w:val="en-US"/>
        </w:rPr>
        <w:t>s</w:t>
      </w:r>
      <w:r w:rsidR="00575D73">
        <w:rPr>
          <w:lang w:val="en-US"/>
        </w:rPr>
        <w:t xml:space="preserve"> with TP-ligands</w:t>
      </w:r>
      <w:r w:rsidRPr="00376F88">
        <w:rPr>
          <w:lang w:val="en-US"/>
        </w:rPr>
        <w:t xml:space="preserve"> to obtain </w:t>
      </w:r>
      <w:r w:rsidR="008711D3" w:rsidRPr="00376F88">
        <w:rPr>
          <w:lang w:val="en-US"/>
        </w:rPr>
        <w:t>a</w:t>
      </w:r>
      <w:r w:rsidRPr="00376F88">
        <w:rPr>
          <w:lang w:val="en-US"/>
        </w:rPr>
        <w:t xml:space="preserve"> </w:t>
      </w:r>
      <w:r w:rsidR="00575D73">
        <w:rPr>
          <w:lang w:val="en-US"/>
        </w:rPr>
        <w:t>high-quality</w:t>
      </w:r>
      <w:r w:rsidR="008711D3" w:rsidRPr="00376F88">
        <w:rPr>
          <w:lang w:val="en-US"/>
        </w:rPr>
        <w:t xml:space="preserve"> CsPbI</w:t>
      </w:r>
      <w:r w:rsidR="008711D3" w:rsidRPr="00376F88">
        <w:rPr>
          <w:vertAlign w:val="subscript"/>
          <w:lang w:val="en-US"/>
        </w:rPr>
        <w:t>3</w:t>
      </w:r>
      <w:r w:rsidR="008711D3" w:rsidRPr="00376F88">
        <w:rPr>
          <w:lang w:val="en-US"/>
        </w:rPr>
        <w:t xml:space="preserve"> film with </w:t>
      </w:r>
      <w:r w:rsidRPr="00376F88">
        <w:rPr>
          <w:lang w:val="en-US"/>
        </w:rPr>
        <w:t>low trap density</w:t>
      </w:r>
      <w:r w:rsidR="008711D3" w:rsidRPr="00376F88">
        <w:rPr>
          <w:lang w:val="en-US"/>
        </w:rPr>
        <w:t xml:space="preserve"> and high carrier </w:t>
      </w:r>
      <w:r w:rsidR="00447D86" w:rsidRPr="00376F88">
        <w:rPr>
          <w:lang w:val="en-US"/>
        </w:rPr>
        <w:t>mobility</w:t>
      </w:r>
      <w:r w:rsidRPr="00376F88">
        <w:rPr>
          <w:lang w:val="en-US"/>
        </w:rPr>
        <w:t xml:space="preserve">, resulting in efficient </w:t>
      </w:r>
      <w:r w:rsidR="00575D73">
        <w:rPr>
          <w:lang w:val="en-US"/>
        </w:rPr>
        <w:t xml:space="preserve">and stable </w:t>
      </w:r>
      <w:r w:rsidR="00DA191B" w:rsidRPr="00376F88">
        <w:rPr>
          <w:lang w:val="en-US"/>
        </w:rPr>
        <w:t xml:space="preserve">all-inorganic </w:t>
      </w:r>
      <w:r w:rsidRPr="00376F88">
        <w:rPr>
          <w:lang w:val="en-US"/>
        </w:rPr>
        <w:t>PSCs.</w:t>
      </w:r>
      <w:r w:rsidR="008711D3" w:rsidRPr="00376F88">
        <w:rPr>
          <w:lang w:val="en-US"/>
        </w:rPr>
        <w:t xml:space="preserve"> </w:t>
      </w:r>
      <w:r w:rsidR="0008261A" w:rsidRPr="00376F88">
        <w:rPr>
          <w:lang w:val="en-US"/>
        </w:rPr>
        <w:t xml:space="preserve"> The</w:t>
      </w:r>
      <w:r w:rsidR="008711D3" w:rsidRPr="00376F88">
        <w:rPr>
          <w:lang w:val="en-US"/>
        </w:rPr>
        <w:t xml:space="preserve"> TP-ligands</w:t>
      </w:r>
      <w:r w:rsidRPr="00376F88">
        <w:rPr>
          <w:lang w:val="en-US"/>
        </w:rPr>
        <w:t xml:space="preserve"> </w:t>
      </w:r>
      <w:r w:rsidR="0008261A" w:rsidRPr="00376F88">
        <w:rPr>
          <w:lang w:val="en-US"/>
        </w:rPr>
        <w:t xml:space="preserve">coordinated </w:t>
      </w:r>
      <w:r w:rsidRPr="00376F88">
        <w:rPr>
          <w:lang w:val="en-US"/>
        </w:rPr>
        <w:t>with Pb</w:t>
      </w:r>
      <w:r w:rsidRPr="00376F88">
        <w:rPr>
          <w:vertAlign w:val="superscript"/>
          <w:lang w:val="en-US"/>
        </w:rPr>
        <w:t>2+</w:t>
      </w:r>
      <w:r w:rsidRPr="00376F88">
        <w:rPr>
          <w:lang w:val="en-US"/>
        </w:rPr>
        <w:t xml:space="preserve"> ions</w:t>
      </w:r>
      <w:r w:rsidR="008711D3" w:rsidRPr="00376F88">
        <w:rPr>
          <w:lang w:val="en-US"/>
        </w:rPr>
        <w:t xml:space="preserve"> by </w:t>
      </w:r>
      <w:r w:rsidR="005A40D9" w:rsidRPr="00376F88">
        <w:rPr>
          <w:lang w:val="en-US"/>
        </w:rPr>
        <w:t xml:space="preserve">the </w:t>
      </w:r>
      <w:r w:rsidR="008711D3" w:rsidRPr="00376F88">
        <w:rPr>
          <w:lang w:val="en-US"/>
        </w:rPr>
        <w:t>S-H group</w:t>
      </w:r>
      <w:r w:rsidR="0008261A" w:rsidRPr="00376F88">
        <w:rPr>
          <w:lang w:val="en-US"/>
        </w:rPr>
        <w:t xml:space="preserve"> in the percu</w:t>
      </w:r>
      <w:r w:rsidR="00B91F09" w:rsidRPr="00376F88">
        <w:rPr>
          <w:lang w:val="en-US"/>
        </w:rPr>
        <w:t>s</w:t>
      </w:r>
      <w:r w:rsidR="0008261A" w:rsidRPr="00376F88">
        <w:rPr>
          <w:lang w:val="en-US"/>
        </w:rPr>
        <w:t>sor</w:t>
      </w:r>
      <w:r w:rsidRPr="00376F88">
        <w:rPr>
          <w:lang w:val="en-US"/>
        </w:rPr>
        <w:t>, thus suppressing the formation of PbI</w:t>
      </w:r>
      <w:r w:rsidRPr="00376F88">
        <w:rPr>
          <w:vertAlign w:val="subscript"/>
          <w:lang w:val="en-US"/>
        </w:rPr>
        <w:t>4</w:t>
      </w:r>
      <w:r w:rsidRPr="00376F88">
        <w:rPr>
          <w:vertAlign w:val="superscript"/>
          <w:lang w:val="en-US"/>
        </w:rPr>
        <w:t>2-</w:t>
      </w:r>
      <w:r w:rsidR="00630592">
        <w:rPr>
          <w:lang w:val="en-US"/>
        </w:rPr>
        <w:t xml:space="preserve"> to reduce the</w:t>
      </w:r>
      <w:r w:rsidRPr="00376F88">
        <w:rPr>
          <w:lang w:val="en-US"/>
        </w:rPr>
        <w:t xml:space="preserve"> defect density in the product perovskite film.</w:t>
      </w:r>
      <w:r w:rsidR="008711D3" w:rsidRPr="00376F88">
        <w:rPr>
          <w:lang w:val="en-US"/>
        </w:rPr>
        <w:t xml:space="preserve"> In addition, the coordination of TP-ligands to the Pb-I octahedrons improved the morphology and crystallinity of the CsPbI</w:t>
      </w:r>
      <w:r w:rsidR="008711D3" w:rsidRPr="00376F88">
        <w:rPr>
          <w:vertAlign w:val="subscript"/>
          <w:lang w:val="en-US"/>
        </w:rPr>
        <w:t>3</w:t>
      </w:r>
      <w:r w:rsidR="008711D3" w:rsidRPr="00376F88">
        <w:rPr>
          <w:lang w:val="en-US"/>
        </w:rPr>
        <w:t xml:space="preserve"> film, considerably reducing the non-radiative charge recombination cent</w:t>
      </w:r>
      <w:r w:rsidR="005A40D9" w:rsidRPr="00376F88">
        <w:rPr>
          <w:lang w:val="en-US"/>
        </w:rPr>
        <w:t>er</w:t>
      </w:r>
      <w:r w:rsidR="008711D3" w:rsidRPr="00376F88">
        <w:rPr>
          <w:lang w:val="en-US"/>
        </w:rPr>
        <w:t>.</w:t>
      </w:r>
      <w:r w:rsidRPr="00376F88">
        <w:rPr>
          <w:lang w:val="en-US"/>
        </w:rPr>
        <w:t xml:space="preserve"> </w:t>
      </w:r>
      <w:bookmarkEnd w:id="30"/>
      <w:r w:rsidR="008711D3" w:rsidRPr="00376F88">
        <w:rPr>
          <w:lang w:val="en-US"/>
        </w:rPr>
        <w:t xml:space="preserve">The functional group of </w:t>
      </w:r>
      <w:r w:rsidR="008711D3" w:rsidRPr="00376F88">
        <w:rPr>
          <w:rFonts w:eastAsiaTheme="minorEastAsia"/>
          <w:noProof/>
          <w:lang w:val="en-US" w:eastAsia="zh-CN"/>
        </w:rPr>
        <w:t>π</w:t>
      </w:r>
      <w:r w:rsidR="008711D3" w:rsidRPr="00376F88">
        <w:rPr>
          <w:noProof/>
          <w:lang w:val="en-US"/>
        </w:rPr>
        <w:t xml:space="preserve">-conjugated molecules </w:t>
      </w:r>
      <w:r w:rsidR="00630592">
        <w:rPr>
          <w:noProof/>
          <w:lang w:val="en-US"/>
        </w:rPr>
        <w:t>accelerated the</w:t>
      </w:r>
      <w:r w:rsidR="008711D3" w:rsidRPr="00376F88">
        <w:rPr>
          <w:noProof/>
          <w:lang w:val="en-US"/>
        </w:rPr>
        <w:t xml:space="preserve"> charge separation because of the unique features of coplanar </w:t>
      </w:r>
      <w:r w:rsidR="008711D3" w:rsidRPr="00376F88">
        <w:rPr>
          <w:rFonts w:eastAsiaTheme="minorEastAsia"/>
          <w:noProof/>
          <w:lang w:val="en-US" w:eastAsia="zh-CN"/>
        </w:rPr>
        <w:t>π</w:t>
      </w:r>
      <w:r w:rsidR="008711D3" w:rsidRPr="00376F88">
        <w:rPr>
          <w:noProof/>
          <w:lang w:val="en-US"/>
        </w:rPr>
        <w:t>-electrons</w:t>
      </w:r>
      <w:r w:rsidR="008711D3" w:rsidRPr="00376F88">
        <w:rPr>
          <w:lang w:val="en-US"/>
        </w:rPr>
        <w:t>.</w:t>
      </w:r>
      <w:r w:rsidRPr="00376F88">
        <w:rPr>
          <w:lang w:val="en-US"/>
        </w:rPr>
        <w:t xml:space="preserve"> </w:t>
      </w:r>
      <w:bookmarkStart w:id="31" w:name="OLE_LINK6"/>
      <w:r w:rsidR="008711D3" w:rsidRPr="00376F88">
        <w:rPr>
          <w:lang w:val="en-US"/>
        </w:rPr>
        <w:t>As a result</w:t>
      </w:r>
      <w:r w:rsidRPr="00376F88">
        <w:rPr>
          <w:lang w:val="en-US"/>
        </w:rPr>
        <w:t xml:space="preserve">, </w:t>
      </w:r>
      <w:r w:rsidR="00FE02A5" w:rsidRPr="00376F88">
        <w:rPr>
          <w:lang w:val="en-US"/>
        </w:rPr>
        <w:t>a</w:t>
      </w:r>
      <w:r w:rsidRPr="00376F88">
        <w:rPr>
          <w:lang w:val="en-US"/>
        </w:rPr>
        <w:t xml:space="preserve"> </w:t>
      </w:r>
      <w:r w:rsidR="008711D3" w:rsidRPr="00376F88">
        <w:rPr>
          <w:lang w:val="en-US"/>
        </w:rPr>
        <w:t>progressive PCE</w:t>
      </w:r>
      <w:r w:rsidRPr="00376F88">
        <w:rPr>
          <w:lang w:val="en-US"/>
        </w:rPr>
        <w:t xml:space="preserve"> of </w:t>
      </w:r>
      <w:r w:rsidR="008711D3" w:rsidRPr="00376F88">
        <w:rPr>
          <w:lang w:val="en-US"/>
        </w:rPr>
        <w:t>20</w:t>
      </w:r>
      <w:r w:rsidRPr="00376F88">
        <w:rPr>
          <w:lang w:val="en-US"/>
        </w:rPr>
        <w:t xml:space="preserve">.1% was achieved for </w:t>
      </w:r>
      <w:r w:rsidR="00575D73">
        <w:rPr>
          <w:lang w:val="en-US"/>
        </w:rPr>
        <w:t xml:space="preserve">the </w:t>
      </w:r>
      <w:r w:rsidRPr="00376F88">
        <w:rPr>
          <w:lang w:val="en-US"/>
        </w:rPr>
        <w:t>CsPbI</w:t>
      </w:r>
      <w:r w:rsidRPr="00376F88">
        <w:rPr>
          <w:vertAlign w:val="subscript"/>
          <w:lang w:val="en-US"/>
        </w:rPr>
        <w:t>3</w:t>
      </w:r>
      <w:r w:rsidRPr="00376F88">
        <w:rPr>
          <w:lang w:val="en-US"/>
        </w:rPr>
        <w:t xml:space="preserve"> PSC</w:t>
      </w:r>
      <w:r w:rsidR="008711D3" w:rsidRPr="00376F88">
        <w:rPr>
          <w:lang w:val="en-US"/>
        </w:rPr>
        <w:t xml:space="preserve"> with </w:t>
      </w:r>
      <w:r w:rsidR="0022416B" w:rsidRPr="00376F88">
        <w:rPr>
          <w:lang w:val="en-US"/>
        </w:rPr>
        <w:t xml:space="preserve">a </w:t>
      </w:r>
      <w:r w:rsidR="008711D3" w:rsidRPr="00376F88">
        <w:rPr>
          <w:lang w:val="en-US"/>
        </w:rPr>
        <w:t>high V</w:t>
      </w:r>
      <w:r w:rsidR="008711D3" w:rsidRPr="00376F88">
        <w:rPr>
          <w:vertAlign w:val="subscript"/>
          <w:lang w:val="en-US"/>
        </w:rPr>
        <w:t>OC</w:t>
      </w:r>
      <w:r w:rsidR="008711D3" w:rsidRPr="00376F88">
        <w:rPr>
          <w:lang w:val="en-US"/>
        </w:rPr>
        <w:t xml:space="preserve"> of 1.18 V</w:t>
      </w:r>
      <w:r w:rsidR="00575D73">
        <w:rPr>
          <w:lang w:val="en-US"/>
        </w:rPr>
        <w:t>,</w:t>
      </w:r>
      <w:r w:rsidR="008711D3" w:rsidRPr="00376F88">
        <w:rPr>
          <w:lang w:val="en-US"/>
        </w:rPr>
        <w:t xml:space="preserve"> and </w:t>
      </w:r>
      <w:r w:rsidR="008711D3" w:rsidRPr="00376F88">
        <w:rPr>
          <w:color w:val="000000"/>
        </w:rPr>
        <w:t>strikingly FF of 83.5%</w:t>
      </w:r>
      <w:r w:rsidR="00575D73">
        <w:rPr>
          <w:color w:val="000000"/>
        </w:rPr>
        <w:t xml:space="preserve"> (one of the highest values for reported devices)</w:t>
      </w:r>
      <w:r w:rsidRPr="00376F88">
        <w:rPr>
          <w:lang w:val="en-US"/>
        </w:rPr>
        <w:t xml:space="preserve">. </w:t>
      </w:r>
      <w:r w:rsidR="00575D73">
        <w:rPr>
          <w:lang w:val="en-US"/>
        </w:rPr>
        <w:t>The device</w:t>
      </w:r>
      <w:r w:rsidRPr="00376F88">
        <w:rPr>
          <w:lang w:val="en-US"/>
        </w:rPr>
        <w:t xml:space="preserve"> exhibited excellent operational stability</w:t>
      </w:r>
      <w:r w:rsidR="00575D73">
        <w:rPr>
          <w:lang w:val="en-US"/>
        </w:rPr>
        <w:t xml:space="preserve">, </w:t>
      </w:r>
      <w:r w:rsidR="00575D73" w:rsidRPr="001E4F5E">
        <w:t>negligible attenuation following 1000 min</w:t>
      </w:r>
      <w:r w:rsidR="00575D73">
        <w:t>utes</w:t>
      </w:r>
      <w:r w:rsidR="00575D73" w:rsidRPr="001E4F5E">
        <w:t xml:space="preserve"> at its maximum power point</w:t>
      </w:r>
      <w:r w:rsidR="007F1A02">
        <w:t xml:space="preserve"> (</w:t>
      </w:r>
      <w:r w:rsidR="007F1A02" w:rsidRPr="007F1A02">
        <w:t>a bias voltage of 1 V</w:t>
      </w:r>
      <w:r w:rsidR="007F1A02">
        <w:t>)</w:t>
      </w:r>
      <w:r w:rsidR="00575D73" w:rsidRPr="001E4F5E">
        <w:t xml:space="preserve"> </w:t>
      </w:r>
      <w:r w:rsidR="00575D73" w:rsidRPr="00314BF2">
        <w:t>under AM 1.5 G illumination simulated sunlight (100 mW cm</w:t>
      </w:r>
      <w:r w:rsidR="00575D73" w:rsidRPr="00314BF2">
        <w:rPr>
          <w:vertAlign w:val="superscript"/>
        </w:rPr>
        <w:t>-2</w:t>
      </w:r>
      <w:r w:rsidR="00575D73" w:rsidRPr="00314BF2">
        <w:t>)</w:t>
      </w:r>
      <w:r w:rsidRPr="00376F88">
        <w:rPr>
          <w:lang w:val="en-US"/>
        </w:rPr>
        <w:t xml:space="preserve">. These results </w:t>
      </w:r>
      <w:bookmarkEnd w:id="31"/>
      <w:r w:rsidRPr="00376F88">
        <w:rPr>
          <w:lang w:val="en-US"/>
        </w:rPr>
        <w:t>point in a new direction to fabricate efficient and stable all-inorganic PSCs.</w:t>
      </w:r>
    </w:p>
    <w:p w14:paraId="3395D62C" w14:textId="77777777" w:rsidR="00F906C5" w:rsidRPr="000F73C8" w:rsidRDefault="00F906C5" w:rsidP="003948E9">
      <w:pPr>
        <w:pStyle w:val="MainText"/>
        <w:spacing w:line="240" w:lineRule="auto"/>
      </w:pPr>
    </w:p>
    <w:p w14:paraId="16462124" w14:textId="77777777" w:rsidR="00F906C5" w:rsidRPr="000F73C8" w:rsidRDefault="00F906C5" w:rsidP="003948E9">
      <w:pPr>
        <w:pStyle w:val="Acknowledgements"/>
        <w:rPr>
          <w:i/>
        </w:rPr>
      </w:pPr>
      <w:r w:rsidRPr="000F73C8">
        <w:rPr>
          <w:b/>
        </w:rPr>
        <w:t>Supporting Information</w:t>
      </w:r>
      <w:r w:rsidRPr="000F73C8">
        <w:rPr>
          <w:i/>
        </w:rPr>
        <w:t xml:space="preserve"> </w:t>
      </w:r>
    </w:p>
    <w:p w14:paraId="1B721CAD" w14:textId="77777777" w:rsidR="00F906C5" w:rsidRPr="000F73C8" w:rsidRDefault="00F906C5" w:rsidP="003948E9">
      <w:pPr>
        <w:pStyle w:val="Acknowledgements"/>
      </w:pPr>
      <w:r w:rsidRPr="000F73C8">
        <w:t>Supporting Information is available from the Wiley Online Library or from the author.</w:t>
      </w:r>
    </w:p>
    <w:p w14:paraId="03C2CDFA" w14:textId="77777777" w:rsidR="00F906C5" w:rsidRPr="000F73C8" w:rsidRDefault="00F906C5" w:rsidP="003948E9">
      <w:pPr>
        <w:pStyle w:val="MainText"/>
      </w:pPr>
    </w:p>
    <w:p w14:paraId="63649AFA" w14:textId="77777777" w:rsidR="00F906C5" w:rsidRPr="000F73C8" w:rsidRDefault="00F906C5" w:rsidP="0024312A">
      <w:pPr>
        <w:pStyle w:val="Head1"/>
        <w:numPr>
          <w:ilvl w:val="0"/>
          <w:numId w:val="0"/>
        </w:numPr>
        <w:ind w:left="360" w:hanging="360"/>
      </w:pPr>
      <w:r w:rsidRPr="000F73C8">
        <w:lastRenderedPageBreak/>
        <w:t>Acknowledgements</w:t>
      </w:r>
    </w:p>
    <w:p w14:paraId="259A5AA3" w14:textId="46C63AB0" w:rsidR="00F906C5" w:rsidRPr="000F73C8" w:rsidRDefault="00F82341" w:rsidP="003948E9">
      <w:pPr>
        <w:pStyle w:val="MainText"/>
        <w:spacing w:line="240" w:lineRule="auto"/>
        <w:jc w:val="both"/>
      </w:pPr>
      <w:r w:rsidRPr="000F73C8">
        <w:t xml:space="preserve">J.Y. and D.Z. contributed equally to this work. </w:t>
      </w:r>
      <w:r w:rsidR="00552423" w:rsidRPr="000F73C8">
        <w:t xml:space="preserve">We thank Dr. </w:t>
      </w:r>
      <w:proofErr w:type="spellStart"/>
      <w:r w:rsidR="00552423" w:rsidRPr="000F73C8">
        <w:t>Jisngjian</w:t>
      </w:r>
      <w:proofErr w:type="spellEnd"/>
      <w:r w:rsidR="00552423" w:rsidRPr="000F73C8">
        <w:t xml:space="preserve"> Shi and Prof. </w:t>
      </w:r>
      <w:proofErr w:type="spellStart"/>
      <w:r w:rsidR="00552423" w:rsidRPr="000F73C8">
        <w:t>Qingbo</w:t>
      </w:r>
      <w:proofErr w:type="spellEnd"/>
      <w:r w:rsidR="00552423" w:rsidRPr="000F73C8">
        <w:t xml:space="preserve"> Meng of for their help in modulated electrical transient characterization. </w:t>
      </w:r>
      <w:r w:rsidR="005A40D9">
        <w:t xml:space="preserve">We thank </w:t>
      </w:r>
      <w:r w:rsidR="005A40D9" w:rsidRPr="000F73C8">
        <w:t>Dr.</w:t>
      </w:r>
      <w:r w:rsidR="005A40D9">
        <w:t xml:space="preserve"> </w:t>
      </w:r>
      <w:proofErr w:type="spellStart"/>
      <w:r w:rsidR="005A40D9" w:rsidRPr="005A40D9">
        <w:t>Xuejiao</w:t>
      </w:r>
      <w:proofErr w:type="spellEnd"/>
      <w:r w:rsidR="005A40D9" w:rsidRPr="005A40D9">
        <w:t xml:space="preserve"> Sun </w:t>
      </w:r>
      <w:r w:rsidR="005A40D9">
        <w:t>of I</w:t>
      </w:r>
      <w:r w:rsidR="005A40D9" w:rsidRPr="000F73C8">
        <w:t xml:space="preserve">nstitute of </w:t>
      </w:r>
      <w:r w:rsidR="005A40D9" w:rsidRPr="005A40D9">
        <w:t>Semiconductors</w:t>
      </w:r>
      <w:r w:rsidR="005A40D9">
        <w:t>,</w:t>
      </w:r>
      <w:r w:rsidR="005A40D9" w:rsidRPr="005A40D9">
        <w:t xml:space="preserve"> </w:t>
      </w:r>
      <w:r w:rsidR="005A40D9" w:rsidRPr="000F73C8">
        <w:t xml:space="preserve">Chinese Academy of Sciences for </w:t>
      </w:r>
      <w:r w:rsidR="005A40D9">
        <w:t>her</w:t>
      </w:r>
      <w:r w:rsidR="005A40D9" w:rsidRPr="000F73C8">
        <w:t xml:space="preserve"> help in</w:t>
      </w:r>
      <w:r w:rsidR="005A40D9">
        <w:t xml:space="preserve"> the </w:t>
      </w:r>
      <w:r w:rsidR="005A40D9" w:rsidRPr="005A40D9">
        <w:t>ultrafast spectroscopy</w:t>
      </w:r>
      <w:r w:rsidR="005A40D9">
        <w:t xml:space="preserve"> </w:t>
      </w:r>
      <w:r w:rsidR="005A40D9" w:rsidRPr="005A40D9">
        <w:t>characteristic</w:t>
      </w:r>
      <w:r w:rsidR="005A40D9">
        <w:t xml:space="preserve">s. </w:t>
      </w:r>
      <w:r w:rsidR="00552423" w:rsidRPr="000F73C8">
        <w:t xml:space="preserve">This work was supported by </w:t>
      </w:r>
      <w:r w:rsidR="00224D6C" w:rsidRPr="000F73C8">
        <w:t>the Beijing Municipal Natural Science Foundation (</w:t>
      </w:r>
      <w:bookmarkStart w:id="32" w:name="OLE_LINK16"/>
      <w:r w:rsidR="00224D6C" w:rsidRPr="000F73C8">
        <w:t>2222061</w:t>
      </w:r>
      <w:bookmarkEnd w:id="32"/>
      <w:r w:rsidR="00224D6C" w:rsidRPr="000F73C8">
        <w:t>)</w:t>
      </w:r>
      <w:r w:rsidR="00224D6C">
        <w:t>,</w:t>
      </w:r>
      <w:r w:rsidR="00552423" w:rsidRPr="000F73C8">
        <w:t xml:space="preserve"> National Key Research and Development Program of China (2017YFE0119700), and National Natural Science Foundation of China (51961135107, 51774034, 51772026).</w:t>
      </w:r>
      <w:r w:rsidR="00E04C9D">
        <w:t xml:space="preserve"> W.C.H. would like to acknowledge the support of </w:t>
      </w:r>
      <w:r w:rsidR="00E04C9D" w:rsidRPr="00C76A96">
        <w:rPr>
          <w:rFonts w:eastAsia="Malgun Gothic"/>
          <w:lang w:val="en-HK" w:eastAsia="ko-KR"/>
        </w:rPr>
        <w:t>the General Research Fund (</w:t>
      </w:r>
      <w:r w:rsidR="00E04C9D" w:rsidRPr="00E04C9D">
        <w:rPr>
          <w:rFonts w:eastAsia="Malgun Gothic"/>
          <w:lang w:val="en-HK" w:eastAsia="ko-KR"/>
        </w:rPr>
        <w:t xml:space="preserve">17201819, 17211220, </w:t>
      </w:r>
      <w:r w:rsidR="00E04C9D">
        <w:rPr>
          <w:rFonts w:eastAsia="Malgun Gothic"/>
          <w:lang w:val="en-HK" w:eastAsia="ko-KR"/>
        </w:rPr>
        <w:t xml:space="preserve">and </w:t>
      </w:r>
      <w:r w:rsidR="00E04C9D" w:rsidRPr="00E04C9D">
        <w:rPr>
          <w:rFonts w:eastAsia="Malgun Gothic"/>
          <w:lang w:val="en-HK" w:eastAsia="ko-KR"/>
        </w:rPr>
        <w:t>17200021</w:t>
      </w:r>
      <w:r w:rsidR="00E04C9D" w:rsidRPr="00C76A96">
        <w:rPr>
          <w:rFonts w:eastAsia="Malgun Gothic"/>
          <w:lang w:val="en-HK" w:eastAsia="ko-KR"/>
        </w:rPr>
        <w:t xml:space="preserve">) </w:t>
      </w:r>
      <w:r w:rsidR="00E04C9D">
        <w:rPr>
          <w:rFonts w:eastAsia="Malgun Gothic"/>
          <w:lang w:val="en-HK" w:eastAsia="ko-KR"/>
        </w:rPr>
        <w:t xml:space="preserve">and Collaboration Research </w:t>
      </w:r>
      <w:r w:rsidR="00E04C9D" w:rsidRPr="00644EF8">
        <w:rPr>
          <w:rFonts w:eastAsia="Malgun Gothic"/>
          <w:lang w:val="en-HK" w:eastAsia="ko-KR"/>
        </w:rPr>
        <w:t>Grant (</w:t>
      </w:r>
      <w:bookmarkStart w:id="33" w:name="_Hlk78533375"/>
      <w:r w:rsidR="00E04C9D" w:rsidRPr="001A6C33">
        <w:t>C5037-18G</w:t>
      </w:r>
      <w:bookmarkEnd w:id="33"/>
      <w:r w:rsidR="00E04C9D" w:rsidRPr="00644EF8">
        <w:rPr>
          <w:rFonts w:eastAsia="Malgun Gothic"/>
          <w:lang w:eastAsia="ko-KR"/>
        </w:rPr>
        <w:t xml:space="preserve">) </w:t>
      </w:r>
      <w:r w:rsidR="00E04C9D" w:rsidRPr="00644EF8">
        <w:rPr>
          <w:rFonts w:eastAsia="Malgun Gothic"/>
          <w:lang w:val="en-HK" w:eastAsia="ko-KR"/>
        </w:rPr>
        <w:t>from t</w:t>
      </w:r>
      <w:r w:rsidR="00E04C9D" w:rsidRPr="00C76A96">
        <w:rPr>
          <w:rFonts w:eastAsia="Malgun Gothic"/>
          <w:lang w:val="en-HK" w:eastAsia="ko-KR"/>
        </w:rPr>
        <w:t>he Research Grants Council of Hong Kong Special Administrative Region.</w:t>
      </w:r>
    </w:p>
    <w:p w14:paraId="2D93F5AF" w14:textId="77777777" w:rsidR="00F906C5" w:rsidRPr="000F73C8" w:rsidRDefault="00F906C5" w:rsidP="003948E9">
      <w:pPr>
        <w:pStyle w:val="Acknowledgements"/>
      </w:pPr>
    </w:p>
    <w:p w14:paraId="20450594" w14:textId="77777777" w:rsidR="00F906C5" w:rsidRPr="000F73C8" w:rsidRDefault="00F906C5" w:rsidP="0024312A">
      <w:pPr>
        <w:pStyle w:val="Head1"/>
        <w:numPr>
          <w:ilvl w:val="0"/>
          <w:numId w:val="0"/>
        </w:numPr>
        <w:ind w:left="360" w:hanging="360"/>
      </w:pPr>
      <w:r w:rsidRPr="000F73C8">
        <w:t>Conflict of Interest</w:t>
      </w:r>
    </w:p>
    <w:p w14:paraId="12F3D1CA" w14:textId="77777777" w:rsidR="00F906C5" w:rsidRPr="000F73C8" w:rsidRDefault="00F906C5" w:rsidP="003948E9">
      <w:pPr>
        <w:pStyle w:val="MainText"/>
        <w:spacing w:line="240" w:lineRule="auto"/>
      </w:pPr>
      <w:r w:rsidRPr="000F73C8">
        <w:t>The authors declare no competing financial interest.</w:t>
      </w:r>
    </w:p>
    <w:p w14:paraId="2EC3EFC0" w14:textId="77777777" w:rsidR="00F906C5" w:rsidRPr="000F73C8" w:rsidRDefault="00F906C5" w:rsidP="00F906C5">
      <w:pPr>
        <w:pStyle w:val="Acknowledgements"/>
      </w:pPr>
    </w:p>
    <w:p w14:paraId="2DD16986" w14:textId="77777777" w:rsidR="00F906C5" w:rsidRPr="000F73C8" w:rsidRDefault="00F906C5" w:rsidP="00F906C5">
      <w:pPr>
        <w:pStyle w:val="dates"/>
      </w:pPr>
      <w:r w:rsidRPr="000F73C8">
        <w:t>Received: ((will be filled in by the editorial staff))</w:t>
      </w:r>
      <w:r w:rsidRPr="000F73C8">
        <w:br/>
        <w:t>Revised: ((will be filled in by the editorial staff))</w:t>
      </w:r>
      <w:r w:rsidRPr="000F73C8">
        <w:br/>
        <w:t>Published online: ((will be filled in by the editorial staff))</w:t>
      </w:r>
    </w:p>
    <w:p w14:paraId="63A6596B" w14:textId="15F678FE" w:rsidR="00E50216" w:rsidRPr="00135AEB" w:rsidRDefault="00F906C5" w:rsidP="00135AEB">
      <w:pPr>
        <w:pStyle w:val="MainText"/>
        <w:rPr>
          <w:b/>
        </w:rPr>
      </w:pPr>
      <w:r w:rsidRPr="000F73C8">
        <w:br w:type="page"/>
      </w:r>
      <w:r w:rsidRPr="000F73C8">
        <w:rPr>
          <w:b/>
        </w:rPr>
        <w:lastRenderedPageBreak/>
        <w:t>References</w:t>
      </w:r>
    </w:p>
    <w:p w14:paraId="0B85C9DF" w14:textId="2E5D4149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[1]</w:t>
      </w:r>
      <w:r w:rsidRPr="00373445">
        <w:rPr>
          <w:szCs w:val="24"/>
          <w:lang w:val="de-DE"/>
        </w:rPr>
        <w:tab/>
        <w:t xml:space="preserve">Y. Wang, M. I. Dar, L. K. Ono, T. Zhang, M. Kan, Y. Li, L. Zhang, X. Wang, Y. Yang, X. Gao, Y. Qi, M. Gratzel, Y. Zhao, </w:t>
      </w:r>
      <w:r w:rsidRPr="00373445">
        <w:rPr>
          <w:i/>
          <w:szCs w:val="24"/>
          <w:lang w:val="de-DE"/>
        </w:rPr>
        <w:t>Science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2019</w:t>
      </w:r>
      <w:r w:rsidRPr="00373445">
        <w:rPr>
          <w:szCs w:val="24"/>
          <w:lang w:val="de-DE"/>
        </w:rPr>
        <w:t>, 365, 591-595.</w:t>
      </w:r>
    </w:p>
    <w:p w14:paraId="269E37DF" w14:textId="5E6FA43B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0F73C8">
        <w:rPr>
          <w:szCs w:val="24"/>
        </w:rPr>
        <w:t>[2]</w:t>
      </w:r>
      <w:r w:rsidRPr="000F73C8">
        <w:rPr>
          <w:szCs w:val="24"/>
        </w:rPr>
        <w:tab/>
        <w:t xml:space="preserve">J. Duan, Y. Zhao, B. He, Q. Tang, </w:t>
      </w:r>
      <w:r w:rsidRPr="000F73C8">
        <w:rPr>
          <w:i/>
          <w:szCs w:val="24"/>
        </w:rPr>
        <w:t>Angew Chem</w:t>
      </w:r>
      <w:r w:rsidR="006378A0" w:rsidRPr="000F73C8">
        <w:rPr>
          <w:i/>
          <w:szCs w:val="24"/>
        </w:rPr>
        <w:t>.</w:t>
      </w:r>
      <w:r w:rsidRPr="000F73C8">
        <w:rPr>
          <w:i/>
          <w:szCs w:val="24"/>
        </w:rPr>
        <w:t xml:space="preserve"> Int</w:t>
      </w:r>
      <w:r w:rsidR="006378A0" w:rsidRPr="000F73C8">
        <w:rPr>
          <w:i/>
          <w:szCs w:val="24"/>
        </w:rPr>
        <w:t>.</w:t>
      </w:r>
      <w:r w:rsidRPr="000F73C8">
        <w:rPr>
          <w:i/>
          <w:szCs w:val="24"/>
        </w:rPr>
        <w:t xml:space="preserve"> Ed</w:t>
      </w:r>
      <w:r w:rsidR="006378A0" w:rsidRPr="000F73C8">
        <w:rPr>
          <w:i/>
          <w:szCs w:val="24"/>
        </w:rPr>
        <w:t>.</w:t>
      </w:r>
      <w:r w:rsidRPr="000F73C8">
        <w:rPr>
          <w:i/>
          <w:szCs w:val="24"/>
        </w:rPr>
        <w:t xml:space="preserve"> </w:t>
      </w:r>
      <w:r w:rsidRPr="00373445">
        <w:rPr>
          <w:i/>
          <w:szCs w:val="24"/>
          <w:lang w:val="de-DE"/>
        </w:rPr>
        <w:t>Engl</w:t>
      </w:r>
      <w:r w:rsidR="001C1FFE" w:rsidRPr="00373445">
        <w:rPr>
          <w:i/>
          <w:szCs w:val="24"/>
          <w:lang w:val="de-DE"/>
        </w:rPr>
        <w:t>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2018</w:t>
      </w:r>
      <w:r w:rsidRPr="00373445">
        <w:rPr>
          <w:szCs w:val="24"/>
          <w:lang w:val="de-DE"/>
        </w:rPr>
        <w:t>, 57, 3787-3791.</w:t>
      </w:r>
    </w:p>
    <w:p w14:paraId="1ED220E8" w14:textId="312F4B45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373445">
        <w:rPr>
          <w:szCs w:val="24"/>
          <w:lang w:val="de-DE"/>
        </w:rPr>
        <w:t>[3]</w:t>
      </w:r>
      <w:r w:rsidRPr="00373445">
        <w:rPr>
          <w:szCs w:val="24"/>
          <w:lang w:val="de-DE"/>
        </w:rPr>
        <w:tab/>
        <w:t xml:space="preserve">C. Liu, W. Li, C. Zhang, Y. Ma, J. Fan, Y. Mai, </w:t>
      </w:r>
      <w:r w:rsidRPr="00373445">
        <w:rPr>
          <w:i/>
          <w:szCs w:val="24"/>
          <w:lang w:val="de-DE"/>
        </w:rPr>
        <w:t>J</w:t>
      </w:r>
      <w:r w:rsidR="006378A0" w:rsidRPr="00373445">
        <w:rPr>
          <w:i/>
          <w:szCs w:val="24"/>
          <w:lang w:val="de-DE"/>
        </w:rPr>
        <w:t>.</w:t>
      </w:r>
      <w:r w:rsidRPr="00373445">
        <w:rPr>
          <w:i/>
          <w:szCs w:val="24"/>
          <w:lang w:val="de-DE"/>
        </w:rPr>
        <w:t xml:space="preserve"> Am</w:t>
      </w:r>
      <w:r w:rsidR="006378A0" w:rsidRPr="00373445">
        <w:rPr>
          <w:i/>
          <w:szCs w:val="24"/>
          <w:lang w:val="de-DE"/>
        </w:rPr>
        <w:t>.</w:t>
      </w:r>
      <w:r w:rsidRPr="00373445">
        <w:rPr>
          <w:i/>
          <w:szCs w:val="24"/>
          <w:lang w:val="de-DE"/>
        </w:rPr>
        <w:t xml:space="preserve"> </w:t>
      </w:r>
      <w:r w:rsidRPr="000F73C8">
        <w:rPr>
          <w:i/>
          <w:szCs w:val="24"/>
        </w:rPr>
        <w:t>Chem</w:t>
      </w:r>
      <w:r w:rsidR="006378A0" w:rsidRPr="000F73C8">
        <w:rPr>
          <w:i/>
          <w:szCs w:val="24"/>
        </w:rPr>
        <w:t>.</w:t>
      </w:r>
      <w:r w:rsidRPr="000F73C8">
        <w:rPr>
          <w:i/>
          <w:szCs w:val="24"/>
        </w:rPr>
        <w:t xml:space="preserve"> Soc</w:t>
      </w:r>
      <w:r w:rsidR="006378A0" w:rsidRPr="000F73C8">
        <w:rPr>
          <w:i/>
          <w:szCs w:val="24"/>
        </w:rPr>
        <w:t>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2018</w:t>
      </w:r>
      <w:r w:rsidRPr="000F73C8">
        <w:rPr>
          <w:szCs w:val="24"/>
        </w:rPr>
        <w:t>, 140, 3825-3828.</w:t>
      </w:r>
    </w:p>
    <w:p w14:paraId="7E453546" w14:textId="73E4C696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[4]</w:t>
      </w:r>
      <w:r w:rsidRPr="000F73C8">
        <w:rPr>
          <w:szCs w:val="24"/>
        </w:rPr>
        <w:tab/>
        <w:t xml:space="preserve">C. C. Stoumpos, M. G. Kanatzidis, </w:t>
      </w:r>
      <w:r w:rsidR="0056365D" w:rsidRPr="000F73C8">
        <w:rPr>
          <w:i/>
          <w:szCs w:val="24"/>
        </w:rPr>
        <w:t>Acc. Chem. Res.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2015</w:t>
      </w:r>
      <w:r w:rsidRPr="000F73C8">
        <w:rPr>
          <w:szCs w:val="24"/>
        </w:rPr>
        <w:t>, 48, 2791-2802.</w:t>
      </w:r>
    </w:p>
    <w:p w14:paraId="4019CC32" w14:textId="1FBD1C62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[5]</w:t>
      </w:r>
      <w:r w:rsidRPr="000F73C8">
        <w:rPr>
          <w:szCs w:val="24"/>
        </w:rPr>
        <w:tab/>
        <w:t xml:space="preserve">R. J. Sutton, G. E. Eperon, L. Miranda, E. S. Parrott, B. A. Kamino, J. B. Patel, M. T. Hörantner, M. B. Johnston, A. A. Haghighirad, D. T. Moore, H. J. Snaith, </w:t>
      </w:r>
      <w:r w:rsidR="006378A0" w:rsidRPr="000F73C8">
        <w:rPr>
          <w:i/>
          <w:szCs w:val="24"/>
        </w:rPr>
        <w:t>Adv. Energy Mater.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2016</w:t>
      </w:r>
      <w:r w:rsidRPr="000F73C8">
        <w:rPr>
          <w:szCs w:val="24"/>
        </w:rPr>
        <w:t>, 6, 1502458.</w:t>
      </w:r>
    </w:p>
    <w:p w14:paraId="38BB671E" w14:textId="77777777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[6]</w:t>
      </w:r>
      <w:r w:rsidRPr="000F73C8">
        <w:rPr>
          <w:szCs w:val="24"/>
        </w:rPr>
        <w:tab/>
        <w:t xml:space="preserve">J. Yuan, L. Zhang, C. Bi, M. Wang, J. Tian, </w:t>
      </w:r>
      <w:r w:rsidRPr="000F73C8">
        <w:rPr>
          <w:i/>
          <w:szCs w:val="24"/>
        </w:rPr>
        <w:t>Solar RRL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2018</w:t>
      </w:r>
      <w:r w:rsidRPr="000F73C8">
        <w:rPr>
          <w:szCs w:val="24"/>
        </w:rPr>
        <w:t>, 2, 1800188.</w:t>
      </w:r>
    </w:p>
    <w:p w14:paraId="086FB248" w14:textId="6D0E7239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0F73C8">
        <w:rPr>
          <w:szCs w:val="24"/>
        </w:rPr>
        <w:t>[7]</w:t>
      </w:r>
      <w:r w:rsidRPr="000F73C8">
        <w:rPr>
          <w:szCs w:val="24"/>
        </w:rPr>
        <w:tab/>
        <w:t xml:space="preserve">L. Zhang, B. Li, J. Yuan, M. Wang, T. Shen, F. Huang, W. Wen, G. Cao, J. Tian, </w:t>
      </w:r>
      <w:r w:rsidR="006378A0" w:rsidRPr="000F73C8">
        <w:rPr>
          <w:i/>
          <w:szCs w:val="24"/>
        </w:rPr>
        <w:t xml:space="preserve">J. Phys. </w:t>
      </w:r>
      <w:r w:rsidR="006378A0" w:rsidRPr="00373445">
        <w:rPr>
          <w:i/>
          <w:szCs w:val="24"/>
          <w:lang w:val="de-DE"/>
        </w:rPr>
        <w:t>Chem. Lett.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2018</w:t>
      </w:r>
      <w:r w:rsidRPr="00373445">
        <w:rPr>
          <w:szCs w:val="24"/>
          <w:lang w:val="de-DE"/>
        </w:rPr>
        <w:t>,</w:t>
      </w:r>
      <w:r w:rsidR="006378A0" w:rsidRPr="00373445">
        <w:rPr>
          <w:szCs w:val="24"/>
          <w:lang w:val="de-DE"/>
        </w:rPr>
        <w:t xml:space="preserve"> </w:t>
      </w:r>
      <w:r w:rsidR="008C363E" w:rsidRPr="00373445">
        <w:rPr>
          <w:i/>
          <w:iCs/>
          <w:color w:val="222222"/>
          <w:szCs w:val="24"/>
          <w:shd w:val="clear" w:color="auto" w:fill="FFFFFF"/>
          <w:lang w:val="de-DE"/>
        </w:rPr>
        <w:t>9</w:t>
      </w:r>
      <w:r w:rsidR="008C363E" w:rsidRPr="00373445">
        <w:rPr>
          <w:color w:val="222222"/>
          <w:szCs w:val="24"/>
          <w:shd w:val="clear" w:color="auto" w:fill="FFFFFF"/>
          <w:lang w:val="de-DE"/>
        </w:rPr>
        <w:t>(13)</w:t>
      </w:r>
      <w:r w:rsidR="009941EE" w:rsidRPr="00373445">
        <w:rPr>
          <w:szCs w:val="24"/>
          <w:lang w:val="de-DE"/>
        </w:rPr>
        <w:t>:</w:t>
      </w:r>
      <w:r w:rsidRPr="00373445">
        <w:rPr>
          <w:szCs w:val="24"/>
          <w:lang w:val="de-DE"/>
        </w:rPr>
        <w:t xml:space="preserve"> 3646-3653.</w:t>
      </w:r>
    </w:p>
    <w:p w14:paraId="40173977" w14:textId="6E4A9BBC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[8]</w:t>
      </w:r>
      <w:r w:rsidRPr="00373445">
        <w:rPr>
          <w:szCs w:val="24"/>
          <w:lang w:val="de-DE"/>
        </w:rPr>
        <w:tab/>
        <w:t xml:space="preserve">T. Zhang, M. I. Dar, G. Li, F. Xu, N. Guo, M. Gratzel, Y. Zhao, </w:t>
      </w:r>
      <w:r w:rsidR="006378A0" w:rsidRPr="00373445">
        <w:rPr>
          <w:i/>
          <w:szCs w:val="24"/>
          <w:lang w:val="de-DE"/>
        </w:rPr>
        <w:t>Sci. Adv.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2017</w:t>
      </w:r>
      <w:r w:rsidRPr="00373445">
        <w:rPr>
          <w:szCs w:val="24"/>
          <w:lang w:val="de-DE"/>
        </w:rPr>
        <w:t>, 3, e1700841.</w:t>
      </w:r>
    </w:p>
    <w:p w14:paraId="560464BE" w14:textId="77777777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[9]</w:t>
      </w:r>
      <w:r w:rsidRPr="000F73C8">
        <w:rPr>
          <w:szCs w:val="24"/>
        </w:rPr>
        <w:tab/>
        <w:t xml:space="preserve">A. Swarnkar, A. R. Marshall, E. M. Sanehira, B. D. Chernomordik, D. T. Moore, J. A. Christians, T. Chakrabarti, J. M. Luther, </w:t>
      </w:r>
      <w:r w:rsidRPr="000F73C8">
        <w:rPr>
          <w:i/>
          <w:szCs w:val="24"/>
        </w:rPr>
        <w:t>Science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2016</w:t>
      </w:r>
      <w:r w:rsidRPr="000F73C8">
        <w:rPr>
          <w:szCs w:val="24"/>
        </w:rPr>
        <w:t>, 354, 92-95.</w:t>
      </w:r>
    </w:p>
    <w:p w14:paraId="0199B70D" w14:textId="1D1DCBA7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[10]</w:t>
      </w:r>
      <w:r w:rsidRPr="000F73C8">
        <w:rPr>
          <w:szCs w:val="24"/>
        </w:rPr>
        <w:tab/>
        <w:t xml:space="preserve">J. Yuan, C. Bi, S. Wang, R. Guo, T. Shen, L. Zhang, J. Tian, </w:t>
      </w:r>
      <w:r w:rsidR="008C363E" w:rsidRPr="000F73C8">
        <w:rPr>
          <w:i/>
          <w:szCs w:val="24"/>
        </w:rPr>
        <w:t>Adv. Funct. Mater.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2019</w:t>
      </w:r>
      <w:r w:rsidRPr="000F73C8">
        <w:rPr>
          <w:szCs w:val="24"/>
        </w:rPr>
        <w:t>, 29, 1906615.</w:t>
      </w:r>
    </w:p>
    <w:p w14:paraId="01102207" w14:textId="599E2F94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[11]</w:t>
      </w:r>
      <w:r w:rsidRPr="000F73C8">
        <w:rPr>
          <w:szCs w:val="24"/>
        </w:rPr>
        <w:tab/>
        <w:t xml:space="preserve">C. Bi, X. Sun, X. Huang, S. Wang, J. Yuan, J. X. Wang, T. Pullerits, J. Tian, </w:t>
      </w:r>
      <w:r w:rsidR="008C363E" w:rsidRPr="000F73C8">
        <w:rPr>
          <w:i/>
          <w:szCs w:val="24"/>
        </w:rPr>
        <w:t>Chem. Mater.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2020</w:t>
      </w:r>
      <w:r w:rsidRPr="000F73C8">
        <w:rPr>
          <w:szCs w:val="24"/>
        </w:rPr>
        <w:t>, 32, 6105-6113.</w:t>
      </w:r>
    </w:p>
    <w:p w14:paraId="62F611C7" w14:textId="1CBDD323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[12]</w:t>
      </w:r>
      <w:r w:rsidRPr="000F73C8">
        <w:rPr>
          <w:szCs w:val="24"/>
        </w:rPr>
        <w:tab/>
        <w:t xml:space="preserve">S. Wang, C. Bi, A. Portniagin, J. Yuan, J. Ning, X. Xiao, X. Zhang, Y. Y. Li, S. V. Kershaw, J. Tian, A. L. Rogach, </w:t>
      </w:r>
      <w:r w:rsidR="008C363E" w:rsidRPr="000F73C8">
        <w:rPr>
          <w:i/>
          <w:szCs w:val="24"/>
        </w:rPr>
        <w:t>ACS Energy Lett.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2020</w:t>
      </w:r>
      <w:r w:rsidRPr="000F73C8">
        <w:rPr>
          <w:szCs w:val="24"/>
        </w:rPr>
        <w:t>, 5, 2401-2410.</w:t>
      </w:r>
    </w:p>
    <w:p w14:paraId="1514DD37" w14:textId="254CA02A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0F73C8">
        <w:rPr>
          <w:szCs w:val="24"/>
        </w:rPr>
        <w:t>[13]</w:t>
      </w:r>
      <w:r w:rsidRPr="000F73C8">
        <w:rPr>
          <w:szCs w:val="24"/>
        </w:rPr>
        <w:tab/>
        <w:t xml:space="preserve">J. Yuan, C. Bi, J. Xi, R. Guo, J. Tian, </w:t>
      </w:r>
      <w:r w:rsidR="006378A0" w:rsidRPr="000F73C8">
        <w:rPr>
          <w:i/>
          <w:szCs w:val="24"/>
        </w:rPr>
        <w:t xml:space="preserve">J. Phys. </w:t>
      </w:r>
      <w:r w:rsidR="006378A0" w:rsidRPr="00373445">
        <w:rPr>
          <w:i/>
          <w:szCs w:val="24"/>
          <w:lang w:val="de-DE"/>
        </w:rPr>
        <w:t>Chem. Lett.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2021</w:t>
      </w:r>
      <w:r w:rsidRPr="00373445">
        <w:rPr>
          <w:szCs w:val="24"/>
          <w:lang w:val="de-DE"/>
        </w:rPr>
        <w:t>, 12, 1018-1024.</w:t>
      </w:r>
    </w:p>
    <w:p w14:paraId="5C775102" w14:textId="10EC4358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[14]</w:t>
      </w:r>
      <w:r w:rsidRPr="00373445">
        <w:rPr>
          <w:szCs w:val="24"/>
          <w:lang w:val="de-DE"/>
        </w:rPr>
        <w:tab/>
        <w:t xml:space="preserve">B. Li, Y. Zhang, L. Fu, T. Yu, S. Zhou, L. Zhang, L. Yin, </w:t>
      </w:r>
      <w:r w:rsidR="008C363E" w:rsidRPr="00373445">
        <w:rPr>
          <w:i/>
          <w:szCs w:val="24"/>
          <w:lang w:val="de-DE"/>
        </w:rPr>
        <w:t>Nat. Commun.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2018</w:t>
      </w:r>
      <w:r w:rsidRPr="00373445">
        <w:rPr>
          <w:szCs w:val="24"/>
          <w:lang w:val="de-DE"/>
        </w:rPr>
        <w:t>, 9, 1076.</w:t>
      </w:r>
    </w:p>
    <w:p w14:paraId="686BA53F" w14:textId="21D3A1BA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lastRenderedPageBreak/>
        <w:t>[15]</w:t>
      </w:r>
      <w:r w:rsidRPr="00373445">
        <w:rPr>
          <w:szCs w:val="24"/>
          <w:lang w:val="de-DE"/>
        </w:rPr>
        <w:tab/>
        <w:t xml:space="preserve">S. Fu, W. Zhang, X. Li, J. Guan, W. Song, J. Fang, </w:t>
      </w:r>
      <w:r w:rsidR="008C363E" w:rsidRPr="00373445">
        <w:rPr>
          <w:i/>
          <w:szCs w:val="24"/>
          <w:lang w:val="de-DE"/>
        </w:rPr>
        <w:t>ACS Energy Lett.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2021</w:t>
      </w:r>
      <w:r w:rsidRPr="00373445">
        <w:rPr>
          <w:szCs w:val="24"/>
          <w:lang w:val="de-DE"/>
        </w:rPr>
        <w:t xml:space="preserve">, </w:t>
      </w:r>
      <w:r w:rsidR="009941EE" w:rsidRPr="00373445">
        <w:rPr>
          <w:szCs w:val="24"/>
          <w:lang w:val="de-DE"/>
        </w:rPr>
        <w:t>6(10):</w:t>
      </w:r>
      <w:r w:rsidRPr="00373445">
        <w:rPr>
          <w:szCs w:val="24"/>
          <w:lang w:val="de-DE"/>
        </w:rPr>
        <w:t xml:space="preserve"> 3661-3668.</w:t>
      </w:r>
    </w:p>
    <w:p w14:paraId="04AF54D5" w14:textId="58889A5D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373445">
        <w:rPr>
          <w:szCs w:val="24"/>
          <w:lang w:val="de-DE"/>
        </w:rPr>
        <w:t>[16]</w:t>
      </w:r>
      <w:r w:rsidRPr="00373445">
        <w:rPr>
          <w:szCs w:val="24"/>
          <w:lang w:val="de-DE"/>
        </w:rPr>
        <w:tab/>
        <w:t xml:space="preserve">J. Lin, M. Lai, L. Dou, C. S. Kley, H. Chen, F. Peng, J. Sun, D. Lu, S. A. Hawks, C. Xie, F. Cui, A. P. Alivisatos, D. T. Limmer, P. Yang, </w:t>
      </w:r>
      <w:r w:rsidR="008C363E" w:rsidRPr="00373445">
        <w:rPr>
          <w:i/>
          <w:szCs w:val="24"/>
          <w:lang w:val="de-DE"/>
        </w:rPr>
        <w:t xml:space="preserve">Nat. </w:t>
      </w:r>
      <w:r w:rsidR="008C363E" w:rsidRPr="000F73C8">
        <w:rPr>
          <w:i/>
          <w:szCs w:val="24"/>
        </w:rPr>
        <w:t>Mater.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2018</w:t>
      </w:r>
      <w:r w:rsidRPr="000F73C8">
        <w:rPr>
          <w:szCs w:val="24"/>
        </w:rPr>
        <w:t>, 17, 261-267.</w:t>
      </w:r>
    </w:p>
    <w:p w14:paraId="555614EB" w14:textId="193D0E95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0F73C8">
        <w:rPr>
          <w:szCs w:val="24"/>
        </w:rPr>
        <w:t>[17]</w:t>
      </w:r>
      <w:r w:rsidRPr="000F73C8">
        <w:rPr>
          <w:szCs w:val="24"/>
        </w:rPr>
        <w:tab/>
      </w:r>
      <w:r w:rsidR="00B91F09" w:rsidRPr="00373445">
        <w:rPr>
          <w:szCs w:val="24"/>
          <w:lang w:val="de-DE"/>
        </w:rPr>
        <w:t xml:space="preserve">Y. Wang, X. Liu, T. Zhang, X. Wang, M. Kan, J. Shi, Y. Zhao, </w:t>
      </w:r>
      <w:r w:rsidR="00B91F09" w:rsidRPr="00373445">
        <w:rPr>
          <w:i/>
          <w:szCs w:val="24"/>
          <w:lang w:val="de-DE"/>
        </w:rPr>
        <w:t xml:space="preserve">Angew Chem. Int. Ed. </w:t>
      </w:r>
      <w:r w:rsidR="00B91F09" w:rsidRPr="000F73C8">
        <w:rPr>
          <w:i/>
          <w:szCs w:val="24"/>
        </w:rPr>
        <w:t>Engl.</w:t>
      </w:r>
      <w:r w:rsidR="00B91F09" w:rsidRPr="000F73C8">
        <w:rPr>
          <w:szCs w:val="24"/>
        </w:rPr>
        <w:t xml:space="preserve">, </w:t>
      </w:r>
      <w:r w:rsidR="00B91F09" w:rsidRPr="000F73C8">
        <w:rPr>
          <w:b/>
          <w:szCs w:val="24"/>
        </w:rPr>
        <w:t>2019</w:t>
      </w:r>
      <w:r w:rsidR="00B91F09" w:rsidRPr="000F73C8">
        <w:rPr>
          <w:szCs w:val="24"/>
        </w:rPr>
        <w:t>, 58, 16691-16696.</w:t>
      </w:r>
    </w:p>
    <w:p w14:paraId="626D5549" w14:textId="5529C666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[18]</w:t>
      </w:r>
      <w:r w:rsidRPr="00373445">
        <w:rPr>
          <w:szCs w:val="24"/>
          <w:lang w:val="de-DE"/>
        </w:rPr>
        <w:tab/>
      </w:r>
      <w:r w:rsidR="00B91F09" w:rsidRPr="000F73C8">
        <w:rPr>
          <w:szCs w:val="24"/>
        </w:rPr>
        <w:t xml:space="preserve">B. Yu, J. Shi, S. Tan, Y. Cui, W. Zhao, H. Wu, Y. Luo, D. Li, Q. Meng, </w:t>
      </w:r>
      <w:r w:rsidR="00B91F09" w:rsidRPr="000F73C8">
        <w:rPr>
          <w:i/>
          <w:szCs w:val="24"/>
        </w:rPr>
        <w:t xml:space="preserve">Angew Chem. Int. Ed. </w:t>
      </w:r>
      <w:r w:rsidR="00B91F09" w:rsidRPr="00373445">
        <w:rPr>
          <w:i/>
          <w:szCs w:val="24"/>
          <w:lang w:val="de-DE"/>
        </w:rPr>
        <w:t>Engl.</w:t>
      </w:r>
      <w:r w:rsidR="00B91F09" w:rsidRPr="00373445">
        <w:rPr>
          <w:szCs w:val="24"/>
          <w:lang w:val="de-DE"/>
        </w:rPr>
        <w:t xml:space="preserve">, </w:t>
      </w:r>
      <w:r w:rsidR="00B91F09" w:rsidRPr="00373445">
        <w:rPr>
          <w:b/>
          <w:szCs w:val="24"/>
          <w:lang w:val="de-DE"/>
        </w:rPr>
        <w:t>2021</w:t>
      </w:r>
      <w:r w:rsidR="00B91F09" w:rsidRPr="00373445">
        <w:rPr>
          <w:szCs w:val="24"/>
          <w:lang w:val="de-DE"/>
        </w:rPr>
        <w:t>, 60(24): 202102466.</w:t>
      </w:r>
    </w:p>
    <w:p w14:paraId="176DAA2A" w14:textId="5FB68B85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[19]</w:t>
      </w:r>
      <w:r w:rsidRPr="00373445">
        <w:rPr>
          <w:szCs w:val="24"/>
          <w:lang w:val="de-DE"/>
        </w:rPr>
        <w:tab/>
      </w:r>
      <w:r w:rsidR="00B91F09" w:rsidRPr="007401EC">
        <w:rPr>
          <w:szCs w:val="24"/>
        </w:rPr>
        <w:t xml:space="preserve">Y. Wang, G. Chen, D. Ouyang, X. He, C. Li, R. Ma, W. J. Yin, W. C. H. Choy, </w:t>
      </w:r>
      <w:r w:rsidR="00B91F09" w:rsidRPr="007401EC">
        <w:rPr>
          <w:i/>
          <w:iCs/>
          <w:szCs w:val="24"/>
        </w:rPr>
        <w:t>Adv. Mater.</w:t>
      </w:r>
      <w:r w:rsidR="00B91F09" w:rsidRPr="007401EC">
        <w:rPr>
          <w:szCs w:val="24"/>
        </w:rPr>
        <w:t>, 2020, 32, e2000186.</w:t>
      </w:r>
    </w:p>
    <w:p w14:paraId="6525BC29" w14:textId="0013513C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[20]</w:t>
      </w:r>
      <w:r w:rsidRPr="00373445">
        <w:rPr>
          <w:szCs w:val="24"/>
          <w:lang w:val="de-DE"/>
        </w:rPr>
        <w:tab/>
      </w:r>
      <w:r w:rsidR="00B91F09" w:rsidRPr="00373445">
        <w:rPr>
          <w:szCs w:val="24"/>
          <w:lang w:val="de-DE"/>
        </w:rPr>
        <w:t xml:space="preserve">W. Ke, I. Spanopoulos, C. C. Stoumpos, M. G. Kanatzidis, </w:t>
      </w:r>
      <w:r w:rsidR="00B91F09" w:rsidRPr="00373445">
        <w:rPr>
          <w:i/>
          <w:szCs w:val="24"/>
          <w:lang w:val="de-DE"/>
        </w:rPr>
        <w:t>Nat. Commun.</w:t>
      </w:r>
      <w:r w:rsidR="00B91F09" w:rsidRPr="00373445">
        <w:rPr>
          <w:szCs w:val="24"/>
          <w:lang w:val="de-DE"/>
        </w:rPr>
        <w:t xml:space="preserve">, </w:t>
      </w:r>
      <w:r w:rsidR="00B91F09" w:rsidRPr="00373445">
        <w:rPr>
          <w:b/>
          <w:szCs w:val="24"/>
          <w:lang w:val="de-DE"/>
        </w:rPr>
        <w:t>2018</w:t>
      </w:r>
      <w:r w:rsidR="00B91F09" w:rsidRPr="00373445">
        <w:rPr>
          <w:szCs w:val="24"/>
          <w:lang w:val="de-DE"/>
        </w:rPr>
        <w:t>, 9, 4785.</w:t>
      </w:r>
    </w:p>
    <w:p w14:paraId="73B065DB" w14:textId="7356A8A6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373445">
        <w:rPr>
          <w:szCs w:val="24"/>
          <w:lang w:val="de-DE"/>
        </w:rPr>
        <w:t>[21]</w:t>
      </w:r>
      <w:r w:rsidRPr="00373445">
        <w:rPr>
          <w:szCs w:val="24"/>
          <w:lang w:val="de-DE"/>
        </w:rPr>
        <w:tab/>
      </w:r>
      <w:r w:rsidR="00B91F09" w:rsidRPr="00373445">
        <w:rPr>
          <w:szCs w:val="24"/>
          <w:lang w:val="de-DE"/>
        </w:rPr>
        <w:t xml:space="preserve">H. Meng, Z. Shao, L. Wang, Z. Li, R. Liu, Y. Fan, G. Cui, S. Pang, </w:t>
      </w:r>
      <w:r w:rsidR="00B91F09" w:rsidRPr="00373445">
        <w:rPr>
          <w:i/>
          <w:szCs w:val="24"/>
          <w:lang w:val="de-DE"/>
        </w:rPr>
        <w:t>ACS Energy Lett.</w:t>
      </w:r>
      <w:r w:rsidR="00B91F09" w:rsidRPr="00373445">
        <w:rPr>
          <w:szCs w:val="24"/>
          <w:lang w:val="de-DE"/>
        </w:rPr>
        <w:t xml:space="preserve">, </w:t>
      </w:r>
      <w:r w:rsidR="00B91F09" w:rsidRPr="00373445">
        <w:rPr>
          <w:b/>
          <w:szCs w:val="24"/>
          <w:lang w:val="de-DE"/>
        </w:rPr>
        <w:t>2019</w:t>
      </w:r>
      <w:r w:rsidR="00B91F09" w:rsidRPr="00373445">
        <w:rPr>
          <w:szCs w:val="24"/>
          <w:lang w:val="de-DE"/>
        </w:rPr>
        <w:t>, 5, 263-270.</w:t>
      </w:r>
    </w:p>
    <w:p w14:paraId="51407127" w14:textId="42EA9F4B" w:rsidR="0074549D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0F73C8">
        <w:rPr>
          <w:szCs w:val="24"/>
        </w:rPr>
        <w:t>[22]</w:t>
      </w:r>
      <w:r w:rsidRPr="000F73C8">
        <w:rPr>
          <w:szCs w:val="24"/>
        </w:rPr>
        <w:tab/>
      </w:r>
      <w:r w:rsidR="00B91F09" w:rsidRPr="00373445">
        <w:rPr>
          <w:szCs w:val="24"/>
          <w:lang w:val="de-DE"/>
        </w:rPr>
        <w:t xml:space="preserve">Q. Jiang, Y. Zhao, X. Zhang, X. Yang, Y. Chen, Z. Chu, Q. Ye, X. Li, Z. Yin, J. You, </w:t>
      </w:r>
      <w:r w:rsidR="00B91F09" w:rsidRPr="00373445">
        <w:rPr>
          <w:i/>
          <w:szCs w:val="24"/>
          <w:lang w:val="de-DE"/>
        </w:rPr>
        <w:t>Nat. Photonics</w:t>
      </w:r>
      <w:r w:rsidR="00B91F09" w:rsidRPr="00373445">
        <w:rPr>
          <w:szCs w:val="24"/>
          <w:lang w:val="de-DE"/>
        </w:rPr>
        <w:t xml:space="preserve">, </w:t>
      </w:r>
      <w:r w:rsidR="00B91F09" w:rsidRPr="00373445">
        <w:rPr>
          <w:b/>
          <w:szCs w:val="24"/>
          <w:lang w:val="de-DE"/>
        </w:rPr>
        <w:t>2019</w:t>
      </w:r>
      <w:r w:rsidR="00B91F09" w:rsidRPr="00373445">
        <w:rPr>
          <w:szCs w:val="24"/>
          <w:lang w:val="de-DE"/>
        </w:rPr>
        <w:t>, 13, 460-466.</w:t>
      </w:r>
    </w:p>
    <w:p w14:paraId="3686B532" w14:textId="6739C91A" w:rsidR="007401EC" w:rsidRPr="00373445" w:rsidRDefault="007401EC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0F73C8">
        <w:rPr>
          <w:szCs w:val="24"/>
        </w:rPr>
        <w:t>[2</w:t>
      </w:r>
      <w:r>
        <w:rPr>
          <w:szCs w:val="24"/>
        </w:rPr>
        <w:t>3</w:t>
      </w:r>
      <w:r w:rsidRPr="000F73C8">
        <w:rPr>
          <w:szCs w:val="24"/>
        </w:rPr>
        <w:t>]</w:t>
      </w:r>
      <w:r w:rsidRPr="000F73C8">
        <w:rPr>
          <w:szCs w:val="24"/>
        </w:rPr>
        <w:tab/>
      </w:r>
      <w:r w:rsidR="00B91F09" w:rsidRPr="00373445">
        <w:rPr>
          <w:szCs w:val="24"/>
          <w:lang w:val="de-DE"/>
        </w:rPr>
        <w:t xml:space="preserve">H. Uratani, K. Yamashita, </w:t>
      </w:r>
      <w:r w:rsidR="00B91F09" w:rsidRPr="00373445">
        <w:rPr>
          <w:i/>
          <w:szCs w:val="24"/>
          <w:lang w:val="de-DE"/>
        </w:rPr>
        <w:t>J. Phys. Chem. Lett.</w:t>
      </w:r>
      <w:r w:rsidR="00B91F09" w:rsidRPr="00373445">
        <w:rPr>
          <w:szCs w:val="24"/>
          <w:lang w:val="de-DE"/>
        </w:rPr>
        <w:t xml:space="preserve">, </w:t>
      </w:r>
      <w:r w:rsidR="00B91F09" w:rsidRPr="00373445">
        <w:rPr>
          <w:b/>
          <w:szCs w:val="24"/>
          <w:lang w:val="de-DE"/>
        </w:rPr>
        <w:t>2017</w:t>
      </w:r>
      <w:r w:rsidR="00B91F09" w:rsidRPr="00373445">
        <w:rPr>
          <w:szCs w:val="24"/>
          <w:lang w:val="de-DE"/>
        </w:rPr>
        <w:t>, 8, 742-746.</w:t>
      </w:r>
    </w:p>
    <w:p w14:paraId="3041C2E8" w14:textId="3ED6867D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[2</w:t>
      </w:r>
      <w:r w:rsidR="007401EC">
        <w:rPr>
          <w:szCs w:val="24"/>
          <w:lang w:val="de-DE"/>
        </w:rPr>
        <w:t>4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</w:r>
      <w:r w:rsidR="00B91F09" w:rsidRPr="000F73C8">
        <w:rPr>
          <w:szCs w:val="24"/>
        </w:rPr>
        <w:t xml:space="preserve">H. Zhang, M. K. Nazeeruddin, W. C. H. Choy, </w:t>
      </w:r>
      <w:r w:rsidR="00B91F09" w:rsidRPr="000F73C8">
        <w:rPr>
          <w:i/>
          <w:szCs w:val="24"/>
        </w:rPr>
        <w:t xml:space="preserve">Adv. </w:t>
      </w:r>
      <w:r w:rsidR="00B91F09" w:rsidRPr="00373445">
        <w:rPr>
          <w:i/>
          <w:szCs w:val="24"/>
          <w:lang w:val="de-DE"/>
        </w:rPr>
        <w:t>Mater.</w:t>
      </w:r>
      <w:r w:rsidR="00B91F09" w:rsidRPr="00373445">
        <w:rPr>
          <w:szCs w:val="24"/>
          <w:lang w:val="de-DE"/>
        </w:rPr>
        <w:t xml:space="preserve">, </w:t>
      </w:r>
      <w:r w:rsidR="00B91F09" w:rsidRPr="00373445">
        <w:rPr>
          <w:b/>
          <w:szCs w:val="24"/>
          <w:lang w:val="de-DE"/>
        </w:rPr>
        <w:t>2019</w:t>
      </w:r>
      <w:r w:rsidR="00B91F09" w:rsidRPr="00373445">
        <w:rPr>
          <w:szCs w:val="24"/>
          <w:lang w:val="de-DE"/>
        </w:rPr>
        <w:t>, e1805702.</w:t>
      </w:r>
    </w:p>
    <w:p w14:paraId="65DEFAAC" w14:textId="55BFB37E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[2</w:t>
      </w:r>
      <w:r w:rsidR="007401EC">
        <w:rPr>
          <w:szCs w:val="24"/>
          <w:lang w:val="de-DE"/>
        </w:rPr>
        <w:t>5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</w:r>
      <w:r w:rsidR="00B91F09" w:rsidRPr="00373445">
        <w:rPr>
          <w:szCs w:val="24"/>
          <w:lang w:val="de-DE"/>
        </w:rPr>
        <w:t xml:space="preserve">J. W. Lee, H. S. Kim, N. G. Park, </w:t>
      </w:r>
      <w:r w:rsidR="00B91F09" w:rsidRPr="00373445">
        <w:rPr>
          <w:i/>
          <w:szCs w:val="24"/>
          <w:lang w:val="de-DE"/>
        </w:rPr>
        <w:t>Acc. Chem. Res.</w:t>
      </w:r>
      <w:r w:rsidR="00B91F09" w:rsidRPr="00373445">
        <w:rPr>
          <w:szCs w:val="24"/>
          <w:lang w:val="de-DE"/>
        </w:rPr>
        <w:t xml:space="preserve">, </w:t>
      </w:r>
      <w:r w:rsidR="00B91F09" w:rsidRPr="00373445">
        <w:rPr>
          <w:b/>
          <w:szCs w:val="24"/>
          <w:lang w:val="de-DE"/>
        </w:rPr>
        <w:t>2016</w:t>
      </w:r>
      <w:r w:rsidR="00B91F09" w:rsidRPr="00373445">
        <w:rPr>
          <w:szCs w:val="24"/>
          <w:lang w:val="de-DE"/>
        </w:rPr>
        <w:t>, 49, 311-319.</w:t>
      </w:r>
    </w:p>
    <w:p w14:paraId="364381C2" w14:textId="6D58CF88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[2</w:t>
      </w:r>
      <w:r w:rsidR="007401EC">
        <w:rPr>
          <w:szCs w:val="24"/>
          <w:lang w:val="de-DE"/>
        </w:rPr>
        <w:t>6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</w:r>
      <w:r w:rsidR="00B91F09" w:rsidRPr="00D35B7C">
        <w:rPr>
          <w:szCs w:val="24"/>
          <w:lang w:val="de-DE"/>
        </w:rPr>
        <w:t xml:space="preserve">Y. Lao, S. Yang, W. Yu, H. Guo, Y. Zou, Z. Chen, L. Xiao, </w:t>
      </w:r>
      <w:r w:rsidR="00B91F09" w:rsidRPr="00D35B7C">
        <w:rPr>
          <w:i/>
          <w:iCs/>
          <w:szCs w:val="24"/>
          <w:lang w:val="de-DE"/>
        </w:rPr>
        <w:t>Adv. Sci. (Weinh)</w:t>
      </w:r>
      <w:r w:rsidR="00B91F09" w:rsidRPr="00D35B7C">
        <w:rPr>
          <w:szCs w:val="24"/>
          <w:lang w:val="de-DE"/>
        </w:rPr>
        <w:t xml:space="preserve">, </w:t>
      </w:r>
      <w:r w:rsidR="00B91F09" w:rsidRPr="00D35B7C">
        <w:rPr>
          <w:b/>
          <w:bCs/>
          <w:szCs w:val="24"/>
          <w:lang w:val="de-DE"/>
        </w:rPr>
        <w:t>2022</w:t>
      </w:r>
      <w:r w:rsidR="00B91F09" w:rsidRPr="00D35B7C">
        <w:rPr>
          <w:szCs w:val="24"/>
          <w:lang w:val="de-DE"/>
        </w:rPr>
        <w:t>, e2105307.</w:t>
      </w:r>
    </w:p>
    <w:p w14:paraId="421DA4D9" w14:textId="4E078C06" w:rsidR="00D35B7C" w:rsidRPr="00373445" w:rsidRDefault="0074549D" w:rsidP="00B91F09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[2</w:t>
      </w:r>
      <w:r w:rsidR="00516874">
        <w:rPr>
          <w:szCs w:val="24"/>
          <w:lang w:val="de-DE"/>
        </w:rPr>
        <w:t>7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</w:r>
      <w:r w:rsidR="00B91F09" w:rsidRPr="00D35B7C">
        <w:rPr>
          <w:szCs w:val="24"/>
        </w:rPr>
        <w:t xml:space="preserve">L. Xie, J. Chen, P. Vashishtha, X. Zhao, G. S. Shin, S. G. Mhaisalkar, N.-G. Park, </w:t>
      </w:r>
      <w:r w:rsidR="00B91F09" w:rsidRPr="00D35B7C">
        <w:rPr>
          <w:i/>
          <w:iCs/>
          <w:szCs w:val="24"/>
        </w:rPr>
        <w:t>ACS Energy Lett.</w:t>
      </w:r>
      <w:r w:rsidR="00B91F09" w:rsidRPr="00D35B7C">
        <w:rPr>
          <w:szCs w:val="24"/>
        </w:rPr>
        <w:t>,</w:t>
      </w:r>
      <w:r w:rsidR="00B91F09" w:rsidRPr="00D35B7C">
        <w:rPr>
          <w:b/>
          <w:bCs/>
          <w:szCs w:val="24"/>
        </w:rPr>
        <w:t xml:space="preserve"> 2019</w:t>
      </w:r>
      <w:r w:rsidR="00B91F09" w:rsidRPr="00D35B7C">
        <w:rPr>
          <w:szCs w:val="24"/>
        </w:rPr>
        <w:t>, 4, 2192-2200.</w:t>
      </w:r>
    </w:p>
    <w:p w14:paraId="591E422B" w14:textId="05289F86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</w:t>
      </w:r>
      <w:r w:rsidR="00B91F09">
        <w:rPr>
          <w:szCs w:val="24"/>
          <w:lang w:val="de-DE"/>
        </w:rPr>
        <w:t>2</w:t>
      </w:r>
      <w:r w:rsidR="00516874">
        <w:rPr>
          <w:szCs w:val="24"/>
          <w:lang w:val="de-DE"/>
        </w:rPr>
        <w:t>8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  <w:t xml:space="preserve">K. G. Stamplecoskie, J. S. Manser, P. V. Kamat, </w:t>
      </w:r>
      <w:r w:rsidRPr="00373445">
        <w:rPr>
          <w:i/>
          <w:szCs w:val="24"/>
          <w:lang w:val="de-DE"/>
        </w:rPr>
        <w:t>Energy Environ. Sci.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2015</w:t>
      </w:r>
      <w:r w:rsidRPr="00373445">
        <w:rPr>
          <w:szCs w:val="24"/>
          <w:lang w:val="de-DE"/>
        </w:rPr>
        <w:t>, 8, 208-215.</w:t>
      </w:r>
    </w:p>
    <w:p w14:paraId="78DD515F" w14:textId="1895A138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</w:t>
      </w:r>
      <w:r w:rsidR="00516874">
        <w:rPr>
          <w:szCs w:val="24"/>
          <w:lang w:val="de-DE"/>
        </w:rPr>
        <w:t>29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  <w:t xml:space="preserve">K. Yan, M. Long, T. Zhang, Z. Wei, H. Chen, S. Yang, J. Xu, </w:t>
      </w:r>
      <w:r w:rsidR="0056365D" w:rsidRPr="00373445">
        <w:rPr>
          <w:i/>
          <w:szCs w:val="24"/>
          <w:lang w:val="de-DE"/>
        </w:rPr>
        <w:t>J. Am. Chem. Soc.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2015</w:t>
      </w:r>
      <w:r w:rsidRPr="00373445">
        <w:rPr>
          <w:szCs w:val="24"/>
          <w:lang w:val="de-DE"/>
        </w:rPr>
        <w:t>, 137, 4460-4468.</w:t>
      </w:r>
    </w:p>
    <w:p w14:paraId="5D879CFA" w14:textId="5C14FA72" w:rsidR="0074549D" w:rsidRPr="00373445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lastRenderedPageBreak/>
        <w:t>[3</w:t>
      </w:r>
      <w:r w:rsidR="00516874">
        <w:rPr>
          <w:szCs w:val="24"/>
          <w:lang w:val="de-DE"/>
        </w:rPr>
        <w:t>0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  <w:t xml:space="preserve">R. J. Stewart, C. Grieco, A. V. Larsen, G. S. Doucette, J. B. Asbury, </w:t>
      </w:r>
      <w:r w:rsidR="001C1FFE" w:rsidRPr="00373445">
        <w:rPr>
          <w:i/>
          <w:szCs w:val="24"/>
          <w:lang w:val="de-DE"/>
        </w:rPr>
        <w:t>J. Phys. Chem. C</w:t>
      </w:r>
      <w:r w:rsidRPr="00373445">
        <w:rPr>
          <w:szCs w:val="24"/>
          <w:lang w:val="de-DE"/>
        </w:rPr>
        <w:t xml:space="preserve">, </w:t>
      </w:r>
      <w:r w:rsidRPr="00373445">
        <w:rPr>
          <w:b/>
          <w:szCs w:val="24"/>
          <w:lang w:val="de-DE"/>
        </w:rPr>
        <w:t>2016</w:t>
      </w:r>
      <w:r w:rsidRPr="00373445">
        <w:rPr>
          <w:szCs w:val="24"/>
          <w:lang w:val="de-DE"/>
        </w:rPr>
        <w:t>, 120, 12392-12402.</w:t>
      </w:r>
    </w:p>
    <w:p w14:paraId="369DF937" w14:textId="145B3F8E" w:rsidR="0074549D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[3</w:t>
      </w:r>
      <w:r w:rsidR="00516874">
        <w:rPr>
          <w:szCs w:val="24"/>
        </w:rPr>
        <w:t>1</w:t>
      </w:r>
      <w:r w:rsidRPr="000F73C8">
        <w:rPr>
          <w:szCs w:val="24"/>
        </w:rPr>
        <w:t>]</w:t>
      </w:r>
      <w:r w:rsidRPr="000F73C8">
        <w:rPr>
          <w:szCs w:val="24"/>
        </w:rPr>
        <w:tab/>
        <w:t xml:space="preserve">L. G. Wang, H. P. Zhou, J. N. Hu, </w:t>
      </w:r>
      <w:r w:rsidRPr="000F73C8">
        <w:rPr>
          <w:i/>
          <w:szCs w:val="24"/>
        </w:rPr>
        <w:t>Science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2019</w:t>
      </w:r>
      <w:r w:rsidRPr="000F73C8">
        <w:rPr>
          <w:szCs w:val="24"/>
        </w:rPr>
        <w:t>, 363, 265-270.</w:t>
      </w:r>
    </w:p>
    <w:p w14:paraId="3BB3E4AF" w14:textId="7F5E2D61" w:rsidR="00516874" w:rsidRPr="000F73C8" w:rsidRDefault="00516874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373445">
        <w:rPr>
          <w:szCs w:val="24"/>
          <w:lang w:val="de-DE"/>
        </w:rPr>
        <w:t>[</w:t>
      </w:r>
      <w:r>
        <w:rPr>
          <w:szCs w:val="24"/>
          <w:lang w:val="de-DE"/>
        </w:rPr>
        <w:t>32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</w:r>
      <w:r w:rsidRPr="00D35B7C">
        <w:rPr>
          <w:szCs w:val="24"/>
          <w:lang w:val="de-DE"/>
        </w:rPr>
        <w:t xml:space="preserve">B. Li, C. B. Fei, K. B. Zheng, X. Qu, T. Pullerits, G. Cao, J. Tian, </w:t>
      </w:r>
      <w:r w:rsidRPr="00D35B7C">
        <w:rPr>
          <w:i/>
          <w:iCs/>
          <w:szCs w:val="24"/>
          <w:lang w:val="de-DE"/>
        </w:rPr>
        <w:t>J. Mater. Chem. A</w:t>
      </w:r>
      <w:r w:rsidRPr="00D35B7C">
        <w:rPr>
          <w:szCs w:val="24"/>
          <w:lang w:val="de-DE"/>
        </w:rPr>
        <w:t xml:space="preserve">, </w:t>
      </w:r>
      <w:r w:rsidRPr="00D35B7C">
        <w:rPr>
          <w:b/>
          <w:bCs/>
          <w:szCs w:val="24"/>
          <w:lang w:val="de-DE"/>
        </w:rPr>
        <w:t>2016</w:t>
      </w:r>
      <w:r w:rsidRPr="00D35B7C">
        <w:rPr>
          <w:szCs w:val="24"/>
          <w:lang w:val="de-DE"/>
        </w:rPr>
        <w:t>, 4, 17018-17024.</w:t>
      </w:r>
    </w:p>
    <w:p w14:paraId="2F9BB8CA" w14:textId="68214CC4" w:rsidR="00516874" w:rsidRDefault="0074549D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373445">
        <w:rPr>
          <w:szCs w:val="24"/>
          <w:lang w:val="de-DE"/>
        </w:rPr>
        <w:t>[3</w:t>
      </w:r>
      <w:r w:rsidR="00B91F09">
        <w:rPr>
          <w:szCs w:val="24"/>
          <w:lang w:val="de-DE"/>
        </w:rPr>
        <w:t>3</w:t>
      </w:r>
      <w:r w:rsidRPr="00373445">
        <w:rPr>
          <w:szCs w:val="24"/>
          <w:lang w:val="de-DE"/>
        </w:rPr>
        <w:t>]</w:t>
      </w:r>
      <w:r w:rsidRPr="00373445">
        <w:rPr>
          <w:szCs w:val="24"/>
          <w:lang w:val="de-DE"/>
        </w:rPr>
        <w:tab/>
      </w:r>
      <w:r w:rsidR="00516874" w:rsidRPr="00C918EA">
        <w:t xml:space="preserve">P. Wang, X. Zhang, Y. Zhou, Q. Jiang, Q. Ye, Z. Chu, X. Li, X. Yang, Z. Yin, J. You, </w:t>
      </w:r>
      <w:r w:rsidR="00516874" w:rsidRPr="00C918EA">
        <w:rPr>
          <w:i/>
        </w:rPr>
        <w:t>Nat</w:t>
      </w:r>
      <w:r w:rsidR="00516874">
        <w:rPr>
          <w:i/>
        </w:rPr>
        <w:t>.</w:t>
      </w:r>
      <w:r w:rsidR="00516874" w:rsidRPr="00C918EA">
        <w:rPr>
          <w:i/>
        </w:rPr>
        <w:t xml:space="preserve"> Commun</w:t>
      </w:r>
      <w:r w:rsidR="00516874">
        <w:rPr>
          <w:i/>
        </w:rPr>
        <w:t>.</w:t>
      </w:r>
      <w:r w:rsidR="00516874" w:rsidRPr="00C918EA">
        <w:t xml:space="preserve">, </w:t>
      </w:r>
      <w:r w:rsidR="00516874" w:rsidRPr="00C918EA">
        <w:rPr>
          <w:b/>
        </w:rPr>
        <w:t>2018</w:t>
      </w:r>
      <w:r w:rsidR="00516874" w:rsidRPr="00C918EA">
        <w:t>, 9, 2225.</w:t>
      </w:r>
    </w:p>
    <w:p w14:paraId="59D8AB98" w14:textId="7DA5C33A" w:rsidR="0074549D" w:rsidRPr="00373445" w:rsidRDefault="00516874" w:rsidP="00135AEB">
      <w:pPr>
        <w:pStyle w:val="EndNoteBibliography"/>
        <w:spacing w:line="480" w:lineRule="auto"/>
        <w:ind w:left="720" w:hanging="720"/>
        <w:rPr>
          <w:szCs w:val="24"/>
          <w:lang w:val="de-DE"/>
        </w:rPr>
      </w:pPr>
      <w:r w:rsidRPr="000F73C8">
        <w:rPr>
          <w:szCs w:val="24"/>
        </w:rPr>
        <w:t>[3</w:t>
      </w:r>
      <w:r>
        <w:rPr>
          <w:szCs w:val="24"/>
        </w:rPr>
        <w:t>4</w:t>
      </w:r>
      <w:r w:rsidRPr="000F73C8">
        <w:rPr>
          <w:szCs w:val="24"/>
        </w:rPr>
        <w:t>]</w:t>
      </w:r>
      <w:r w:rsidRPr="000F73C8">
        <w:rPr>
          <w:szCs w:val="24"/>
        </w:rPr>
        <w:tab/>
      </w:r>
      <w:r w:rsidR="0074549D" w:rsidRPr="00373445">
        <w:rPr>
          <w:szCs w:val="24"/>
          <w:lang w:val="de-DE"/>
        </w:rPr>
        <w:t xml:space="preserve">Y. Li, J. Shi, B. Yu, B. Duan, J. Wu, H. Li, D. Li, Y. Luo, H. Wu, Q. Meng, </w:t>
      </w:r>
      <w:r w:rsidR="0074549D" w:rsidRPr="00373445">
        <w:rPr>
          <w:i/>
          <w:szCs w:val="24"/>
          <w:lang w:val="de-DE"/>
        </w:rPr>
        <w:t>Joule</w:t>
      </w:r>
      <w:r w:rsidR="0074549D" w:rsidRPr="00373445">
        <w:rPr>
          <w:szCs w:val="24"/>
          <w:lang w:val="de-DE"/>
        </w:rPr>
        <w:t xml:space="preserve">, </w:t>
      </w:r>
      <w:r w:rsidR="0074549D" w:rsidRPr="00373445">
        <w:rPr>
          <w:b/>
          <w:szCs w:val="24"/>
          <w:lang w:val="de-DE"/>
        </w:rPr>
        <w:t>2020</w:t>
      </w:r>
      <w:r w:rsidR="0074549D" w:rsidRPr="00373445">
        <w:rPr>
          <w:szCs w:val="24"/>
          <w:lang w:val="de-DE"/>
        </w:rPr>
        <w:t>, 4, 472-489.</w:t>
      </w:r>
    </w:p>
    <w:p w14:paraId="683BC992" w14:textId="0ACBD832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[3</w:t>
      </w:r>
      <w:r w:rsidR="00516874">
        <w:rPr>
          <w:szCs w:val="24"/>
        </w:rPr>
        <w:t>5</w:t>
      </w:r>
      <w:r w:rsidRPr="000F73C8">
        <w:rPr>
          <w:szCs w:val="24"/>
        </w:rPr>
        <w:t>]</w:t>
      </w:r>
      <w:r w:rsidRPr="000F73C8">
        <w:rPr>
          <w:szCs w:val="24"/>
        </w:rPr>
        <w:tab/>
        <w:t xml:space="preserve">J. Shi, Y. Li, Y. Li, D. Li, Y. Luo, H. Wu, Q. Meng, </w:t>
      </w:r>
      <w:r w:rsidRPr="000F73C8">
        <w:rPr>
          <w:i/>
          <w:szCs w:val="24"/>
        </w:rPr>
        <w:t>Joule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2018</w:t>
      </w:r>
      <w:r w:rsidRPr="000F73C8">
        <w:rPr>
          <w:szCs w:val="24"/>
        </w:rPr>
        <w:t>, 2, 879-901.</w:t>
      </w:r>
    </w:p>
    <w:p w14:paraId="58B0E0B2" w14:textId="515866FE" w:rsidR="0074549D" w:rsidRPr="000F73C8" w:rsidRDefault="0074549D" w:rsidP="00135AEB">
      <w:pPr>
        <w:pStyle w:val="EndNoteBibliography"/>
        <w:spacing w:line="480" w:lineRule="auto"/>
        <w:ind w:left="720" w:hanging="720"/>
        <w:rPr>
          <w:szCs w:val="24"/>
        </w:rPr>
      </w:pPr>
      <w:r w:rsidRPr="000F73C8">
        <w:rPr>
          <w:szCs w:val="24"/>
        </w:rPr>
        <w:t>[</w:t>
      </w:r>
      <w:r w:rsidR="00B91F09">
        <w:rPr>
          <w:szCs w:val="24"/>
        </w:rPr>
        <w:t>3</w:t>
      </w:r>
      <w:r w:rsidR="00516874">
        <w:rPr>
          <w:szCs w:val="24"/>
        </w:rPr>
        <w:t>6</w:t>
      </w:r>
      <w:r w:rsidRPr="000F73C8">
        <w:rPr>
          <w:szCs w:val="24"/>
        </w:rPr>
        <w:t>]</w:t>
      </w:r>
      <w:r w:rsidRPr="000F73C8">
        <w:rPr>
          <w:szCs w:val="24"/>
        </w:rPr>
        <w:tab/>
        <w:t xml:space="preserve">J. Shi, D. Li, Y. Luo, H. Wu, Q. Meng, </w:t>
      </w:r>
      <w:r w:rsidR="001C1FFE" w:rsidRPr="000F73C8">
        <w:rPr>
          <w:i/>
          <w:szCs w:val="24"/>
        </w:rPr>
        <w:t>Rev. Sci. Instrum.</w:t>
      </w:r>
      <w:r w:rsidRPr="000F73C8">
        <w:rPr>
          <w:szCs w:val="24"/>
        </w:rPr>
        <w:t xml:space="preserve">, </w:t>
      </w:r>
      <w:r w:rsidRPr="000F73C8">
        <w:rPr>
          <w:b/>
          <w:szCs w:val="24"/>
        </w:rPr>
        <w:t>2016</w:t>
      </w:r>
      <w:r w:rsidRPr="000F73C8">
        <w:rPr>
          <w:szCs w:val="24"/>
        </w:rPr>
        <w:t>, 87, 123107.</w:t>
      </w:r>
    </w:p>
    <w:p w14:paraId="7867EB93" w14:textId="03C4F40B" w:rsidR="00C0434E" w:rsidRPr="000F73C8" w:rsidRDefault="00C0434E" w:rsidP="00FA6BB8">
      <w:pPr>
        <w:spacing w:line="360" w:lineRule="auto"/>
        <w:rPr>
          <w:noProof/>
          <w:lang w:val="en-US"/>
        </w:rPr>
      </w:pPr>
    </w:p>
    <w:sectPr w:rsidR="00C0434E" w:rsidRPr="000F73C8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8AE4B" w14:textId="77777777" w:rsidR="00B075F7" w:rsidRDefault="00B075F7">
      <w:r>
        <w:separator/>
      </w:r>
    </w:p>
  </w:endnote>
  <w:endnote w:type="continuationSeparator" w:id="0">
    <w:p w14:paraId="52A116AA" w14:textId="77777777" w:rsidR="00B075F7" w:rsidRDefault="00B07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2e364b11">
    <w:altName w:val="Cambria"/>
    <w:panose1 w:val="00000000000000000000"/>
    <w:charset w:val="00"/>
    <w:family w:val="roman"/>
    <w:notTrueType/>
    <w:pitch w:val="default"/>
  </w:font>
  <w:font w:name="ScalaSansPro-Bold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AC037" w14:textId="77777777" w:rsidR="00FF4EE4" w:rsidRDefault="00FF4EE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525CC46A" w14:textId="77777777" w:rsidR="00FF4EE4" w:rsidRDefault="00FF4EE4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B16EE" w14:textId="77777777" w:rsidR="00B075F7" w:rsidRDefault="00B075F7">
      <w:r>
        <w:separator/>
      </w:r>
    </w:p>
  </w:footnote>
  <w:footnote w:type="continuationSeparator" w:id="0">
    <w:p w14:paraId="18B7162A" w14:textId="77777777" w:rsidR="00B075F7" w:rsidRDefault="00B07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0016" w14:textId="77777777" w:rsidR="00FF4EE4" w:rsidRPr="009B44CC" w:rsidRDefault="00FF4EE4" w:rsidP="009B44CC">
    <w:pPr>
      <w:pStyle w:val="a5"/>
      <w:tabs>
        <w:tab w:val="left" w:pos="5003"/>
      </w:tabs>
      <w:jc w:val="right"/>
      <w:rPr>
        <w:lang w:val="en-US"/>
      </w:rPr>
    </w:pPr>
    <w:r>
      <w:tab/>
    </w:r>
    <w:r w:rsidRPr="00302E7A">
      <w:rPr>
        <w:noProof/>
        <w:lang w:val="en-US" w:eastAsia="en-US"/>
      </w:rPr>
      <w:drawing>
        <wp:inline distT="0" distB="0" distL="0" distR="0" wp14:anchorId="5E7A5E2F" wp14:editId="177C1A93">
          <wp:extent cx="1488440" cy="414655"/>
          <wp:effectExtent l="0" t="0" r="0" b="0"/>
          <wp:docPr id="1" name="Picture 1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C2917"/>
    <w:multiLevelType w:val="hybridMultilevel"/>
    <w:tmpl w:val="C62E633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A161A"/>
    <w:multiLevelType w:val="hybridMultilevel"/>
    <w:tmpl w:val="3C4E0F4E"/>
    <w:lvl w:ilvl="0" w:tplc="7B5883D2">
      <w:start w:val="1"/>
      <w:numFmt w:val="decimal"/>
      <w:pStyle w:val="Head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A282493"/>
    <w:multiLevelType w:val="hybridMultilevel"/>
    <w:tmpl w:val="DC346786"/>
    <w:lvl w:ilvl="0" w:tplc="3D984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94782998">
    <w:abstractNumId w:val="1"/>
  </w:num>
  <w:num w:numId="2" w16cid:durableId="1724594412">
    <w:abstractNumId w:val="2"/>
  </w:num>
  <w:num w:numId="3" w16cid:durableId="204100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3MzE0MjM2MLUwNjVS0lEKTi0uzszPAykwNqoFAEZFlTs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EM Copy(1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7&lt;record-ids&gt;&lt;item&gt;2894&lt;/item&gt;&lt;/record-ids&gt;&lt;/item&gt;&lt;/Libraries&gt;"/>
  </w:docVars>
  <w:rsids>
    <w:rsidRoot w:val="002D16A0"/>
    <w:rsid w:val="000003BB"/>
    <w:rsid w:val="000007B2"/>
    <w:rsid w:val="0000374D"/>
    <w:rsid w:val="00004A23"/>
    <w:rsid w:val="00006A0A"/>
    <w:rsid w:val="0000703E"/>
    <w:rsid w:val="000112FC"/>
    <w:rsid w:val="000118B0"/>
    <w:rsid w:val="00011F40"/>
    <w:rsid w:val="0001454A"/>
    <w:rsid w:val="000153B3"/>
    <w:rsid w:val="0001683C"/>
    <w:rsid w:val="00016D18"/>
    <w:rsid w:val="000172E7"/>
    <w:rsid w:val="000214A8"/>
    <w:rsid w:val="0002233C"/>
    <w:rsid w:val="00022D04"/>
    <w:rsid w:val="00023F64"/>
    <w:rsid w:val="00027FB5"/>
    <w:rsid w:val="00030290"/>
    <w:rsid w:val="000314D2"/>
    <w:rsid w:val="0003318F"/>
    <w:rsid w:val="0004094E"/>
    <w:rsid w:val="00040B7B"/>
    <w:rsid w:val="000437F7"/>
    <w:rsid w:val="00050799"/>
    <w:rsid w:val="00050985"/>
    <w:rsid w:val="00054E52"/>
    <w:rsid w:val="0005501E"/>
    <w:rsid w:val="00055883"/>
    <w:rsid w:val="0006044D"/>
    <w:rsid w:val="00060903"/>
    <w:rsid w:val="00062324"/>
    <w:rsid w:val="00062C42"/>
    <w:rsid w:val="00063C0E"/>
    <w:rsid w:val="00064AB7"/>
    <w:rsid w:val="00066E6A"/>
    <w:rsid w:val="00072EA7"/>
    <w:rsid w:val="000750A5"/>
    <w:rsid w:val="00076EAD"/>
    <w:rsid w:val="0008261A"/>
    <w:rsid w:val="0008287E"/>
    <w:rsid w:val="00083031"/>
    <w:rsid w:val="00086CC8"/>
    <w:rsid w:val="0008740B"/>
    <w:rsid w:val="000904D3"/>
    <w:rsid w:val="00092080"/>
    <w:rsid w:val="0009309C"/>
    <w:rsid w:val="00093F1B"/>
    <w:rsid w:val="00097830"/>
    <w:rsid w:val="000A1788"/>
    <w:rsid w:val="000A1F4B"/>
    <w:rsid w:val="000A21A9"/>
    <w:rsid w:val="000A3E93"/>
    <w:rsid w:val="000A472C"/>
    <w:rsid w:val="000A5773"/>
    <w:rsid w:val="000A682F"/>
    <w:rsid w:val="000B05A0"/>
    <w:rsid w:val="000B33A6"/>
    <w:rsid w:val="000B33EE"/>
    <w:rsid w:val="000B4293"/>
    <w:rsid w:val="000B4777"/>
    <w:rsid w:val="000B60AD"/>
    <w:rsid w:val="000B6C82"/>
    <w:rsid w:val="000C259E"/>
    <w:rsid w:val="000C3D50"/>
    <w:rsid w:val="000C3E0C"/>
    <w:rsid w:val="000C6252"/>
    <w:rsid w:val="000C6F8A"/>
    <w:rsid w:val="000D2D4B"/>
    <w:rsid w:val="000D45F4"/>
    <w:rsid w:val="000D5AB4"/>
    <w:rsid w:val="000D66DB"/>
    <w:rsid w:val="000D7EBA"/>
    <w:rsid w:val="000E150E"/>
    <w:rsid w:val="000E3C93"/>
    <w:rsid w:val="000E6780"/>
    <w:rsid w:val="000E788B"/>
    <w:rsid w:val="000E7A5B"/>
    <w:rsid w:val="000E7BBA"/>
    <w:rsid w:val="000F0604"/>
    <w:rsid w:val="000F0DA9"/>
    <w:rsid w:val="000F2C25"/>
    <w:rsid w:val="000F39C0"/>
    <w:rsid w:val="000F4168"/>
    <w:rsid w:val="000F512F"/>
    <w:rsid w:val="000F73C8"/>
    <w:rsid w:val="000F7AF2"/>
    <w:rsid w:val="001013F4"/>
    <w:rsid w:val="001054D4"/>
    <w:rsid w:val="0010686C"/>
    <w:rsid w:val="00107C5F"/>
    <w:rsid w:val="00107CCC"/>
    <w:rsid w:val="00110011"/>
    <w:rsid w:val="001105BD"/>
    <w:rsid w:val="00116C82"/>
    <w:rsid w:val="001173D4"/>
    <w:rsid w:val="00117458"/>
    <w:rsid w:val="001176F8"/>
    <w:rsid w:val="00117E52"/>
    <w:rsid w:val="00120E85"/>
    <w:rsid w:val="00123ADA"/>
    <w:rsid w:val="00125573"/>
    <w:rsid w:val="0012598D"/>
    <w:rsid w:val="0012642A"/>
    <w:rsid w:val="00126D17"/>
    <w:rsid w:val="001305BF"/>
    <w:rsid w:val="00131D58"/>
    <w:rsid w:val="00132DD4"/>
    <w:rsid w:val="00135AEB"/>
    <w:rsid w:val="00135E37"/>
    <w:rsid w:val="001370B1"/>
    <w:rsid w:val="001377CA"/>
    <w:rsid w:val="00140B94"/>
    <w:rsid w:val="001450FB"/>
    <w:rsid w:val="001463B0"/>
    <w:rsid w:val="0014658A"/>
    <w:rsid w:val="00147DB8"/>
    <w:rsid w:val="00151683"/>
    <w:rsid w:val="0015392F"/>
    <w:rsid w:val="0015563E"/>
    <w:rsid w:val="00155F66"/>
    <w:rsid w:val="00160CEF"/>
    <w:rsid w:val="00161412"/>
    <w:rsid w:val="0016390D"/>
    <w:rsid w:val="00164057"/>
    <w:rsid w:val="00165B37"/>
    <w:rsid w:val="00170369"/>
    <w:rsid w:val="00173757"/>
    <w:rsid w:val="00174176"/>
    <w:rsid w:val="00176D3D"/>
    <w:rsid w:val="00181094"/>
    <w:rsid w:val="00181D92"/>
    <w:rsid w:val="001823B6"/>
    <w:rsid w:val="001848EB"/>
    <w:rsid w:val="00187DB9"/>
    <w:rsid w:val="00187FF3"/>
    <w:rsid w:val="0019077D"/>
    <w:rsid w:val="0019194D"/>
    <w:rsid w:val="00195418"/>
    <w:rsid w:val="001958F0"/>
    <w:rsid w:val="001A4240"/>
    <w:rsid w:val="001A5EAC"/>
    <w:rsid w:val="001A61D8"/>
    <w:rsid w:val="001A6821"/>
    <w:rsid w:val="001A6C33"/>
    <w:rsid w:val="001A734D"/>
    <w:rsid w:val="001B41FE"/>
    <w:rsid w:val="001B4224"/>
    <w:rsid w:val="001B7472"/>
    <w:rsid w:val="001C10AC"/>
    <w:rsid w:val="001C1FFE"/>
    <w:rsid w:val="001C55FB"/>
    <w:rsid w:val="001C6B80"/>
    <w:rsid w:val="001D12BC"/>
    <w:rsid w:val="001D13AE"/>
    <w:rsid w:val="001D561D"/>
    <w:rsid w:val="001E18CC"/>
    <w:rsid w:val="001E3D2D"/>
    <w:rsid w:val="001E4605"/>
    <w:rsid w:val="001E4F5E"/>
    <w:rsid w:val="001E5F4E"/>
    <w:rsid w:val="001E6A1B"/>
    <w:rsid w:val="001F2689"/>
    <w:rsid w:val="001F2AB7"/>
    <w:rsid w:val="001F3C9B"/>
    <w:rsid w:val="001F3E77"/>
    <w:rsid w:val="001F4BD1"/>
    <w:rsid w:val="001F5110"/>
    <w:rsid w:val="001F5702"/>
    <w:rsid w:val="001F65A2"/>
    <w:rsid w:val="001F7EAC"/>
    <w:rsid w:val="002002FC"/>
    <w:rsid w:val="00200BAE"/>
    <w:rsid w:val="0020189F"/>
    <w:rsid w:val="00201F71"/>
    <w:rsid w:val="00203934"/>
    <w:rsid w:val="0020446B"/>
    <w:rsid w:val="00204BA7"/>
    <w:rsid w:val="002072AB"/>
    <w:rsid w:val="002073F1"/>
    <w:rsid w:val="00210140"/>
    <w:rsid w:val="00211942"/>
    <w:rsid w:val="00213EF0"/>
    <w:rsid w:val="00214D95"/>
    <w:rsid w:val="00215531"/>
    <w:rsid w:val="002162B2"/>
    <w:rsid w:val="00216B89"/>
    <w:rsid w:val="00220933"/>
    <w:rsid w:val="00220C72"/>
    <w:rsid w:val="0022416B"/>
    <w:rsid w:val="00224D6C"/>
    <w:rsid w:val="0022540C"/>
    <w:rsid w:val="002256B6"/>
    <w:rsid w:val="00226821"/>
    <w:rsid w:val="00226AA4"/>
    <w:rsid w:val="00233C8A"/>
    <w:rsid w:val="00233CF0"/>
    <w:rsid w:val="002344D8"/>
    <w:rsid w:val="00236036"/>
    <w:rsid w:val="00240D90"/>
    <w:rsid w:val="0024312A"/>
    <w:rsid w:val="00251E8B"/>
    <w:rsid w:val="00253CB1"/>
    <w:rsid w:val="00254360"/>
    <w:rsid w:val="002543F9"/>
    <w:rsid w:val="00255768"/>
    <w:rsid w:val="00257ADD"/>
    <w:rsid w:val="00263723"/>
    <w:rsid w:val="00263CF8"/>
    <w:rsid w:val="00264BCF"/>
    <w:rsid w:val="00265635"/>
    <w:rsid w:val="00266389"/>
    <w:rsid w:val="002666BD"/>
    <w:rsid w:val="002675F7"/>
    <w:rsid w:val="002725A5"/>
    <w:rsid w:val="002726FF"/>
    <w:rsid w:val="0027314F"/>
    <w:rsid w:val="002807E1"/>
    <w:rsid w:val="0028289F"/>
    <w:rsid w:val="00284157"/>
    <w:rsid w:val="00285631"/>
    <w:rsid w:val="0028737E"/>
    <w:rsid w:val="00290D94"/>
    <w:rsid w:val="00291D9E"/>
    <w:rsid w:val="0029203C"/>
    <w:rsid w:val="0029459E"/>
    <w:rsid w:val="00294873"/>
    <w:rsid w:val="002960BF"/>
    <w:rsid w:val="0029777B"/>
    <w:rsid w:val="002A0053"/>
    <w:rsid w:val="002A08AD"/>
    <w:rsid w:val="002A12E6"/>
    <w:rsid w:val="002A4A81"/>
    <w:rsid w:val="002A6249"/>
    <w:rsid w:val="002A73A2"/>
    <w:rsid w:val="002A77D0"/>
    <w:rsid w:val="002A7BF4"/>
    <w:rsid w:val="002A7CE8"/>
    <w:rsid w:val="002B0671"/>
    <w:rsid w:val="002B262F"/>
    <w:rsid w:val="002B2B83"/>
    <w:rsid w:val="002B3553"/>
    <w:rsid w:val="002B5E06"/>
    <w:rsid w:val="002C0745"/>
    <w:rsid w:val="002C0CFF"/>
    <w:rsid w:val="002C37A3"/>
    <w:rsid w:val="002D09B9"/>
    <w:rsid w:val="002D0C0B"/>
    <w:rsid w:val="002D16A0"/>
    <w:rsid w:val="002D2930"/>
    <w:rsid w:val="002D2DFF"/>
    <w:rsid w:val="002D5BF8"/>
    <w:rsid w:val="002D703B"/>
    <w:rsid w:val="002D7ECC"/>
    <w:rsid w:val="002E1B8F"/>
    <w:rsid w:val="002E2DEF"/>
    <w:rsid w:val="002E4E3E"/>
    <w:rsid w:val="002E76B2"/>
    <w:rsid w:val="002E79A2"/>
    <w:rsid w:val="002F0DF6"/>
    <w:rsid w:val="002F4F4B"/>
    <w:rsid w:val="002F55FD"/>
    <w:rsid w:val="002F594C"/>
    <w:rsid w:val="00301984"/>
    <w:rsid w:val="00301B0B"/>
    <w:rsid w:val="00301E84"/>
    <w:rsid w:val="00302E7A"/>
    <w:rsid w:val="0030339C"/>
    <w:rsid w:val="00303D1B"/>
    <w:rsid w:val="003046B7"/>
    <w:rsid w:val="0030479E"/>
    <w:rsid w:val="00314BF2"/>
    <w:rsid w:val="00317A57"/>
    <w:rsid w:val="0032001E"/>
    <w:rsid w:val="00320A99"/>
    <w:rsid w:val="00321371"/>
    <w:rsid w:val="0032144B"/>
    <w:rsid w:val="00322D5B"/>
    <w:rsid w:val="0032327D"/>
    <w:rsid w:val="0032435D"/>
    <w:rsid w:val="003255BD"/>
    <w:rsid w:val="00325AC2"/>
    <w:rsid w:val="003268FA"/>
    <w:rsid w:val="00326A1C"/>
    <w:rsid w:val="00326CE6"/>
    <w:rsid w:val="003276ED"/>
    <w:rsid w:val="00327BDE"/>
    <w:rsid w:val="00327FDC"/>
    <w:rsid w:val="00334FE5"/>
    <w:rsid w:val="003359AD"/>
    <w:rsid w:val="003360E3"/>
    <w:rsid w:val="003371D5"/>
    <w:rsid w:val="003376CD"/>
    <w:rsid w:val="00343D57"/>
    <w:rsid w:val="003452C3"/>
    <w:rsid w:val="00345F3B"/>
    <w:rsid w:val="003501A7"/>
    <w:rsid w:val="0035048A"/>
    <w:rsid w:val="0035735D"/>
    <w:rsid w:val="00361775"/>
    <w:rsid w:val="0036263B"/>
    <w:rsid w:val="00363A30"/>
    <w:rsid w:val="00363B62"/>
    <w:rsid w:val="00363F2C"/>
    <w:rsid w:val="003645B0"/>
    <w:rsid w:val="00364B2C"/>
    <w:rsid w:val="003664F1"/>
    <w:rsid w:val="00367BBB"/>
    <w:rsid w:val="00367DAD"/>
    <w:rsid w:val="00367E3F"/>
    <w:rsid w:val="00370A10"/>
    <w:rsid w:val="00373445"/>
    <w:rsid w:val="00376F88"/>
    <w:rsid w:val="00377EA5"/>
    <w:rsid w:val="00377F77"/>
    <w:rsid w:val="00383042"/>
    <w:rsid w:val="00383073"/>
    <w:rsid w:val="003834EA"/>
    <w:rsid w:val="00384121"/>
    <w:rsid w:val="0038438F"/>
    <w:rsid w:val="00387C67"/>
    <w:rsid w:val="00387D98"/>
    <w:rsid w:val="00390B0F"/>
    <w:rsid w:val="00390B38"/>
    <w:rsid w:val="00390B6B"/>
    <w:rsid w:val="00391CFE"/>
    <w:rsid w:val="0039231B"/>
    <w:rsid w:val="0039353B"/>
    <w:rsid w:val="003945DF"/>
    <w:rsid w:val="0039487C"/>
    <w:rsid w:val="003948E9"/>
    <w:rsid w:val="00394F9E"/>
    <w:rsid w:val="00395426"/>
    <w:rsid w:val="00395B91"/>
    <w:rsid w:val="00396615"/>
    <w:rsid w:val="0039700D"/>
    <w:rsid w:val="00397089"/>
    <w:rsid w:val="003978A8"/>
    <w:rsid w:val="00397DA7"/>
    <w:rsid w:val="003A0F30"/>
    <w:rsid w:val="003A1D8F"/>
    <w:rsid w:val="003A4348"/>
    <w:rsid w:val="003A4C44"/>
    <w:rsid w:val="003A5AD0"/>
    <w:rsid w:val="003A6CE3"/>
    <w:rsid w:val="003A7899"/>
    <w:rsid w:val="003B15EE"/>
    <w:rsid w:val="003B4C5C"/>
    <w:rsid w:val="003B4D44"/>
    <w:rsid w:val="003B517D"/>
    <w:rsid w:val="003B60EC"/>
    <w:rsid w:val="003C00ED"/>
    <w:rsid w:val="003C1C0A"/>
    <w:rsid w:val="003C1E39"/>
    <w:rsid w:val="003C35DF"/>
    <w:rsid w:val="003C4A68"/>
    <w:rsid w:val="003C554F"/>
    <w:rsid w:val="003C61DD"/>
    <w:rsid w:val="003C6333"/>
    <w:rsid w:val="003D6070"/>
    <w:rsid w:val="003D63E7"/>
    <w:rsid w:val="003D7B06"/>
    <w:rsid w:val="003E0348"/>
    <w:rsid w:val="003E05F1"/>
    <w:rsid w:val="003E113B"/>
    <w:rsid w:val="003E5092"/>
    <w:rsid w:val="003E5E5F"/>
    <w:rsid w:val="003E715D"/>
    <w:rsid w:val="003F103E"/>
    <w:rsid w:val="003F2E48"/>
    <w:rsid w:val="003F422D"/>
    <w:rsid w:val="003F440C"/>
    <w:rsid w:val="003F525A"/>
    <w:rsid w:val="003F7BE6"/>
    <w:rsid w:val="004006A9"/>
    <w:rsid w:val="00401AAE"/>
    <w:rsid w:val="00403033"/>
    <w:rsid w:val="00403777"/>
    <w:rsid w:val="004052AE"/>
    <w:rsid w:val="004118A5"/>
    <w:rsid w:val="00413613"/>
    <w:rsid w:val="00413672"/>
    <w:rsid w:val="00414041"/>
    <w:rsid w:val="00414465"/>
    <w:rsid w:val="00414729"/>
    <w:rsid w:val="00414C80"/>
    <w:rsid w:val="00414F4B"/>
    <w:rsid w:val="00415EF9"/>
    <w:rsid w:val="00416629"/>
    <w:rsid w:val="00416895"/>
    <w:rsid w:val="00417DA1"/>
    <w:rsid w:val="00423478"/>
    <w:rsid w:val="0042461A"/>
    <w:rsid w:val="00425B76"/>
    <w:rsid w:val="004260A2"/>
    <w:rsid w:val="004269FE"/>
    <w:rsid w:val="00426FC6"/>
    <w:rsid w:val="004273BC"/>
    <w:rsid w:val="00427C5F"/>
    <w:rsid w:val="0044027D"/>
    <w:rsid w:val="00444D24"/>
    <w:rsid w:val="004456F3"/>
    <w:rsid w:val="00446C4A"/>
    <w:rsid w:val="00447D86"/>
    <w:rsid w:val="004507E5"/>
    <w:rsid w:val="004519AD"/>
    <w:rsid w:val="00453B2A"/>
    <w:rsid w:val="00453F20"/>
    <w:rsid w:val="0045459A"/>
    <w:rsid w:val="004545DB"/>
    <w:rsid w:val="00454B50"/>
    <w:rsid w:val="0045786A"/>
    <w:rsid w:val="00460F76"/>
    <w:rsid w:val="00462F12"/>
    <w:rsid w:val="00463050"/>
    <w:rsid w:val="0046325B"/>
    <w:rsid w:val="0046340F"/>
    <w:rsid w:val="00466168"/>
    <w:rsid w:val="00466F05"/>
    <w:rsid w:val="004714D4"/>
    <w:rsid w:val="00472609"/>
    <w:rsid w:val="00473395"/>
    <w:rsid w:val="004750E1"/>
    <w:rsid w:val="00475712"/>
    <w:rsid w:val="00480CCE"/>
    <w:rsid w:val="00482D20"/>
    <w:rsid w:val="00482FAA"/>
    <w:rsid w:val="00483F35"/>
    <w:rsid w:val="00490641"/>
    <w:rsid w:val="0049075F"/>
    <w:rsid w:val="004910C8"/>
    <w:rsid w:val="0049297D"/>
    <w:rsid w:val="00492DA8"/>
    <w:rsid w:val="004948A7"/>
    <w:rsid w:val="00496376"/>
    <w:rsid w:val="00497B4E"/>
    <w:rsid w:val="004A0888"/>
    <w:rsid w:val="004A0EA8"/>
    <w:rsid w:val="004A19F8"/>
    <w:rsid w:val="004A2FC4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04A0"/>
    <w:rsid w:val="004C1609"/>
    <w:rsid w:val="004C216B"/>
    <w:rsid w:val="004C2FE4"/>
    <w:rsid w:val="004C495E"/>
    <w:rsid w:val="004C578F"/>
    <w:rsid w:val="004C5DD3"/>
    <w:rsid w:val="004D06F7"/>
    <w:rsid w:val="004D30F9"/>
    <w:rsid w:val="004D4A32"/>
    <w:rsid w:val="004D64AB"/>
    <w:rsid w:val="004E1B2D"/>
    <w:rsid w:val="004E7CE8"/>
    <w:rsid w:val="004F271D"/>
    <w:rsid w:val="004F2C30"/>
    <w:rsid w:val="004F5114"/>
    <w:rsid w:val="004F756C"/>
    <w:rsid w:val="005001FA"/>
    <w:rsid w:val="00500683"/>
    <w:rsid w:val="005019AF"/>
    <w:rsid w:val="00502908"/>
    <w:rsid w:val="00503717"/>
    <w:rsid w:val="00503BFD"/>
    <w:rsid w:val="0050488D"/>
    <w:rsid w:val="00504D12"/>
    <w:rsid w:val="0050527A"/>
    <w:rsid w:val="0050535A"/>
    <w:rsid w:val="0050542D"/>
    <w:rsid w:val="00506F36"/>
    <w:rsid w:val="00510CBD"/>
    <w:rsid w:val="00511192"/>
    <w:rsid w:val="005118AD"/>
    <w:rsid w:val="00512353"/>
    <w:rsid w:val="00514799"/>
    <w:rsid w:val="005152D0"/>
    <w:rsid w:val="00516874"/>
    <w:rsid w:val="005171DC"/>
    <w:rsid w:val="005201E1"/>
    <w:rsid w:val="005220C2"/>
    <w:rsid w:val="00522A4D"/>
    <w:rsid w:val="00522E88"/>
    <w:rsid w:val="00523369"/>
    <w:rsid w:val="0052398F"/>
    <w:rsid w:val="0053215D"/>
    <w:rsid w:val="00532960"/>
    <w:rsid w:val="00533FB4"/>
    <w:rsid w:val="0053712F"/>
    <w:rsid w:val="00542EF9"/>
    <w:rsid w:val="00545A73"/>
    <w:rsid w:val="00546DEB"/>
    <w:rsid w:val="00546F0F"/>
    <w:rsid w:val="005477E7"/>
    <w:rsid w:val="00550159"/>
    <w:rsid w:val="0055120C"/>
    <w:rsid w:val="00551897"/>
    <w:rsid w:val="00551FFD"/>
    <w:rsid w:val="00552108"/>
    <w:rsid w:val="00552423"/>
    <w:rsid w:val="00552A0F"/>
    <w:rsid w:val="005551ED"/>
    <w:rsid w:val="00556419"/>
    <w:rsid w:val="005566F9"/>
    <w:rsid w:val="005572B4"/>
    <w:rsid w:val="005572DD"/>
    <w:rsid w:val="0056018F"/>
    <w:rsid w:val="00560564"/>
    <w:rsid w:val="00562E2B"/>
    <w:rsid w:val="00562E8E"/>
    <w:rsid w:val="0056365D"/>
    <w:rsid w:val="00563E53"/>
    <w:rsid w:val="00564668"/>
    <w:rsid w:val="00570353"/>
    <w:rsid w:val="0057044C"/>
    <w:rsid w:val="0057097B"/>
    <w:rsid w:val="005715F5"/>
    <w:rsid w:val="0057171E"/>
    <w:rsid w:val="00571EEC"/>
    <w:rsid w:val="00572666"/>
    <w:rsid w:val="0057267E"/>
    <w:rsid w:val="005726BD"/>
    <w:rsid w:val="00574612"/>
    <w:rsid w:val="00574A5A"/>
    <w:rsid w:val="005753B8"/>
    <w:rsid w:val="00575D73"/>
    <w:rsid w:val="00583DEB"/>
    <w:rsid w:val="00583ED5"/>
    <w:rsid w:val="0058467D"/>
    <w:rsid w:val="00585C45"/>
    <w:rsid w:val="00587437"/>
    <w:rsid w:val="00590B4B"/>
    <w:rsid w:val="00592678"/>
    <w:rsid w:val="00593334"/>
    <w:rsid w:val="00594136"/>
    <w:rsid w:val="00594644"/>
    <w:rsid w:val="0059526F"/>
    <w:rsid w:val="00596798"/>
    <w:rsid w:val="00596F36"/>
    <w:rsid w:val="005A16BA"/>
    <w:rsid w:val="005A1741"/>
    <w:rsid w:val="005A235F"/>
    <w:rsid w:val="005A24C6"/>
    <w:rsid w:val="005A2F07"/>
    <w:rsid w:val="005A335D"/>
    <w:rsid w:val="005A40D9"/>
    <w:rsid w:val="005A751F"/>
    <w:rsid w:val="005A7719"/>
    <w:rsid w:val="005A77C2"/>
    <w:rsid w:val="005B0FE3"/>
    <w:rsid w:val="005B1B33"/>
    <w:rsid w:val="005B291B"/>
    <w:rsid w:val="005B76C5"/>
    <w:rsid w:val="005B7AF0"/>
    <w:rsid w:val="005B7B8A"/>
    <w:rsid w:val="005C09C6"/>
    <w:rsid w:val="005C289F"/>
    <w:rsid w:val="005C2974"/>
    <w:rsid w:val="005C40F0"/>
    <w:rsid w:val="005C458D"/>
    <w:rsid w:val="005C491E"/>
    <w:rsid w:val="005C5E0A"/>
    <w:rsid w:val="005C6C0C"/>
    <w:rsid w:val="005D214B"/>
    <w:rsid w:val="005D2276"/>
    <w:rsid w:val="005D25FD"/>
    <w:rsid w:val="005D2808"/>
    <w:rsid w:val="005E0858"/>
    <w:rsid w:val="005E11FB"/>
    <w:rsid w:val="005E2196"/>
    <w:rsid w:val="005E2794"/>
    <w:rsid w:val="005E3CBF"/>
    <w:rsid w:val="005E3E45"/>
    <w:rsid w:val="005E6F9D"/>
    <w:rsid w:val="005E7B5A"/>
    <w:rsid w:val="005F01FC"/>
    <w:rsid w:val="005F0C89"/>
    <w:rsid w:val="005F3701"/>
    <w:rsid w:val="005F41DF"/>
    <w:rsid w:val="005F4521"/>
    <w:rsid w:val="005F5478"/>
    <w:rsid w:val="005F7718"/>
    <w:rsid w:val="006006FC"/>
    <w:rsid w:val="006045BA"/>
    <w:rsid w:val="0060583A"/>
    <w:rsid w:val="00611649"/>
    <w:rsid w:val="00611A0E"/>
    <w:rsid w:val="00614154"/>
    <w:rsid w:val="00614715"/>
    <w:rsid w:val="00614BD3"/>
    <w:rsid w:val="00623A77"/>
    <w:rsid w:val="006256F5"/>
    <w:rsid w:val="00627E78"/>
    <w:rsid w:val="00630592"/>
    <w:rsid w:val="0063097B"/>
    <w:rsid w:val="00632D2B"/>
    <w:rsid w:val="006364B8"/>
    <w:rsid w:val="00636A64"/>
    <w:rsid w:val="00636B93"/>
    <w:rsid w:val="006378A0"/>
    <w:rsid w:val="00640550"/>
    <w:rsid w:val="0064326A"/>
    <w:rsid w:val="00644D5D"/>
    <w:rsid w:val="00644EF8"/>
    <w:rsid w:val="00646DC7"/>
    <w:rsid w:val="00647616"/>
    <w:rsid w:val="006511FB"/>
    <w:rsid w:val="00651A9D"/>
    <w:rsid w:val="00652BF2"/>
    <w:rsid w:val="00654114"/>
    <w:rsid w:val="00656092"/>
    <w:rsid w:val="00656498"/>
    <w:rsid w:val="0065741C"/>
    <w:rsid w:val="00660B85"/>
    <w:rsid w:val="00662DCE"/>
    <w:rsid w:val="00664F6D"/>
    <w:rsid w:val="006650B8"/>
    <w:rsid w:val="00666329"/>
    <w:rsid w:val="006672EE"/>
    <w:rsid w:val="0067011F"/>
    <w:rsid w:val="0067015E"/>
    <w:rsid w:val="00671732"/>
    <w:rsid w:val="00676F2C"/>
    <w:rsid w:val="00677495"/>
    <w:rsid w:val="00680453"/>
    <w:rsid w:val="00682526"/>
    <w:rsid w:val="00683555"/>
    <w:rsid w:val="0068685F"/>
    <w:rsid w:val="00686F1D"/>
    <w:rsid w:val="00690FAB"/>
    <w:rsid w:val="00691E95"/>
    <w:rsid w:val="00692F7A"/>
    <w:rsid w:val="006944FA"/>
    <w:rsid w:val="00695E06"/>
    <w:rsid w:val="00696315"/>
    <w:rsid w:val="00697D5C"/>
    <w:rsid w:val="006A0D51"/>
    <w:rsid w:val="006A1445"/>
    <w:rsid w:val="006A16BA"/>
    <w:rsid w:val="006A1C05"/>
    <w:rsid w:val="006A225B"/>
    <w:rsid w:val="006A30D2"/>
    <w:rsid w:val="006A52EC"/>
    <w:rsid w:val="006A5A6A"/>
    <w:rsid w:val="006A5FE3"/>
    <w:rsid w:val="006A6E52"/>
    <w:rsid w:val="006B23B2"/>
    <w:rsid w:val="006B4845"/>
    <w:rsid w:val="006B635C"/>
    <w:rsid w:val="006B6CBF"/>
    <w:rsid w:val="006C1708"/>
    <w:rsid w:val="006C1C29"/>
    <w:rsid w:val="006C3782"/>
    <w:rsid w:val="006C3CDE"/>
    <w:rsid w:val="006C4745"/>
    <w:rsid w:val="006C4BA6"/>
    <w:rsid w:val="006C6CC6"/>
    <w:rsid w:val="006C6D59"/>
    <w:rsid w:val="006D0B26"/>
    <w:rsid w:val="006D0EE8"/>
    <w:rsid w:val="006D3162"/>
    <w:rsid w:val="006D332F"/>
    <w:rsid w:val="006D37E7"/>
    <w:rsid w:val="006D5146"/>
    <w:rsid w:val="006D5474"/>
    <w:rsid w:val="006D59D6"/>
    <w:rsid w:val="006D5C04"/>
    <w:rsid w:val="006D7508"/>
    <w:rsid w:val="006D7DD3"/>
    <w:rsid w:val="006E0F2F"/>
    <w:rsid w:val="006E19D7"/>
    <w:rsid w:val="006E2100"/>
    <w:rsid w:val="006E3C42"/>
    <w:rsid w:val="006E71B9"/>
    <w:rsid w:val="006F39B2"/>
    <w:rsid w:val="006F3E5D"/>
    <w:rsid w:val="006F5384"/>
    <w:rsid w:val="006F6604"/>
    <w:rsid w:val="006F71D8"/>
    <w:rsid w:val="006F7D1A"/>
    <w:rsid w:val="006F7F01"/>
    <w:rsid w:val="007027C1"/>
    <w:rsid w:val="0070346C"/>
    <w:rsid w:val="007051A0"/>
    <w:rsid w:val="00706496"/>
    <w:rsid w:val="007065C9"/>
    <w:rsid w:val="0070720C"/>
    <w:rsid w:val="00710EAE"/>
    <w:rsid w:val="00711A12"/>
    <w:rsid w:val="00711F11"/>
    <w:rsid w:val="00712F7C"/>
    <w:rsid w:val="007148A1"/>
    <w:rsid w:val="007154C4"/>
    <w:rsid w:val="00715DB9"/>
    <w:rsid w:val="007218A0"/>
    <w:rsid w:val="007238AF"/>
    <w:rsid w:val="00725379"/>
    <w:rsid w:val="00726908"/>
    <w:rsid w:val="007270C7"/>
    <w:rsid w:val="00730F3A"/>
    <w:rsid w:val="00735F34"/>
    <w:rsid w:val="00736944"/>
    <w:rsid w:val="00737475"/>
    <w:rsid w:val="007401EC"/>
    <w:rsid w:val="00741200"/>
    <w:rsid w:val="00741333"/>
    <w:rsid w:val="00741C45"/>
    <w:rsid w:val="00742FF2"/>
    <w:rsid w:val="00744D6A"/>
    <w:rsid w:val="0074549D"/>
    <w:rsid w:val="00746138"/>
    <w:rsid w:val="0074620A"/>
    <w:rsid w:val="0074725F"/>
    <w:rsid w:val="00751D50"/>
    <w:rsid w:val="007527D5"/>
    <w:rsid w:val="00752852"/>
    <w:rsid w:val="00752F3C"/>
    <w:rsid w:val="007561FC"/>
    <w:rsid w:val="00761096"/>
    <w:rsid w:val="00761D34"/>
    <w:rsid w:val="00762D2D"/>
    <w:rsid w:val="00764622"/>
    <w:rsid w:val="00764CAD"/>
    <w:rsid w:val="00765BAE"/>
    <w:rsid w:val="00767C1C"/>
    <w:rsid w:val="00767F6D"/>
    <w:rsid w:val="00770FA1"/>
    <w:rsid w:val="00773884"/>
    <w:rsid w:val="00774813"/>
    <w:rsid w:val="007749FF"/>
    <w:rsid w:val="0078052A"/>
    <w:rsid w:val="007812FB"/>
    <w:rsid w:val="00781613"/>
    <w:rsid w:val="00781A8A"/>
    <w:rsid w:val="00782DCF"/>
    <w:rsid w:val="00784032"/>
    <w:rsid w:val="00785838"/>
    <w:rsid w:val="00786E79"/>
    <w:rsid w:val="00787925"/>
    <w:rsid w:val="00790520"/>
    <w:rsid w:val="00790E31"/>
    <w:rsid w:val="0079153F"/>
    <w:rsid w:val="00793B87"/>
    <w:rsid w:val="0079566E"/>
    <w:rsid w:val="00796509"/>
    <w:rsid w:val="0079691E"/>
    <w:rsid w:val="00797723"/>
    <w:rsid w:val="007B1EEE"/>
    <w:rsid w:val="007B249B"/>
    <w:rsid w:val="007B3B64"/>
    <w:rsid w:val="007B6D4D"/>
    <w:rsid w:val="007B7A09"/>
    <w:rsid w:val="007C0F7A"/>
    <w:rsid w:val="007C1854"/>
    <w:rsid w:val="007D24A9"/>
    <w:rsid w:val="007D27FA"/>
    <w:rsid w:val="007D30B5"/>
    <w:rsid w:val="007D6218"/>
    <w:rsid w:val="007D6699"/>
    <w:rsid w:val="007D7E30"/>
    <w:rsid w:val="007E3583"/>
    <w:rsid w:val="007E4BFA"/>
    <w:rsid w:val="007E55AD"/>
    <w:rsid w:val="007E6419"/>
    <w:rsid w:val="007F05DC"/>
    <w:rsid w:val="007F07A4"/>
    <w:rsid w:val="007F19AE"/>
    <w:rsid w:val="007F1A02"/>
    <w:rsid w:val="007F4FB9"/>
    <w:rsid w:val="007F6815"/>
    <w:rsid w:val="007F6BA8"/>
    <w:rsid w:val="007F7AB0"/>
    <w:rsid w:val="00805D98"/>
    <w:rsid w:val="0080681B"/>
    <w:rsid w:val="0080738C"/>
    <w:rsid w:val="00810B77"/>
    <w:rsid w:val="00817436"/>
    <w:rsid w:val="00824276"/>
    <w:rsid w:val="0082542D"/>
    <w:rsid w:val="00826198"/>
    <w:rsid w:val="00827834"/>
    <w:rsid w:val="00832835"/>
    <w:rsid w:val="00835110"/>
    <w:rsid w:val="008351FC"/>
    <w:rsid w:val="00841F50"/>
    <w:rsid w:val="00842DF4"/>
    <w:rsid w:val="00843A0E"/>
    <w:rsid w:val="008440DB"/>
    <w:rsid w:val="008444F4"/>
    <w:rsid w:val="00845DFE"/>
    <w:rsid w:val="00846042"/>
    <w:rsid w:val="00846E17"/>
    <w:rsid w:val="008477B7"/>
    <w:rsid w:val="00854283"/>
    <w:rsid w:val="008544F4"/>
    <w:rsid w:val="008573E3"/>
    <w:rsid w:val="00860104"/>
    <w:rsid w:val="00861E81"/>
    <w:rsid w:val="008644CE"/>
    <w:rsid w:val="008645FF"/>
    <w:rsid w:val="00866D42"/>
    <w:rsid w:val="00867938"/>
    <w:rsid w:val="0087030E"/>
    <w:rsid w:val="00870AAC"/>
    <w:rsid w:val="008711D3"/>
    <w:rsid w:val="008734F7"/>
    <w:rsid w:val="00874E9F"/>
    <w:rsid w:val="00877842"/>
    <w:rsid w:val="0088036B"/>
    <w:rsid w:val="008806F8"/>
    <w:rsid w:val="008808E2"/>
    <w:rsid w:val="00880B01"/>
    <w:rsid w:val="00881456"/>
    <w:rsid w:val="00881ACB"/>
    <w:rsid w:val="00882B62"/>
    <w:rsid w:val="008840F1"/>
    <w:rsid w:val="0088418D"/>
    <w:rsid w:val="00885FC9"/>
    <w:rsid w:val="00886D62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D9"/>
    <w:rsid w:val="008971F4"/>
    <w:rsid w:val="008A0E7D"/>
    <w:rsid w:val="008A2383"/>
    <w:rsid w:val="008A26BD"/>
    <w:rsid w:val="008A3023"/>
    <w:rsid w:val="008A403F"/>
    <w:rsid w:val="008A5902"/>
    <w:rsid w:val="008A6815"/>
    <w:rsid w:val="008B1031"/>
    <w:rsid w:val="008B1E07"/>
    <w:rsid w:val="008B2303"/>
    <w:rsid w:val="008B34A0"/>
    <w:rsid w:val="008B3E20"/>
    <w:rsid w:val="008B5740"/>
    <w:rsid w:val="008B5F0A"/>
    <w:rsid w:val="008B7F0F"/>
    <w:rsid w:val="008C0B54"/>
    <w:rsid w:val="008C0B84"/>
    <w:rsid w:val="008C363E"/>
    <w:rsid w:val="008C41DA"/>
    <w:rsid w:val="008C53FE"/>
    <w:rsid w:val="008C553A"/>
    <w:rsid w:val="008C588E"/>
    <w:rsid w:val="008C7226"/>
    <w:rsid w:val="008D01E2"/>
    <w:rsid w:val="008D4AB4"/>
    <w:rsid w:val="008D7B80"/>
    <w:rsid w:val="008E4184"/>
    <w:rsid w:val="008E549F"/>
    <w:rsid w:val="008E6301"/>
    <w:rsid w:val="008E7034"/>
    <w:rsid w:val="008F10BC"/>
    <w:rsid w:val="008F166C"/>
    <w:rsid w:val="008F2052"/>
    <w:rsid w:val="008F26ED"/>
    <w:rsid w:val="008F2A38"/>
    <w:rsid w:val="008F3012"/>
    <w:rsid w:val="008F3490"/>
    <w:rsid w:val="008F592B"/>
    <w:rsid w:val="00901D14"/>
    <w:rsid w:val="00903775"/>
    <w:rsid w:val="009103F5"/>
    <w:rsid w:val="009109F7"/>
    <w:rsid w:val="00912137"/>
    <w:rsid w:val="0091249C"/>
    <w:rsid w:val="009129E1"/>
    <w:rsid w:val="009151E9"/>
    <w:rsid w:val="00915404"/>
    <w:rsid w:val="00915BED"/>
    <w:rsid w:val="00916B64"/>
    <w:rsid w:val="00917964"/>
    <w:rsid w:val="009206CF"/>
    <w:rsid w:val="0092145D"/>
    <w:rsid w:val="00922C73"/>
    <w:rsid w:val="009245DE"/>
    <w:rsid w:val="00930762"/>
    <w:rsid w:val="00930C0C"/>
    <w:rsid w:val="009319FD"/>
    <w:rsid w:val="00931AFB"/>
    <w:rsid w:val="0093387F"/>
    <w:rsid w:val="009346B3"/>
    <w:rsid w:val="009348A4"/>
    <w:rsid w:val="00936B81"/>
    <w:rsid w:val="00944701"/>
    <w:rsid w:val="00944787"/>
    <w:rsid w:val="0094506D"/>
    <w:rsid w:val="00946649"/>
    <w:rsid w:val="0094691A"/>
    <w:rsid w:val="00950ED1"/>
    <w:rsid w:val="00952A7A"/>
    <w:rsid w:val="009538F4"/>
    <w:rsid w:val="0095425D"/>
    <w:rsid w:val="0095444E"/>
    <w:rsid w:val="00955C67"/>
    <w:rsid w:val="0095689E"/>
    <w:rsid w:val="00957B65"/>
    <w:rsid w:val="00960AFF"/>
    <w:rsid w:val="0096204D"/>
    <w:rsid w:val="00963AED"/>
    <w:rsid w:val="00963F62"/>
    <w:rsid w:val="00965EFC"/>
    <w:rsid w:val="0096675E"/>
    <w:rsid w:val="00966C44"/>
    <w:rsid w:val="009676BE"/>
    <w:rsid w:val="009706B1"/>
    <w:rsid w:val="00974782"/>
    <w:rsid w:val="00974F57"/>
    <w:rsid w:val="0097583D"/>
    <w:rsid w:val="009762D2"/>
    <w:rsid w:val="009762F1"/>
    <w:rsid w:val="0097692D"/>
    <w:rsid w:val="009772C5"/>
    <w:rsid w:val="009776D2"/>
    <w:rsid w:val="00977EA8"/>
    <w:rsid w:val="0098140D"/>
    <w:rsid w:val="00981CED"/>
    <w:rsid w:val="00987225"/>
    <w:rsid w:val="00990870"/>
    <w:rsid w:val="00990DCF"/>
    <w:rsid w:val="009920F5"/>
    <w:rsid w:val="00992B56"/>
    <w:rsid w:val="00992CDA"/>
    <w:rsid w:val="00993342"/>
    <w:rsid w:val="009941EE"/>
    <w:rsid w:val="00996CE4"/>
    <w:rsid w:val="00997839"/>
    <w:rsid w:val="009A0FB3"/>
    <w:rsid w:val="009A3F36"/>
    <w:rsid w:val="009A48D8"/>
    <w:rsid w:val="009A52C2"/>
    <w:rsid w:val="009A6C59"/>
    <w:rsid w:val="009A6DFB"/>
    <w:rsid w:val="009A7350"/>
    <w:rsid w:val="009A7878"/>
    <w:rsid w:val="009B0888"/>
    <w:rsid w:val="009B11B7"/>
    <w:rsid w:val="009B33DF"/>
    <w:rsid w:val="009B3B4D"/>
    <w:rsid w:val="009B4270"/>
    <w:rsid w:val="009B44CC"/>
    <w:rsid w:val="009B4AD5"/>
    <w:rsid w:val="009B5651"/>
    <w:rsid w:val="009B5970"/>
    <w:rsid w:val="009B62E4"/>
    <w:rsid w:val="009B6F5D"/>
    <w:rsid w:val="009C19C4"/>
    <w:rsid w:val="009C4319"/>
    <w:rsid w:val="009C5979"/>
    <w:rsid w:val="009C59B1"/>
    <w:rsid w:val="009D109E"/>
    <w:rsid w:val="009D149D"/>
    <w:rsid w:val="009D1CD9"/>
    <w:rsid w:val="009D1F28"/>
    <w:rsid w:val="009D4830"/>
    <w:rsid w:val="009D797A"/>
    <w:rsid w:val="009E026A"/>
    <w:rsid w:val="009E0CEC"/>
    <w:rsid w:val="009E1BF2"/>
    <w:rsid w:val="009E3B56"/>
    <w:rsid w:val="009E49B5"/>
    <w:rsid w:val="009E4E4C"/>
    <w:rsid w:val="009E551E"/>
    <w:rsid w:val="009E7066"/>
    <w:rsid w:val="009F1EF8"/>
    <w:rsid w:val="009F4604"/>
    <w:rsid w:val="009F4B78"/>
    <w:rsid w:val="009F606B"/>
    <w:rsid w:val="009F61A1"/>
    <w:rsid w:val="009F68D5"/>
    <w:rsid w:val="009F6E66"/>
    <w:rsid w:val="00A0029E"/>
    <w:rsid w:val="00A02AC3"/>
    <w:rsid w:val="00A06840"/>
    <w:rsid w:val="00A06EAD"/>
    <w:rsid w:val="00A11906"/>
    <w:rsid w:val="00A1293C"/>
    <w:rsid w:val="00A138F5"/>
    <w:rsid w:val="00A14F9B"/>
    <w:rsid w:val="00A16342"/>
    <w:rsid w:val="00A167F1"/>
    <w:rsid w:val="00A2085F"/>
    <w:rsid w:val="00A20EC0"/>
    <w:rsid w:val="00A2150B"/>
    <w:rsid w:val="00A215D9"/>
    <w:rsid w:val="00A223F7"/>
    <w:rsid w:val="00A2292C"/>
    <w:rsid w:val="00A23FC3"/>
    <w:rsid w:val="00A24579"/>
    <w:rsid w:val="00A24AE2"/>
    <w:rsid w:val="00A25946"/>
    <w:rsid w:val="00A25F1B"/>
    <w:rsid w:val="00A279C1"/>
    <w:rsid w:val="00A3288D"/>
    <w:rsid w:val="00A329DC"/>
    <w:rsid w:val="00A3550A"/>
    <w:rsid w:val="00A3643F"/>
    <w:rsid w:val="00A37C46"/>
    <w:rsid w:val="00A40F05"/>
    <w:rsid w:val="00A41135"/>
    <w:rsid w:val="00A41FEB"/>
    <w:rsid w:val="00A4295F"/>
    <w:rsid w:val="00A43C33"/>
    <w:rsid w:val="00A44CA1"/>
    <w:rsid w:val="00A44DA6"/>
    <w:rsid w:val="00A4530B"/>
    <w:rsid w:val="00A46345"/>
    <w:rsid w:val="00A47FDE"/>
    <w:rsid w:val="00A508A5"/>
    <w:rsid w:val="00A50921"/>
    <w:rsid w:val="00A5160D"/>
    <w:rsid w:val="00A56CA4"/>
    <w:rsid w:val="00A61F2B"/>
    <w:rsid w:val="00A622B6"/>
    <w:rsid w:val="00A64C14"/>
    <w:rsid w:val="00A65F04"/>
    <w:rsid w:val="00A65F2E"/>
    <w:rsid w:val="00A664E2"/>
    <w:rsid w:val="00A70827"/>
    <w:rsid w:val="00A70B90"/>
    <w:rsid w:val="00A71AD5"/>
    <w:rsid w:val="00A8073E"/>
    <w:rsid w:val="00A80883"/>
    <w:rsid w:val="00A81BED"/>
    <w:rsid w:val="00A82FC6"/>
    <w:rsid w:val="00A834A4"/>
    <w:rsid w:val="00A840FF"/>
    <w:rsid w:val="00A92270"/>
    <w:rsid w:val="00AA10AE"/>
    <w:rsid w:val="00AA1C5C"/>
    <w:rsid w:val="00AA329F"/>
    <w:rsid w:val="00AA43DE"/>
    <w:rsid w:val="00AA6CC3"/>
    <w:rsid w:val="00AA7B6A"/>
    <w:rsid w:val="00AB2D63"/>
    <w:rsid w:val="00AB593E"/>
    <w:rsid w:val="00AB5D37"/>
    <w:rsid w:val="00AB683F"/>
    <w:rsid w:val="00AC0F34"/>
    <w:rsid w:val="00AC4A2E"/>
    <w:rsid w:val="00AD1885"/>
    <w:rsid w:val="00AD4F8C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AF3A29"/>
    <w:rsid w:val="00AF3CC9"/>
    <w:rsid w:val="00B004C1"/>
    <w:rsid w:val="00B0168B"/>
    <w:rsid w:val="00B03458"/>
    <w:rsid w:val="00B04B8E"/>
    <w:rsid w:val="00B075F7"/>
    <w:rsid w:val="00B1072F"/>
    <w:rsid w:val="00B12A02"/>
    <w:rsid w:val="00B15820"/>
    <w:rsid w:val="00B21570"/>
    <w:rsid w:val="00B215D8"/>
    <w:rsid w:val="00B2218A"/>
    <w:rsid w:val="00B22A04"/>
    <w:rsid w:val="00B24678"/>
    <w:rsid w:val="00B246ED"/>
    <w:rsid w:val="00B26DD0"/>
    <w:rsid w:val="00B338C8"/>
    <w:rsid w:val="00B341CC"/>
    <w:rsid w:val="00B35321"/>
    <w:rsid w:val="00B35505"/>
    <w:rsid w:val="00B35CB3"/>
    <w:rsid w:val="00B35E0A"/>
    <w:rsid w:val="00B37795"/>
    <w:rsid w:val="00B40124"/>
    <w:rsid w:val="00B40B86"/>
    <w:rsid w:val="00B416DA"/>
    <w:rsid w:val="00B42E03"/>
    <w:rsid w:val="00B443E2"/>
    <w:rsid w:val="00B46222"/>
    <w:rsid w:val="00B46CD4"/>
    <w:rsid w:val="00B54092"/>
    <w:rsid w:val="00B5444C"/>
    <w:rsid w:val="00B55005"/>
    <w:rsid w:val="00B5568B"/>
    <w:rsid w:val="00B557BF"/>
    <w:rsid w:val="00B55BD6"/>
    <w:rsid w:val="00B55D23"/>
    <w:rsid w:val="00B56147"/>
    <w:rsid w:val="00B56CA6"/>
    <w:rsid w:val="00B5720A"/>
    <w:rsid w:val="00B57314"/>
    <w:rsid w:val="00B57A41"/>
    <w:rsid w:val="00B604A0"/>
    <w:rsid w:val="00B60761"/>
    <w:rsid w:val="00B62025"/>
    <w:rsid w:val="00B620A5"/>
    <w:rsid w:val="00B62BB1"/>
    <w:rsid w:val="00B63559"/>
    <w:rsid w:val="00B70194"/>
    <w:rsid w:val="00B705FF"/>
    <w:rsid w:val="00B73979"/>
    <w:rsid w:val="00B749C8"/>
    <w:rsid w:val="00B74FAC"/>
    <w:rsid w:val="00B751B0"/>
    <w:rsid w:val="00B762E0"/>
    <w:rsid w:val="00B816F0"/>
    <w:rsid w:val="00B86C54"/>
    <w:rsid w:val="00B874C4"/>
    <w:rsid w:val="00B87609"/>
    <w:rsid w:val="00B87E3A"/>
    <w:rsid w:val="00B903F8"/>
    <w:rsid w:val="00B91F09"/>
    <w:rsid w:val="00B92B9B"/>
    <w:rsid w:val="00B9668D"/>
    <w:rsid w:val="00B97AA2"/>
    <w:rsid w:val="00B97B8E"/>
    <w:rsid w:val="00BA00A8"/>
    <w:rsid w:val="00BA0378"/>
    <w:rsid w:val="00BA37A4"/>
    <w:rsid w:val="00BA38F1"/>
    <w:rsid w:val="00BA4FB0"/>
    <w:rsid w:val="00BA6138"/>
    <w:rsid w:val="00BB0832"/>
    <w:rsid w:val="00BB1930"/>
    <w:rsid w:val="00BB27F7"/>
    <w:rsid w:val="00BB3478"/>
    <w:rsid w:val="00BC0007"/>
    <w:rsid w:val="00BC2247"/>
    <w:rsid w:val="00BC229F"/>
    <w:rsid w:val="00BC53CA"/>
    <w:rsid w:val="00BC5474"/>
    <w:rsid w:val="00BC5572"/>
    <w:rsid w:val="00BC71C6"/>
    <w:rsid w:val="00BD32A5"/>
    <w:rsid w:val="00BD497C"/>
    <w:rsid w:val="00BD57EE"/>
    <w:rsid w:val="00BD5B32"/>
    <w:rsid w:val="00BD64BF"/>
    <w:rsid w:val="00BE4666"/>
    <w:rsid w:val="00BE4E8A"/>
    <w:rsid w:val="00BE706A"/>
    <w:rsid w:val="00BF08AB"/>
    <w:rsid w:val="00BF2511"/>
    <w:rsid w:val="00BF2A79"/>
    <w:rsid w:val="00BF375F"/>
    <w:rsid w:val="00BF6613"/>
    <w:rsid w:val="00C01976"/>
    <w:rsid w:val="00C02372"/>
    <w:rsid w:val="00C0434E"/>
    <w:rsid w:val="00C044C3"/>
    <w:rsid w:val="00C05BC0"/>
    <w:rsid w:val="00C06341"/>
    <w:rsid w:val="00C10453"/>
    <w:rsid w:val="00C104B5"/>
    <w:rsid w:val="00C12FA7"/>
    <w:rsid w:val="00C13973"/>
    <w:rsid w:val="00C13BCA"/>
    <w:rsid w:val="00C141B9"/>
    <w:rsid w:val="00C145DA"/>
    <w:rsid w:val="00C158CF"/>
    <w:rsid w:val="00C16518"/>
    <w:rsid w:val="00C1787D"/>
    <w:rsid w:val="00C20CA2"/>
    <w:rsid w:val="00C20F14"/>
    <w:rsid w:val="00C22B7C"/>
    <w:rsid w:val="00C23B8E"/>
    <w:rsid w:val="00C25866"/>
    <w:rsid w:val="00C25AD6"/>
    <w:rsid w:val="00C3184D"/>
    <w:rsid w:val="00C331FD"/>
    <w:rsid w:val="00C34DCB"/>
    <w:rsid w:val="00C3640F"/>
    <w:rsid w:val="00C36D0C"/>
    <w:rsid w:val="00C36DD8"/>
    <w:rsid w:val="00C3708D"/>
    <w:rsid w:val="00C4138A"/>
    <w:rsid w:val="00C440B4"/>
    <w:rsid w:val="00C446F9"/>
    <w:rsid w:val="00C453CE"/>
    <w:rsid w:val="00C462CB"/>
    <w:rsid w:val="00C46F39"/>
    <w:rsid w:val="00C47AFE"/>
    <w:rsid w:val="00C5067F"/>
    <w:rsid w:val="00C515C3"/>
    <w:rsid w:val="00C51A97"/>
    <w:rsid w:val="00C51AA2"/>
    <w:rsid w:val="00C52E43"/>
    <w:rsid w:val="00C53398"/>
    <w:rsid w:val="00C54EF9"/>
    <w:rsid w:val="00C56CD4"/>
    <w:rsid w:val="00C57FF5"/>
    <w:rsid w:val="00C609C3"/>
    <w:rsid w:val="00C60E16"/>
    <w:rsid w:val="00C6329F"/>
    <w:rsid w:val="00C65E4E"/>
    <w:rsid w:val="00C66610"/>
    <w:rsid w:val="00C66648"/>
    <w:rsid w:val="00C66FEF"/>
    <w:rsid w:val="00C6721F"/>
    <w:rsid w:val="00C708A1"/>
    <w:rsid w:val="00C70CB4"/>
    <w:rsid w:val="00C727A7"/>
    <w:rsid w:val="00C728D5"/>
    <w:rsid w:val="00C75119"/>
    <w:rsid w:val="00C76DD6"/>
    <w:rsid w:val="00C80CD3"/>
    <w:rsid w:val="00C83484"/>
    <w:rsid w:val="00C87C60"/>
    <w:rsid w:val="00C902FC"/>
    <w:rsid w:val="00C90B62"/>
    <w:rsid w:val="00C91C08"/>
    <w:rsid w:val="00C92899"/>
    <w:rsid w:val="00C97F0E"/>
    <w:rsid w:val="00CA01A9"/>
    <w:rsid w:val="00CA06AC"/>
    <w:rsid w:val="00CA1D9E"/>
    <w:rsid w:val="00CA242A"/>
    <w:rsid w:val="00CA27BD"/>
    <w:rsid w:val="00CA2AB6"/>
    <w:rsid w:val="00CA4BCC"/>
    <w:rsid w:val="00CA6221"/>
    <w:rsid w:val="00CA7FB3"/>
    <w:rsid w:val="00CB008E"/>
    <w:rsid w:val="00CB01D6"/>
    <w:rsid w:val="00CB0DED"/>
    <w:rsid w:val="00CB311E"/>
    <w:rsid w:val="00CB71E1"/>
    <w:rsid w:val="00CC0ED3"/>
    <w:rsid w:val="00CC15D7"/>
    <w:rsid w:val="00CC1894"/>
    <w:rsid w:val="00CC2730"/>
    <w:rsid w:val="00CC2EE2"/>
    <w:rsid w:val="00CC3D03"/>
    <w:rsid w:val="00CC45DB"/>
    <w:rsid w:val="00CC6955"/>
    <w:rsid w:val="00CC73FF"/>
    <w:rsid w:val="00CC7C64"/>
    <w:rsid w:val="00CD141E"/>
    <w:rsid w:val="00CD45DA"/>
    <w:rsid w:val="00CD769B"/>
    <w:rsid w:val="00CE2DAB"/>
    <w:rsid w:val="00CE2EA4"/>
    <w:rsid w:val="00CE397B"/>
    <w:rsid w:val="00CE5714"/>
    <w:rsid w:val="00CE5BAE"/>
    <w:rsid w:val="00CE5FF4"/>
    <w:rsid w:val="00CE6138"/>
    <w:rsid w:val="00CE6F59"/>
    <w:rsid w:val="00CE7AAB"/>
    <w:rsid w:val="00CF2194"/>
    <w:rsid w:val="00CF2673"/>
    <w:rsid w:val="00CF2DA1"/>
    <w:rsid w:val="00CF3F82"/>
    <w:rsid w:val="00CF437B"/>
    <w:rsid w:val="00CF43B1"/>
    <w:rsid w:val="00CF7077"/>
    <w:rsid w:val="00D0405F"/>
    <w:rsid w:val="00D0614B"/>
    <w:rsid w:val="00D06AD1"/>
    <w:rsid w:val="00D14388"/>
    <w:rsid w:val="00D17549"/>
    <w:rsid w:val="00D20325"/>
    <w:rsid w:val="00D21C01"/>
    <w:rsid w:val="00D23E81"/>
    <w:rsid w:val="00D24D97"/>
    <w:rsid w:val="00D25B9F"/>
    <w:rsid w:val="00D26DB2"/>
    <w:rsid w:val="00D275F5"/>
    <w:rsid w:val="00D3426A"/>
    <w:rsid w:val="00D35B7C"/>
    <w:rsid w:val="00D376F1"/>
    <w:rsid w:val="00D4312E"/>
    <w:rsid w:val="00D43CA8"/>
    <w:rsid w:val="00D4523D"/>
    <w:rsid w:val="00D4593F"/>
    <w:rsid w:val="00D45BD4"/>
    <w:rsid w:val="00D4775B"/>
    <w:rsid w:val="00D47AB8"/>
    <w:rsid w:val="00D5219B"/>
    <w:rsid w:val="00D5387E"/>
    <w:rsid w:val="00D53EFD"/>
    <w:rsid w:val="00D55D94"/>
    <w:rsid w:val="00D56074"/>
    <w:rsid w:val="00D56566"/>
    <w:rsid w:val="00D607E9"/>
    <w:rsid w:val="00D6089E"/>
    <w:rsid w:val="00D647A4"/>
    <w:rsid w:val="00D6487A"/>
    <w:rsid w:val="00D648BB"/>
    <w:rsid w:val="00D64E04"/>
    <w:rsid w:val="00D65A5E"/>
    <w:rsid w:val="00D663A3"/>
    <w:rsid w:val="00D669D1"/>
    <w:rsid w:val="00D7049A"/>
    <w:rsid w:val="00D704F6"/>
    <w:rsid w:val="00D722B1"/>
    <w:rsid w:val="00D72F9D"/>
    <w:rsid w:val="00D74A82"/>
    <w:rsid w:val="00D753F6"/>
    <w:rsid w:val="00D75B50"/>
    <w:rsid w:val="00D7737D"/>
    <w:rsid w:val="00D80897"/>
    <w:rsid w:val="00D81375"/>
    <w:rsid w:val="00D8540E"/>
    <w:rsid w:val="00D85A59"/>
    <w:rsid w:val="00D85C4D"/>
    <w:rsid w:val="00D86D69"/>
    <w:rsid w:val="00D8730B"/>
    <w:rsid w:val="00D90222"/>
    <w:rsid w:val="00D9072A"/>
    <w:rsid w:val="00D93AA2"/>
    <w:rsid w:val="00D94852"/>
    <w:rsid w:val="00DA039C"/>
    <w:rsid w:val="00DA10B4"/>
    <w:rsid w:val="00DA191B"/>
    <w:rsid w:val="00DA5EE1"/>
    <w:rsid w:val="00DA6EBE"/>
    <w:rsid w:val="00DA7730"/>
    <w:rsid w:val="00DA7E06"/>
    <w:rsid w:val="00DB231F"/>
    <w:rsid w:val="00DB27CC"/>
    <w:rsid w:val="00DB2A54"/>
    <w:rsid w:val="00DB2D5F"/>
    <w:rsid w:val="00DB4EF9"/>
    <w:rsid w:val="00DC29FE"/>
    <w:rsid w:val="00DC36FF"/>
    <w:rsid w:val="00DC4301"/>
    <w:rsid w:val="00DC430C"/>
    <w:rsid w:val="00DC4695"/>
    <w:rsid w:val="00DC60FB"/>
    <w:rsid w:val="00DC7319"/>
    <w:rsid w:val="00DC742E"/>
    <w:rsid w:val="00DC76A7"/>
    <w:rsid w:val="00DD0DDE"/>
    <w:rsid w:val="00DD38DC"/>
    <w:rsid w:val="00DD63FF"/>
    <w:rsid w:val="00DE742B"/>
    <w:rsid w:val="00DF1BBF"/>
    <w:rsid w:val="00DF3145"/>
    <w:rsid w:val="00DF4B0E"/>
    <w:rsid w:val="00DF569B"/>
    <w:rsid w:val="00E0030A"/>
    <w:rsid w:val="00E01E4B"/>
    <w:rsid w:val="00E03E63"/>
    <w:rsid w:val="00E04C9D"/>
    <w:rsid w:val="00E05F9D"/>
    <w:rsid w:val="00E062B0"/>
    <w:rsid w:val="00E0711E"/>
    <w:rsid w:val="00E0770C"/>
    <w:rsid w:val="00E12D57"/>
    <w:rsid w:val="00E13F0B"/>
    <w:rsid w:val="00E146DC"/>
    <w:rsid w:val="00E14DFA"/>
    <w:rsid w:val="00E162E7"/>
    <w:rsid w:val="00E17B80"/>
    <w:rsid w:val="00E17EA5"/>
    <w:rsid w:val="00E20C61"/>
    <w:rsid w:val="00E216C0"/>
    <w:rsid w:val="00E229DB"/>
    <w:rsid w:val="00E2317F"/>
    <w:rsid w:val="00E23B42"/>
    <w:rsid w:val="00E2421E"/>
    <w:rsid w:val="00E2571A"/>
    <w:rsid w:val="00E26EDC"/>
    <w:rsid w:val="00E2713C"/>
    <w:rsid w:val="00E30B42"/>
    <w:rsid w:val="00E33461"/>
    <w:rsid w:val="00E342D7"/>
    <w:rsid w:val="00E34DCD"/>
    <w:rsid w:val="00E35907"/>
    <w:rsid w:val="00E35C26"/>
    <w:rsid w:val="00E36626"/>
    <w:rsid w:val="00E410EA"/>
    <w:rsid w:val="00E4193A"/>
    <w:rsid w:val="00E41D5C"/>
    <w:rsid w:val="00E42646"/>
    <w:rsid w:val="00E436CB"/>
    <w:rsid w:val="00E43782"/>
    <w:rsid w:val="00E437F7"/>
    <w:rsid w:val="00E45092"/>
    <w:rsid w:val="00E4655A"/>
    <w:rsid w:val="00E468C3"/>
    <w:rsid w:val="00E50216"/>
    <w:rsid w:val="00E51A0B"/>
    <w:rsid w:val="00E529F9"/>
    <w:rsid w:val="00E55017"/>
    <w:rsid w:val="00E55416"/>
    <w:rsid w:val="00E557D1"/>
    <w:rsid w:val="00E56282"/>
    <w:rsid w:val="00E616BF"/>
    <w:rsid w:val="00E658AA"/>
    <w:rsid w:val="00E660CF"/>
    <w:rsid w:val="00E6656A"/>
    <w:rsid w:val="00E67255"/>
    <w:rsid w:val="00E70D30"/>
    <w:rsid w:val="00E716BA"/>
    <w:rsid w:val="00E72902"/>
    <w:rsid w:val="00E7316D"/>
    <w:rsid w:val="00E75977"/>
    <w:rsid w:val="00E76431"/>
    <w:rsid w:val="00E7686D"/>
    <w:rsid w:val="00E813BA"/>
    <w:rsid w:val="00E8590C"/>
    <w:rsid w:val="00E85CF5"/>
    <w:rsid w:val="00E85F76"/>
    <w:rsid w:val="00E93590"/>
    <w:rsid w:val="00E94506"/>
    <w:rsid w:val="00E94D7E"/>
    <w:rsid w:val="00E95A7B"/>
    <w:rsid w:val="00E969E9"/>
    <w:rsid w:val="00E976FC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5D8B"/>
    <w:rsid w:val="00EB6065"/>
    <w:rsid w:val="00EB715D"/>
    <w:rsid w:val="00EC0826"/>
    <w:rsid w:val="00EC28C9"/>
    <w:rsid w:val="00EC3242"/>
    <w:rsid w:val="00EC3B3E"/>
    <w:rsid w:val="00EC4E99"/>
    <w:rsid w:val="00ED021C"/>
    <w:rsid w:val="00ED1F00"/>
    <w:rsid w:val="00ED3571"/>
    <w:rsid w:val="00ED3A21"/>
    <w:rsid w:val="00ED4FA5"/>
    <w:rsid w:val="00ED54F9"/>
    <w:rsid w:val="00ED6982"/>
    <w:rsid w:val="00EE0218"/>
    <w:rsid w:val="00EE090A"/>
    <w:rsid w:val="00EE0E54"/>
    <w:rsid w:val="00EE1033"/>
    <w:rsid w:val="00EE3330"/>
    <w:rsid w:val="00EE3B0F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6793"/>
    <w:rsid w:val="00EF74D8"/>
    <w:rsid w:val="00F01898"/>
    <w:rsid w:val="00F05C05"/>
    <w:rsid w:val="00F05EE0"/>
    <w:rsid w:val="00F06985"/>
    <w:rsid w:val="00F06BF9"/>
    <w:rsid w:val="00F07DE8"/>
    <w:rsid w:val="00F156B3"/>
    <w:rsid w:val="00F15FD8"/>
    <w:rsid w:val="00F16AAE"/>
    <w:rsid w:val="00F178A6"/>
    <w:rsid w:val="00F21A1A"/>
    <w:rsid w:val="00F21D74"/>
    <w:rsid w:val="00F22813"/>
    <w:rsid w:val="00F22FC8"/>
    <w:rsid w:val="00F24233"/>
    <w:rsid w:val="00F2537F"/>
    <w:rsid w:val="00F26B3E"/>
    <w:rsid w:val="00F27F36"/>
    <w:rsid w:val="00F32B8C"/>
    <w:rsid w:val="00F33383"/>
    <w:rsid w:val="00F33D5B"/>
    <w:rsid w:val="00F35073"/>
    <w:rsid w:val="00F37246"/>
    <w:rsid w:val="00F4030B"/>
    <w:rsid w:val="00F41B08"/>
    <w:rsid w:val="00F42F65"/>
    <w:rsid w:val="00F444F5"/>
    <w:rsid w:val="00F44E1B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26E"/>
    <w:rsid w:val="00F655FB"/>
    <w:rsid w:val="00F65606"/>
    <w:rsid w:val="00F66614"/>
    <w:rsid w:val="00F67764"/>
    <w:rsid w:val="00F71232"/>
    <w:rsid w:val="00F74722"/>
    <w:rsid w:val="00F75F45"/>
    <w:rsid w:val="00F77BFA"/>
    <w:rsid w:val="00F82341"/>
    <w:rsid w:val="00F82957"/>
    <w:rsid w:val="00F83BD2"/>
    <w:rsid w:val="00F8442A"/>
    <w:rsid w:val="00F84550"/>
    <w:rsid w:val="00F857CA"/>
    <w:rsid w:val="00F87630"/>
    <w:rsid w:val="00F906C5"/>
    <w:rsid w:val="00F92012"/>
    <w:rsid w:val="00F92C2B"/>
    <w:rsid w:val="00F94241"/>
    <w:rsid w:val="00F945CD"/>
    <w:rsid w:val="00F95119"/>
    <w:rsid w:val="00F95C6A"/>
    <w:rsid w:val="00F95ECF"/>
    <w:rsid w:val="00F961DE"/>
    <w:rsid w:val="00F9792C"/>
    <w:rsid w:val="00F97AAA"/>
    <w:rsid w:val="00FA18FA"/>
    <w:rsid w:val="00FA4AD8"/>
    <w:rsid w:val="00FA6BB8"/>
    <w:rsid w:val="00FB0CA2"/>
    <w:rsid w:val="00FB3597"/>
    <w:rsid w:val="00FB3E59"/>
    <w:rsid w:val="00FB5333"/>
    <w:rsid w:val="00FB53CA"/>
    <w:rsid w:val="00FB7156"/>
    <w:rsid w:val="00FC0FC8"/>
    <w:rsid w:val="00FC17F8"/>
    <w:rsid w:val="00FC3750"/>
    <w:rsid w:val="00FC487C"/>
    <w:rsid w:val="00FC51A5"/>
    <w:rsid w:val="00FD0B36"/>
    <w:rsid w:val="00FD1455"/>
    <w:rsid w:val="00FD168A"/>
    <w:rsid w:val="00FD206D"/>
    <w:rsid w:val="00FD3643"/>
    <w:rsid w:val="00FD553C"/>
    <w:rsid w:val="00FD6F5E"/>
    <w:rsid w:val="00FE02A5"/>
    <w:rsid w:val="00FE087D"/>
    <w:rsid w:val="00FE133D"/>
    <w:rsid w:val="00FE2090"/>
    <w:rsid w:val="00FE23C0"/>
    <w:rsid w:val="00FE359D"/>
    <w:rsid w:val="00FE38CA"/>
    <w:rsid w:val="00FE47EA"/>
    <w:rsid w:val="00FE4D5F"/>
    <w:rsid w:val="00FE720C"/>
    <w:rsid w:val="00FE7BC4"/>
    <w:rsid w:val="00FF02E6"/>
    <w:rsid w:val="00FF29D4"/>
    <w:rsid w:val="00FF388D"/>
    <w:rsid w:val="00FF4EE4"/>
    <w:rsid w:val="00FF577E"/>
    <w:rsid w:val="00FF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4BBC8C"/>
  <w14:defaultImageDpi w14:val="32767"/>
  <w15:chartTrackingRefBased/>
  <w15:docId w15:val="{EE2E236E-B7DC-4C8C-9D40-0DC79AC2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367BBB"/>
    <w:pPr>
      <w:spacing w:line="480" w:lineRule="auto"/>
      <w:jc w:val="both"/>
    </w:pPr>
    <w:rPr>
      <w:lang w:val="en-US"/>
    </w:rPr>
  </w:style>
  <w:style w:type="paragraph" w:customStyle="1" w:styleId="Head1">
    <w:name w:val="Head 1"/>
    <w:basedOn w:val="a"/>
    <w:autoRedefine/>
    <w:rsid w:val="0024312A"/>
    <w:pPr>
      <w:numPr>
        <w:numId w:val="1"/>
      </w:num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E4193A"/>
    <w:pPr>
      <w:jc w:val="both"/>
    </w:pPr>
    <w:rPr>
      <w:b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2D16A0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2D16A0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semiHidden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paragraph" w:customStyle="1" w:styleId="EndNoteBibliography">
    <w:name w:val="EndNote Bibliography"/>
    <w:basedOn w:val="a"/>
    <w:link w:val="EndNoteBibliographyChar"/>
    <w:rsid w:val="003B4C5C"/>
    <w:pPr>
      <w:jc w:val="both"/>
    </w:pPr>
    <w:rPr>
      <w:rFonts w:eastAsia="宋体"/>
      <w:noProof/>
      <w:kern w:val="2"/>
      <w:szCs w:val="21"/>
      <w:lang w:val="en-US" w:eastAsia="zh-CN"/>
    </w:rPr>
  </w:style>
  <w:style w:type="character" w:customStyle="1" w:styleId="EndNoteBibliographyChar">
    <w:name w:val="EndNote Bibliography Char"/>
    <w:link w:val="EndNoteBibliography"/>
    <w:rsid w:val="003B4C5C"/>
    <w:rPr>
      <w:rFonts w:eastAsia="宋体"/>
      <w:noProof/>
      <w:kern w:val="2"/>
      <w:sz w:val="24"/>
      <w:szCs w:val="21"/>
      <w:lang w:val="en-US" w:eastAsia="zh-CN"/>
    </w:rPr>
  </w:style>
  <w:style w:type="character" w:styleId="ae">
    <w:name w:val="Hyperlink"/>
    <w:uiPriority w:val="99"/>
    <w:unhideWhenUsed/>
    <w:rsid w:val="003B4C5C"/>
    <w:rPr>
      <w:color w:val="0000FF"/>
      <w:u w:val="single"/>
    </w:rPr>
  </w:style>
  <w:style w:type="table" w:styleId="af">
    <w:name w:val="Table Grid"/>
    <w:basedOn w:val="a1"/>
    <w:uiPriority w:val="39"/>
    <w:rsid w:val="003B4C5C"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har">
    <w:name w:val="Default Char"/>
    <w:link w:val="Default"/>
    <w:locked/>
    <w:rsid w:val="00F906C5"/>
    <w:rPr>
      <w:color w:val="000000"/>
      <w:sz w:val="24"/>
      <w:szCs w:val="24"/>
    </w:rPr>
  </w:style>
  <w:style w:type="paragraph" w:customStyle="1" w:styleId="Default">
    <w:name w:val="Default"/>
    <w:link w:val="DefaultChar"/>
    <w:rsid w:val="00F906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500683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character" w:customStyle="1" w:styleId="EndNoteBibliography0">
    <w:name w:val="EndNote Bibliography 字符"/>
    <w:basedOn w:val="a0"/>
    <w:rsid w:val="009C5979"/>
    <w:rPr>
      <w:rFonts w:ascii="Calibri" w:eastAsia="宋体" w:hAnsi="Calibri" w:cs="Calibri"/>
      <w:noProof/>
      <w:sz w:val="20"/>
      <w:szCs w:val="21"/>
    </w:rPr>
  </w:style>
  <w:style w:type="character" w:customStyle="1" w:styleId="fontstyle11">
    <w:name w:val="fontstyle11"/>
    <w:basedOn w:val="a0"/>
    <w:rsid w:val="006F3E5D"/>
    <w:rPr>
      <w:rFonts w:ascii="AdvOT2e364b11" w:hAnsi="AdvOT2e364b11" w:hint="default"/>
      <w:b w:val="0"/>
      <w:bCs w:val="0"/>
      <w:i w:val="0"/>
      <w:iCs w:val="0"/>
      <w:color w:val="000000"/>
      <w:sz w:val="12"/>
      <w:szCs w:val="12"/>
    </w:rPr>
  </w:style>
  <w:style w:type="paragraph" w:styleId="af1">
    <w:name w:val="Revision"/>
    <w:hidden/>
    <w:uiPriority w:val="99"/>
    <w:semiHidden/>
    <w:rsid w:val="003276ED"/>
    <w:rPr>
      <w:sz w:val="24"/>
      <w:szCs w:val="24"/>
      <w:lang w:val="de-DE" w:eastAsia="ja-JP"/>
    </w:rPr>
  </w:style>
  <w:style w:type="paragraph" w:customStyle="1" w:styleId="EndNoteBibliographyTitle">
    <w:name w:val="EndNote Bibliography Title"/>
    <w:basedOn w:val="a"/>
    <w:link w:val="EndNoteBibliographyTitle0"/>
    <w:rsid w:val="0022416B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22416B"/>
    <w:rPr>
      <w:noProof/>
      <w:sz w:val="24"/>
      <w:szCs w:val="24"/>
      <w:lang w:val="de-DE" w:eastAsia="ja-JP"/>
    </w:rPr>
  </w:style>
  <w:style w:type="character" w:customStyle="1" w:styleId="fontstyle01">
    <w:name w:val="fontstyle01"/>
    <w:basedOn w:val="a0"/>
    <w:rsid w:val="00CE397B"/>
    <w:rPr>
      <w:rFonts w:ascii="ScalaSansPro-Bold" w:hAnsi="ScalaSansPro-Bold" w:hint="default"/>
      <w:b/>
      <w:bCs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C29812-F7DB-4007-A008-A3CFD4F48B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E99E0DCC-AD0E-4098-BC87-4B16EFAC75CA}"/>
</file>

<file path=customXml/itemProps4.xml><?xml version="1.0" encoding="utf-8"?>
<ds:datastoreItem xmlns:ds="http://schemas.openxmlformats.org/officeDocument/2006/customXml" ds:itemID="{182E33D6-64E2-4456-BE36-6DA5EDA2BF69}"/>
</file>

<file path=customXml/itemProps5.xml><?xml version="1.0" encoding="utf-8"?>
<ds:datastoreItem xmlns:ds="http://schemas.openxmlformats.org/officeDocument/2006/customXml" ds:itemID="{7630AE31-8FFF-44C0-9FA1-060D49CD4064}"/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647</TotalTime>
  <Pages>21</Pages>
  <Words>4789</Words>
  <Characters>27303</Characters>
  <Application>Microsoft Office Word</Application>
  <DocSecurity>0</DocSecurity>
  <Lines>227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32028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cp:lastModifiedBy>TIAN Terry</cp:lastModifiedBy>
  <cp:revision>20</cp:revision>
  <cp:lastPrinted>2010-04-21T15:22:00Z</cp:lastPrinted>
  <dcterms:created xsi:type="dcterms:W3CDTF">2022-06-30T10:50:00Z</dcterms:created>
  <dcterms:modified xsi:type="dcterms:W3CDTF">2022-07-02T13:26:00Z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