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E280A"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8"/>
        </w:rPr>
      </w:pPr>
      <w:bookmarkStart w:id="0" w:name="_Hlk56540816"/>
      <w:r w:rsidRPr="000E45FC">
        <w:rPr>
          <w:rFonts w:ascii="Times New Roman" w:hAnsi="Times New Roman" w:cs="Times New Roman"/>
          <w:b/>
          <w:color w:val="000000" w:themeColor="text1"/>
          <w:sz w:val="28"/>
        </w:rPr>
        <w:t>Develop Spinel Structure and Quantify Phase Transformation for Ni</w:t>
      </w:r>
      <w:r w:rsidRPr="000E45FC">
        <w:rPr>
          <w:rFonts w:ascii="Times New Roman" w:hAnsi="Times New Roman" w:cs="Times New Roman" w:hint="eastAsia"/>
          <w:b/>
          <w:color w:val="000000" w:themeColor="text1"/>
          <w:sz w:val="28"/>
        </w:rPr>
        <w:t>ckel</w:t>
      </w:r>
      <w:r w:rsidRPr="000E45FC">
        <w:rPr>
          <w:rFonts w:ascii="Times New Roman" w:hAnsi="Times New Roman" w:cs="Times New Roman"/>
          <w:b/>
          <w:color w:val="000000" w:themeColor="text1"/>
          <w:sz w:val="28"/>
        </w:rPr>
        <w:t xml:space="preserve"> Stabilization in Electroplating Sludge</w:t>
      </w:r>
    </w:p>
    <w:p w14:paraId="2B22C06E"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8"/>
        </w:rPr>
      </w:pPr>
    </w:p>
    <w:p w14:paraId="6F3D09A9" w14:textId="77777777" w:rsidR="00D653A1" w:rsidRPr="000E45FC" w:rsidRDefault="00D653A1" w:rsidP="0003129D">
      <w:pPr>
        <w:tabs>
          <w:tab w:val="left" w:pos="0"/>
        </w:tabs>
        <w:spacing w:line="480" w:lineRule="auto"/>
        <w:rPr>
          <w:rFonts w:ascii="Times New Roman" w:eastAsia="宋体" w:hAnsi="Times New Roman" w:cs="Times New Roman"/>
          <w:color w:val="000000" w:themeColor="text1"/>
          <w:kern w:val="0"/>
          <w:szCs w:val="21"/>
        </w:rPr>
      </w:pPr>
      <w:r w:rsidRPr="000E45FC">
        <w:rPr>
          <w:rFonts w:ascii="Times New Roman" w:eastAsia="宋体" w:hAnsi="Times New Roman" w:cs="Times New Roman"/>
          <w:color w:val="000000" w:themeColor="text1"/>
          <w:kern w:val="0"/>
          <w:sz w:val="24"/>
          <w:szCs w:val="24"/>
        </w:rPr>
        <w:t>Yunxue Xia</w:t>
      </w:r>
      <w:r w:rsidRPr="000E45FC">
        <w:rPr>
          <w:rFonts w:ascii="Times New Roman" w:eastAsia="宋体" w:hAnsi="Times New Roman" w:cs="Times New Roman"/>
          <w:color w:val="000000" w:themeColor="text1"/>
          <w:kern w:val="0"/>
          <w:szCs w:val="21"/>
          <w:vertAlign w:val="superscript"/>
        </w:rPr>
        <w:t>1,2</w:t>
      </w:r>
      <w:r w:rsidRPr="000E45FC">
        <w:rPr>
          <w:rFonts w:ascii="Times New Roman" w:eastAsia="宋体" w:hAnsi="Times New Roman" w:cs="Times New Roman"/>
          <w:color w:val="000000" w:themeColor="text1"/>
          <w:kern w:val="0"/>
          <w:sz w:val="24"/>
          <w:szCs w:val="24"/>
        </w:rPr>
        <w:t xml:space="preserve">, </w:t>
      </w:r>
      <w:proofErr w:type="spellStart"/>
      <w:r w:rsidRPr="000E45FC">
        <w:rPr>
          <w:rFonts w:ascii="Times New Roman" w:eastAsia="宋体" w:hAnsi="Times New Roman" w:cs="Times New Roman"/>
          <w:color w:val="000000" w:themeColor="text1"/>
          <w:kern w:val="0"/>
          <w:sz w:val="24"/>
          <w:szCs w:val="24"/>
        </w:rPr>
        <w:t>Fanling</w:t>
      </w:r>
      <w:proofErr w:type="spellEnd"/>
      <w:r w:rsidRPr="000E45FC">
        <w:rPr>
          <w:rFonts w:ascii="Times New Roman" w:eastAsia="宋体" w:hAnsi="Times New Roman" w:cs="Times New Roman"/>
          <w:color w:val="000000" w:themeColor="text1"/>
          <w:kern w:val="0"/>
          <w:sz w:val="24"/>
          <w:szCs w:val="24"/>
        </w:rPr>
        <w:t xml:space="preserve"> Meng</w:t>
      </w:r>
      <w:r w:rsidRPr="000E45FC">
        <w:rPr>
          <w:rFonts w:ascii="Times New Roman" w:eastAsia="宋体" w:hAnsi="Times New Roman" w:cs="Times New Roman"/>
          <w:color w:val="000000" w:themeColor="text1"/>
          <w:kern w:val="0"/>
          <w:szCs w:val="21"/>
          <w:vertAlign w:val="superscript"/>
        </w:rPr>
        <w:t>1</w:t>
      </w:r>
      <w:r w:rsidRPr="000E45FC">
        <w:rPr>
          <w:rFonts w:ascii="Times New Roman" w:eastAsia="宋体" w:hAnsi="Times New Roman" w:cs="Times New Roman"/>
          <w:color w:val="000000" w:themeColor="text1"/>
          <w:kern w:val="0"/>
          <w:sz w:val="24"/>
          <w:szCs w:val="24"/>
        </w:rPr>
        <w:t>, Zhong Lv</w:t>
      </w:r>
      <w:r w:rsidRPr="000E45FC">
        <w:rPr>
          <w:rFonts w:ascii="Times New Roman" w:eastAsia="宋体" w:hAnsi="Times New Roman" w:cs="Times New Roman"/>
          <w:color w:val="000000" w:themeColor="text1"/>
          <w:kern w:val="0"/>
          <w:szCs w:val="21"/>
          <w:vertAlign w:val="superscript"/>
        </w:rPr>
        <w:t>1</w:t>
      </w:r>
      <w:r w:rsidRPr="000E45FC">
        <w:rPr>
          <w:rFonts w:ascii="Times New Roman" w:eastAsia="宋体" w:hAnsi="Times New Roman" w:cs="Times New Roman"/>
          <w:color w:val="000000" w:themeColor="text1"/>
          <w:kern w:val="0"/>
          <w:szCs w:val="21"/>
        </w:rPr>
        <w:t xml:space="preserve">, </w:t>
      </w:r>
      <w:proofErr w:type="spellStart"/>
      <w:r w:rsidRPr="000E45FC">
        <w:rPr>
          <w:rFonts w:ascii="Times New Roman" w:eastAsia="宋体" w:hAnsi="Times New Roman" w:cs="Times New Roman"/>
          <w:color w:val="000000" w:themeColor="text1"/>
          <w:kern w:val="0"/>
          <w:sz w:val="24"/>
          <w:szCs w:val="24"/>
        </w:rPr>
        <w:t>Jianshuai</w:t>
      </w:r>
      <w:proofErr w:type="spellEnd"/>
      <w:r w:rsidRPr="000E45FC">
        <w:rPr>
          <w:rFonts w:ascii="Times New Roman" w:eastAsia="宋体" w:hAnsi="Times New Roman" w:cs="Times New Roman"/>
          <w:color w:val="000000" w:themeColor="text1"/>
          <w:kern w:val="0"/>
          <w:sz w:val="24"/>
          <w:szCs w:val="24"/>
        </w:rPr>
        <w:t xml:space="preserve"> Zhang</w:t>
      </w:r>
      <w:r w:rsidRPr="000E45FC">
        <w:rPr>
          <w:rFonts w:ascii="Times New Roman" w:eastAsia="宋体" w:hAnsi="Times New Roman" w:cs="Times New Roman"/>
          <w:color w:val="000000" w:themeColor="text1"/>
          <w:kern w:val="0"/>
          <w:szCs w:val="21"/>
          <w:vertAlign w:val="superscript"/>
        </w:rPr>
        <w:t>1</w:t>
      </w:r>
      <w:r w:rsidRPr="000E45FC">
        <w:rPr>
          <w:rFonts w:ascii="Times New Roman" w:eastAsia="宋体" w:hAnsi="Times New Roman" w:cs="Times New Roman" w:hint="eastAsia"/>
          <w:color w:val="000000" w:themeColor="text1"/>
          <w:kern w:val="0"/>
          <w:sz w:val="24"/>
          <w:szCs w:val="24"/>
        </w:rPr>
        <w:t>,</w:t>
      </w:r>
      <w:r w:rsidRPr="000E45FC">
        <w:rPr>
          <w:rFonts w:ascii="Times New Roman" w:eastAsia="宋体" w:hAnsi="Times New Roman" w:cs="Times New Roman"/>
          <w:color w:val="000000" w:themeColor="text1"/>
          <w:kern w:val="0"/>
          <w:sz w:val="24"/>
          <w:szCs w:val="24"/>
        </w:rPr>
        <w:t xml:space="preserve"> Yuanyuan Tang</w:t>
      </w:r>
      <w:proofErr w:type="gramStart"/>
      <w:r w:rsidRPr="000E45FC">
        <w:rPr>
          <w:rFonts w:ascii="Times New Roman" w:eastAsia="宋体" w:hAnsi="Times New Roman" w:cs="Times New Roman"/>
          <w:color w:val="000000" w:themeColor="text1"/>
          <w:kern w:val="0"/>
          <w:szCs w:val="21"/>
          <w:vertAlign w:val="superscript"/>
        </w:rPr>
        <w:t>1,*</w:t>
      </w:r>
      <w:proofErr w:type="gramEnd"/>
      <w:r w:rsidRPr="000E45FC">
        <w:rPr>
          <w:rFonts w:ascii="Times New Roman" w:eastAsia="宋体" w:hAnsi="Times New Roman" w:cs="Times New Roman"/>
          <w:color w:val="000000" w:themeColor="text1"/>
          <w:kern w:val="0"/>
          <w:sz w:val="24"/>
          <w:szCs w:val="24"/>
        </w:rPr>
        <w:t xml:space="preserve">, </w:t>
      </w:r>
      <w:proofErr w:type="spellStart"/>
      <w:r w:rsidRPr="000E45FC">
        <w:rPr>
          <w:rFonts w:ascii="Times New Roman" w:hAnsi="Times New Roman" w:cs="Times New Roman"/>
          <w:color w:val="000000" w:themeColor="text1"/>
          <w:kern w:val="0"/>
          <w:sz w:val="24"/>
          <w:szCs w:val="24"/>
        </w:rPr>
        <w:t>Kaimin</w:t>
      </w:r>
      <w:proofErr w:type="spellEnd"/>
      <w:r w:rsidRPr="000E45FC">
        <w:rPr>
          <w:rFonts w:ascii="Times New Roman" w:hAnsi="Times New Roman" w:cs="Times New Roman"/>
          <w:color w:val="000000" w:themeColor="text1"/>
          <w:kern w:val="0"/>
          <w:sz w:val="24"/>
          <w:szCs w:val="24"/>
        </w:rPr>
        <w:t xml:space="preserve"> Shih</w:t>
      </w:r>
      <w:proofErr w:type="gramStart"/>
      <w:r w:rsidRPr="000E45FC">
        <w:rPr>
          <w:rFonts w:ascii="Times New Roman" w:eastAsia="宋体" w:hAnsi="Times New Roman" w:cs="Times New Roman"/>
          <w:color w:val="000000" w:themeColor="text1"/>
          <w:kern w:val="0"/>
          <w:szCs w:val="21"/>
          <w:vertAlign w:val="superscript"/>
        </w:rPr>
        <w:t>2,*</w:t>
      </w:r>
      <w:proofErr w:type="gramEnd"/>
    </w:p>
    <w:p w14:paraId="13A88019" w14:textId="77777777" w:rsidR="00D653A1" w:rsidRPr="000E45FC" w:rsidRDefault="00D653A1" w:rsidP="0003129D">
      <w:pPr>
        <w:tabs>
          <w:tab w:val="left" w:pos="0"/>
        </w:tabs>
        <w:spacing w:line="480" w:lineRule="auto"/>
        <w:rPr>
          <w:rFonts w:ascii="Times New Roman" w:eastAsia="宋体" w:hAnsi="Times New Roman" w:cs="Times New Roman"/>
          <w:color w:val="000000" w:themeColor="text1"/>
          <w:kern w:val="0"/>
          <w:sz w:val="24"/>
          <w:szCs w:val="24"/>
        </w:rPr>
      </w:pPr>
    </w:p>
    <w:p w14:paraId="4247018B"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bookmarkStart w:id="1" w:name="OLE_LINK14"/>
      <w:r w:rsidRPr="000E45FC">
        <w:rPr>
          <w:rFonts w:ascii="Times New Roman" w:hAnsi="Times New Roman" w:cs="Times New Roman"/>
          <w:color w:val="000000" w:themeColor="text1"/>
          <w:kern w:val="0"/>
          <w:sz w:val="24"/>
          <w:szCs w:val="24"/>
          <w:vertAlign w:val="superscript"/>
        </w:rPr>
        <w:t>1</w:t>
      </w:r>
      <w:r w:rsidRPr="000E45FC">
        <w:rPr>
          <w:rFonts w:ascii="Times New Roman" w:hAnsi="Times New Roman" w:cs="Times New Roman"/>
          <w:color w:val="000000" w:themeColor="text1"/>
          <w:kern w:val="0"/>
          <w:sz w:val="24"/>
          <w:szCs w:val="24"/>
        </w:rPr>
        <w:t xml:space="preserve"> State Environmental Protection Key Laboratory of Integrated Surface Water-Groundwater Pollution Control</w:t>
      </w:r>
      <w:bookmarkEnd w:id="1"/>
      <w:r w:rsidRPr="000E45FC">
        <w:rPr>
          <w:rFonts w:ascii="Times New Roman" w:hAnsi="Times New Roman" w:cs="Times New Roman"/>
          <w:color w:val="000000" w:themeColor="text1"/>
          <w:kern w:val="0"/>
          <w:sz w:val="24"/>
          <w:szCs w:val="24"/>
        </w:rPr>
        <w:t xml:space="preserve">, School of Environmental Science and Engineering, Southern University of Science and Technology, 1088 </w:t>
      </w:r>
      <w:proofErr w:type="spellStart"/>
      <w:r w:rsidRPr="000E45FC">
        <w:rPr>
          <w:rFonts w:ascii="Times New Roman" w:hAnsi="Times New Roman" w:cs="Times New Roman"/>
          <w:color w:val="000000" w:themeColor="text1"/>
          <w:kern w:val="0"/>
          <w:sz w:val="24"/>
          <w:szCs w:val="24"/>
        </w:rPr>
        <w:t>Xueyuan</w:t>
      </w:r>
      <w:proofErr w:type="spellEnd"/>
      <w:r w:rsidRPr="000E45FC">
        <w:rPr>
          <w:rFonts w:ascii="Times New Roman" w:hAnsi="Times New Roman" w:cs="Times New Roman"/>
          <w:color w:val="000000" w:themeColor="text1"/>
          <w:kern w:val="0"/>
          <w:sz w:val="24"/>
          <w:szCs w:val="24"/>
        </w:rPr>
        <w:t xml:space="preserve"> Blvd, Nanshan District, Shenzhen 518055, P. R. China</w:t>
      </w:r>
    </w:p>
    <w:p w14:paraId="39130FC2"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p>
    <w:p w14:paraId="2B504C49"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r w:rsidRPr="000E45FC">
        <w:rPr>
          <w:rFonts w:ascii="Times New Roman" w:hAnsi="Times New Roman" w:cs="Times New Roman"/>
          <w:color w:val="000000" w:themeColor="text1"/>
          <w:kern w:val="0"/>
          <w:sz w:val="24"/>
          <w:szCs w:val="24"/>
          <w:vertAlign w:val="superscript"/>
        </w:rPr>
        <w:t>2</w:t>
      </w:r>
      <w:r w:rsidRPr="000E45FC">
        <w:rPr>
          <w:rFonts w:ascii="Times New Roman" w:hAnsi="Times New Roman" w:cs="Times New Roman"/>
          <w:color w:val="000000" w:themeColor="text1"/>
          <w:kern w:val="0"/>
          <w:sz w:val="24"/>
          <w:szCs w:val="24"/>
        </w:rPr>
        <w:t xml:space="preserve"> Department of Civil Engineering, Faculty of Engineering, The University of Hong Kong, Hong Kong SAR, P. R. China</w:t>
      </w:r>
    </w:p>
    <w:p w14:paraId="428B58F2"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p>
    <w:p w14:paraId="76E0203D"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r w:rsidRPr="000E45FC">
        <w:rPr>
          <w:rFonts w:ascii="Times New Roman" w:hAnsi="Times New Roman" w:cs="Times New Roman"/>
          <w:color w:val="000000" w:themeColor="text1"/>
          <w:kern w:val="0"/>
          <w:sz w:val="24"/>
          <w:szCs w:val="24"/>
          <w:vertAlign w:val="superscript"/>
        </w:rPr>
        <w:t>*</w:t>
      </w:r>
      <w:r w:rsidRPr="000E45FC">
        <w:rPr>
          <w:rFonts w:ascii="Times New Roman" w:hAnsi="Times New Roman" w:cs="Times New Roman"/>
          <w:color w:val="000000" w:themeColor="text1"/>
          <w:kern w:val="0"/>
          <w:sz w:val="24"/>
          <w:szCs w:val="24"/>
        </w:rPr>
        <w:t xml:space="preserve"> Corresponding authors: </w:t>
      </w:r>
    </w:p>
    <w:bookmarkEnd w:id="0"/>
    <w:p w14:paraId="0F41CCAF"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r w:rsidRPr="000E45FC">
        <w:rPr>
          <w:rFonts w:ascii="Times New Roman" w:hAnsi="Times New Roman" w:cs="Times New Roman"/>
          <w:color w:val="000000" w:themeColor="text1"/>
          <w:kern w:val="0"/>
          <w:sz w:val="24"/>
          <w:szCs w:val="24"/>
        </w:rPr>
        <w:t>Dr. Yuanyuan Tang, E-mail: tangyy@sustech.edu.cn</w:t>
      </w:r>
    </w:p>
    <w:p w14:paraId="6A560740" w14:textId="77777777" w:rsidR="00D653A1" w:rsidRPr="000E45FC" w:rsidRDefault="00D653A1" w:rsidP="0003129D">
      <w:pPr>
        <w:tabs>
          <w:tab w:val="left" w:pos="0"/>
        </w:tabs>
        <w:spacing w:line="480" w:lineRule="auto"/>
        <w:rPr>
          <w:rStyle w:val="a6"/>
          <w:rFonts w:ascii="Times New Roman" w:hAnsi="Times New Roman" w:cs="Times New Roman"/>
          <w:color w:val="000000" w:themeColor="text1"/>
          <w:kern w:val="0"/>
          <w:sz w:val="24"/>
          <w:szCs w:val="24"/>
        </w:rPr>
      </w:pPr>
      <w:r w:rsidRPr="000E45FC">
        <w:rPr>
          <w:rFonts w:ascii="Times New Roman" w:hAnsi="Times New Roman" w:cs="Times New Roman"/>
          <w:color w:val="000000" w:themeColor="text1"/>
          <w:kern w:val="0"/>
          <w:sz w:val="24"/>
          <w:szCs w:val="24"/>
        </w:rPr>
        <w:t xml:space="preserve">Prof. </w:t>
      </w:r>
      <w:proofErr w:type="spellStart"/>
      <w:r w:rsidRPr="000E45FC">
        <w:rPr>
          <w:rFonts w:ascii="Times New Roman" w:hAnsi="Times New Roman" w:cs="Times New Roman"/>
          <w:color w:val="000000" w:themeColor="text1"/>
          <w:kern w:val="0"/>
          <w:sz w:val="24"/>
          <w:szCs w:val="24"/>
        </w:rPr>
        <w:t>Kaimin</w:t>
      </w:r>
      <w:proofErr w:type="spellEnd"/>
      <w:r w:rsidRPr="000E45FC">
        <w:rPr>
          <w:rFonts w:ascii="Times New Roman" w:hAnsi="Times New Roman" w:cs="Times New Roman"/>
          <w:color w:val="000000" w:themeColor="text1"/>
          <w:kern w:val="0"/>
          <w:sz w:val="24"/>
          <w:szCs w:val="24"/>
        </w:rPr>
        <w:t xml:space="preserve"> Shih, E-mail: kshih@hku.hk</w:t>
      </w:r>
    </w:p>
    <w:p w14:paraId="01610C81" w14:textId="054E1E60" w:rsidR="0003129D" w:rsidRPr="000E45FC" w:rsidRDefault="0003129D">
      <w:pPr>
        <w:rPr>
          <w:rFonts w:ascii="Times New Roman" w:hAnsi="Times New Roman" w:cs="Times New Roman"/>
          <w:color w:val="000000" w:themeColor="text1"/>
          <w:kern w:val="0"/>
          <w:szCs w:val="21"/>
        </w:rPr>
      </w:pPr>
      <w:r w:rsidRPr="000E45FC">
        <w:rPr>
          <w:rFonts w:ascii="Times New Roman" w:hAnsi="Times New Roman" w:cs="Times New Roman"/>
          <w:color w:val="000000" w:themeColor="text1"/>
          <w:kern w:val="0"/>
          <w:szCs w:val="21"/>
        </w:rPr>
        <w:br w:type="page"/>
      </w:r>
    </w:p>
    <w:p w14:paraId="032953B5" w14:textId="22434B2F" w:rsidR="00D653A1" w:rsidRPr="000E45FC" w:rsidRDefault="00D653A1" w:rsidP="0003129D">
      <w:pPr>
        <w:tabs>
          <w:tab w:val="left" w:pos="0"/>
        </w:tabs>
        <w:snapToGrid w:val="0"/>
        <w:spacing w:line="480" w:lineRule="auto"/>
        <w:rPr>
          <w:rFonts w:ascii="Times New Roman" w:hAnsi="Times New Roman" w:cs="Times New Roman"/>
          <w:color w:val="000000" w:themeColor="text1"/>
          <w:sz w:val="24"/>
        </w:rPr>
      </w:pPr>
      <w:r w:rsidRPr="000E45FC">
        <w:rPr>
          <w:rFonts w:ascii="Times New Roman" w:hAnsi="Times New Roman" w:cs="Times New Roman"/>
          <w:b/>
          <w:color w:val="000000" w:themeColor="text1"/>
          <w:kern w:val="0"/>
          <w:sz w:val="28"/>
          <w:szCs w:val="28"/>
        </w:rPr>
        <w:lastRenderedPageBreak/>
        <w:t>Abstract:</w:t>
      </w:r>
      <w:r w:rsidRPr="000E45FC">
        <w:rPr>
          <w:rFonts w:ascii="Times New Roman" w:hAnsi="Times New Roman" w:cs="Times New Roman"/>
          <w:b/>
          <w:color w:val="000000" w:themeColor="text1"/>
          <w:sz w:val="24"/>
        </w:rPr>
        <w:t xml:space="preserve"> </w:t>
      </w:r>
      <w:r w:rsidRPr="000E45FC">
        <w:rPr>
          <w:rFonts w:ascii="Times New Roman" w:hAnsi="Times New Roman" w:cs="Times New Roman" w:hint="eastAsia"/>
          <w:color w:val="000000" w:themeColor="text1"/>
          <w:sz w:val="24"/>
        </w:rPr>
        <w:t>Ni</w:t>
      </w:r>
      <w:r w:rsidRPr="000E45FC">
        <w:rPr>
          <w:rFonts w:ascii="Times New Roman" w:hAnsi="Times New Roman" w:cs="Times New Roman"/>
          <w:color w:val="000000" w:themeColor="text1"/>
          <w:sz w:val="24"/>
        </w:rPr>
        <w:t>ckel-laden</w:t>
      </w:r>
      <w:r w:rsidR="005B6D15" w:rsidRPr="000E45FC">
        <w:rPr>
          <w:rFonts w:ascii="Times New Roman" w:hAnsi="Times New Roman" w:cs="Times New Roman"/>
          <w:color w:val="000000" w:themeColor="text1"/>
          <w:sz w:val="24"/>
        </w:rPr>
        <w:t xml:space="preserve"> electroplating</w:t>
      </w:r>
      <w:r w:rsidRPr="000E45FC">
        <w:rPr>
          <w:rFonts w:ascii="Times New Roman" w:hAnsi="Times New Roman" w:cs="Times New Roman"/>
          <w:color w:val="000000" w:themeColor="text1"/>
          <w:sz w:val="24"/>
        </w:rPr>
        <w:t xml:space="preserve"> sludge </w:t>
      </w:r>
      <w:r w:rsidR="005B6D15" w:rsidRPr="000E45FC">
        <w:rPr>
          <w:rFonts w:ascii="Times New Roman" w:hAnsi="Times New Roman" w:cs="Times New Roman"/>
          <w:color w:val="000000" w:themeColor="text1"/>
          <w:sz w:val="24"/>
        </w:rPr>
        <w:t xml:space="preserve">(Ni sludge) </w:t>
      </w:r>
      <w:r w:rsidRPr="000E45FC">
        <w:rPr>
          <w:rFonts w:ascii="Times New Roman" w:hAnsi="Times New Roman" w:cs="Times New Roman"/>
          <w:color w:val="000000" w:themeColor="text1"/>
          <w:sz w:val="24"/>
        </w:rPr>
        <w:t xml:space="preserve">has always been a critical concern due to </w:t>
      </w:r>
      <w:r w:rsidRPr="000E45FC">
        <w:rPr>
          <w:rFonts w:ascii="Times New Roman" w:hAnsi="Times New Roman" w:cs="Times New Roman" w:hint="eastAsia"/>
          <w:color w:val="000000" w:themeColor="text1"/>
          <w:sz w:val="24"/>
        </w:rPr>
        <w:t>its</w:t>
      </w:r>
      <w:r w:rsidRPr="000E45FC">
        <w:rPr>
          <w:rFonts w:ascii="Times New Roman" w:hAnsi="Times New Roman" w:cs="Times New Roman"/>
          <w:color w:val="000000" w:themeColor="text1"/>
          <w:sz w:val="24"/>
        </w:rPr>
        <w:t xml:space="preserve"> potential hazards to the environment</w:t>
      </w:r>
      <w:r w:rsidRPr="000E45FC">
        <w:rPr>
          <w:rFonts w:ascii="Times New Roman" w:hAnsi="Times New Roman" w:cs="Times New Roman"/>
          <w:color w:val="000000" w:themeColor="text1"/>
          <w:sz w:val="24"/>
          <w:szCs w:val="24"/>
        </w:rPr>
        <w:t>. This study proposed a strategy</w:t>
      </w:r>
      <w:r w:rsidRPr="000E45FC">
        <w:rPr>
          <w:rFonts w:ascii="Times New Roman" w:hAnsi="Times New Roman" w:cs="Times New Roman"/>
          <w:color w:val="000000" w:themeColor="text1"/>
          <w:sz w:val="24"/>
        </w:rPr>
        <w:t xml:space="preserve"> to stabilize nickel (Ni) via phase transformation into stable crystal structures through ceramic sintering. The</w:t>
      </w:r>
      <w:r w:rsidR="005B6D15" w:rsidRPr="000E45FC">
        <w:rPr>
          <w:rFonts w:ascii="Times New Roman" w:hAnsi="Times New Roman" w:cs="Times New Roman"/>
          <w:color w:val="000000" w:themeColor="text1"/>
          <w:sz w:val="24"/>
        </w:rPr>
        <w:t xml:space="preserve"> Ni sludge</w:t>
      </w:r>
      <w:r w:rsidRPr="000E45FC">
        <w:rPr>
          <w:rFonts w:ascii="Times New Roman" w:hAnsi="Times New Roman" w:cs="Times New Roman"/>
          <w:color w:val="000000" w:themeColor="text1"/>
          <w:sz w:val="24"/>
        </w:rPr>
        <w:t xml:space="preserve"> was collected, and then fired with two ceramic precursors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rPr>
        <w:t>) within a temperature range of 700-1400</w:t>
      </w:r>
      <w:r w:rsidR="00420B3E" w:rsidRPr="000E45FC">
        <w:rPr>
          <w:rFonts w:ascii="Times New Roman" w:hAnsi="Times New Roman" w:cs="Times New Roman"/>
          <w:color w:val="000000" w:themeColor="text1"/>
          <w:sz w:val="24"/>
        </w:rPr>
        <w:t xml:space="preserve"> </w:t>
      </w:r>
      <w:r w:rsidR="00AC0B4F"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rPr>
        <w:t xml:space="preserve"> for 5 h. After sintering scheme, phase identification was performed on</w:t>
      </w:r>
      <w:r w:rsidR="005B6D15" w:rsidRPr="000E45FC">
        <w:rPr>
          <w:rFonts w:ascii="Times New Roman" w:hAnsi="Times New Roman" w:cs="Times New Roman"/>
          <w:color w:val="000000" w:themeColor="text1"/>
          <w:sz w:val="24"/>
        </w:rPr>
        <w:t xml:space="preserve"> </w:t>
      </w:r>
      <w:r w:rsidR="005B6D15" w:rsidRPr="000E45FC">
        <w:rPr>
          <w:rFonts w:ascii="Times New Roman" w:hAnsi="Times New Roman" w:cs="Times New Roman" w:hint="eastAsia"/>
          <w:color w:val="000000" w:themeColor="text1"/>
          <w:sz w:val="24"/>
        </w:rPr>
        <w:t>the</w:t>
      </w:r>
      <w:r w:rsidRPr="000E45FC">
        <w:rPr>
          <w:rFonts w:ascii="Times New Roman" w:hAnsi="Times New Roman" w:cs="Times New Roman"/>
          <w:color w:val="000000" w:themeColor="text1"/>
          <w:sz w:val="24"/>
        </w:rPr>
        <w:t xml:space="preserve"> products, showing the NiFe</w:t>
      </w:r>
      <w:r w:rsidRPr="000E45FC">
        <w:rPr>
          <w:rFonts w:ascii="Times New Roman" w:hAnsi="Times New Roman" w:cs="Times New Roman"/>
          <w:color w:val="000000" w:themeColor="text1"/>
          <w:sz w:val="24"/>
          <w:vertAlign w:val="subscript"/>
        </w:rPr>
        <w:t>2</w:t>
      </w:r>
      <w:r w:rsidRPr="000E45FC">
        <w:rPr>
          <w:rFonts w:ascii="Times New Roman" w:hAnsi="Times New Roman" w:cs="Times New Roman"/>
          <w:color w:val="000000" w:themeColor="text1"/>
          <w:sz w:val="24"/>
        </w:rPr>
        <w:t>O</w:t>
      </w:r>
      <w:r w:rsidRPr="000E45FC">
        <w:rPr>
          <w:rFonts w:ascii="Times New Roman" w:hAnsi="Times New Roman" w:cs="Times New Roman"/>
          <w:color w:val="000000" w:themeColor="text1"/>
          <w:sz w:val="24"/>
          <w:vertAlign w:val="subscript"/>
        </w:rPr>
        <w:t>4</w:t>
      </w:r>
      <w:r w:rsidRPr="000E45FC">
        <w:rPr>
          <w:rFonts w:ascii="Times New Roman" w:hAnsi="Times New Roman" w:cs="Times New Roman"/>
          <w:color w:val="000000" w:themeColor="text1"/>
          <w:sz w:val="24"/>
        </w:rPr>
        <w:t xml:space="preserve"> and NiAl</w:t>
      </w:r>
      <w:r w:rsidRPr="000E45FC">
        <w:rPr>
          <w:rFonts w:ascii="Times New Roman" w:hAnsi="Times New Roman" w:cs="Times New Roman"/>
          <w:color w:val="000000" w:themeColor="text1"/>
          <w:sz w:val="24"/>
          <w:vertAlign w:val="subscript"/>
        </w:rPr>
        <w:t>2</w:t>
      </w:r>
      <w:r w:rsidRPr="000E45FC">
        <w:rPr>
          <w:rFonts w:ascii="Times New Roman" w:hAnsi="Times New Roman" w:cs="Times New Roman"/>
          <w:color w:val="000000" w:themeColor="text1"/>
          <w:sz w:val="24"/>
        </w:rPr>
        <w:t>O</w:t>
      </w:r>
      <w:r w:rsidRPr="000E45FC">
        <w:rPr>
          <w:rFonts w:ascii="Times New Roman" w:hAnsi="Times New Roman" w:cs="Times New Roman"/>
          <w:color w:val="000000" w:themeColor="text1"/>
          <w:sz w:val="24"/>
          <w:vertAlign w:val="subscript"/>
        </w:rPr>
        <w:t>4</w:t>
      </w:r>
      <w:r w:rsidRPr="000E45FC">
        <w:rPr>
          <w:rFonts w:ascii="Times New Roman" w:hAnsi="Times New Roman" w:cs="Times New Roman"/>
          <w:color w:val="000000" w:themeColor="text1"/>
          <w:sz w:val="24"/>
        </w:rPr>
        <w:t xml:space="preserve"> </w:t>
      </w:r>
      <w:proofErr w:type="spellStart"/>
      <w:r w:rsidRPr="000E45FC">
        <w:rPr>
          <w:rFonts w:ascii="Times New Roman" w:hAnsi="Times New Roman" w:cs="Times New Roman"/>
          <w:color w:val="000000" w:themeColor="text1"/>
          <w:sz w:val="24"/>
        </w:rPr>
        <w:t>spinel</w:t>
      </w:r>
      <w:r w:rsidR="005B6D15" w:rsidRPr="000E45FC">
        <w:rPr>
          <w:rFonts w:ascii="Times New Roman" w:hAnsi="Times New Roman" w:cs="Times New Roman"/>
          <w:color w:val="000000" w:themeColor="text1"/>
          <w:sz w:val="24"/>
        </w:rPr>
        <w:t>s</w:t>
      </w:r>
      <w:proofErr w:type="spellEnd"/>
      <w:r w:rsidRPr="000E45FC">
        <w:rPr>
          <w:rFonts w:ascii="Times New Roman" w:hAnsi="Times New Roman" w:cs="Times New Roman"/>
          <w:color w:val="000000" w:themeColor="text1"/>
          <w:sz w:val="24"/>
        </w:rPr>
        <w:t xml:space="preserve"> as predominant Ni-hosting phases respectively in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rPr>
        <w:t xml:space="preserve"> series. Then, the Rietveld refinement was applied to quantify weight fractions of all phases (including crystal and amorphous phases), and the quantification results showed that the weight fractions of NiFe</w:t>
      </w:r>
      <w:r w:rsidRPr="000E45FC">
        <w:rPr>
          <w:rFonts w:ascii="Times New Roman" w:hAnsi="Times New Roman" w:cs="Times New Roman"/>
          <w:color w:val="000000" w:themeColor="text1"/>
          <w:sz w:val="24"/>
          <w:vertAlign w:val="subscript"/>
        </w:rPr>
        <w:t>2</w:t>
      </w:r>
      <w:r w:rsidRPr="000E45FC">
        <w:rPr>
          <w:rFonts w:ascii="Times New Roman" w:hAnsi="Times New Roman" w:cs="Times New Roman"/>
          <w:color w:val="000000" w:themeColor="text1"/>
          <w:sz w:val="24"/>
        </w:rPr>
        <w:t>O</w:t>
      </w:r>
      <w:r w:rsidRPr="000E45FC">
        <w:rPr>
          <w:rFonts w:ascii="Times New Roman" w:hAnsi="Times New Roman" w:cs="Times New Roman"/>
          <w:color w:val="000000" w:themeColor="text1"/>
          <w:sz w:val="24"/>
          <w:vertAlign w:val="subscript"/>
        </w:rPr>
        <w:t>4</w:t>
      </w:r>
      <w:r w:rsidRPr="000E45FC">
        <w:rPr>
          <w:rFonts w:ascii="Times New Roman" w:hAnsi="Times New Roman" w:cs="Times New Roman"/>
          <w:color w:val="000000" w:themeColor="text1"/>
          <w:sz w:val="24"/>
        </w:rPr>
        <w:t xml:space="preserve"> or NiAl</w:t>
      </w:r>
      <w:r w:rsidRPr="000E45FC">
        <w:rPr>
          <w:rFonts w:ascii="Times New Roman" w:hAnsi="Times New Roman" w:cs="Times New Roman"/>
          <w:color w:val="000000" w:themeColor="text1"/>
          <w:sz w:val="24"/>
          <w:vertAlign w:val="subscript"/>
        </w:rPr>
        <w:t>2</w:t>
      </w:r>
      <w:r w:rsidRPr="000E45FC">
        <w:rPr>
          <w:rFonts w:ascii="Times New Roman" w:hAnsi="Times New Roman" w:cs="Times New Roman"/>
          <w:color w:val="000000" w:themeColor="text1"/>
          <w:sz w:val="24"/>
        </w:rPr>
        <w:t>O</w:t>
      </w:r>
      <w:r w:rsidRPr="000E45FC">
        <w:rPr>
          <w:rFonts w:ascii="Times New Roman" w:hAnsi="Times New Roman" w:cs="Times New Roman"/>
          <w:color w:val="000000" w:themeColor="text1"/>
          <w:sz w:val="24"/>
          <w:vertAlign w:val="subscript"/>
        </w:rPr>
        <w:t>4</w:t>
      </w:r>
      <w:r w:rsidRPr="000E45FC">
        <w:rPr>
          <w:rFonts w:ascii="Times New Roman" w:hAnsi="Times New Roman" w:cs="Times New Roman"/>
          <w:color w:val="000000" w:themeColor="text1"/>
          <w:sz w:val="24"/>
        </w:rPr>
        <w:t xml:space="preserve"> </w:t>
      </w:r>
      <w:proofErr w:type="spellStart"/>
      <w:r w:rsidRPr="000E45FC">
        <w:rPr>
          <w:rFonts w:ascii="Times New Roman" w:hAnsi="Times New Roman" w:cs="Times New Roman"/>
          <w:color w:val="000000" w:themeColor="text1"/>
          <w:sz w:val="24"/>
        </w:rPr>
        <w:t>spinels</w:t>
      </w:r>
      <w:proofErr w:type="spellEnd"/>
      <w:r w:rsidRPr="000E45FC">
        <w:rPr>
          <w:rFonts w:ascii="Times New Roman" w:hAnsi="Times New Roman" w:cs="Times New Roman"/>
          <w:color w:val="000000" w:themeColor="text1"/>
          <w:sz w:val="24"/>
        </w:rPr>
        <w:t xml:space="preserve"> can reach around 87.7% and 83.1%, </w:t>
      </w:r>
      <w:r w:rsidRPr="000E45FC">
        <w:rPr>
          <w:rFonts w:ascii="Times New Roman" w:hAnsi="Times New Roman" w:cs="Times New Roman" w:hint="eastAsia"/>
          <w:color w:val="000000" w:themeColor="text1"/>
          <w:sz w:val="24"/>
        </w:rPr>
        <w:t>re</w:t>
      </w:r>
      <w:r w:rsidRPr="000E45FC">
        <w:rPr>
          <w:rFonts w:ascii="Times New Roman" w:hAnsi="Times New Roman" w:cs="Times New Roman"/>
          <w:color w:val="000000" w:themeColor="text1"/>
          <w:sz w:val="24"/>
        </w:rPr>
        <w:t xml:space="preserve">spectively in 1200 </w:t>
      </w:r>
      <w:r w:rsidR="005F358A"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rPr>
        <w:t xml:space="preserve"> sintered products of </w:t>
      </w:r>
      <w:r w:rsidR="005B6D15" w:rsidRPr="000E45FC">
        <w:rPr>
          <w:rFonts w:ascii="Times New Roman" w:hAnsi="Times New Roman" w:cs="Times New Roman"/>
          <w:color w:val="000000" w:themeColor="text1"/>
          <w:sz w:val="24"/>
        </w:rPr>
        <w:t>both</w:t>
      </w:r>
      <w:r w:rsidRPr="000E45FC">
        <w:rPr>
          <w:rFonts w:ascii="Times New Roman" w:hAnsi="Times New Roman" w:cs="Times New Roman"/>
          <w:color w:val="000000" w:themeColor="text1"/>
          <w:sz w:val="24"/>
        </w:rPr>
        <w:t xml:space="preserve"> series. The transformation</w:t>
      </w:r>
      <w:r w:rsidRPr="000E45FC">
        <w:rPr>
          <w:rFonts w:ascii="Times New Roman" w:hAnsi="Times New Roman" w:cs="Times New Roman"/>
          <w:sz w:val="24"/>
        </w:rPr>
        <w:t xml:space="preserve"> ratio (TR) of </w:t>
      </w:r>
      <w:r w:rsidRPr="000E45FC">
        <w:rPr>
          <w:rFonts w:ascii="Times New Roman" w:hAnsi="Times New Roman" w:cs="Times New Roman"/>
          <w:color w:val="000000" w:themeColor="text1"/>
          <w:sz w:val="24"/>
        </w:rPr>
        <w:t xml:space="preserve">Ni </w:t>
      </w:r>
      <w:r w:rsidR="00476E8A" w:rsidRPr="000E45FC">
        <w:rPr>
          <w:rFonts w:ascii="Times New Roman" w:hAnsi="Times New Roman" w:cs="Times New Roman" w:hint="eastAsia"/>
          <w:color w:val="000000" w:themeColor="text1"/>
          <w:sz w:val="24"/>
        </w:rPr>
        <w:t>was</w:t>
      </w:r>
      <w:r w:rsidRPr="000E45FC">
        <w:rPr>
          <w:rFonts w:ascii="Times New Roman" w:hAnsi="Times New Roman" w:cs="Times New Roman"/>
          <w:color w:val="000000" w:themeColor="text1"/>
          <w:sz w:val="24"/>
        </w:rPr>
        <w:t xml:space="preserve"> calculated as 99.9% and 99.7% accordingly, showing almost complete incorporation of Ni into the spinel structures. With a prolonged leaching procedure, the Ni stabilization effect after sintering was evaluated. The Ni leachability was dramatically decreased with the development of spinel structure under sintering processes, and the Ni leached ratio from the sintered products can reach lower than 0.06% even after 20-d prolonged leaching. Through this study, a promising and quantitative method was proposed for controllable Ni stabilization of the hazardous industrial sludge via developing spinel structures in the sintered products, which may provide a feasible strategy for the treatment and beneficial utilization of heavy metal-laden solid wastes.</w:t>
      </w:r>
    </w:p>
    <w:p w14:paraId="637D0BFD" w14:textId="77777777" w:rsidR="00D653A1" w:rsidRPr="000E45FC" w:rsidRDefault="00D653A1" w:rsidP="0003129D">
      <w:pPr>
        <w:tabs>
          <w:tab w:val="left" w:pos="0"/>
        </w:tabs>
        <w:snapToGrid w:val="0"/>
        <w:spacing w:line="480" w:lineRule="auto"/>
        <w:rPr>
          <w:rFonts w:ascii="Times New Roman" w:hAnsi="Times New Roman" w:cs="Times New Roman"/>
          <w:color w:val="000000" w:themeColor="text1"/>
          <w:sz w:val="24"/>
        </w:rPr>
      </w:pPr>
    </w:p>
    <w:p w14:paraId="4F41C7F4" w14:textId="77777777" w:rsidR="00D653A1" w:rsidRPr="000E45FC" w:rsidRDefault="00D653A1" w:rsidP="0003129D">
      <w:pPr>
        <w:tabs>
          <w:tab w:val="left" w:pos="0"/>
        </w:tabs>
        <w:snapToGrid w:val="0"/>
        <w:spacing w:line="480" w:lineRule="auto"/>
        <w:rPr>
          <w:rFonts w:ascii="Times New Roman" w:hAnsi="Times New Roman" w:cs="Times New Roman"/>
          <w:color w:val="000000" w:themeColor="text1"/>
          <w:kern w:val="0"/>
          <w:sz w:val="24"/>
          <w:szCs w:val="28"/>
        </w:rPr>
      </w:pPr>
      <w:r w:rsidRPr="000E45FC">
        <w:rPr>
          <w:rFonts w:ascii="Times New Roman" w:hAnsi="Times New Roman" w:cs="Times New Roman"/>
          <w:b/>
          <w:bCs/>
          <w:color w:val="000000" w:themeColor="text1"/>
          <w:kern w:val="0"/>
          <w:sz w:val="28"/>
          <w:szCs w:val="28"/>
        </w:rPr>
        <w:t>Keywords:</w:t>
      </w:r>
      <w:r w:rsidRPr="000E45FC">
        <w:rPr>
          <w:rFonts w:ascii="Times New Roman" w:hAnsi="Times New Roman" w:cs="Times New Roman"/>
          <w:color w:val="000000" w:themeColor="text1"/>
          <w:kern w:val="0"/>
          <w:sz w:val="28"/>
          <w:szCs w:val="28"/>
        </w:rPr>
        <w:t xml:space="preserve"> </w:t>
      </w:r>
      <w:r w:rsidRPr="000E45FC">
        <w:rPr>
          <w:rFonts w:ascii="Times New Roman" w:hAnsi="Times New Roman" w:cs="Times New Roman"/>
          <w:color w:val="000000" w:themeColor="text1"/>
          <w:kern w:val="0"/>
          <w:sz w:val="24"/>
          <w:szCs w:val="28"/>
        </w:rPr>
        <w:t xml:space="preserve">Ni sludge; Spinel; Stabilization; Quantify; Phase transformation </w:t>
      </w:r>
    </w:p>
    <w:p w14:paraId="6EA20616" w14:textId="3508372E" w:rsidR="0003129D" w:rsidRPr="000E45FC" w:rsidRDefault="0003129D" w:rsidP="0003129D">
      <w:pPr>
        <w:spacing w:line="480" w:lineRule="auto"/>
        <w:rPr>
          <w:rFonts w:ascii="Times New Roman" w:hAnsi="Times New Roman" w:cs="Times New Roman"/>
          <w:b/>
          <w:color w:val="000000" w:themeColor="text1"/>
          <w:sz w:val="28"/>
          <w:szCs w:val="28"/>
        </w:rPr>
      </w:pPr>
    </w:p>
    <w:p w14:paraId="172AECAB"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8"/>
          <w:szCs w:val="28"/>
        </w:rPr>
      </w:pPr>
      <w:r w:rsidRPr="000E45FC">
        <w:rPr>
          <w:rFonts w:ascii="Times New Roman" w:hAnsi="Times New Roman" w:cs="Times New Roman"/>
          <w:b/>
          <w:color w:val="000000" w:themeColor="text1"/>
          <w:sz w:val="28"/>
          <w:szCs w:val="28"/>
        </w:rPr>
        <w:lastRenderedPageBreak/>
        <w:t>1. Introduction</w:t>
      </w:r>
    </w:p>
    <w:p w14:paraId="64C607F4" w14:textId="77777777" w:rsidR="00D653A1" w:rsidRPr="000E45FC" w:rsidRDefault="00D653A1" w:rsidP="0003129D">
      <w:pPr>
        <w:tabs>
          <w:tab w:val="left" w:pos="0"/>
        </w:tabs>
        <w:spacing w:line="480" w:lineRule="auto"/>
        <w:rPr>
          <w:rFonts w:ascii="Times New Roman" w:hAnsi="Times New Roman" w:cs="Times New Roman"/>
          <w:bCs/>
          <w:color w:val="000000" w:themeColor="text1"/>
          <w:sz w:val="24"/>
          <w:szCs w:val="24"/>
        </w:rPr>
      </w:pPr>
    </w:p>
    <w:p w14:paraId="1C2BFF73" w14:textId="051120E4"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bCs/>
          <w:color w:val="000000" w:themeColor="text1"/>
          <w:sz w:val="24"/>
          <w:szCs w:val="24"/>
        </w:rPr>
        <w:t xml:space="preserve">Nickel (Ni) electroplating technology </w:t>
      </w:r>
      <w:r w:rsidRPr="000E45FC">
        <w:rPr>
          <w:rFonts w:ascii="Times New Roman" w:hAnsi="Times New Roman" w:cs="Times New Roman" w:hint="eastAsia"/>
          <w:bCs/>
          <w:color w:val="000000" w:themeColor="text1"/>
          <w:sz w:val="24"/>
          <w:szCs w:val="24"/>
        </w:rPr>
        <w:t>has</w:t>
      </w:r>
      <w:r w:rsidRPr="000E45FC">
        <w:rPr>
          <w:rFonts w:ascii="Times New Roman" w:hAnsi="Times New Roman" w:cs="Times New Roman"/>
          <w:bCs/>
          <w:color w:val="000000" w:themeColor="text1"/>
          <w:sz w:val="24"/>
          <w:szCs w:val="24"/>
        </w:rPr>
        <w:t xml:space="preserve"> been widely applied in many industries due to the special advantages of superior resistance to wear, corrosion, and fatigue through producing uniform surface deposits </w:t>
      </w:r>
      <w:r w:rsidRPr="000E45FC">
        <w:rPr>
          <w:rFonts w:ascii="Times New Roman" w:hAnsi="Times New Roman" w:cs="Times New Roman"/>
          <w:bCs/>
          <w:noProof/>
          <w:color w:val="000000" w:themeColor="text1"/>
          <w:sz w:val="24"/>
          <w:szCs w:val="24"/>
        </w:rPr>
        <w:t>(Benvenuti et al., 2014</w:t>
      </w:r>
      <w:r w:rsidR="00774EFE" w:rsidRPr="000E45FC">
        <w:rPr>
          <w:rFonts w:ascii="Times New Roman" w:hAnsi="Times New Roman" w:cs="Times New Roman" w:hint="eastAsia"/>
          <w:bCs/>
          <w:noProof/>
          <w:color w:val="000000" w:themeColor="text1"/>
          <w:sz w:val="24"/>
          <w:szCs w:val="24"/>
        </w:rPr>
        <w:t>;</w:t>
      </w:r>
      <w:r w:rsidRPr="000E45FC">
        <w:rPr>
          <w:rFonts w:ascii="Times New Roman" w:hAnsi="Times New Roman" w:cs="Times New Roman"/>
          <w:bCs/>
          <w:noProof/>
          <w:color w:val="000000" w:themeColor="text1"/>
          <w:sz w:val="24"/>
          <w:szCs w:val="24"/>
        </w:rPr>
        <w:t xml:space="preserve"> Martinez Stagnaro et al., 2019</w:t>
      </w:r>
      <w:r w:rsidR="00647862" w:rsidRPr="000E45FC">
        <w:rPr>
          <w:rFonts w:ascii="Times New Roman" w:hAnsi="Times New Roman" w:cs="Times New Roman"/>
          <w:bCs/>
          <w:noProof/>
          <w:color w:val="000000" w:themeColor="text1"/>
          <w:sz w:val="24"/>
          <w:szCs w:val="24"/>
        </w:rPr>
        <w:t xml:space="preserve">; </w:t>
      </w:r>
      <w:r w:rsidRPr="000E45FC">
        <w:rPr>
          <w:rFonts w:ascii="Times New Roman" w:hAnsi="Times New Roman" w:cs="Times New Roman"/>
          <w:bCs/>
          <w:noProof/>
          <w:color w:val="000000" w:themeColor="text1"/>
          <w:sz w:val="24"/>
          <w:szCs w:val="24"/>
        </w:rPr>
        <w:t>Wang et al., 2019)</w:t>
      </w:r>
      <w:r w:rsidRPr="000E45FC">
        <w:rPr>
          <w:rFonts w:ascii="Times New Roman" w:hAnsi="Times New Roman" w:cs="Times New Roman"/>
          <w:bCs/>
          <w:color w:val="000000" w:themeColor="text1"/>
          <w:sz w:val="24"/>
          <w:szCs w:val="24"/>
        </w:rPr>
        <w:t>. However,</w:t>
      </w:r>
      <w:r w:rsidRPr="000E45FC">
        <w:rPr>
          <w:rFonts w:ascii="Times New Roman" w:hAnsi="Times New Roman" w:cs="Times New Roman"/>
          <w:color w:val="000000" w:themeColor="text1"/>
          <w:sz w:val="24"/>
          <w:szCs w:val="24"/>
        </w:rPr>
        <w:t xml:space="preserve"> the Ni plating process would also generate large quantities of Ni-containing effluents, resulting in abundant plating sludge with high contents of Ni </w:t>
      </w:r>
      <w:r w:rsidRPr="000E45FC">
        <w:rPr>
          <w:rFonts w:ascii="Times New Roman" w:hAnsi="Times New Roman" w:cs="Times New Roman"/>
          <w:noProof/>
          <w:color w:val="000000" w:themeColor="text1"/>
          <w:sz w:val="24"/>
          <w:szCs w:val="24"/>
        </w:rPr>
        <w:t>(Dermentzis, 2010</w:t>
      </w:r>
      <w:r w:rsidR="001435C4"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Lu et al., 2015)</w:t>
      </w:r>
      <w:r w:rsidRPr="000E45FC">
        <w:rPr>
          <w:rFonts w:ascii="Times New Roman" w:hAnsi="Times New Roman" w:cs="Times New Roman"/>
          <w:color w:val="000000" w:themeColor="text1"/>
          <w:sz w:val="24"/>
          <w:szCs w:val="24"/>
        </w:rPr>
        <w:t>. As the high Ni-containing electroplating sludge (Ni sludge) can pose serious problems for human health and surrounding environment, extensive attention h</w:t>
      </w:r>
      <w:r w:rsidR="00CB168B" w:rsidRPr="000E45FC">
        <w:rPr>
          <w:rFonts w:ascii="Times New Roman" w:hAnsi="Times New Roman" w:cs="Times New Roman"/>
          <w:color w:val="000000" w:themeColor="text1"/>
          <w:sz w:val="24"/>
          <w:szCs w:val="24"/>
        </w:rPr>
        <w:t>a</w:t>
      </w:r>
      <w:r w:rsidR="00CB2340" w:rsidRPr="000E45FC">
        <w:rPr>
          <w:rFonts w:ascii="Times New Roman" w:hAnsi="Times New Roman" w:cs="Times New Roman"/>
          <w:color w:val="000000" w:themeColor="text1"/>
          <w:sz w:val="24"/>
          <w:szCs w:val="24"/>
        </w:rPr>
        <w:t>s</w:t>
      </w:r>
      <w:r w:rsidR="00CB2340" w:rsidRPr="000E45FC">
        <w:rPr>
          <w:rFonts w:ascii="Times New Roman" w:hAnsi="Times New Roman" w:cs="Times New Roman"/>
          <w:color w:val="C00000"/>
          <w:sz w:val="24"/>
          <w:szCs w:val="24"/>
        </w:rPr>
        <w:t xml:space="preserve"> </w:t>
      </w:r>
      <w:r w:rsidRPr="000E45FC">
        <w:rPr>
          <w:rFonts w:ascii="Times New Roman" w:hAnsi="Times New Roman" w:cs="Times New Roman"/>
          <w:color w:val="000000" w:themeColor="text1"/>
          <w:sz w:val="24"/>
          <w:szCs w:val="24"/>
        </w:rPr>
        <w:t>been paid for the disposal of the Ni sludge</w:t>
      </w:r>
      <w:r w:rsidR="005F1733"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noProof/>
          <w:color w:val="000000" w:themeColor="text1"/>
          <w:sz w:val="24"/>
          <w:szCs w:val="24"/>
        </w:rPr>
        <w:t>(Coman et al., 2013</w:t>
      </w:r>
      <w:r w:rsidR="00221CC2"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Sulaiman and Othman, 2017)</w:t>
      </w:r>
      <w:r w:rsidRPr="000E45FC">
        <w:rPr>
          <w:rFonts w:ascii="Times New Roman" w:hAnsi="Times New Roman" w:cs="Times New Roman"/>
          <w:color w:val="000000" w:themeColor="text1"/>
          <w:sz w:val="24"/>
          <w:szCs w:val="24"/>
        </w:rPr>
        <w:t>. The annual electroplating sludge production in China was over 10 million tons, which would waste about one million tons of Ni resources</w:t>
      </w:r>
      <w:r w:rsidR="005F1733"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noProof/>
          <w:color w:val="000000" w:themeColor="text1"/>
          <w:sz w:val="24"/>
          <w:szCs w:val="24"/>
        </w:rPr>
        <w:t>(Li et al., 2010)</w:t>
      </w:r>
      <w:r w:rsidRPr="000E45FC">
        <w:rPr>
          <w:rFonts w:ascii="Times New Roman" w:hAnsi="Times New Roman" w:cs="Times New Roman"/>
          <w:color w:val="000000" w:themeColor="text1"/>
          <w:sz w:val="24"/>
          <w:szCs w:val="24"/>
        </w:rPr>
        <w:t xml:space="preserve">. Metal extraction methods including acid/alkaline leaching and bioleaching have been proposed for Ni recovery from the Ni sludge </w:t>
      </w:r>
      <w:r w:rsidRPr="000E45FC">
        <w:rPr>
          <w:rFonts w:ascii="Times New Roman" w:hAnsi="Times New Roman" w:cs="Times New Roman"/>
          <w:noProof/>
          <w:color w:val="000000" w:themeColor="text1"/>
          <w:sz w:val="24"/>
          <w:szCs w:val="24"/>
        </w:rPr>
        <w:t>(Chou et al., 2011</w:t>
      </w:r>
      <w:r w:rsidR="00AB1D33"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Li et al., 2010</w:t>
      </w:r>
      <w:r w:rsidR="00DB1E0C"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Rastegar et al., 2014)</w:t>
      </w:r>
      <w:r w:rsidRPr="000E45FC">
        <w:rPr>
          <w:rFonts w:ascii="Times New Roman" w:hAnsi="Times New Roman" w:cs="Times New Roman"/>
          <w:color w:val="000000" w:themeColor="text1"/>
          <w:sz w:val="24"/>
          <w:szCs w:val="24"/>
        </w:rPr>
        <w:t xml:space="preserve">. Although relatively high Ni recovery efficiencies can be achieved by using the extraction methods above, the rest solid waste also contains a certain </w:t>
      </w:r>
      <w:proofErr w:type="gramStart"/>
      <w:r w:rsidRPr="000E45FC">
        <w:rPr>
          <w:rFonts w:ascii="Times New Roman" w:hAnsi="Times New Roman" w:cs="Times New Roman"/>
          <w:color w:val="000000" w:themeColor="text1"/>
          <w:sz w:val="24"/>
          <w:szCs w:val="24"/>
        </w:rPr>
        <w:t>amount</w:t>
      </w:r>
      <w:proofErr w:type="gramEnd"/>
      <w:r w:rsidRPr="000E45FC">
        <w:rPr>
          <w:rFonts w:ascii="Times New Roman" w:hAnsi="Times New Roman" w:cs="Times New Roman"/>
          <w:color w:val="000000" w:themeColor="text1"/>
          <w:sz w:val="24"/>
          <w:szCs w:val="24"/>
        </w:rPr>
        <w:t xml:space="preserve"> of heavy metals even after Ni extraction and should be considered for further treatment. The stabilization/solidification (S/S) methods can</w:t>
      </w:r>
      <w:r w:rsidRPr="000E45FC">
        <w:rPr>
          <w:rFonts w:ascii="Times New Roman" w:hAnsi="Times New Roman" w:cs="Times New Roman"/>
          <w:color w:val="000000" w:themeColor="text1"/>
        </w:rPr>
        <w:t xml:space="preserve"> </w:t>
      </w:r>
      <w:r w:rsidRPr="000E45FC">
        <w:rPr>
          <w:rFonts w:ascii="Times New Roman" w:hAnsi="Times New Roman" w:cs="Times New Roman"/>
          <w:color w:val="000000" w:themeColor="text1"/>
          <w:sz w:val="24"/>
          <w:szCs w:val="24"/>
        </w:rPr>
        <w:t xml:space="preserve">convert some hazardous wastes to some types of stable solids by encapsulating the Ni plating sludge with cement materials prior to landfill </w:t>
      </w:r>
      <w:r w:rsidRPr="000E45FC">
        <w:rPr>
          <w:rFonts w:ascii="Times New Roman" w:hAnsi="Times New Roman" w:cs="Times New Roman"/>
          <w:noProof/>
          <w:color w:val="000000" w:themeColor="text1"/>
          <w:sz w:val="24"/>
          <w:szCs w:val="24"/>
        </w:rPr>
        <w:t>(Chen et al., 2009</w:t>
      </w:r>
      <w:r w:rsidR="00BD722D"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Roy and Stegemann, 2017)</w:t>
      </w:r>
      <w:r w:rsidRPr="000E45FC">
        <w:rPr>
          <w:rFonts w:ascii="Times New Roman" w:hAnsi="Times New Roman" w:cs="Times New Roman"/>
          <w:color w:val="000000" w:themeColor="text1"/>
          <w:sz w:val="24"/>
          <w:szCs w:val="24"/>
        </w:rPr>
        <w:t xml:space="preserve">. However, during this process, heavy metals are usually physically trapped in the cement solids, which are </w:t>
      </w:r>
      <w:r w:rsidRPr="000E45FC">
        <w:rPr>
          <w:rFonts w:ascii="Times New Roman" w:hAnsi="Times New Roman" w:cs="Times New Roman"/>
          <w:color w:val="000000" w:themeColor="text1"/>
          <w:sz w:val="24"/>
          <w:szCs w:val="24"/>
        </w:rPr>
        <w:lastRenderedPageBreak/>
        <w:t xml:space="preserve">easily leached out especially in the acidic environment </w:t>
      </w:r>
      <w:r w:rsidRPr="000E45FC">
        <w:rPr>
          <w:rFonts w:ascii="Times New Roman" w:hAnsi="Times New Roman" w:cs="Times New Roman"/>
          <w:noProof/>
          <w:color w:val="000000" w:themeColor="text1"/>
          <w:sz w:val="24"/>
          <w:szCs w:val="24"/>
        </w:rPr>
        <w:t>(Li et al., 2014</w:t>
      </w:r>
      <w:r w:rsidR="00793187"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Roy and Stegemann, 2017)</w:t>
      </w:r>
      <w:r w:rsidRPr="000E45FC">
        <w:rPr>
          <w:rFonts w:ascii="Times New Roman" w:hAnsi="Times New Roman" w:cs="Times New Roman"/>
          <w:color w:val="000000" w:themeColor="text1"/>
          <w:sz w:val="24"/>
          <w:szCs w:val="24"/>
        </w:rPr>
        <w:t xml:space="preserve">. In addition, the S/S treatment can increase the waste volume, which requires larger landfilling capability. The limited landfills capable of dealing with the S/S substances as well as their negative environmental impacts inspired the researchers to seek more advanced techniques for the disposal of Ni sludge. </w:t>
      </w:r>
      <w:r w:rsidRPr="000E45FC">
        <w:rPr>
          <w:rFonts w:ascii="Times New Roman" w:hAnsi="Times New Roman" w:cs="Times New Roman" w:hint="eastAsia"/>
          <w:color w:val="000000" w:themeColor="text1"/>
          <w:sz w:val="24"/>
          <w:szCs w:val="24"/>
        </w:rPr>
        <w:t>Recent</w:t>
      </w:r>
      <w:r w:rsidRPr="000E45FC">
        <w:rPr>
          <w:rFonts w:ascii="Times New Roman" w:hAnsi="Times New Roman" w:cs="Times New Roman"/>
          <w:color w:val="000000" w:themeColor="text1"/>
          <w:sz w:val="24"/>
          <w:szCs w:val="24"/>
        </w:rPr>
        <w:t xml:space="preserve"> studies have proposed a promising ceramic sintering technique for effective incorporation of heavy metals into stable </w:t>
      </w:r>
      <w:r w:rsidRPr="000E45FC">
        <w:rPr>
          <w:rFonts w:ascii="Times New Roman" w:hAnsi="Times New Roman" w:cs="Times New Roman"/>
          <w:sz w:val="24"/>
          <w:szCs w:val="24"/>
        </w:rPr>
        <w:t>structure</w:t>
      </w:r>
      <w:r w:rsidR="00690B5E" w:rsidRPr="000E45FC">
        <w:rPr>
          <w:rFonts w:ascii="Times New Roman" w:hAnsi="Times New Roman" w:cs="Times New Roman"/>
          <w:sz w:val="24"/>
          <w:szCs w:val="24"/>
        </w:rPr>
        <w:t>s</w:t>
      </w:r>
      <w:r w:rsidRPr="000E45FC">
        <w:rPr>
          <w:rFonts w:ascii="Times New Roman" w:hAnsi="Times New Roman" w:cs="Times New Roman"/>
          <w:sz w:val="24"/>
          <w:szCs w:val="24"/>
        </w:rPr>
        <w:t xml:space="preserve"> </w:t>
      </w:r>
      <w:r w:rsidRPr="000E45FC">
        <w:rPr>
          <w:rFonts w:ascii="Times New Roman" w:hAnsi="Times New Roman" w:cs="Times New Roman"/>
          <w:color w:val="000000" w:themeColor="text1"/>
          <w:sz w:val="24"/>
          <w:szCs w:val="24"/>
        </w:rPr>
        <w:t>through thermally treating the target hazardous wastes with some ceramic precursors such as hematite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gamma alumina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kaolinite and mullite</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noProof/>
          <w:color w:val="000000" w:themeColor="text1"/>
          <w:sz w:val="24"/>
          <w:szCs w:val="24"/>
        </w:rPr>
        <w:t>(Lu et al., 2013</w:t>
      </w:r>
      <w:r w:rsidR="00320B91"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Su et al.,</w:t>
      </w:r>
      <w:r w:rsidR="00646488" w:rsidRPr="000E45FC">
        <w:rPr>
          <w:rFonts w:ascii="Times New Roman" w:hAnsi="Times New Roman" w:cs="Times New Roman"/>
          <w:noProof/>
          <w:color w:val="000000" w:themeColor="text1"/>
          <w:sz w:val="24"/>
          <w:szCs w:val="24"/>
        </w:rPr>
        <w:t xml:space="preserve"> 2015</w:t>
      </w:r>
      <w:r w:rsidR="0011080A"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2019a</w:t>
      </w:r>
      <w:r w:rsidR="0011080A" w:rsidRPr="000E45FC">
        <w:rPr>
          <w:rFonts w:ascii="Times New Roman" w:hAnsi="Times New Roman" w:cs="Times New Roman"/>
          <w:noProof/>
          <w:color w:val="000000" w:themeColor="text1"/>
          <w:sz w:val="24"/>
          <w:szCs w:val="24"/>
        </w:rPr>
        <w:t>,</w:t>
      </w:r>
      <w:r w:rsidR="00646488" w:rsidRPr="000E45FC">
        <w:rPr>
          <w:rFonts w:ascii="Times New Roman" w:hAnsi="Times New Roman" w:cs="Times New Roman"/>
          <w:noProof/>
          <w:color w:val="000000" w:themeColor="text1"/>
          <w:sz w:val="24"/>
          <w:szCs w:val="24"/>
        </w:rPr>
        <w:t xml:space="preserve"> 2019</w:t>
      </w:r>
      <w:r w:rsidRPr="000E45FC">
        <w:rPr>
          <w:rFonts w:ascii="Times New Roman" w:hAnsi="Times New Roman" w:cs="Times New Roman"/>
          <w:noProof/>
          <w:color w:val="000000" w:themeColor="text1"/>
          <w:sz w:val="24"/>
          <w:szCs w:val="24"/>
        </w:rPr>
        <w:t>b)</w:t>
      </w:r>
      <w:r w:rsidRPr="000E45FC">
        <w:rPr>
          <w:rFonts w:ascii="Times New Roman" w:hAnsi="Times New Roman" w:cs="Times New Roman"/>
          <w:color w:val="000000" w:themeColor="text1"/>
          <w:sz w:val="24"/>
          <w:szCs w:val="24"/>
        </w:rPr>
        <w:t xml:space="preserve">. After reaction, the fabricated ceramic products exhibited excellent performance for remarkable reduction in heavy metal leachability under acidic environment, which </w:t>
      </w:r>
      <w:r w:rsidR="008C0107" w:rsidRPr="000E45FC">
        <w:rPr>
          <w:rFonts w:ascii="Times New Roman" w:hAnsi="Times New Roman" w:cs="Times New Roman"/>
          <w:sz w:val="24"/>
          <w:szCs w:val="24"/>
        </w:rPr>
        <w:t>was</w:t>
      </w:r>
      <w:r w:rsidRPr="000E45FC">
        <w:rPr>
          <w:rFonts w:ascii="Times New Roman" w:hAnsi="Times New Roman" w:cs="Times New Roman"/>
          <w:color w:val="000000" w:themeColor="text1"/>
          <w:sz w:val="24"/>
          <w:szCs w:val="24"/>
        </w:rPr>
        <w:t xml:space="preserve"> mainly due to the formation of robust well-crystallized </w:t>
      </w:r>
      <w:r w:rsidRPr="000E45FC">
        <w:rPr>
          <w:rFonts w:ascii="Times New Roman" w:hAnsi="Times New Roman" w:cs="Times New Roman" w:hint="eastAsia"/>
          <w:color w:val="000000" w:themeColor="text1"/>
          <w:sz w:val="24"/>
          <w:szCs w:val="24"/>
        </w:rPr>
        <w:t>metal</w:t>
      </w:r>
      <w:r w:rsidRPr="000E45FC">
        <w:rPr>
          <w:rFonts w:ascii="Times New Roman" w:hAnsi="Times New Roman" w:cs="Times New Roman"/>
          <w:color w:val="000000" w:themeColor="text1"/>
          <w:sz w:val="24"/>
          <w:szCs w:val="24"/>
        </w:rPr>
        <w:t>-containing phases during the sintering process</w:t>
      </w:r>
      <w:r w:rsidRPr="000E45FC">
        <w:rPr>
          <w:rFonts w:ascii="Times New Roman" w:hAnsi="Times New Roman" w:cs="Times New Roman" w:hint="eastAsia"/>
          <w:color w:val="000000" w:themeColor="text1"/>
          <w:sz w:val="24"/>
          <w:szCs w:val="24"/>
        </w:rPr>
        <w:t>.</w:t>
      </w:r>
      <w:r w:rsidRPr="000E45FC">
        <w:rPr>
          <w:rFonts w:ascii="Times New Roman" w:hAnsi="Times New Roman" w:cs="Times New Roman"/>
          <w:color w:val="000000" w:themeColor="text1"/>
          <w:sz w:val="24"/>
          <w:szCs w:val="24"/>
        </w:rPr>
        <w:t xml:space="preserve"> Therefore, the ceramic sintering method will result in the alleviation or even extermination of secondary pollution risks of the disposal of heavy metal-containing wastes </w:t>
      </w:r>
      <w:r w:rsidRPr="000E45FC">
        <w:rPr>
          <w:rFonts w:ascii="Times New Roman" w:hAnsi="Times New Roman" w:cs="Times New Roman"/>
          <w:noProof/>
          <w:color w:val="000000" w:themeColor="text1"/>
          <w:sz w:val="24"/>
          <w:szCs w:val="24"/>
        </w:rPr>
        <w:t>(Lu et al., 2013</w:t>
      </w:r>
      <w:r w:rsidR="00697F4F"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2019</w:t>
      </w:r>
      <w:r w:rsidR="00866FD4" w:rsidRPr="000E45FC">
        <w:rPr>
          <w:rFonts w:ascii="Times New Roman" w:hAnsi="Times New Roman" w:cs="Times New Roman"/>
          <w:noProof/>
          <w:color w:val="000000" w:themeColor="text1"/>
          <w:sz w:val="24"/>
          <w:szCs w:val="24"/>
        </w:rPr>
        <w:t xml:space="preserve">; </w:t>
      </w:r>
      <w:r w:rsidRPr="000E45FC">
        <w:rPr>
          <w:rFonts w:ascii="Times New Roman" w:hAnsi="Times New Roman" w:cs="Times New Roman"/>
          <w:noProof/>
          <w:color w:val="000000" w:themeColor="text1"/>
          <w:sz w:val="24"/>
          <w:szCs w:val="24"/>
        </w:rPr>
        <w:t>Tang et al., 2013)</w:t>
      </w:r>
      <w:r w:rsidRPr="000E45FC">
        <w:rPr>
          <w:rFonts w:ascii="Times New Roman" w:hAnsi="Times New Roman" w:cs="Times New Roman"/>
          <w:color w:val="000000" w:themeColor="text1"/>
          <w:sz w:val="24"/>
          <w:szCs w:val="24"/>
        </w:rPr>
        <w:t>. Besides</w:t>
      </w:r>
      <w:r w:rsidR="00D1123D" w:rsidRPr="000E45FC">
        <w:rPr>
          <w:rFonts w:ascii="Times New Roman" w:hAnsi="Times New Roman" w:cs="Times New Roman"/>
          <w:color w:val="000000" w:themeColor="text1"/>
          <w:sz w:val="24"/>
          <w:szCs w:val="24"/>
        </w:rPr>
        <w:t xml:space="preserve"> that</w:t>
      </w:r>
      <w:r w:rsidRPr="000E45FC">
        <w:rPr>
          <w:rFonts w:ascii="Times New Roman" w:hAnsi="Times New Roman" w:cs="Times New Roman"/>
          <w:color w:val="000000" w:themeColor="text1"/>
          <w:sz w:val="24"/>
          <w:szCs w:val="24"/>
        </w:rPr>
        <w:t xml:space="preserve">, the Ni content in the electroplating sludge is usually high, and it is possible to make a variety of ceramic products like pigments, </w:t>
      </w:r>
      <w:r w:rsidRPr="000E45FC">
        <w:rPr>
          <w:rFonts w:ascii="Times New Roman" w:hAnsi="Times New Roman" w:cs="Times New Roman"/>
          <w:noProof/>
          <w:color w:val="000000" w:themeColor="text1"/>
          <w:sz w:val="24"/>
          <w:szCs w:val="24"/>
        </w:rPr>
        <w:t>(Carneiro et al., 2018)</w:t>
      </w:r>
      <w:r w:rsidRPr="000E45FC">
        <w:rPr>
          <w:rFonts w:ascii="Times New Roman" w:hAnsi="Times New Roman" w:cs="Times New Roman"/>
          <w:color w:val="000000" w:themeColor="text1"/>
          <w:sz w:val="24"/>
          <w:szCs w:val="24"/>
        </w:rPr>
        <w:t xml:space="preserve">, clay </w:t>
      </w:r>
      <w:r w:rsidRPr="000E45FC">
        <w:rPr>
          <w:rFonts w:ascii="Times New Roman" w:hAnsi="Times New Roman" w:cs="Times New Roman" w:hint="eastAsia"/>
          <w:color w:val="000000" w:themeColor="text1"/>
          <w:sz w:val="24"/>
          <w:szCs w:val="24"/>
        </w:rPr>
        <w:t>bricks</w:t>
      </w:r>
      <w:r w:rsidR="00E70C45"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noProof/>
          <w:color w:val="000000" w:themeColor="text1"/>
          <w:sz w:val="24"/>
          <w:szCs w:val="24"/>
        </w:rPr>
        <w:t>(Mao et al., 2019)</w:t>
      </w:r>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hint="eastAsia"/>
          <w:color w:val="000000" w:themeColor="text1"/>
          <w:sz w:val="24"/>
          <w:szCs w:val="24"/>
        </w:rPr>
        <w:t>ceramic</w:t>
      </w:r>
      <w:r w:rsidRPr="000E45FC">
        <w:rPr>
          <w:rFonts w:ascii="Times New Roman" w:hAnsi="Times New Roman" w:cs="Times New Roman"/>
          <w:color w:val="000000" w:themeColor="text1"/>
          <w:sz w:val="24"/>
          <w:szCs w:val="24"/>
        </w:rPr>
        <w:t xml:space="preserve"> membrane</w:t>
      </w:r>
      <w:r w:rsidR="00E70C45"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noProof/>
          <w:color w:val="000000" w:themeColor="text1"/>
          <w:sz w:val="24"/>
          <w:szCs w:val="24"/>
        </w:rPr>
        <w:t>(Wang et al., 2020)</w:t>
      </w:r>
      <w:r w:rsidRPr="000E45FC">
        <w:rPr>
          <w:rFonts w:ascii="Times New Roman" w:hAnsi="Times New Roman" w:cs="Times New Roman"/>
          <w:color w:val="000000" w:themeColor="text1"/>
          <w:sz w:val="24"/>
          <w:szCs w:val="24"/>
        </w:rPr>
        <w:t xml:space="preserve">, via bending the Ni-electroplating sludge into ceramic reaction series. </w:t>
      </w:r>
    </w:p>
    <w:p w14:paraId="5EF39027"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40EE1CE8" w14:textId="5128BA5A"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sz w:val="24"/>
          <w:szCs w:val="24"/>
        </w:rPr>
        <w:t xml:space="preserve">Spinel crystals can be developed through thermal solid reaction, </w:t>
      </w:r>
      <w:r w:rsidR="002B48D8" w:rsidRPr="000E45FC">
        <w:rPr>
          <w:rFonts w:ascii="Times New Roman" w:hAnsi="Times New Roman" w:cs="Times New Roman" w:hint="eastAsia"/>
          <w:color w:val="000000" w:themeColor="text1"/>
          <w:sz w:val="24"/>
          <w:szCs w:val="24"/>
        </w:rPr>
        <w:t>whi</w:t>
      </w:r>
      <w:r w:rsidR="002B48D8" w:rsidRPr="000E45FC">
        <w:rPr>
          <w:rFonts w:ascii="Times New Roman" w:hAnsi="Times New Roman" w:cs="Times New Roman"/>
          <w:color w:val="000000" w:themeColor="text1"/>
          <w:sz w:val="24"/>
          <w:szCs w:val="24"/>
        </w:rPr>
        <w:t>ch</w:t>
      </w:r>
      <w:r w:rsidRPr="000E45FC">
        <w:rPr>
          <w:rFonts w:ascii="Times New Roman" w:hAnsi="Times New Roman" w:cs="Times New Roman"/>
          <w:color w:val="000000" w:themeColor="text1"/>
          <w:sz w:val="24"/>
          <w:szCs w:val="24"/>
        </w:rPr>
        <w:t xml:space="preserve"> has been proved to be a feasible crystalline structure for heavy metal incorporation with </w:t>
      </w:r>
      <w:r w:rsidRPr="000E45FC">
        <w:rPr>
          <w:rFonts w:ascii="Times New Roman" w:hAnsi="Times New Roman" w:cs="Times New Roman"/>
          <w:color w:val="000000" w:themeColor="text1"/>
          <w:sz w:val="24"/>
          <w:szCs w:val="24"/>
        </w:rPr>
        <w:lastRenderedPageBreak/>
        <w:t xml:space="preserve">promising resistance to acid attack </w:t>
      </w:r>
      <w:r w:rsidRPr="000E45FC">
        <w:rPr>
          <w:rFonts w:ascii="Times New Roman" w:hAnsi="Times New Roman" w:cs="Times New Roman"/>
          <w:noProof/>
          <w:color w:val="000000" w:themeColor="text1"/>
          <w:sz w:val="24"/>
          <w:szCs w:val="24"/>
        </w:rPr>
        <w:t>(Tang et al., 2011a)</w:t>
      </w:r>
      <w:r w:rsidRPr="000E45FC">
        <w:rPr>
          <w:rFonts w:ascii="Times New Roman" w:hAnsi="Times New Roman" w:cs="Times New Roman"/>
          <w:color w:val="000000" w:themeColor="text1"/>
          <w:sz w:val="24"/>
          <w:szCs w:val="24"/>
        </w:rPr>
        <w:t>. As reported by previous studies, heavy metals like zinc (Zn)</w:t>
      </w:r>
      <w:r w:rsidRPr="000E45FC">
        <w:rPr>
          <w:rFonts w:ascii="Times New Roman" w:hAnsi="Times New Roman" w:cs="Times New Roman" w:hint="eastAsia"/>
          <w:color w:val="000000" w:themeColor="text1"/>
          <w:sz w:val="24"/>
          <w:szCs w:val="24"/>
        </w:rPr>
        <w:t>,</w:t>
      </w:r>
      <w:r w:rsidRPr="000E45FC">
        <w:rPr>
          <w:rFonts w:ascii="Times New Roman" w:hAnsi="Times New Roman" w:cs="Times New Roman"/>
          <w:color w:val="000000" w:themeColor="text1"/>
          <w:sz w:val="24"/>
          <w:szCs w:val="24"/>
        </w:rPr>
        <w:t xml:space="preserve"> Ni, and copper (Cu) can be stabilized in the ceramic products via the formation of </w:t>
      </w:r>
      <w:proofErr w:type="spellStart"/>
      <w:r w:rsidRPr="000E45FC">
        <w:rPr>
          <w:rFonts w:ascii="Times New Roman" w:hAnsi="Times New Roman" w:cs="Times New Roman"/>
          <w:color w:val="000000" w:themeColor="text1"/>
          <w:sz w:val="24"/>
          <w:szCs w:val="24"/>
        </w:rPr>
        <w:t>spinels</w:t>
      </w:r>
      <w:proofErr w:type="spellEnd"/>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hint="eastAsia"/>
          <w:color w:val="000000" w:themeColor="text1"/>
          <w:sz w:val="24"/>
          <w:szCs w:val="24"/>
        </w:rPr>
        <w:t>after</w:t>
      </w:r>
      <w:r w:rsidRPr="000E45FC">
        <w:rPr>
          <w:rFonts w:ascii="Times New Roman" w:hAnsi="Times New Roman" w:cs="Times New Roman"/>
          <w:color w:val="000000" w:themeColor="text1"/>
          <w:sz w:val="24"/>
          <w:szCs w:val="24"/>
        </w:rPr>
        <w:t xml:space="preserve"> sintering the metal oxides with alumina/hematite precursors </w:t>
      </w:r>
      <w:r w:rsidRPr="000E45FC">
        <w:rPr>
          <w:rFonts w:ascii="Times New Roman" w:hAnsi="Times New Roman" w:cs="Times New Roman"/>
          <w:noProof/>
          <w:color w:val="000000" w:themeColor="text1"/>
          <w:sz w:val="24"/>
          <w:szCs w:val="24"/>
        </w:rPr>
        <w:t>(Li et al., 2011</w:t>
      </w:r>
      <w:r w:rsidR="00AD0098"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Su et al., 2018</w:t>
      </w:r>
      <w:r w:rsidR="00AD0098" w:rsidRPr="000E45FC">
        <w:rPr>
          <w:rFonts w:ascii="Times New Roman" w:hAnsi="Times New Roman" w:cs="Times New Roman"/>
          <w:noProof/>
          <w:color w:val="000000" w:themeColor="text1"/>
          <w:sz w:val="24"/>
          <w:szCs w:val="24"/>
        </w:rPr>
        <w:t xml:space="preserve">; </w:t>
      </w:r>
      <w:r w:rsidRPr="000E45FC">
        <w:rPr>
          <w:rFonts w:ascii="Times New Roman" w:hAnsi="Times New Roman" w:cs="Times New Roman"/>
          <w:noProof/>
          <w:color w:val="000000" w:themeColor="text1"/>
          <w:sz w:val="24"/>
          <w:szCs w:val="24"/>
        </w:rPr>
        <w:t xml:space="preserve">Tang et al., </w:t>
      </w:r>
      <w:r w:rsidR="00047B7B" w:rsidRPr="000E45FC">
        <w:rPr>
          <w:rFonts w:ascii="Times New Roman" w:hAnsi="Times New Roman" w:cs="Times New Roman"/>
          <w:noProof/>
          <w:color w:val="000000" w:themeColor="text1"/>
          <w:sz w:val="24"/>
          <w:szCs w:val="24"/>
        </w:rPr>
        <w:t>2011b</w:t>
      </w:r>
      <w:r w:rsidRPr="000E45FC">
        <w:rPr>
          <w:rFonts w:ascii="Times New Roman" w:hAnsi="Times New Roman" w:cs="Times New Roman"/>
          <w:noProof/>
          <w:color w:val="000000" w:themeColor="text1"/>
          <w:sz w:val="24"/>
          <w:szCs w:val="24"/>
        </w:rPr>
        <w:t>)</w:t>
      </w:r>
      <w:r w:rsidRPr="000E45FC">
        <w:rPr>
          <w:rFonts w:ascii="Times New Roman" w:hAnsi="Times New Roman" w:cs="Times New Roman"/>
          <w:color w:val="000000" w:themeColor="text1"/>
          <w:sz w:val="24"/>
          <w:szCs w:val="24"/>
        </w:rPr>
        <w:t xml:space="preserve">. However, until now, most of the studies have focused on oxide forms as the metal-simulated system rather than the real electroplating sludge, which in some extent cannot reflect the exact transformation behavior of the heavy metals. Moreover, energy consumption during the thermal treatment process has also been regarded as a critical concern for the practical application of the sintering technique. For example, </w:t>
      </w:r>
      <w:r w:rsidRPr="000E45FC">
        <w:rPr>
          <w:rFonts w:ascii="Times New Roman" w:hAnsi="Times New Roman" w:cs="Times New Roman" w:hint="eastAsia"/>
          <w:color w:val="000000" w:themeColor="text1"/>
          <w:sz w:val="24"/>
          <w:szCs w:val="24"/>
        </w:rPr>
        <w:t>the</w:t>
      </w:r>
      <w:r w:rsidRPr="000E45FC">
        <w:rPr>
          <w:rFonts w:ascii="Times New Roman" w:hAnsi="Times New Roman" w:cs="Times New Roman"/>
          <w:color w:val="000000" w:themeColor="text1"/>
          <w:sz w:val="24"/>
          <w:szCs w:val="24"/>
        </w:rPr>
        <w:t xml:space="preserve"> formation of ZnAl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can only be initiated at a temperature higher than 1150 °C when </w:t>
      </w:r>
      <w:proofErr w:type="spellStart"/>
      <w:r w:rsidRPr="000E45FC">
        <w:rPr>
          <w:rFonts w:ascii="Times New Roman" w:hAnsi="Times New Roman" w:cs="Times New Roman"/>
          <w:color w:val="000000" w:themeColor="text1"/>
          <w:sz w:val="24"/>
          <w:szCs w:val="24"/>
        </w:rPr>
        <w:t>ZnO</w:t>
      </w:r>
      <w:proofErr w:type="spellEnd"/>
      <w:r w:rsidRPr="000E45FC">
        <w:rPr>
          <w:rFonts w:ascii="Times New Roman" w:hAnsi="Times New Roman" w:cs="Times New Roman"/>
          <w:color w:val="000000" w:themeColor="text1"/>
          <w:sz w:val="24"/>
          <w:szCs w:val="24"/>
        </w:rPr>
        <w:t xml:space="preserve"> was sintered with aluminum oxides </w:t>
      </w:r>
      <w:r w:rsidRPr="000E45FC">
        <w:rPr>
          <w:rFonts w:ascii="Times New Roman" w:hAnsi="Times New Roman" w:cs="Times New Roman"/>
          <w:noProof/>
          <w:color w:val="000000" w:themeColor="text1"/>
          <w:sz w:val="24"/>
          <w:szCs w:val="24"/>
        </w:rPr>
        <w:t xml:space="preserve">(Tang et al., </w:t>
      </w:r>
      <w:r w:rsidR="00047B7B" w:rsidRPr="000E45FC">
        <w:rPr>
          <w:rFonts w:ascii="Times New Roman" w:hAnsi="Times New Roman" w:cs="Times New Roman"/>
          <w:noProof/>
          <w:color w:val="000000" w:themeColor="text1"/>
          <w:sz w:val="24"/>
          <w:szCs w:val="24"/>
        </w:rPr>
        <w:t>2011b</w:t>
      </w:r>
      <w:r w:rsidRPr="000E45FC">
        <w:rPr>
          <w:rFonts w:ascii="Times New Roman" w:hAnsi="Times New Roman" w:cs="Times New Roman"/>
          <w:noProof/>
          <w:color w:val="000000" w:themeColor="text1"/>
          <w:sz w:val="24"/>
          <w:szCs w:val="24"/>
        </w:rPr>
        <w:t>)</w:t>
      </w:r>
      <w:r w:rsidRPr="000E45FC">
        <w:rPr>
          <w:rFonts w:ascii="Times New Roman" w:hAnsi="Times New Roman" w:cs="Times New Roman"/>
          <w:color w:val="000000" w:themeColor="text1"/>
          <w:sz w:val="24"/>
          <w:szCs w:val="24"/>
        </w:rPr>
        <w:t>.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can also be generated by sintering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and aluminum oxide, but the temperature for this reaction is as high as 1400 </w:t>
      </w:r>
      <w:r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noProof/>
          <w:color w:val="000000" w:themeColor="text1"/>
          <w:sz w:val="24"/>
          <w:szCs w:val="24"/>
        </w:rPr>
        <w:t>(Shih</w:t>
      </w:r>
      <w:r w:rsidR="000F1D88" w:rsidRPr="000E45FC">
        <w:rPr>
          <w:rFonts w:ascii="Times New Roman" w:hAnsi="Times New Roman" w:cs="Times New Roman"/>
          <w:noProof/>
          <w:color w:val="000000" w:themeColor="text1"/>
          <w:sz w:val="24"/>
          <w:szCs w:val="24"/>
        </w:rPr>
        <w:t xml:space="preserve"> et </w:t>
      </w:r>
      <w:r w:rsidR="00785012" w:rsidRPr="000E45FC">
        <w:rPr>
          <w:rFonts w:ascii="Times New Roman" w:hAnsi="Times New Roman" w:cs="Times New Roman"/>
          <w:noProof/>
          <w:color w:val="000000" w:themeColor="text1"/>
          <w:sz w:val="24"/>
          <w:szCs w:val="24"/>
        </w:rPr>
        <w:t>al.</w:t>
      </w:r>
      <w:r w:rsidRPr="000E45FC">
        <w:rPr>
          <w:rFonts w:ascii="Times New Roman" w:hAnsi="Times New Roman" w:cs="Times New Roman"/>
          <w:noProof/>
          <w:color w:val="000000" w:themeColor="text1"/>
          <w:sz w:val="24"/>
          <w:szCs w:val="24"/>
        </w:rPr>
        <w:t>, 2006)</w:t>
      </w:r>
      <w:r w:rsidRPr="000E45FC">
        <w:rPr>
          <w:rFonts w:ascii="Times New Roman" w:hAnsi="Times New Roman" w:cs="Times New Roman"/>
          <w:color w:val="000000" w:themeColor="text1"/>
          <w:sz w:val="24"/>
          <w:szCs w:val="24"/>
        </w:rPr>
        <w:t>. Compared with the mixture of pure chemicals, more complicated components are contained in the real industrial</w:t>
      </w:r>
      <w:r w:rsidRPr="000E45FC">
        <w:rPr>
          <w:rFonts w:ascii="Times New Roman" w:hAnsi="Times New Roman" w:cs="Times New Roman"/>
          <w:sz w:val="24"/>
          <w:szCs w:val="24"/>
        </w:rPr>
        <w:t xml:space="preserve"> sludge</w:t>
      </w:r>
      <w:r w:rsidR="006B745B" w:rsidRPr="000E45FC">
        <w:rPr>
          <w:rFonts w:ascii="Times New Roman" w:hAnsi="Times New Roman" w:cs="Times New Roman"/>
          <w:sz w:val="24"/>
          <w:szCs w:val="24"/>
        </w:rPr>
        <w:t>s</w:t>
      </w:r>
      <w:r w:rsidRPr="000E45FC">
        <w:rPr>
          <w:rFonts w:ascii="Times New Roman" w:hAnsi="Times New Roman" w:cs="Times New Roman"/>
          <w:color w:val="000000" w:themeColor="text1"/>
          <w:sz w:val="24"/>
          <w:szCs w:val="24"/>
        </w:rPr>
        <w:t xml:space="preserve">. The multiple components may act as impurities in the systems, and the existence of impurities can reduce the energy needed for thermal reaction to some extent and cause a preferable metal incorporation under a relatively lower sintering temperature </w:t>
      </w:r>
      <w:r w:rsidRPr="000E45FC">
        <w:rPr>
          <w:rFonts w:ascii="Times New Roman" w:hAnsi="Times New Roman" w:cs="Times New Roman"/>
          <w:noProof/>
          <w:color w:val="000000" w:themeColor="text1"/>
          <w:sz w:val="24"/>
          <w:szCs w:val="24"/>
        </w:rPr>
        <w:t>(Tang et al., 2018)</w:t>
      </w:r>
      <w:r w:rsidRPr="000E45FC">
        <w:rPr>
          <w:rFonts w:ascii="Times New Roman" w:hAnsi="Times New Roman" w:cs="Times New Roman"/>
          <w:color w:val="000000" w:themeColor="text1"/>
          <w:sz w:val="24"/>
          <w:szCs w:val="24"/>
        </w:rPr>
        <w:t xml:space="preserve">. Some other studies also reported that in the complicated sintering systems, impurities might be involved in the incorporation of heavy metals apart from the predominated Fe or Al-containing components </w:t>
      </w:r>
      <w:r w:rsidRPr="000E45FC">
        <w:rPr>
          <w:rFonts w:ascii="Times New Roman" w:hAnsi="Times New Roman" w:cs="Times New Roman"/>
          <w:noProof/>
          <w:color w:val="000000" w:themeColor="text1"/>
          <w:sz w:val="24"/>
          <w:szCs w:val="24"/>
        </w:rPr>
        <w:t>(Lu et al., 2013</w:t>
      </w:r>
      <w:r w:rsidR="00B4486E"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Ma et al., 2019</w:t>
      </w:r>
      <w:r w:rsidR="00B4486E" w:rsidRPr="000E45FC">
        <w:rPr>
          <w:rFonts w:ascii="Times New Roman" w:hAnsi="Times New Roman" w:cs="Times New Roman"/>
          <w:noProof/>
          <w:color w:val="000000" w:themeColor="text1"/>
          <w:sz w:val="24"/>
          <w:szCs w:val="24"/>
        </w:rPr>
        <w:t xml:space="preserve">; </w:t>
      </w:r>
      <w:r w:rsidRPr="000E45FC">
        <w:rPr>
          <w:rFonts w:ascii="Times New Roman" w:hAnsi="Times New Roman" w:cs="Times New Roman"/>
          <w:noProof/>
          <w:color w:val="000000" w:themeColor="text1"/>
          <w:sz w:val="24"/>
          <w:szCs w:val="24"/>
        </w:rPr>
        <w:t>Mao et al., 2018)</w:t>
      </w:r>
      <w:r w:rsidRPr="000E45FC">
        <w:rPr>
          <w:rFonts w:ascii="Times New Roman" w:hAnsi="Times New Roman" w:cs="Times New Roman"/>
          <w:color w:val="000000" w:themeColor="text1"/>
          <w:sz w:val="24"/>
          <w:szCs w:val="24"/>
        </w:rPr>
        <w:t xml:space="preserve">. Therefore, compared with pure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w:t>
      </w:r>
      <w:bookmarkStart w:id="2" w:name="OLE_LINK12"/>
      <w:r w:rsidRPr="000E45FC">
        <w:rPr>
          <w:rFonts w:ascii="Times New Roman" w:hAnsi="Times New Roman" w:cs="Times New Roman"/>
          <w:color w:val="000000" w:themeColor="text1"/>
          <w:sz w:val="24"/>
          <w:szCs w:val="24"/>
        </w:rPr>
        <w:t>the Ni-electroplating sludge</w:t>
      </w:r>
      <w:bookmarkEnd w:id="2"/>
      <w:r w:rsidRPr="000E45FC">
        <w:rPr>
          <w:rFonts w:ascii="Times New Roman" w:hAnsi="Times New Roman" w:cs="Times New Roman"/>
          <w:color w:val="000000" w:themeColor="text1"/>
          <w:sz w:val="24"/>
          <w:szCs w:val="24"/>
        </w:rPr>
        <w:t xml:space="preserve"> exhibits a more complicated</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 xml:space="preserve">background matrix, which may </w:t>
      </w:r>
      <w:r w:rsidRPr="000E45FC">
        <w:rPr>
          <w:rFonts w:ascii="Times New Roman" w:hAnsi="Times New Roman" w:cs="Times New Roman"/>
          <w:color w:val="000000" w:themeColor="text1"/>
          <w:sz w:val="24"/>
          <w:szCs w:val="24"/>
        </w:rPr>
        <w:lastRenderedPageBreak/>
        <w:t xml:space="preserve">reduce the reaction temperature needed for the simulated system. Moreover, the complicated components may be involved in the reaction pathways, causing influences on the mechanisms of Ni transformation. </w:t>
      </w:r>
      <w:r w:rsidRPr="000E45FC">
        <w:rPr>
          <w:rFonts w:ascii="Times New Roman" w:hAnsi="Times New Roman" w:cs="Times New Roman" w:hint="eastAsia"/>
          <w:color w:val="000000" w:themeColor="text1"/>
          <w:sz w:val="24"/>
          <w:szCs w:val="24"/>
        </w:rPr>
        <w:t>Therefore</w:t>
      </w:r>
      <w:r w:rsidRPr="000E45FC">
        <w:rPr>
          <w:rFonts w:ascii="Times New Roman" w:hAnsi="Times New Roman" w:cs="Times New Roman"/>
          <w:color w:val="000000" w:themeColor="text1"/>
          <w:sz w:val="24"/>
          <w:szCs w:val="24"/>
        </w:rPr>
        <w:t xml:space="preserve">, it is urgent to develop a relatively lower sintering system </w:t>
      </w:r>
      <w:r w:rsidRPr="000E45FC">
        <w:rPr>
          <w:rFonts w:ascii="Times New Roman" w:hAnsi="Times New Roman" w:cs="Times New Roman" w:hint="eastAsia"/>
          <w:color w:val="000000" w:themeColor="text1"/>
          <w:sz w:val="24"/>
          <w:szCs w:val="24"/>
        </w:rPr>
        <w:t>t</w:t>
      </w:r>
      <w:r w:rsidRPr="000E45FC">
        <w:rPr>
          <w:rFonts w:ascii="Times New Roman" w:hAnsi="Times New Roman" w:cs="Times New Roman"/>
          <w:color w:val="000000" w:themeColor="text1"/>
          <w:sz w:val="24"/>
          <w:szCs w:val="24"/>
        </w:rPr>
        <w:t xml:space="preserve">o bend the Ni-electroplating sludge into ceramic products, with simultaneous stabilization and incorporation of the hazardous Ni into the spinel structure. </w:t>
      </w:r>
    </w:p>
    <w:p w14:paraId="09D7C9F9"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366C1931" w14:textId="13121CF6"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bookmarkStart w:id="3" w:name="OLE_LINK4"/>
      <w:r w:rsidRPr="000E45FC">
        <w:rPr>
          <w:rFonts w:ascii="Times New Roman" w:hAnsi="Times New Roman" w:cs="Times New Roman"/>
          <w:color w:val="000000" w:themeColor="text1"/>
          <w:sz w:val="24"/>
          <w:szCs w:val="24"/>
        </w:rPr>
        <w:t>X-ray diffraction</w:t>
      </w:r>
      <w:bookmarkEnd w:id="3"/>
      <w:r w:rsidRPr="000E45FC">
        <w:rPr>
          <w:rFonts w:ascii="Times New Roman" w:hAnsi="Times New Roman" w:cs="Times New Roman"/>
          <w:color w:val="000000" w:themeColor="text1"/>
          <w:sz w:val="24"/>
          <w:szCs w:val="24"/>
        </w:rPr>
        <w:t xml:space="preserve"> (XRD) technique combined with the Rietveld refinement technique is strongly beneficial to track the phases evolutions and quantitatively determine the weight proportions of the component in the as-prepared ceramic products when thermally sintering the mixtures of metal-containing wastes and ceramic precursors </w:t>
      </w:r>
      <w:r w:rsidRPr="000E45FC">
        <w:rPr>
          <w:rFonts w:ascii="Times New Roman" w:hAnsi="Times New Roman" w:cs="Times New Roman"/>
          <w:noProof/>
          <w:color w:val="000000" w:themeColor="text1"/>
          <w:sz w:val="24"/>
          <w:szCs w:val="24"/>
        </w:rPr>
        <w:t>(Liao et al., 2015</w:t>
      </w:r>
      <w:r w:rsidR="00175D0B"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Liu et al., 2020)</w:t>
      </w:r>
      <w:r w:rsidRPr="000E45FC">
        <w:rPr>
          <w:rFonts w:ascii="Times New Roman" w:hAnsi="Times New Roman" w:cs="Times New Roman"/>
          <w:color w:val="000000" w:themeColor="text1"/>
          <w:sz w:val="24"/>
          <w:szCs w:val="24"/>
        </w:rPr>
        <w:t>.</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 xml:space="preserve">Specifically, quantitative phase compositions can be achieved by fitting the experimental XRD patterns with those related model profiles of the identified crystal structures by the assistance of TOPAS 5.0 software, which was useful to further elucidate the heavy metal incorporation mechanisms in the solid wastes during the well-designed thermal treatment process </w:t>
      </w:r>
      <w:r w:rsidRPr="000E45FC">
        <w:rPr>
          <w:rFonts w:ascii="Times New Roman" w:hAnsi="Times New Roman" w:cs="Times New Roman"/>
          <w:noProof/>
          <w:color w:val="000000" w:themeColor="text1"/>
          <w:sz w:val="24"/>
          <w:szCs w:val="24"/>
        </w:rPr>
        <w:t>(Tang et al., 2014</w:t>
      </w:r>
      <w:r w:rsidR="00476E8A"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2018)</w:t>
      </w:r>
      <w:r w:rsidRPr="000E45FC">
        <w:rPr>
          <w:rFonts w:ascii="Times New Roman" w:hAnsi="Times New Roman" w:cs="Times New Roman"/>
          <w:color w:val="000000" w:themeColor="text1"/>
          <w:sz w:val="24"/>
          <w:szCs w:val="24"/>
        </w:rPr>
        <w:t>. Currently, this</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method has been widely used in</w:t>
      </w:r>
      <w:r w:rsidRPr="000E45FC">
        <w:rPr>
          <w:rFonts w:ascii="Times New Roman" w:hAnsi="Times New Roman" w:cs="Times New Roman"/>
          <w:color w:val="C00000"/>
          <w:sz w:val="24"/>
          <w:szCs w:val="24"/>
        </w:rPr>
        <w:t xml:space="preserve"> </w:t>
      </w:r>
      <w:r w:rsidRPr="000E45FC">
        <w:rPr>
          <w:rFonts w:ascii="Times New Roman" w:hAnsi="Times New Roman" w:cs="Times New Roman"/>
          <w:sz w:val="24"/>
          <w:szCs w:val="24"/>
        </w:rPr>
        <w:t>phase</w:t>
      </w:r>
      <w:r w:rsidRPr="000E45FC">
        <w:rPr>
          <w:rFonts w:ascii="Times New Roman" w:hAnsi="Times New Roman" w:cs="Times New Roman"/>
          <w:color w:val="000000" w:themeColor="text1"/>
          <w:sz w:val="24"/>
          <w:szCs w:val="24"/>
        </w:rPr>
        <w:t xml:space="preserve"> quantification for natural or</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 xml:space="preserve">industrial solid materials, and </w:t>
      </w:r>
      <w:r w:rsidR="00762E07" w:rsidRPr="000E45FC">
        <w:rPr>
          <w:rFonts w:ascii="Times New Roman" w:hAnsi="Times New Roman" w:cs="Times New Roman"/>
          <w:color w:val="000000" w:themeColor="text1"/>
          <w:sz w:val="24"/>
          <w:szCs w:val="24"/>
        </w:rPr>
        <w:t xml:space="preserve">it </w:t>
      </w:r>
      <w:r w:rsidRPr="000E45FC">
        <w:rPr>
          <w:rFonts w:ascii="Times New Roman" w:hAnsi="Times New Roman" w:cs="Times New Roman"/>
          <w:color w:val="000000" w:themeColor="text1"/>
          <w:sz w:val="24"/>
          <w:szCs w:val="24"/>
        </w:rPr>
        <w:t>has been proved as reliable</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 xml:space="preserve">and repeatable regarding to the quantification results </w:t>
      </w:r>
      <w:r w:rsidRPr="000E45FC">
        <w:rPr>
          <w:rFonts w:ascii="Times New Roman" w:hAnsi="Times New Roman" w:cs="Times New Roman"/>
          <w:noProof/>
          <w:color w:val="000000" w:themeColor="text1"/>
          <w:sz w:val="24"/>
          <w:szCs w:val="24"/>
        </w:rPr>
        <w:t>(Liao et al., 2015)</w:t>
      </w:r>
      <w:r w:rsidRPr="000E45FC">
        <w:rPr>
          <w:rFonts w:ascii="Times New Roman" w:hAnsi="Times New Roman" w:cs="Times New Roman"/>
          <w:color w:val="000000" w:themeColor="text1"/>
          <w:sz w:val="24"/>
          <w:szCs w:val="24"/>
        </w:rPr>
        <w:t>. For example, Tang et al quantitatively analyzed the generated CuAl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phase in the sintered products via sintering simulated or practical Cu sludge from electronic production industry with aluminum-rich precursors such as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kaolinite and mullite by </w:t>
      </w:r>
      <w:r w:rsidRPr="000E45FC">
        <w:rPr>
          <w:rFonts w:ascii="Times New Roman" w:hAnsi="Times New Roman" w:cs="Times New Roman"/>
          <w:color w:val="000000" w:themeColor="text1"/>
          <w:sz w:val="24"/>
          <w:szCs w:val="24"/>
        </w:rPr>
        <w:lastRenderedPageBreak/>
        <w:t xml:space="preserve">using the Quantitative X-ray Diffraction (QXRD) technique </w:t>
      </w:r>
      <w:r w:rsidRPr="000E45FC">
        <w:rPr>
          <w:rFonts w:ascii="Times New Roman" w:hAnsi="Times New Roman" w:cs="Times New Roman"/>
          <w:noProof/>
          <w:color w:val="000000" w:themeColor="text1"/>
          <w:sz w:val="24"/>
          <w:szCs w:val="24"/>
        </w:rPr>
        <w:t xml:space="preserve">(Tang et al., </w:t>
      </w:r>
      <w:r w:rsidR="00366D73" w:rsidRPr="000E45FC">
        <w:rPr>
          <w:rFonts w:ascii="Times New Roman" w:hAnsi="Times New Roman" w:cs="Times New Roman"/>
          <w:noProof/>
          <w:color w:val="000000" w:themeColor="text1"/>
          <w:sz w:val="24"/>
          <w:szCs w:val="24"/>
        </w:rPr>
        <w:t>2011a</w:t>
      </w:r>
      <w:r w:rsidR="00DB1E0C"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w:t>
      </w:r>
      <w:r w:rsidR="00DB1E0C" w:rsidRPr="000E45FC">
        <w:rPr>
          <w:rFonts w:ascii="Times New Roman" w:hAnsi="Times New Roman" w:cs="Times New Roman"/>
          <w:noProof/>
          <w:color w:val="000000" w:themeColor="text1"/>
          <w:sz w:val="24"/>
          <w:szCs w:val="24"/>
        </w:rPr>
        <w:t>Tang and Shih</w:t>
      </w:r>
      <w:r w:rsidR="00476E8A" w:rsidRPr="000E45FC">
        <w:rPr>
          <w:rFonts w:ascii="Times New Roman" w:hAnsi="Times New Roman" w:cs="Times New Roman"/>
          <w:noProof/>
          <w:color w:val="000000" w:themeColor="text1"/>
          <w:sz w:val="24"/>
          <w:szCs w:val="24"/>
        </w:rPr>
        <w:t>,</w:t>
      </w:r>
      <w:r w:rsidR="00DB1E0C" w:rsidRPr="000E45FC">
        <w:rPr>
          <w:rFonts w:ascii="Times New Roman" w:hAnsi="Times New Roman" w:cs="Times New Roman"/>
          <w:noProof/>
          <w:color w:val="000000" w:themeColor="text1"/>
          <w:sz w:val="24"/>
          <w:szCs w:val="24"/>
        </w:rPr>
        <w:t xml:space="preserve"> </w:t>
      </w:r>
      <w:r w:rsidRPr="000E45FC">
        <w:rPr>
          <w:rFonts w:ascii="Times New Roman" w:hAnsi="Times New Roman" w:cs="Times New Roman"/>
          <w:noProof/>
          <w:color w:val="000000" w:themeColor="text1"/>
          <w:sz w:val="24"/>
          <w:szCs w:val="24"/>
        </w:rPr>
        <w:t>2013)</w:t>
      </w:r>
      <w:r w:rsidRPr="000E45FC">
        <w:rPr>
          <w:rFonts w:ascii="Times New Roman" w:hAnsi="Times New Roman" w:cs="Times New Roman"/>
          <w:color w:val="000000" w:themeColor="text1"/>
          <w:sz w:val="24"/>
          <w:szCs w:val="24"/>
        </w:rPr>
        <w:t xml:space="preserve">. </w:t>
      </w:r>
      <w:proofErr w:type="gramStart"/>
      <w:r w:rsidRPr="000E45FC">
        <w:rPr>
          <w:rFonts w:ascii="Times New Roman" w:hAnsi="Times New Roman" w:cs="Times New Roman"/>
          <w:color w:val="000000" w:themeColor="text1"/>
          <w:sz w:val="24"/>
          <w:szCs w:val="24"/>
        </w:rPr>
        <w:t>Evidences</w:t>
      </w:r>
      <w:proofErr w:type="gramEnd"/>
      <w:r w:rsidRPr="000E45FC">
        <w:rPr>
          <w:rFonts w:ascii="Times New Roman" w:hAnsi="Times New Roman" w:cs="Times New Roman"/>
          <w:color w:val="000000" w:themeColor="text1"/>
          <w:sz w:val="24"/>
          <w:szCs w:val="24"/>
        </w:rPr>
        <w:t xml:space="preserve"> from the previous studies also confirmed that the QXRD analysis was able to be employed in the analysis of heavy metals immobilization effect in cathode ray tube funnel glass (Pb-containing waste) </w:t>
      </w:r>
      <w:r w:rsidRPr="000E45FC">
        <w:rPr>
          <w:rFonts w:ascii="Times New Roman" w:hAnsi="Times New Roman" w:cs="Times New Roman"/>
          <w:noProof/>
          <w:color w:val="000000" w:themeColor="text1"/>
          <w:sz w:val="24"/>
          <w:szCs w:val="24"/>
        </w:rPr>
        <w:t>(Zhou et al., 2018)</w:t>
      </w:r>
      <w:r w:rsidRPr="000E45FC">
        <w:rPr>
          <w:rFonts w:ascii="Times New Roman" w:hAnsi="Times New Roman" w:cs="Times New Roman"/>
          <w:color w:val="000000" w:themeColor="text1"/>
          <w:sz w:val="24"/>
          <w:szCs w:val="24"/>
        </w:rPr>
        <w:t xml:space="preserve">, spent Ni-Cd batteries </w:t>
      </w:r>
      <w:r w:rsidRPr="000E45FC">
        <w:rPr>
          <w:rFonts w:ascii="Times New Roman" w:hAnsi="Times New Roman" w:cs="Times New Roman"/>
          <w:noProof/>
          <w:color w:val="000000" w:themeColor="text1"/>
          <w:sz w:val="24"/>
          <w:szCs w:val="24"/>
        </w:rPr>
        <w:t>(Su et al., 2018)</w:t>
      </w:r>
      <w:r w:rsidRPr="000E45FC">
        <w:rPr>
          <w:rFonts w:ascii="Times New Roman" w:hAnsi="Times New Roman" w:cs="Times New Roman"/>
          <w:color w:val="000000" w:themeColor="text1"/>
          <w:sz w:val="24"/>
          <w:szCs w:val="24"/>
        </w:rPr>
        <w:t xml:space="preserve"> and chromite ore processing residues </w:t>
      </w:r>
      <w:r w:rsidRPr="000E45FC">
        <w:rPr>
          <w:rFonts w:ascii="Times New Roman" w:hAnsi="Times New Roman" w:cs="Times New Roman"/>
          <w:noProof/>
          <w:color w:val="000000" w:themeColor="text1"/>
          <w:sz w:val="24"/>
          <w:szCs w:val="24"/>
        </w:rPr>
        <w:t>(Liao et al., 2017)</w:t>
      </w:r>
      <w:r w:rsidRPr="000E45FC">
        <w:rPr>
          <w:rFonts w:ascii="Times New Roman" w:hAnsi="Times New Roman" w:cs="Times New Roman"/>
          <w:color w:val="000000" w:themeColor="text1"/>
          <w:sz w:val="24"/>
          <w:szCs w:val="24"/>
        </w:rPr>
        <w:t xml:space="preserve">. Inspired by the possible function of spinel structure for metal stabilization and the application of QXRD technique, a strategy is proposed in this study, aiming to develop a relatively lower sintering scheme for incorporating Ni in the electroplating sludge into spinel structure and to explore reaction mechanisms and efficiencies for Ni transformation. </w:t>
      </w:r>
    </w:p>
    <w:p w14:paraId="6C0F4E6E"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2240C5CD" w14:textId="022A6C52"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sz w:val="24"/>
          <w:szCs w:val="24"/>
        </w:rPr>
        <w:t xml:space="preserve">Therefore, in this study, Ni sludge was thermally treated with additive of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as two types of typical ceramic precursors</w:t>
      </w:r>
      <w:r w:rsidR="00FF1930">
        <w:rPr>
          <w:rFonts w:ascii="Times New Roman" w:hAnsi="Times New Roman" w:cs="Times New Roman"/>
          <w:color w:val="000000" w:themeColor="text1"/>
          <w:sz w:val="24"/>
          <w:szCs w:val="24"/>
        </w:rPr>
        <w:t xml:space="preserve">. </w:t>
      </w:r>
      <w:r w:rsidR="00FF1930" w:rsidRPr="008608A4">
        <w:rPr>
          <w:rFonts w:ascii="Times New Roman" w:hAnsi="Times New Roman" w:cs="Times New Roman"/>
          <w:color w:val="000000" w:themeColor="text1"/>
          <w:sz w:val="24"/>
          <w:szCs w:val="24"/>
        </w:rPr>
        <w:t xml:space="preserve">Although there are some other types of </w:t>
      </w:r>
      <w:r w:rsidR="00FF1930" w:rsidRPr="008608A4">
        <w:rPr>
          <w:rFonts w:ascii="Times New Roman" w:hAnsi="Times New Roman" w:cs="Times New Roman"/>
          <w:bCs/>
          <w:color w:val="000000" w:themeColor="text1"/>
          <w:sz w:val="24"/>
          <w:szCs w:val="24"/>
        </w:rPr>
        <w:t>Al and Fe hydroxides or oxides, one</w:t>
      </w:r>
      <w:r w:rsidR="00FF1930" w:rsidRPr="008608A4">
        <w:rPr>
          <w:rFonts w:ascii="Times New Roman" w:hAnsi="Times New Roman" w:cs="Times New Roman"/>
          <w:color w:val="000000" w:themeColor="text1"/>
          <w:sz w:val="24"/>
          <w:szCs w:val="24"/>
        </w:rPr>
        <w:t xml:space="preserve"> reason for choosing </w:t>
      </w:r>
      <w:r w:rsidR="00FF1930" w:rsidRPr="008608A4">
        <w:rPr>
          <w:rFonts w:ascii="Times New Roman" w:hAnsi="Times New Roman" w:cs="Times New Roman"/>
          <w:color w:val="000000" w:themeColor="text1"/>
          <w:sz w:val="24"/>
          <w:szCs w:val="24"/>
        </w:rPr>
        <w:sym w:font="Symbol" w:char="F061"/>
      </w:r>
      <w:r w:rsidR="00FF1930" w:rsidRPr="008608A4">
        <w:rPr>
          <w:rFonts w:ascii="Times New Roman" w:hAnsi="Times New Roman" w:cs="Times New Roman"/>
          <w:color w:val="000000" w:themeColor="text1"/>
          <w:sz w:val="24"/>
          <w:szCs w:val="24"/>
        </w:rPr>
        <w:t>-Fe</w:t>
      </w:r>
      <w:r w:rsidR="00FF1930" w:rsidRPr="008608A4">
        <w:rPr>
          <w:rFonts w:ascii="Times New Roman" w:hAnsi="Times New Roman" w:cs="Times New Roman"/>
          <w:color w:val="000000" w:themeColor="text1"/>
          <w:sz w:val="24"/>
          <w:szCs w:val="24"/>
          <w:vertAlign w:val="subscript"/>
        </w:rPr>
        <w:t>2</w:t>
      </w:r>
      <w:r w:rsidR="00FF1930" w:rsidRPr="008608A4">
        <w:rPr>
          <w:rFonts w:ascii="Times New Roman" w:hAnsi="Times New Roman" w:cs="Times New Roman"/>
          <w:color w:val="000000" w:themeColor="text1"/>
          <w:sz w:val="24"/>
          <w:szCs w:val="24"/>
        </w:rPr>
        <w:t>O</w:t>
      </w:r>
      <w:r w:rsidR="00FF1930" w:rsidRPr="008608A4">
        <w:rPr>
          <w:rFonts w:ascii="Times New Roman" w:hAnsi="Times New Roman" w:cs="Times New Roman"/>
          <w:color w:val="000000" w:themeColor="text1"/>
          <w:sz w:val="24"/>
          <w:szCs w:val="24"/>
          <w:vertAlign w:val="subscript"/>
        </w:rPr>
        <w:t>3</w:t>
      </w:r>
      <w:r w:rsidR="00FF1930" w:rsidRPr="008608A4">
        <w:rPr>
          <w:rFonts w:ascii="Times New Roman" w:hAnsi="Times New Roman" w:cs="Times New Roman"/>
          <w:color w:val="000000" w:themeColor="text1"/>
          <w:sz w:val="24"/>
          <w:szCs w:val="24"/>
        </w:rPr>
        <w:t xml:space="preserve"> and γ-Al</w:t>
      </w:r>
      <w:r w:rsidR="00FF1930" w:rsidRPr="008608A4">
        <w:rPr>
          <w:rFonts w:ascii="Times New Roman" w:hAnsi="Times New Roman" w:cs="Times New Roman"/>
          <w:color w:val="000000" w:themeColor="text1"/>
          <w:sz w:val="24"/>
          <w:szCs w:val="24"/>
          <w:vertAlign w:val="subscript"/>
        </w:rPr>
        <w:t>2</w:t>
      </w:r>
      <w:r w:rsidR="00FF1930" w:rsidRPr="008608A4">
        <w:rPr>
          <w:rFonts w:ascii="Times New Roman" w:hAnsi="Times New Roman" w:cs="Times New Roman"/>
          <w:color w:val="000000" w:themeColor="text1"/>
          <w:sz w:val="24"/>
          <w:szCs w:val="24"/>
        </w:rPr>
        <w:t>O</w:t>
      </w:r>
      <w:r w:rsidR="00FF1930" w:rsidRPr="008608A4">
        <w:rPr>
          <w:rFonts w:ascii="Times New Roman" w:hAnsi="Times New Roman" w:cs="Times New Roman"/>
          <w:color w:val="000000" w:themeColor="text1"/>
          <w:sz w:val="24"/>
          <w:szCs w:val="24"/>
          <w:vertAlign w:val="subscript"/>
        </w:rPr>
        <w:t>3</w:t>
      </w:r>
      <w:r w:rsidR="00FF1930" w:rsidRPr="008608A4">
        <w:rPr>
          <w:rFonts w:ascii="Times New Roman" w:hAnsi="Times New Roman" w:cs="Times New Roman"/>
          <w:color w:val="000000" w:themeColor="text1"/>
          <w:sz w:val="24"/>
          <w:szCs w:val="24"/>
        </w:rPr>
        <w:t xml:space="preserve"> is that </w:t>
      </w:r>
      <w:r w:rsidR="00FF1930" w:rsidRPr="008608A4">
        <w:rPr>
          <w:rFonts w:ascii="Times New Roman" w:hAnsi="Times New Roman" w:cs="Times New Roman"/>
          <w:bCs/>
          <w:color w:val="000000" w:themeColor="text1"/>
          <w:sz w:val="24"/>
          <w:szCs w:val="24"/>
        </w:rPr>
        <w:t xml:space="preserve">the hydroxides may transform to oxide forms when they were heated at high temperatures </w:t>
      </w:r>
      <w:r w:rsidR="004A313E" w:rsidRPr="008608A4">
        <w:rPr>
          <w:rFonts w:ascii="Times New Roman" w:hAnsi="Times New Roman" w:cs="Times New Roman"/>
          <w:bCs/>
          <w:color w:val="000000" w:themeColor="text1"/>
          <w:sz w:val="24"/>
          <w:szCs w:val="24"/>
        </w:rPr>
        <w:t>(Mohamed et al., 2020; Choudhary et al., 2021; Li et al., 2017)</w:t>
      </w:r>
      <w:r w:rsidR="00FF1930" w:rsidRPr="008608A4">
        <w:rPr>
          <w:rFonts w:ascii="Times New Roman" w:hAnsi="Times New Roman" w:cs="Times New Roman"/>
          <w:bCs/>
          <w:color w:val="000000" w:themeColor="text1"/>
          <w:sz w:val="24"/>
          <w:szCs w:val="24"/>
        </w:rPr>
        <w:t>, and another reason is that the Al and Fe oxides such as α-Fe</w:t>
      </w:r>
      <w:r w:rsidR="00FF1930" w:rsidRPr="008608A4">
        <w:rPr>
          <w:rFonts w:ascii="Times New Roman" w:hAnsi="Times New Roman" w:cs="Times New Roman"/>
          <w:bCs/>
          <w:color w:val="000000" w:themeColor="text1"/>
          <w:sz w:val="24"/>
          <w:szCs w:val="24"/>
          <w:vertAlign w:val="subscript"/>
        </w:rPr>
        <w:t>2</w:t>
      </w:r>
      <w:r w:rsidR="00FF1930" w:rsidRPr="008608A4">
        <w:rPr>
          <w:rFonts w:ascii="Times New Roman" w:hAnsi="Times New Roman" w:cs="Times New Roman"/>
          <w:bCs/>
          <w:color w:val="000000" w:themeColor="text1"/>
          <w:sz w:val="24"/>
          <w:szCs w:val="24"/>
        </w:rPr>
        <w:t>O</w:t>
      </w:r>
      <w:r w:rsidR="00FF1930" w:rsidRPr="008608A4">
        <w:rPr>
          <w:rFonts w:ascii="Times New Roman" w:hAnsi="Times New Roman" w:cs="Times New Roman"/>
          <w:bCs/>
          <w:color w:val="000000" w:themeColor="text1"/>
          <w:sz w:val="24"/>
          <w:szCs w:val="24"/>
          <w:vertAlign w:val="subscript"/>
        </w:rPr>
        <w:t>3</w:t>
      </w:r>
      <w:r w:rsidR="00FF1930" w:rsidRPr="008608A4">
        <w:rPr>
          <w:rFonts w:ascii="Times New Roman" w:hAnsi="Times New Roman" w:cs="Times New Roman"/>
          <w:bCs/>
          <w:color w:val="000000" w:themeColor="text1"/>
          <w:sz w:val="24"/>
          <w:szCs w:val="24"/>
        </w:rPr>
        <w:t>/γ-Al</w:t>
      </w:r>
      <w:r w:rsidR="00FF1930" w:rsidRPr="008608A4">
        <w:rPr>
          <w:rFonts w:ascii="Times New Roman" w:hAnsi="Times New Roman" w:cs="Times New Roman"/>
          <w:bCs/>
          <w:color w:val="000000" w:themeColor="text1"/>
          <w:sz w:val="24"/>
          <w:szCs w:val="24"/>
          <w:vertAlign w:val="subscript"/>
        </w:rPr>
        <w:t>2</w:t>
      </w:r>
      <w:r w:rsidR="00FF1930" w:rsidRPr="008608A4">
        <w:rPr>
          <w:rFonts w:ascii="Times New Roman" w:hAnsi="Times New Roman" w:cs="Times New Roman"/>
          <w:bCs/>
          <w:color w:val="000000" w:themeColor="text1"/>
          <w:sz w:val="24"/>
          <w:szCs w:val="24"/>
        </w:rPr>
        <w:t>O</w:t>
      </w:r>
      <w:r w:rsidR="00FF1930" w:rsidRPr="008608A4">
        <w:rPr>
          <w:rFonts w:ascii="Times New Roman" w:hAnsi="Times New Roman" w:cs="Times New Roman"/>
          <w:bCs/>
          <w:color w:val="000000" w:themeColor="text1"/>
          <w:sz w:val="24"/>
          <w:szCs w:val="24"/>
          <w:vertAlign w:val="subscript"/>
        </w:rPr>
        <w:t>3</w:t>
      </w:r>
      <w:r w:rsidR="00FF1930" w:rsidRPr="008608A4">
        <w:rPr>
          <w:rFonts w:ascii="Times New Roman" w:hAnsi="Times New Roman" w:cs="Times New Roman"/>
          <w:bCs/>
          <w:color w:val="000000" w:themeColor="text1"/>
          <w:sz w:val="24"/>
          <w:szCs w:val="24"/>
        </w:rPr>
        <w:t xml:space="preserve"> are the most common used ceramic precursors for metal stabilization in simulated systems </w:t>
      </w:r>
      <w:r w:rsidR="004A313E" w:rsidRPr="008608A4">
        <w:rPr>
          <w:rFonts w:ascii="Times New Roman" w:hAnsi="Times New Roman" w:cs="Times New Roman"/>
          <w:bCs/>
          <w:color w:val="000000" w:themeColor="text1"/>
          <w:sz w:val="24"/>
          <w:szCs w:val="24"/>
        </w:rPr>
        <w:t>(Tang et al., 2019; Shih et al., 2006)</w:t>
      </w:r>
      <w:r w:rsidR="00FF1930" w:rsidRPr="008608A4">
        <w:rPr>
          <w:rFonts w:ascii="Times New Roman" w:hAnsi="Times New Roman" w:cs="Times New Roman"/>
          <w:bCs/>
          <w:color w:val="000000" w:themeColor="text1"/>
          <w:sz w:val="24"/>
          <w:szCs w:val="24"/>
        </w:rPr>
        <w:t>.</w:t>
      </w:r>
      <w:r w:rsidR="000C007F" w:rsidRPr="008608A4">
        <w:rPr>
          <w:rFonts w:ascii="Times New Roman" w:hAnsi="Times New Roman" w:cs="Times New Roman"/>
          <w:bCs/>
          <w:color w:val="000000" w:themeColor="text1"/>
          <w:sz w:val="24"/>
          <w:szCs w:val="24"/>
        </w:rPr>
        <w:t xml:space="preserve"> </w:t>
      </w:r>
      <w:r w:rsidRPr="000E45FC">
        <w:rPr>
          <w:rFonts w:ascii="Times New Roman" w:hAnsi="Times New Roman" w:cs="Times New Roman"/>
          <w:color w:val="000000" w:themeColor="text1"/>
          <w:sz w:val="24"/>
          <w:szCs w:val="24"/>
        </w:rPr>
        <w:t>A systematic investigation on Ni stabilization in the</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sintered products was carried out by multiple</w:t>
      </w:r>
      <w:r w:rsidRPr="000E45FC">
        <w:rPr>
          <w:rFonts w:ascii="Times New Roman" w:hAnsi="Times New Roman" w:cs="Times New Roman"/>
          <w:sz w:val="24"/>
          <w:szCs w:val="24"/>
        </w:rPr>
        <w:t xml:space="preserve"> characterization</w:t>
      </w:r>
      <w:r w:rsidR="00387D27" w:rsidRPr="000E45FC">
        <w:rPr>
          <w:rFonts w:ascii="Times New Roman" w:hAnsi="Times New Roman" w:cs="Times New Roman"/>
          <w:sz w:val="24"/>
          <w:szCs w:val="24"/>
        </w:rPr>
        <w:t>s</w:t>
      </w:r>
      <w:r w:rsidRPr="000E45FC">
        <w:rPr>
          <w:rFonts w:ascii="Times New Roman" w:hAnsi="Times New Roman" w:cs="Times New Roman"/>
          <w:color w:val="000000" w:themeColor="text1"/>
          <w:sz w:val="24"/>
          <w:szCs w:val="24"/>
        </w:rPr>
        <w:t xml:space="preserve"> and quantification methods, with special purpose of exploring the transformation process and incorporation mechanisms of Ni into the spinel structure. With assistance of the </w:t>
      </w:r>
      <w:r w:rsidRPr="000E45FC">
        <w:rPr>
          <w:rFonts w:ascii="Times New Roman" w:hAnsi="Times New Roman" w:cs="Times New Roman"/>
          <w:color w:val="000000" w:themeColor="text1"/>
          <w:sz w:val="24"/>
          <w:szCs w:val="24"/>
        </w:rPr>
        <w:lastRenderedPageBreak/>
        <w:t>QXRD technique, the phase transformation behaviors and Ni incorporation mechanisms with elevated sintering temperatures were explicated in ceramic matrices of different ceramic precursors. The</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 xml:space="preserve">stabilization efficiency of Ni in the sintered products can also be quantified in terms of the Ni transformation proportions under different reaction conditions. Furthermore, a leaching procedure will be applied to evaluate the stabilization effect of Ni after the thermal treatment. From this study, an attainable temperature range for thermally stabilization of Ni-electroplating sludge is expected to be obtained. </w:t>
      </w:r>
      <w:r w:rsidR="003442C1" w:rsidRPr="006262CB">
        <w:rPr>
          <w:rFonts w:ascii="Times New Roman" w:hAnsi="Times New Roman" w:cs="Times New Roman"/>
          <w:sz w:val="24"/>
          <w:szCs w:val="24"/>
        </w:rPr>
        <w:t>By</w:t>
      </w:r>
      <w:r w:rsidR="00D43F2E" w:rsidRPr="006262CB">
        <w:rPr>
          <w:rFonts w:ascii="Times New Roman" w:hAnsi="Times New Roman" w:cs="Times New Roman"/>
          <w:sz w:val="24"/>
          <w:szCs w:val="24"/>
        </w:rPr>
        <w:t xml:space="preserve"> successful stabilization of Ni due to the formation of Ni </w:t>
      </w:r>
      <w:proofErr w:type="spellStart"/>
      <w:r w:rsidR="00D43F2E" w:rsidRPr="006262CB">
        <w:rPr>
          <w:rFonts w:ascii="Times New Roman" w:hAnsi="Times New Roman" w:cs="Times New Roman"/>
          <w:sz w:val="24"/>
          <w:szCs w:val="24"/>
        </w:rPr>
        <w:t>spinels</w:t>
      </w:r>
      <w:proofErr w:type="spellEnd"/>
      <w:r w:rsidR="00D43F2E" w:rsidRPr="006262CB">
        <w:rPr>
          <w:rFonts w:ascii="Times New Roman" w:hAnsi="Times New Roman" w:cs="Times New Roman"/>
          <w:sz w:val="24"/>
          <w:szCs w:val="24"/>
        </w:rPr>
        <w:t xml:space="preserve"> after thermal processes,</w:t>
      </w:r>
      <w:r w:rsidR="003442C1" w:rsidRPr="006262CB">
        <w:rPr>
          <w:rFonts w:ascii="Times New Roman" w:hAnsi="Times New Roman" w:cs="Times New Roman"/>
          <w:sz w:val="24"/>
          <w:szCs w:val="24"/>
        </w:rPr>
        <w:t xml:space="preserve"> t</w:t>
      </w:r>
      <w:r w:rsidRPr="006262CB">
        <w:rPr>
          <w:rFonts w:ascii="Times New Roman" w:hAnsi="Times New Roman" w:cs="Times New Roman"/>
          <w:sz w:val="24"/>
          <w:szCs w:val="24"/>
        </w:rPr>
        <w:t xml:space="preserve">he as-prepared Ni-incorporated ceramic products can be </w:t>
      </w:r>
      <w:r w:rsidR="00D43F2E" w:rsidRPr="006262CB">
        <w:rPr>
          <w:rFonts w:ascii="Times New Roman" w:hAnsi="Times New Roman" w:cs="Times New Roman"/>
          <w:sz w:val="24"/>
          <w:szCs w:val="24"/>
        </w:rPr>
        <w:t xml:space="preserve">potentially </w:t>
      </w:r>
      <w:r w:rsidRPr="006262CB">
        <w:rPr>
          <w:rFonts w:ascii="Times New Roman" w:hAnsi="Times New Roman" w:cs="Times New Roman"/>
          <w:sz w:val="24"/>
          <w:szCs w:val="24"/>
        </w:rPr>
        <w:t>regarded as stable and reliable Ni resources</w:t>
      </w:r>
      <w:r w:rsidR="00D43F2E" w:rsidRPr="006262CB">
        <w:rPr>
          <w:rFonts w:ascii="Times New Roman" w:hAnsi="Times New Roman" w:cs="Times New Roman"/>
          <w:sz w:val="24"/>
          <w:szCs w:val="24"/>
        </w:rPr>
        <w:t>.</w:t>
      </w:r>
    </w:p>
    <w:p w14:paraId="29F11C6C" w14:textId="77777777" w:rsidR="00D653A1" w:rsidRPr="00D43F2E" w:rsidRDefault="00D653A1" w:rsidP="0003129D">
      <w:pPr>
        <w:tabs>
          <w:tab w:val="left" w:pos="0"/>
        </w:tabs>
        <w:spacing w:line="480" w:lineRule="auto"/>
        <w:rPr>
          <w:rFonts w:ascii="Times New Roman" w:hAnsi="Times New Roman" w:cs="Times New Roman"/>
          <w:color w:val="000000" w:themeColor="text1"/>
          <w:sz w:val="24"/>
          <w:szCs w:val="24"/>
        </w:rPr>
      </w:pPr>
    </w:p>
    <w:p w14:paraId="21DC11A2"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8"/>
          <w:szCs w:val="28"/>
        </w:rPr>
      </w:pPr>
      <w:r w:rsidRPr="000E45FC">
        <w:rPr>
          <w:rFonts w:ascii="Times New Roman" w:hAnsi="Times New Roman" w:cs="Times New Roman"/>
          <w:b/>
          <w:color w:val="000000" w:themeColor="text1"/>
          <w:sz w:val="28"/>
          <w:szCs w:val="28"/>
        </w:rPr>
        <w:t>2. Experimental Section</w:t>
      </w:r>
    </w:p>
    <w:p w14:paraId="129D48C0" w14:textId="77777777" w:rsidR="00D653A1" w:rsidRPr="000E45FC" w:rsidRDefault="00D653A1" w:rsidP="0003129D">
      <w:pPr>
        <w:tabs>
          <w:tab w:val="left" w:pos="0"/>
        </w:tabs>
        <w:spacing w:line="480" w:lineRule="auto"/>
        <w:rPr>
          <w:rFonts w:ascii="Times New Roman" w:hAnsi="Times New Roman" w:cs="Times New Roman"/>
          <w:color w:val="000000" w:themeColor="text1"/>
          <w:sz w:val="28"/>
          <w:szCs w:val="28"/>
        </w:rPr>
      </w:pPr>
    </w:p>
    <w:p w14:paraId="36FC9982" w14:textId="66E54F83"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sz w:val="24"/>
          <w:szCs w:val="24"/>
        </w:rPr>
        <w:t>Nic</w:t>
      </w:r>
      <w:r w:rsidR="00547731" w:rsidRPr="000E45FC">
        <w:rPr>
          <w:rFonts w:ascii="Times New Roman" w:hAnsi="Times New Roman" w:cs="Times New Roman"/>
          <w:sz w:val="24"/>
          <w:szCs w:val="24"/>
        </w:rPr>
        <w:t>ke</w:t>
      </w:r>
      <w:r w:rsidRPr="000E45FC">
        <w:rPr>
          <w:rFonts w:ascii="Times New Roman" w:hAnsi="Times New Roman" w:cs="Times New Roman"/>
          <w:sz w:val="24"/>
          <w:szCs w:val="24"/>
        </w:rPr>
        <w:t>l</w:t>
      </w:r>
      <w:r w:rsidRPr="000E45FC">
        <w:rPr>
          <w:rFonts w:ascii="Times New Roman" w:hAnsi="Times New Roman" w:cs="Times New Roman"/>
          <w:color w:val="000000" w:themeColor="text1"/>
          <w:sz w:val="24"/>
          <w:szCs w:val="24"/>
        </w:rPr>
        <w:t xml:space="preserve"> electroplating sludge was collected from a solid waste treatment plant of Shenzhen, Guangdong province in China. The collected Ni sludge was dried at 105 </w:t>
      </w:r>
      <w:bookmarkStart w:id="4" w:name="OLE_LINK10"/>
      <w:bookmarkStart w:id="5" w:name="OLE_LINK11"/>
      <w:r w:rsidRPr="000E45FC">
        <w:rPr>
          <w:rFonts w:ascii="Times New Roman" w:hAnsi="Times New Roman" w:cs="Times New Roman"/>
          <w:color w:val="000000" w:themeColor="text1"/>
          <w:sz w:val="24"/>
        </w:rPr>
        <w:t>°C</w:t>
      </w:r>
      <w:bookmarkEnd w:id="4"/>
      <w:bookmarkEnd w:id="5"/>
      <w:r w:rsidRPr="000E45FC">
        <w:rPr>
          <w:rFonts w:ascii="Times New Roman" w:hAnsi="Times New Roman" w:cs="Times New Roman"/>
          <w:color w:val="000000" w:themeColor="text1"/>
          <w:sz w:val="24"/>
          <w:szCs w:val="24"/>
        </w:rPr>
        <w:t xml:space="preserve"> for 24 h and then ground into powder for further experiments in this study. The elemental compositions in the dried Ni sludge w</w:t>
      </w:r>
      <w:r w:rsidR="0003560D" w:rsidRPr="000E45FC">
        <w:rPr>
          <w:rFonts w:ascii="Times New Roman" w:hAnsi="Times New Roman" w:cs="Times New Roman"/>
          <w:color w:val="000000" w:themeColor="text1"/>
          <w:sz w:val="24"/>
          <w:szCs w:val="24"/>
        </w:rPr>
        <w:t>ere</w:t>
      </w:r>
      <w:r w:rsidRPr="000E45FC">
        <w:rPr>
          <w:rFonts w:ascii="Times New Roman" w:hAnsi="Times New Roman" w:cs="Times New Roman"/>
          <w:color w:val="000000" w:themeColor="text1"/>
          <w:sz w:val="24"/>
          <w:szCs w:val="24"/>
        </w:rPr>
        <w:t xml:space="preserve"> presented in Table S1 of the Supporting Information (SI), showing that silicon and Ni are two major element compositions. Other elements such as Ca, Al, Fe and heavy metals like Cr and Cu were also observed in the Ni sludge. Ceramic precursors such as hematite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and γ-alumina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were used in this study. The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was purchased from Aladdin, while the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was obtained after the calcination of boehmite (</w:t>
      </w:r>
      <w:proofErr w:type="spellStart"/>
      <w:r w:rsidRPr="000E45FC">
        <w:rPr>
          <w:rFonts w:ascii="Times New Roman" w:hAnsi="Times New Roman" w:cs="Times New Roman"/>
          <w:color w:val="000000" w:themeColor="text1"/>
          <w:sz w:val="24"/>
          <w:szCs w:val="24"/>
        </w:rPr>
        <w:t>AlOOH</w:t>
      </w:r>
      <w:proofErr w:type="spellEnd"/>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color w:val="000000" w:themeColor="text1"/>
          <w:sz w:val="24"/>
          <w:szCs w:val="24"/>
        </w:rPr>
        <w:lastRenderedPageBreak/>
        <w:t xml:space="preserve">HiQ-7223, Alcoa Corp) at 650 </w:t>
      </w:r>
      <w:r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xml:space="preserve"> for 3 h </w:t>
      </w:r>
      <w:r w:rsidRPr="000E45FC">
        <w:rPr>
          <w:rFonts w:ascii="Times New Roman" w:hAnsi="Times New Roman" w:cs="Times New Roman"/>
          <w:noProof/>
          <w:color w:val="000000" w:themeColor="text1"/>
          <w:sz w:val="24"/>
          <w:szCs w:val="24"/>
        </w:rPr>
        <w:t xml:space="preserve">(Tang et al., </w:t>
      </w:r>
      <w:r w:rsidR="00047B7B" w:rsidRPr="000E45FC">
        <w:rPr>
          <w:rFonts w:ascii="Times New Roman" w:hAnsi="Times New Roman" w:cs="Times New Roman"/>
          <w:noProof/>
          <w:color w:val="000000" w:themeColor="text1"/>
          <w:sz w:val="24"/>
          <w:szCs w:val="24"/>
        </w:rPr>
        <w:t>2011b</w:t>
      </w:r>
      <w:r w:rsidRPr="000E45FC">
        <w:rPr>
          <w:rFonts w:ascii="Times New Roman" w:hAnsi="Times New Roman" w:cs="Times New Roman"/>
          <w:noProof/>
          <w:color w:val="000000" w:themeColor="text1"/>
          <w:sz w:val="24"/>
          <w:szCs w:val="24"/>
        </w:rPr>
        <w:t>)</w:t>
      </w:r>
      <w:r w:rsidRPr="000E45FC">
        <w:rPr>
          <w:rFonts w:ascii="Times New Roman" w:hAnsi="Times New Roman" w:cs="Times New Roman"/>
          <w:color w:val="000000" w:themeColor="text1"/>
          <w:sz w:val="24"/>
          <w:szCs w:val="24"/>
        </w:rPr>
        <w:t xml:space="preserve">. All the chemicals used in this experiment were of analytical grade. The dried Ni sludge powder was mixed with </w:t>
      </w:r>
      <w:r w:rsidRPr="000E45FC">
        <w:rPr>
          <w:rFonts w:ascii="Times New Roman" w:hAnsi="Times New Roman" w:cs="Times New Roman"/>
          <w:color w:val="000000" w:themeColor="text1"/>
          <w:sz w:val="24"/>
          <w:szCs w:val="24"/>
        </w:rPr>
        <w:sym w:font="Symbol" w:char="F061"/>
      </w:r>
      <w:r w:rsidRPr="000E45FC">
        <w:rPr>
          <w:rFonts w:ascii="Times New Roman" w:hAnsi="Times New Roman" w:cs="Times New Roman"/>
          <w:color w:val="000000" w:themeColor="text1"/>
          <w:sz w:val="24"/>
          <w:szCs w:val="24"/>
        </w:rPr>
        <w:t>-Fe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or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hint="eastAsia"/>
          <w:color w:val="000000" w:themeColor="text1"/>
          <w:sz w:val="24"/>
          <w:szCs w:val="24"/>
        </w:rPr>
        <w:t>a</w:t>
      </w:r>
      <w:r w:rsidRPr="000E45FC">
        <w:rPr>
          <w:rFonts w:ascii="Times New Roman" w:hAnsi="Times New Roman" w:cs="Times New Roman"/>
          <w:color w:val="000000" w:themeColor="text1"/>
          <w:sz w:val="24"/>
          <w:szCs w:val="24"/>
        </w:rPr>
        <w:t xml:space="preserve">t the mole ratio of </w:t>
      </w:r>
      <w:proofErr w:type="spellStart"/>
      <w:r w:rsidRPr="000E45FC">
        <w:rPr>
          <w:rFonts w:ascii="Times New Roman" w:hAnsi="Times New Roman" w:cs="Times New Roman"/>
          <w:color w:val="000000" w:themeColor="text1"/>
          <w:sz w:val="24"/>
          <w:szCs w:val="24"/>
        </w:rPr>
        <w:t>Ni:Al</w:t>
      </w:r>
      <w:proofErr w:type="spellEnd"/>
      <w:r w:rsidRPr="000E45FC">
        <w:rPr>
          <w:rFonts w:ascii="Times New Roman" w:hAnsi="Times New Roman" w:cs="Times New Roman"/>
          <w:color w:val="000000" w:themeColor="text1"/>
          <w:sz w:val="24"/>
          <w:szCs w:val="24"/>
        </w:rPr>
        <w:t xml:space="preserve">/Fe of 1:2, respectively. The mixtures were then homogenized by mortar grinding and pressed into 20-mm pellets at 20 MPa to make sure adequate compaction for the following sintering process. The prepared pellets were thermally treated at a series of target temperature (700 </w:t>
      </w:r>
      <w:r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xml:space="preserve"> to 1400 </w:t>
      </w:r>
      <w:r w:rsidRPr="000E45FC">
        <w:rPr>
          <w:rFonts w:ascii="Times New Roman" w:hAnsi="Times New Roman" w:cs="Times New Roman"/>
          <w:color w:val="000000" w:themeColor="text1"/>
          <w:sz w:val="24"/>
        </w:rPr>
        <w:t xml:space="preserve">°C) </w:t>
      </w:r>
      <w:r w:rsidRPr="000E45FC">
        <w:rPr>
          <w:rFonts w:ascii="Times New Roman" w:hAnsi="Times New Roman" w:cs="Times New Roman"/>
          <w:color w:val="000000" w:themeColor="text1"/>
          <w:sz w:val="24"/>
          <w:szCs w:val="24"/>
        </w:rPr>
        <w:t xml:space="preserve">for 5 h </w:t>
      </w:r>
      <w:r w:rsidR="00431657" w:rsidRPr="000E45FC">
        <w:rPr>
          <w:rFonts w:ascii="Times New Roman" w:hAnsi="Times New Roman" w:cs="Times New Roman"/>
          <w:sz w:val="24"/>
          <w:szCs w:val="24"/>
        </w:rPr>
        <w:t xml:space="preserve">(Su et al., 2015; Zhou et al., 2018) </w:t>
      </w:r>
      <w:r w:rsidRPr="000E45FC">
        <w:rPr>
          <w:rFonts w:ascii="Times New Roman" w:hAnsi="Times New Roman" w:cs="Times New Roman"/>
          <w:color w:val="000000" w:themeColor="text1"/>
          <w:sz w:val="24"/>
          <w:szCs w:val="24"/>
        </w:rPr>
        <w:t xml:space="preserve">with a speed of 5 </w:t>
      </w:r>
      <w:r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/min in a high temperature furnace (</w:t>
      </w:r>
      <w:proofErr w:type="spellStart"/>
      <w:r w:rsidRPr="000E45FC">
        <w:rPr>
          <w:rFonts w:ascii="Times New Roman" w:hAnsi="Times New Roman" w:cs="Times New Roman"/>
          <w:color w:val="000000" w:themeColor="text1"/>
          <w:sz w:val="24"/>
          <w:szCs w:val="24"/>
        </w:rPr>
        <w:t>Nabertherm</w:t>
      </w:r>
      <w:proofErr w:type="spellEnd"/>
      <w:r w:rsidRPr="000E45FC">
        <w:rPr>
          <w:rFonts w:ascii="Times New Roman" w:hAnsi="Times New Roman" w:cs="Times New Roman"/>
          <w:color w:val="000000" w:themeColor="text1"/>
          <w:sz w:val="24"/>
          <w:szCs w:val="24"/>
        </w:rPr>
        <w:t xml:space="preserve"> Inc., Germany)</w:t>
      </w:r>
      <w:r w:rsidR="00431657" w:rsidRPr="000E45FC">
        <w:rPr>
          <w:rFonts w:ascii="Times New Roman" w:hAnsi="Times New Roman" w:cs="Times New Roman"/>
          <w:color w:val="000000" w:themeColor="text1"/>
          <w:sz w:val="24"/>
          <w:szCs w:val="24"/>
        </w:rPr>
        <w:t>.</w:t>
      </w:r>
      <w:r w:rsidR="00703480" w:rsidRPr="000E45FC">
        <w:t xml:space="preserve"> </w:t>
      </w:r>
      <w:r w:rsidRPr="000E45FC">
        <w:rPr>
          <w:rFonts w:ascii="Times New Roman" w:hAnsi="Times New Roman" w:cs="Times New Roman"/>
          <w:color w:val="000000" w:themeColor="text1"/>
          <w:sz w:val="24"/>
          <w:szCs w:val="24"/>
        </w:rPr>
        <w:t xml:space="preserve">The fired samples were cooled down and divided into two parts for further experiments, including one-part </w:t>
      </w:r>
      <w:r w:rsidRPr="000E45FC">
        <w:rPr>
          <w:rFonts w:ascii="Times New Roman" w:hAnsi="Times New Roman" w:cs="Times New Roman" w:hint="eastAsia"/>
          <w:color w:val="000000" w:themeColor="text1"/>
          <w:sz w:val="24"/>
          <w:szCs w:val="24"/>
        </w:rPr>
        <w:t>ground</w:t>
      </w:r>
      <w:r w:rsidRPr="000E45FC">
        <w:rPr>
          <w:rFonts w:ascii="Times New Roman" w:hAnsi="Times New Roman" w:cs="Times New Roman"/>
          <w:color w:val="000000" w:themeColor="text1"/>
          <w:sz w:val="24"/>
          <w:szCs w:val="24"/>
        </w:rPr>
        <w:t xml:space="preserve"> into powders and the other part remaining as pellets.</w:t>
      </w:r>
    </w:p>
    <w:p w14:paraId="1399ED11"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13285AAD"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sz w:val="24"/>
          <w:szCs w:val="24"/>
        </w:rPr>
        <w:t xml:space="preserve">XRD technique was used to detect the phase transformation during sintering processes. The XRD pattern of each powder sample was recorded by an X-ray powder diffractometer (Rigaku </w:t>
      </w:r>
      <w:proofErr w:type="spellStart"/>
      <w:r w:rsidRPr="000E45FC">
        <w:rPr>
          <w:rFonts w:ascii="Times New Roman" w:hAnsi="Times New Roman" w:cs="Times New Roman"/>
          <w:color w:val="000000" w:themeColor="text1"/>
          <w:sz w:val="24"/>
          <w:szCs w:val="24"/>
        </w:rPr>
        <w:t>Smartlab</w:t>
      </w:r>
      <w:proofErr w:type="spellEnd"/>
      <w:r w:rsidRPr="000E45FC">
        <w:rPr>
          <w:rFonts w:ascii="Times New Roman" w:hAnsi="Times New Roman" w:cs="Times New Roman"/>
          <w:color w:val="000000" w:themeColor="text1"/>
          <w:sz w:val="24"/>
          <w:szCs w:val="24"/>
        </w:rPr>
        <w:t xml:space="preserve">, Japan) equipped with a Cu-Kα X-ray radiation source (45 kV, 200 mA). The sample powder was scanned from 10° to 90° with a step size 0.02° and a scan speed of 0.12 s/step. Phase identifications were performed with MDI Jade 6.0 by matching the experimental XRD patterns with those retrieved from the standard powder diffraction database published by the International Centre for Diffraction Data (ICDD PDF, Release 2004). To obtain the weight fractions of crystalline and amorphous phases, the samples were mixed with 20 </w:t>
      </w:r>
      <w:proofErr w:type="spellStart"/>
      <w:r w:rsidRPr="000E45FC">
        <w:rPr>
          <w:rFonts w:ascii="Times New Roman" w:hAnsi="Times New Roman" w:cs="Times New Roman"/>
          <w:color w:val="000000" w:themeColor="text1"/>
          <w:sz w:val="24"/>
          <w:szCs w:val="24"/>
        </w:rPr>
        <w:t>wt</w:t>
      </w:r>
      <w:proofErr w:type="spellEnd"/>
      <w:r w:rsidRPr="000E45FC">
        <w:rPr>
          <w:rFonts w:ascii="Times New Roman" w:hAnsi="Times New Roman" w:cs="Times New Roman"/>
          <w:color w:val="000000" w:themeColor="text1"/>
          <w:sz w:val="24"/>
          <w:szCs w:val="24"/>
        </w:rPr>
        <w:t>% of CaF</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 xml:space="preserve"> (449717-25g, Merck, Germany) as the internal standard for the quantitative XRD analysis via the employment of the Rietveld refinement method using a TOPAS V5.0 </w:t>
      </w:r>
      <w:r w:rsidRPr="000E45FC">
        <w:rPr>
          <w:rFonts w:ascii="Times New Roman" w:hAnsi="Times New Roman" w:cs="Times New Roman"/>
          <w:color w:val="000000" w:themeColor="text1"/>
          <w:sz w:val="24"/>
          <w:szCs w:val="24"/>
        </w:rPr>
        <w:lastRenderedPageBreak/>
        <w:t xml:space="preserve">program </w:t>
      </w:r>
      <w:r w:rsidRPr="000E45FC">
        <w:rPr>
          <w:rFonts w:ascii="Times New Roman" w:hAnsi="Times New Roman" w:cs="Times New Roman"/>
          <w:noProof/>
          <w:color w:val="000000" w:themeColor="text1"/>
          <w:sz w:val="24"/>
          <w:szCs w:val="24"/>
        </w:rPr>
        <w:t>(Zhou et al., 2018)</w:t>
      </w:r>
      <w:r w:rsidRPr="000E45FC">
        <w:rPr>
          <w:rFonts w:ascii="Times New Roman" w:hAnsi="Times New Roman" w:cs="Times New Roman"/>
          <w:color w:val="000000" w:themeColor="text1"/>
          <w:sz w:val="24"/>
          <w:szCs w:val="24"/>
        </w:rPr>
        <w:t xml:space="preserve">. A scanning electron microscopy (SEM, Zeiss Merlin) was also used to characterize the microstructures and element distribution of the sintered pellets which were polished by diamond-based pastes with decreasing grain sizes. </w:t>
      </w:r>
    </w:p>
    <w:p w14:paraId="0E2B6CDA"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32FB9E0B" w14:textId="5750A3E6"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sz w:val="24"/>
          <w:szCs w:val="24"/>
        </w:rPr>
        <w:t xml:space="preserve">The powder of samples before and after sintering were further adopted for the evaluation of Ni stabilization effect through a prolonged leaching procedure modified from the U.S. EPA SW-846 method 1311 toxicity characteristic leaching procedure (TCLP) </w:t>
      </w:r>
      <w:r w:rsidRPr="000E45FC">
        <w:rPr>
          <w:rFonts w:ascii="Times New Roman" w:hAnsi="Times New Roman" w:cs="Times New Roman"/>
          <w:noProof/>
          <w:color w:val="000000" w:themeColor="text1"/>
          <w:sz w:val="24"/>
          <w:szCs w:val="24"/>
        </w:rPr>
        <w:t>(Liao et al., 2016</w:t>
      </w:r>
      <w:r w:rsidR="00A21F23"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Liu et al., 2019</w:t>
      </w:r>
      <w:r w:rsidR="00A21F23"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Tang et al., 2013)</w:t>
      </w:r>
      <w:r w:rsidRPr="000E45FC">
        <w:rPr>
          <w:rFonts w:ascii="Times New Roman" w:hAnsi="Times New Roman" w:cs="Times New Roman"/>
          <w:color w:val="000000" w:themeColor="text1"/>
          <w:sz w:val="24"/>
          <w:szCs w:val="24"/>
        </w:rPr>
        <w:t xml:space="preserve">. The glacial acetic acid solution (pH ~ 2.9) was used as extraction solution. The extraction period was ranging from 0.75 d to 20 d with a solid to liquid ratio of 1: 20 (W/V). </w:t>
      </w:r>
      <w:r w:rsidRPr="000E45FC">
        <w:rPr>
          <w:rFonts w:ascii="Times New Roman" w:hAnsi="Times New Roman" w:cs="Times New Roman"/>
          <w:color w:val="000000" w:themeColor="text1"/>
          <w:kern w:val="0"/>
          <w:sz w:val="24"/>
          <w:szCs w:val="24"/>
        </w:rPr>
        <w:t xml:space="preserve">Briefly, </w:t>
      </w:r>
      <w:r w:rsidRPr="000E45FC">
        <w:rPr>
          <w:rFonts w:ascii="Times New Roman" w:hAnsi="Times New Roman" w:cs="Times New Roman"/>
          <w:color w:val="000000" w:themeColor="text1"/>
          <w:sz w:val="24"/>
          <w:szCs w:val="24"/>
        </w:rPr>
        <w:t>each leaching vail was filled with 5 mL of extraction fluid and 0.25 g sintered sample powder, and then rotated end-over-end at 30 rpm for 0.75 d to 20 d. After that, the final leachates were filtered with 0.22-μm syringe filters. The pH value of each leachate was measured by a pH meter (Thermo, Origin Star A111, USA), and the metal concentrations in the leachates were determined by the inductively coupled plasma-optical emission spectrometry (ICP-OES, Optima 8000, PerkinElmer, USA).</w:t>
      </w:r>
    </w:p>
    <w:p w14:paraId="79EAE455"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p>
    <w:p w14:paraId="43469700" w14:textId="77777777" w:rsidR="00D653A1" w:rsidRPr="000E45FC" w:rsidRDefault="00D653A1" w:rsidP="0003129D">
      <w:pPr>
        <w:tabs>
          <w:tab w:val="left" w:pos="0"/>
        </w:tabs>
        <w:spacing w:line="480" w:lineRule="auto"/>
        <w:rPr>
          <w:rFonts w:ascii="Times New Roman" w:hAnsi="Times New Roman" w:cs="Times New Roman"/>
          <w:b/>
          <w:color w:val="000000" w:themeColor="text1"/>
          <w:kern w:val="0"/>
          <w:sz w:val="28"/>
          <w:szCs w:val="28"/>
        </w:rPr>
      </w:pPr>
      <w:r w:rsidRPr="000E45FC">
        <w:rPr>
          <w:rFonts w:ascii="Times New Roman" w:hAnsi="Times New Roman" w:cs="Times New Roman"/>
          <w:b/>
          <w:color w:val="000000" w:themeColor="text1"/>
          <w:kern w:val="0"/>
          <w:sz w:val="28"/>
          <w:szCs w:val="28"/>
        </w:rPr>
        <w:t>3. Results and Discussion</w:t>
      </w:r>
    </w:p>
    <w:p w14:paraId="061BBA3D" w14:textId="77777777" w:rsidR="00D653A1" w:rsidRPr="000E45FC" w:rsidRDefault="00D653A1" w:rsidP="0003129D">
      <w:pPr>
        <w:tabs>
          <w:tab w:val="left" w:pos="0"/>
        </w:tabs>
        <w:spacing w:line="480" w:lineRule="auto"/>
        <w:rPr>
          <w:rFonts w:ascii="Times New Roman" w:hAnsi="Times New Roman" w:cs="Times New Roman"/>
          <w:b/>
          <w:color w:val="000000" w:themeColor="text1"/>
          <w:kern w:val="0"/>
          <w:sz w:val="24"/>
          <w:szCs w:val="24"/>
        </w:rPr>
      </w:pPr>
    </w:p>
    <w:p w14:paraId="70C46477"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4"/>
          <w:szCs w:val="24"/>
        </w:rPr>
      </w:pPr>
      <w:r w:rsidRPr="000E45FC">
        <w:rPr>
          <w:rFonts w:ascii="Times New Roman" w:hAnsi="Times New Roman" w:cs="Times New Roman"/>
          <w:b/>
          <w:color w:val="000000" w:themeColor="text1"/>
          <w:kern w:val="0"/>
          <w:sz w:val="24"/>
          <w:szCs w:val="24"/>
        </w:rPr>
        <w:t xml:space="preserve">3.1 </w:t>
      </w:r>
      <w:r w:rsidRPr="000E45FC">
        <w:rPr>
          <w:rFonts w:ascii="Times New Roman" w:hAnsi="Times New Roman" w:cs="Times New Roman"/>
          <w:b/>
          <w:color w:val="000000" w:themeColor="text1"/>
          <w:sz w:val="24"/>
          <w:szCs w:val="24"/>
        </w:rPr>
        <w:t>Phases Compositions after Sintering Ni Sludge with α-Fe</w:t>
      </w:r>
      <w:r w:rsidRPr="000E45FC">
        <w:rPr>
          <w:rFonts w:ascii="Times New Roman" w:hAnsi="Times New Roman" w:cs="Times New Roman"/>
          <w:b/>
          <w:color w:val="000000" w:themeColor="text1"/>
          <w:sz w:val="24"/>
          <w:szCs w:val="24"/>
          <w:vertAlign w:val="subscript"/>
        </w:rPr>
        <w:t>2</w:t>
      </w:r>
      <w:r w:rsidRPr="000E45FC">
        <w:rPr>
          <w:rFonts w:ascii="Times New Roman" w:hAnsi="Times New Roman" w:cs="Times New Roman"/>
          <w:b/>
          <w:color w:val="000000" w:themeColor="text1"/>
          <w:sz w:val="24"/>
          <w:szCs w:val="24"/>
        </w:rPr>
        <w:t>O</w:t>
      </w:r>
      <w:r w:rsidRPr="000E45FC">
        <w:rPr>
          <w:rFonts w:ascii="Times New Roman" w:hAnsi="Times New Roman" w:cs="Times New Roman"/>
          <w:b/>
          <w:color w:val="000000" w:themeColor="text1"/>
          <w:sz w:val="24"/>
          <w:szCs w:val="24"/>
          <w:vertAlign w:val="subscript"/>
        </w:rPr>
        <w:t>3</w:t>
      </w:r>
      <w:r w:rsidRPr="000E45FC">
        <w:rPr>
          <w:rFonts w:ascii="Times New Roman" w:hAnsi="Times New Roman" w:cs="Times New Roman"/>
          <w:b/>
          <w:color w:val="000000" w:themeColor="text1"/>
          <w:sz w:val="24"/>
          <w:szCs w:val="24"/>
        </w:rPr>
        <w:t xml:space="preserve"> and γ-Al</w:t>
      </w:r>
      <w:r w:rsidRPr="000E45FC">
        <w:rPr>
          <w:rFonts w:ascii="Times New Roman" w:hAnsi="Times New Roman" w:cs="Times New Roman"/>
          <w:b/>
          <w:color w:val="000000" w:themeColor="text1"/>
          <w:sz w:val="24"/>
          <w:szCs w:val="24"/>
          <w:vertAlign w:val="subscript"/>
        </w:rPr>
        <w:t>2</w:t>
      </w:r>
      <w:r w:rsidRPr="000E45FC">
        <w:rPr>
          <w:rFonts w:ascii="Times New Roman" w:hAnsi="Times New Roman" w:cs="Times New Roman"/>
          <w:b/>
          <w:color w:val="000000" w:themeColor="text1"/>
          <w:sz w:val="24"/>
          <w:szCs w:val="24"/>
        </w:rPr>
        <w:t>O</w:t>
      </w:r>
      <w:r w:rsidRPr="000E45FC">
        <w:rPr>
          <w:rFonts w:ascii="Times New Roman" w:hAnsi="Times New Roman" w:cs="Times New Roman"/>
          <w:b/>
          <w:color w:val="000000" w:themeColor="text1"/>
          <w:sz w:val="24"/>
          <w:szCs w:val="24"/>
          <w:vertAlign w:val="subscript"/>
        </w:rPr>
        <w:t>3</w:t>
      </w:r>
      <w:r w:rsidRPr="000E45FC">
        <w:rPr>
          <w:rFonts w:ascii="Times New Roman" w:hAnsi="Times New Roman" w:cs="Times New Roman"/>
          <w:b/>
          <w:color w:val="000000" w:themeColor="text1"/>
          <w:sz w:val="24"/>
          <w:szCs w:val="24"/>
        </w:rPr>
        <w:t xml:space="preserve"> Precursors </w:t>
      </w:r>
    </w:p>
    <w:p w14:paraId="394F0CD0"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shd w:val="pct15" w:color="auto" w:fill="FFFFFF"/>
        </w:rPr>
      </w:pPr>
    </w:p>
    <w:p w14:paraId="28AB4A7A" w14:textId="247F7461"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sz w:val="24"/>
          <w:szCs w:val="24"/>
        </w:rPr>
        <w:t>Fig. S1 present</w:t>
      </w:r>
      <w:r w:rsidRPr="000E45FC">
        <w:rPr>
          <w:rFonts w:ascii="Times New Roman" w:hAnsi="Times New Roman" w:cs="Times New Roman" w:hint="eastAsia"/>
          <w:color w:val="000000" w:themeColor="text1"/>
          <w:sz w:val="24"/>
          <w:szCs w:val="24"/>
        </w:rPr>
        <w:t>s</w:t>
      </w:r>
      <w:r w:rsidRPr="000E45FC">
        <w:rPr>
          <w:rFonts w:ascii="Times New Roman" w:hAnsi="Times New Roman" w:cs="Times New Roman"/>
          <w:color w:val="000000" w:themeColor="text1"/>
          <w:sz w:val="24"/>
          <w:szCs w:val="24"/>
        </w:rPr>
        <w:t xml:space="preserve"> the XRD patterns of the Ni electroplating sludge, indicating that majority of the Ni sludge is composed of amorphous phases except kaolinite as the only observed crystal phase.</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Then, Fig. 1 illustrates the XRD patterns of the Ni sludge+</w:t>
      </w:r>
      <w:r w:rsidRPr="000E45FC">
        <w:rPr>
          <w:rFonts w:ascii="Times New Roman" w:hAnsi="Times New Roman" w:cs="Times New Roman"/>
          <w:bCs/>
          <w:color w:val="000000" w:themeColor="text1"/>
          <w:sz w:val="24"/>
          <w:szCs w:val="24"/>
        </w:rPr>
        <w:t>α-</w:t>
      </w:r>
      <w:r w:rsidRPr="000E45FC">
        <w:rPr>
          <w:rFonts w:ascii="Times New Roman" w:hAnsi="Times New Roman" w:cs="Times New Roman"/>
          <w:color w:val="000000" w:themeColor="text1"/>
          <w:kern w:val="0"/>
          <w:sz w:val="24"/>
          <w:szCs w:val="24"/>
        </w:rPr>
        <w:t>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raw mixture and the sample after being sintered at</w:t>
      </w:r>
      <w:r w:rsidRPr="000E45FC">
        <w:rPr>
          <w:rFonts w:ascii="Times New Roman" w:hAnsi="Times New Roman" w:cs="Times New Roman"/>
          <w:color w:val="000000" w:themeColor="text1"/>
          <w:kern w:val="0"/>
          <w:sz w:val="24"/>
          <w:szCs w:val="24"/>
        </w:rPr>
        <w:t xml:space="preserve"> 700</w:t>
      </w:r>
      <w:r w:rsidRPr="000E45FC">
        <w:rPr>
          <w:rFonts w:ascii="Times New Roman" w:hAnsi="Times New Roman" w:cs="Times New Roman"/>
          <w:color w:val="000000" w:themeColor="text1"/>
          <w:sz w:val="24"/>
          <w:szCs w:val="24"/>
        </w:rPr>
        <w:t>-1400</w:t>
      </w:r>
      <w:r w:rsidRPr="000E45FC">
        <w:rPr>
          <w:rFonts w:ascii="Times New Roman" w:hAnsi="Times New Roman" w:cs="Times New Roman"/>
          <w:color w:val="000000" w:themeColor="text1"/>
          <w:kern w:val="0"/>
          <w:sz w:val="24"/>
          <w:szCs w:val="24"/>
        </w:rPr>
        <w:t xml:space="preserve">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for 5 h. Fig. 1a shows the reaction system of Ni sludge+</w:t>
      </w:r>
      <w:r w:rsidRPr="000E45FC">
        <w:rPr>
          <w:rFonts w:ascii="Times New Roman" w:hAnsi="Times New Roman" w:cs="Times New Roman"/>
          <w:bCs/>
          <w:color w:val="000000" w:themeColor="text1"/>
          <w:sz w:val="24"/>
          <w:szCs w:val="24"/>
        </w:rPr>
        <w:t>α-</w:t>
      </w:r>
      <w:r w:rsidRPr="000E45FC">
        <w:rPr>
          <w:rFonts w:ascii="Times New Roman" w:hAnsi="Times New Roman" w:cs="Times New Roman"/>
          <w:color w:val="000000" w:themeColor="text1"/>
          <w:kern w:val="0"/>
          <w:sz w:val="24"/>
          <w:szCs w:val="24"/>
        </w:rPr>
        <w:t>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 O</w:t>
      </w:r>
      <w:r w:rsidRPr="000E45FC">
        <w:rPr>
          <w:rFonts w:ascii="Times New Roman" w:hAnsi="Times New Roman" w:cs="Times New Roman"/>
          <w:color w:val="000000" w:themeColor="text1"/>
          <w:kern w:val="0"/>
          <w:sz w:val="24"/>
          <w:szCs w:val="24"/>
        </w:rPr>
        <w:t xml:space="preserve">nly </w:t>
      </w:r>
      <w:r w:rsidRPr="000E45FC">
        <w:rPr>
          <w:rFonts w:ascii="Times New Roman" w:hAnsi="Times New Roman" w:cs="Times New Roman"/>
          <w:bCs/>
          <w:color w:val="000000" w:themeColor="text1"/>
          <w:sz w:val="24"/>
          <w:szCs w:val="24"/>
        </w:rPr>
        <w:t>α-</w:t>
      </w:r>
      <w:r w:rsidRPr="000E45FC">
        <w:rPr>
          <w:rFonts w:ascii="Times New Roman" w:hAnsi="Times New Roman" w:cs="Times New Roman"/>
          <w:color w:val="000000" w:themeColor="text1"/>
          <w:kern w:val="0"/>
          <w:sz w:val="24"/>
          <w:szCs w:val="24"/>
        </w:rPr>
        <w:t>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phase was observed in the raw mixture without any Ni-containing crystal phases detected. However, the peak of </w:t>
      </w:r>
      <w:proofErr w:type="spellStart"/>
      <w:r w:rsidRPr="000E45FC">
        <w:rPr>
          <w:rFonts w:ascii="Times New Roman" w:hAnsi="Times New Roman" w:cs="Times New Roman"/>
          <w:color w:val="000000" w:themeColor="text1"/>
          <w:kern w:val="0"/>
          <w:sz w:val="24"/>
          <w:szCs w:val="24"/>
        </w:rPr>
        <w:t>NiO</w:t>
      </w:r>
      <w:proofErr w:type="spellEnd"/>
      <w:r w:rsidRPr="000E45FC">
        <w:rPr>
          <w:rFonts w:ascii="Times New Roman" w:hAnsi="Times New Roman" w:cs="Times New Roman"/>
          <w:color w:val="000000" w:themeColor="text1"/>
          <w:kern w:val="0"/>
          <w:sz w:val="24"/>
          <w:szCs w:val="24"/>
        </w:rPr>
        <w:t xml:space="preserve"> phase was first detected in the mixture sintered at </w:t>
      </w:r>
      <w:r w:rsidRPr="000E45FC">
        <w:rPr>
          <w:rFonts w:ascii="Times New Roman" w:hAnsi="Times New Roman" w:cs="Times New Roman"/>
          <w:color w:val="000000" w:themeColor="text1"/>
          <w:sz w:val="24"/>
          <w:szCs w:val="24"/>
        </w:rPr>
        <w:t xml:space="preserve">700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and then continue</w:t>
      </w:r>
      <w:r w:rsidR="00E91B83" w:rsidRPr="000E45FC">
        <w:rPr>
          <w:rFonts w:ascii="Times New Roman" w:hAnsi="Times New Roman" w:cs="Times New Roman"/>
          <w:color w:val="000000" w:themeColor="text1"/>
          <w:sz w:val="24"/>
          <w:szCs w:val="24"/>
        </w:rPr>
        <w:t>d</w:t>
      </w:r>
      <w:r w:rsidRPr="000E45FC">
        <w:rPr>
          <w:rFonts w:ascii="Times New Roman" w:hAnsi="Times New Roman" w:cs="Times New Roman"/>
          <w:color w:val="000000" w:themeColor="text1"/>
          <w:sz w:val="24"/>
          <w:szCs w:val="24"/>
        </w:rPr>
        <w:t xml:space="preserve"> to exist in the </w:t>
      </w:r>
      <w:r w:rsidRPr="000E45FC">
        <w:rPr>
          <w:rFonts w:ascii="Times New Roman" w:hAnsi="Times New Roman" w:cs="Times New Roman"/>
          <w:color w:val="000000" w:themeColor="text1"/>
          <w:kern w:val="0"/>
          <w:sz w:val="24"/>
          <w:szCs w:val="24"/>
        </w:rPr>
        <w:t>800</w:t>
      </w:r>
      <w:r w:rsidRPr="000E45FC">
        <w:rPr>
          <w:rFonts w:ascii="Times New Roman" w:hAnsi="Times New Roman" w:cs="Times New Roman"/>
          <w:color w:val="000000" w:themeColor="text1"/>
          <w:sz w:val="24"/>
          <w:szCs w:val="24"/>
        </w:rPr>
        <w:t>-1000</w:t>
      </w:r>
      <w:r w:rsidRPr="000E45FC">
        <w:rPr>
          <w:rFonts w:ascii="Times New Roman" w:hAnsi="Times New Roman" w:cs="Times New Roman"/>
          <w:color w:val="000000" w:themeColor="text1"/>
          <w:kern w:val="0"/>
          <w:sz w:val="24"/>
          <w:szCs w:val="24"/>
        </w:rPr>
        <w:t xml:space="preserve">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sintered </w:t>
      </w:r>
      <w:r w:rsidRPr="000E45FC">
        <w:rPr>
          <w:rFonts w:ascii="Times New Roman" w:hAnsi="Times New Roman" w:cs="Times New Roman"/>
          <w:color w:val="000000" w:themeColor="text1"/>
          <w:kern w:val="0"/>
          <w:sz w:val="24"/>
          <w:szCs w:val="24"/>
        </w:rPr>
        <w:t>products</w:t>
      </w:r>
      <w:r w:rsidRPr="000E45FC">
        <w:rPr>
          <w:rFonts w:ascii="Times New Roman" w:hAnsi="Times New Roman" w:cs="Times New Roman"/>
          <w:color w:val="000000" w:themeColor="text1"/>
          <w:sz w:val="24"/>
          <w:szCs w:val="24"/>
        </w:rPr>
        <w:t>. Meanwhile, the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as a phase with spinel structure, was formed and observed at 700 °C via the reaction of Ni and iron components in the samples. </w:t>
      </w:r>
      <w:r w:rsidRPr="000E45FC">
        <w:rPr>
          <w:rFonts w:ascii="Times New Roman" w:hAnsi="Times New Roman" w:cs="Times New Roman" w:hint="eastAsia"/>
          <w:color w:val="000000" w:themeColor="text1"/>
          <w:sz w:val="24"/>
          <w:szCs w:val="24"/>
        </w:rPr>
        <w:t>Then</w:t>
      </w:r>
      <w:r w:rsidRPr="000E45FC">
        <w:rPr>
          <w:rFonts w:ascii="Times New Roman" w:hAnsi="Times New Roman" w:cs="Times New Roman"/>
          <w:color w:val="000000" w:themeColor="text1"/>
          <w:sz w:val="24"/>
          <w:szCs w:val="24"/>
        </w:rPr>
        <w:t>, a significant growth in peak intensity of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was observed when the sintering temperature was increased to 1000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(Fig. 1a). By contrast, the depletion of peak intensities </w:t>
      </w:r>
      <w:r w:rsidRPr="000E45FC">
        <w:rPr>
          <w:rFonts w:ascii="Times New Roman" w:hAnsi="Times New Roman" w:cs="Times New Roman"/>
          <w:color w:val="000000" w:themeColor="text1"/>
          <w:kern w:val="0"/>
          <w:sz w:val="24"/>
          <w:szCs w:val="24"/>
        </w:rPr>
        <w:t>w</w:t>
      </w:r>
      <w:r w:rsidRPr="000E45FC">
        <w:rPr>
          <w:rFonts w:ascii="Times New Roman" w:hAnsi="Times New Roman" w:cs="Times New Roman" w:hint="eastAsia"/>
          <w:color w:val="000000" w:themeColor="text1"/>
          <w:kern w:val="0"/>
          <w:sz w:val="24"/>
          <w:szCs w:val="24"/>
        </w:rPr>
        <w:t>as</w:t>
      </w:r>
      <w:r w:rsidRPr="000E45FC">
        <w:rPr>
          <w:rFonts w:ascii="Times New Roman" w:hAnsi="Times New Roman" w:cs="Times New Roman"/>
          <w:color w:val="000000" w:themeColor="text1"/>
          <w:kern w:val="0"/>
          <w:sz w:val="24"/>
          <w:szCs w:val="24"/>
        </w:rPr>
        <w:t xml:space="preserve"> observed </w:t>
      </w:r>
      <w:r w:rsidRPr="000E45FC">
        <w:rPr>
          <w:rFonts w:ascii="Times New Roman" w:hAnsi="Times New Roman" w:cs="Times New Roman"/>
          <w:color w:val="000000" w:themeColor="text1"/>
          <w:sz w:val="24"/>
          <w:szCs w:val="24"/>
        </w:rPr>
        <w:t xml:space="preserve">for the </w:t>
      </w:r>
      <w:r w:rsidRPr="000E45FC">
        <w:rPr>
          <w:rFonts w:ascii="Times New Roman" w:hAnsi="Times New Roman" w:cs="Times New Roman"/>
          <w:bCs/>
          <w:color w:val="000000" w:themeColor="text1"/>
          <w:sz w:val="24"/>
          <w:szCs w:val="24"/>
        </w:rPr>
        <w:t>α-</w:t>
      </w:r>
      <w:r w:rsidRPr="000E45FC">
        <w:rPr>
          <w:rFonts w:ascii="Times New Roman" w:hAnsi="Times New Roman" w:cs="Times New Roman"/>
          <w:color w:val="000000" w:themeColor="text1"/>
          <w:kern w:val="0"/>
          <w:sz w:val="24"/>
          <w:szCs w:val="24"/>
        </w:rPr>
        <w:t>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and </w:t>
      </w:r>
      <w:proofErr w:type="spellStart"/>
      <w:r w:rsidRPr="000E45FC">
        <w:rPr>
          <w:rFonts w:ascii="Times New Roman" w:hAnsi="Times New Roman" w:cs="Times New Roman"/>
          <w:color w:val="000000" w:themeColor="text1"/>
          <w:kern w:val="0"/>
          <w:sz w:val="24"/>
          <w:szCs w:val="24"/>
        </w:rPr>
        <w:t>NiO</w:t>
      </w:r>
      <w:proofErr w:type="spellEnd"/>
      <w:r w:rsidRPr="000E45FC">
        <w:rPr>
          <w:rFonts w:ascii="Times New Roman" w:hAnsi="Times New Roman" w:cs="Times New Roman"/>
          <w:color w:val="000000" w:themeColor="text1"/>
          <w:kern w:val="0"/>
          <w:sz w:val="24"/>
          <w:szCs w:val="24"/>
        </w:rPr>
        <w:t xml:space="preserve"> phases when the temperature</w:t>
      </w:r>
      <w:r w:rsidRPr="000E45FC">
        <w:rPr>
          <w:rFonts w:ascii="Times New Roman" w:hAnsi="Times New Roman" w:cs="Times New Roman"/>
          <w:color w:val="000000" w:themeColor="text1"/>
          <w:sz w:val="24"/>
          <w:szCs w:val="24"/>
        </w:rPr>
        <w:t xml:space="preserve"> was increased from </w:t>
      </w:r>
      <w:r w:rsidRPr="000E45FC">
        <w:rPr>
          <w:rFonts w:ascii="Times New Roman" w:hAnsi="Times New Roman" w:cs="Times New Roman"/>
          <w:color w:val="000000" w:themeColor="text1"/>
          <w:kern w:val="0"/>
          <w:sz w:val="24"/>
          <w:szCs w:val="24"/>
        </w:rPr>
        <w:t xml:space="preserve">700 to </w:t>
      </w:r>
      <w:r w:rsidRPr="000E45FC">
        <w:rPr>
          <w:rFonts w:ascii="Times New Roman" w:hAnsi="Times New Roman" w:cs="Times New Roman"/>
          <w:color w:val="000000" w:themeColor="text1"/>
          <w:sz w:val="24"/>
          <w:szCs w:val="24"/>
        </w:rPr>
        <w:t>1000</w:t>
      </w:r>
      <w:r w:rsidRPr="000E45FC">
        <w:rPr>
          <w:rFonts w:ascii="Times New Roman" w:hAnsi="Times New Roman" w:cs="Times New Roman"/>
          <w:color w:val="000000" w:themeColor="text1"/>
          <w:kern w:val="0"/>
          <w:sz w:val="24"/>
          <w:szCs w:val="24"/>
        </w:rPr>
        <w:t xml:space="preserve">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Further increase in sintering temperature resulted in the disappearance of the </w:t>
      </w:r>
      <w:r w:rsidRPr="000E45FC">
        <w:rPr>
          <w:rFonts w:ascii="Times New Roman" w:hAnsi="Times New Roman" w:cs="Times New Roman"/>
          <w:bCs/>
          <w:color w:val="000000" w:themeColor="text1"/>
          <w:sz w:val="24"/>
          <w:szCs w:val="24"/>
        </w:rPr>
        <w:t>α-</w:t>
      </w:r>
      <w:r w:rsidRPr="000E45FC">
        <w:rPr>
          <w:rFonts w:ascii="Times New Roman" w:hAnsi="Times New Roman" w:cs="Times New Roman"/>
          <w:color w:val="000000" w:themeColor="text1"/>
          <w:kern w:val="0"/>
          <w:sz w:val="24"/>
          <w:szCs w:val="24"/>
        </w:rPr>
        <w:t>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and </w:t>
      </w:r>
      <w:proofErr w:type="spellStart"/>
      <w:r w:rsidRPr="000E45FC">
        <w:rPr>
          <w:rFonts w:ascii="Times New Roman" w:hAnsi="Times New Roman" w:cs="Times New Roman"/>
          <w:color w:val="000000" w:themeColor="text1"/>
          <w:kern w:val="0"/>
          <w:sz w:val="24"/>
          <w:szCs w:val="24"/>
        </w:rPr>
        <w:t>NiO</w:t>
      </w:r>
      <w:proofErr w:type="spellEnd"/>
      <w:r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color w:val="000000" w:themeColor="text1"/>
          <w:sz w:val="24"/>
          <w:szCs w:val="24"/>
        </w:rPr>
        <w:t>signals, indicating the formation of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phase at higher temperatures. Besides, a minor peak of grossular (Ca</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was found in the products sintered all through the temperature range, while the quartz (SiO</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 phase can only be observed at temperatures above 900</w:t>
      </w:r>
      <w:r w:rsidR="001A7AB7" w:rsidRPr="000E45FC">
        <w:rPr>
          <w:rFonts w:ascii="Times New Roman" w:hAnsi="Times New Roman" w:cs="Times New Roman"/>
          <w:color w:val="000000" w:themeColor="text1"/>
          <w:sz w:val="24"/>
          <w:szCs w:val="24"/>
        </w:rPr>
        <w:t xml:space="preserve">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hint="eastAsia"/>
          <w:color w:val="000000" w:themeColor="text1"/>
          <w:sz w:val="24"/>
          <w:szCs w:val="24"/>
        </w:rPr>
        <w:t>Therefore,</w:t>
      </w:r>
      <w:r w:rsidRPr="000E45FC">
        <w:rPr>
          <w:rFonts w:ascii="Times New Roman" w:hAnsi="Times New Roman" w:cs="Times New Roman"/>
          <w:color w:val="000000" w:themeColor="text1"/>
          <w:sz w:val="24"/>
          <w:szCs w:val="24"/>
        </w:rPr>
        <w:t xml:space="preserve"> the phase transformation behavior of the Ni components in iron-rich reaction matrix can be stated as below. The Ni-containing amorphous phase(s) was transformed to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after sintering at lower temperature range, and then the generated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together with the </w:t>
      </w:r>
      <w:r w:rsidRPr="000E45FC">
        <w:rPr>
          <w:rFonts w:ascii="Times New Roman" w:hAnsi="Times New Roman" w:cs="Times New Roman"/>
          <w:color w:val="000000" w:themeColor="text1"/>
          <w:sz w:val="24"/>
          <w:szCs w:val="24"/>
        </w:rPr>
        <w:lastRenderedPageBreak/>
        <w:t>remaining Ni amorphous phase(s) continue to be incorporated into the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structure</w:t>
      </w:r>
      <w:r w:rsidRPr="000E45FC">
        <w:rPr>
          <w:rFonts w:ascii="Times New Roman" w:hAnsi="Times New Roman" w:cs="Times New Roman"/>
          <w:color w:val="000000" w:themeColor="text1"/>
          <w:kern w:val="0"/>
          <w:sz w:val="24"/>
          <w:szCs w:val="24"/>
        </w:rPr>
        <w:t xml:space="preserve">. Moreover, the significant growth in </w:t>
      </w:r>
      <w:r w:rsidRPr="000E45FC">
        <w:rPr>
          <w:rFonts w:ascii="Times New Roman" w:hAnsi="Times New Roman" w:cs="Times New Roman"/>
          <w:color w:val="000000" w:themeColor="text1"/>
          <w:sz w:val="24"/>
          <w:szCs w:val="24"/>
        </w:rPr>
        <w:t>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XRD signals with continuous sintering indicates that the temperature plays a critical role to facilitate the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formation in the reaction systems. </w:t>
      </w:r>
    </w:p>
    <w:p w14:paraId="4E54E5AA"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29FB7F34" w14:textId="33D50FBF"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sz w:val="24"/>
          <w:szCs w:val="24"/>
        </w:rPr>
        <w:t>Fig. 1b collates the XRD patterns of the Ni sludge+γ-Al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reaction series </w:t>
      </w:r>
      <w:r w:rsidRPr="000E45FC">
        <w:rPr>
          <w:rFonts w:ascii="Times New Roman" w:hAnsi="Times New Roman" w:cs="Times New Roman"/>
          <w:color w:val="000000" w:themeColor="text1"/>
          <w:kern w:val="0"/>
          <w:sz w:val="24"/>
          <w:szCs w:val="24"/>
        </w:rPr>
        <w:t>within the temperature range of</w:t>
      </w:r>
      <w:r w:rsidRPr="000E45FC">
        <w:rPr>
          <w:rFonts w:ascii="Times New Roman" w:hAnsi="Times New Roman" w:cs="Times New Roman"/>
          <w:color w:val="000000" w:themeColor="text1"/>
          <w:sz w:val="24"/>
          <w:szCs w:val="24"/>
        </w:rPr>
        <w:t xml:space="preserve"> 700-1400 </w:t>
      </w:r>
      <w:r w:rsidR="00152459"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Only peaks of the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phase were found in the raw mixture, but disappeared after being sintered at 700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Meanwhile, the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phase was generated in the 700 </w:t>
      </w:r>
      <w:r w:rsidR="00152459"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xml:space="preserve">-sintered mixture, </w:t>
      </w:r>
      <w:r w:rsidR="00E91B83" w:rsidRPr="000E45FC">
        <w:rPr>
          <w:rFonts w:ascii="Times New Roman" w:hAnsi="Times New Roman" w:cs="Times New Roman"/>
          <w:color w:val="000000" w:themeColor="text1"/>
          <w:sz w:val="24"/>
          <w:szCs w:val="24"/>
        </w:rPr>
        <w:t>similar</w:t>
      </w:r>
      <w:r w:rsidRPr="000E45FC">
        <w:rPr>
          <w:rFonts w:ascii="Times New Roman" w:hAnsi="Times New Roman" w:cs="Times New Roman"/>
          <w:color w:val="000000" w:themeColor="text1"/>
          <w:sz w:val="24"/>
          <w:szCs w:val="24"/>
        </w:rPr>
        <w:t xml:space="preserve"> phenomenon </w:t>
      </w:r>
      <w:r w:rsidR="00E91B83" w:rsidRPr="000E45FC">
        <w:rPr>
          <w:rFonts w:ascii="Times New Roman" w:hAnsi="Times New Roman" w:cs="Times New Roman"/>
          <w:color w:val="000000" w:themeColor="text1"/>
          <w:sz w:val="24"/>
          <w:szCs w:val="24"/>
        </w:rPr>
        <w:t>w</w:t>
      </w:r>
      <w:r w:rsidR="00D23E4D" w:rsidRPr="000E45FC">
        <w:rPr>
          <w:rFonts w:ascii="Times New Roman" w:hAnsi="Times New Roman" w:cs="Times New Roman"/>
          <w:color w:val="000000" w:themeColor="text1"/>
          <w:sz w:val="24"/>
          <w:szCs w:val="24"/>
        </w:rPr>
        <w:t>as</w:t>
      </w:r>
      <w:r w:rsidR="00E91B83" w:rsidRPr="000E45FC">
        <w:rPr>
          <w:rFonts w:ascii="Times New Roman" w:hAnsi="Times New Roman" w:cs="Times New Roman"/>
          <w:color w:val="000000" w:themeColor="text1"/>
          <w:sz w:val="24"/>
          <w:szCs w:val="24"/>
        </w:rPr>
        <w:t xml:space="preserve"> also </w:t>
      </w:r>
      <w:r w:rsidRPr="000E45FC">
        <w:rPr>
          <w:rFonts w:ascii="Times New Roman" w:hAnsi="Times New Roman" w:cs="Times New Roman"/>
          <w:color w:val="000000" w:themeColor="text1"/>
          <w:sz w:val="24"/>
          <w:szCs w:val="24"/>
        </w:rPr>
        <w:t xml:space="preserve">observed in iron-rich reaction series. But differently, the peaks of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shows an increasing trend when the sintering temperature grows from 700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to 1000 </w:t>
      </w:r>
      <w:r w:rsidR="008A560A" w:rsidRPr="000E45FC">
        <w:rPr>
          <w:rFonts w:ascii="Times New Roman" w:hAnsi="Times New Roman" w:cs="Times New Roman"/>
          <w:color w:val="000000" w:themeColor="text1"/>
          <w:sz w:val="24"/>
          <w:szCs w:val="24"/>
        </w:rPr>
        <w:t>°C</w:t>
      </w:r>
      <w:r w:rsidR="000F5C26" w:rsidRPr="000E45FC">
        <w:rPr>
          <w:rFonts w:ascii="Times New Roman" w:hAnsi="Times New Roman" w:cs="Times New Roman"/>
          <w:color w:val="000000" w:themeColor="text1"/>
          <w:sz w:val="24"/>
          <w:szCs w:val="24"/>
        </w:rPr>
        <w:t xml:space="preserve"> due to its increasing crystallinity with elevated temperature</w:t>
      </w:r>
      <w:r w:rsidRPr="000E45FC">
        <w:rPr>
          <w:rFonts w:ascii="Times New Roman" w:hAnsi="Times New Roman" w:cs="Times New Roman"/>
          <w:color w:val="000000" w:themeColor="text1"/>
          <w:sz w:val="24"/>
          <w:szCs w:val="24"/>
        </w:rPr>
        <w:t>. Meanwhile,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phase also with a spinel structure was detected at 700 °C, and a substantial increase of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signals was observed when the sample was sintered within the temperature range of 700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-1200 °C, which might be formed through the reaction between the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precursor and the as-formed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At </w:t>
      </w:r>
      <w:r w:rsidRPr="000E45FC">
        <w:rPr>
          <w:rFonts w:ascii="Times New Roman" w:hAnsi="Times New Roman" w:cs="Times New Roman"/>
          <w:color w:val="000000" w:themeColor="text1"/>
          <w:sz w:val="24"/>
          <w:szCs w:val="24"/>
        </w:rPr>
        <w:sym w:font="Symbol" w:char="F03E"/>
      </w:r>
      <w:r w:rsidRPr="000E45FC">
        <w:rPr>
          <w:rFonts w:ascii="Times New Roman" w:hAnsi="Times New Roman" w:cs="Times New Roman"/>
          <w:color w:val="000000" w:themeColor="text1"/>
          <w:sz w:val="24"/>
          <w:szCs w:val="24"/>
        </w:rPr>
        <w:t xml:space="preserve"> 1200 °C,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was increased but with a slower speed, owing to the continuous depletion of the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hint="eastAsia"/>
          <w:color w:val="000000" w:themeColor="text1"/>
          <w:sz w:val="24"/>
          <w:szCs w:val="24"/>
        </w:rPr>
        <w:t>T</w:t>
      </w:r>
      <w:r w:rsidRPr="000E45FC">
        <w:rPr>
          <w:rFonts w:ascii="Times New Roman" w:hAnsi="Times New Roman" w:cs="Times New Roman"/>
          <w:color w:val="000000" w:themeColor="text1"/>
          <w:sz w:val="24"/>
          <w:szCs w:val="24"/>
        </w:rPr>
        <w:t>he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was reported to usually exist in a relatively lower temperature range (700-1000 </w:t>
      </w:r>
      <w:r w:rsidR="00152459"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xml:space="preserve">) with weak signals due to its poor crystallinity </w:t>
      </w:r>
      <w:r w:rsidRPr="000E45FC">
        <w:rPr>
          <w:rFonts w:ascii="Times New Roman" w:hAnsi="Times New Roman" w:cs="Times New Roman"/>
          <w:noProof/>
          <w:color w:val="000000" w:themeColor="text1"/>
          <w:sz w:val="24"/>
          <w:szCs w:val="24"/>
        </w:rPr>
        <w:t>(Tang and Shih, 2013)</w:t>
      </w:r>
      <w:r w:rsidRPr="000E45FC">
        <w:rPr>
          <w:rFonts w:ascii="Times New Roman" w:hAnsi="Times New Roman" w:cs="Times New Roman"/>
          <w:color w:val="000000" w:themeColor="text1"/>
          <w:sz w:val="24"/>
          <w:szCs w:val="24"/>
        </w:rPr>
        <w:t>. The transformation of the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to α-Al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can occur at temperatures above 1000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according to previous studies </w:t>
      </w:r>
      <w:r w:rsidRPr="000E45FC">
        <w:rPr>
          <w:rFonts w:ascii="Times New Roman" w:hAnsi="Times New Roman" w:cs="Times New Roman"/>
          <w:noProof/>
          <w:color w:val="000000" w:themeColor="text1"/>
          <w:sz w:val="24"/>
          <w:szCs w:val="24"/>
        </w:rPr>
        <w:t>(Shih</w:t>
      </w:r>
      <w:r w:rsidR="00DF09EC" w:rsidRPr="000E45FC">
        <w:rPr>
          <w:rFonts w:ascii="Times New Roman" w:hAnsi="Times New Roman" w:cs="Times New Roman"/>
          <w:noProof/>
          <w:color w:val="000000" w:themeColor="text1"/>
          <w:sz w:val="24"/>
          <w:szCs w:val="24"/>
        </w:rPr>
        <w:t xml:space="preserve"> et al.</w:t>
      </w:r>
      <w:r w:rsidRPr="000E45FC">
        <w:rPr>
          <w:rFonts w:ascii="Times New Roman" w:hAnsi="Times New Roman" w:cs="Times New Roman"/>
          <w:noProof/>
          <w:color w:val="000000" w:themeColor="text1"/>
          <w:sz w:val="24"/>
          <w:szCs w:val="24"/>
        </w:rPr>
        <w:t>, 2006</w:t>
      </w:r>
      <w:r w:rsidR="00AF31C0" w:rsidRPr="000E45FC">
        <w:rPr>
          <w:rFonts w:ascii="Times New Roman" w:hAnsi="Times New Roman" w:cs="Times New Roman"/>
          <w:noProof/>
          <w:color w:val="000000" w:themeColor="text1"/>
          <w:sz w:val="24"/>
          <w:szCs w:val="24"/>
        </w:rPr>
        <w:t xml:space="preserve">; </w:t>
      </w:r>
      <w:r w:rsidRPr="000E45FC">
        <w:rPr>
          <w:rFonts w:ascii="Times New Roman" w:hAnsi="Times New Roman" w:cs="Times New Roman"/>
          <w:noProof/>
          <w:color w:val="000000" w:themeColor="text1"/>
          <w:sz w:val="24"/>
          <w:szCs w:val="24"/>
        </w:rPr>
        <w:t>Tang and Shih, 2013)</w:t>
      </w:r>
      <w:r w:rsidRPr="000E45FC">
        <w:rPr>
          <w:rFonts w:ascii="Times New Roman" w:hAnsi="Times New Roman" w:cs="Times New Roman"/>
          <w:color w:val="000000" w:themeColor="text1"/>
          <w:sz w:val="24"/>
          <w:szCs w:val="24"/>
        </w:rPr>
        <w:t>, which was also evidenced by the peaks of the α-Al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phase in the XRD patterns of Fig. S2 </w:t>
      </w:r>
      <w:r w:rsidRPr="000E45FC">
        <w:rPr>
          <w:rFonts w:ascii="Times New Roman" w:hAnsi="Times New Roman" w:cs="Times New Roman"/>
          <w:color w:val="000000" w:themeColor="text1"/>
          <w:sz w:val="24"/>
          <w:szCs w:val="24"/>
        </w:rPr>
        <w:lastRenderedPageBreak/>
        <w:t>of the SI. However, the peak</w:t>
      </w:r>
      <w:r w:rsidRPr="000E45FC">
        <w:rPr>
          <w:rFonts w:ascii="Times New Roman" w:hAnsi="Times New Roman" w:cs="Times New Roman" w:hint="eastAsia"/>
          <w:color w:val="000000" w:themeColor="text1"/>
          <w:sz w:val="24"/>
          <w:szCs w:val="24"/>
        </w:rPr>
        <w:t>s</w:t>
      </w:r>
      <w:r w:rsidRPr="000E45FC">
        <w:rPr>
          <w:rFonts w:ascii="Times New Roman" w:hAnsi="Times New Roman" w:cs="Times New Roman"/>
          <w:color w:val="000000" w:themeColor="text1"/>
          <w:sz w:val="24"/>
          <w:szCs w:val="24"/>
        </w:rPr>
        <w:t xml:space="preserve"> of α-Al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gradually declined with further sintering at elevated temperatures and finally disappeared at 1400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indicating the continuous crystallization of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via chemical reactions between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and the newly formed α-Al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Moreover, both the peaks of quartz (SiO</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 and</w:t>
      </w:r>
      <w:r w:rsidRPr="000E45FC">
        <w:rPr>
          <w:rFonts w:ascii="Times New Roman" w:hAnsi="Times New Roman" w:cs="Times New Roman"/>
          <w:color w:val="000000" w:themeColor="text1"/>
        </w:rPr>
        <w:t xml:space="preserve"> </w:t>
      </w:r>
      <w:r w:rsidRPr="000E45FC">
        <w:rPr>
          <w:rFonts w:ascii="Times New Roman" w:hAnsi="Times New Roman" w:cs="Times New Roman"/>
          <w:color w:val="000000" w:themeColor="text1"/>
          <w:sz w:val="24"/>
          <w:szCs w:val="24"/>
        </w:rPr>
        <w:t>grossular (Ca</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were </w:t>
      </w:r>
      <w:r w:rsidRPr="000E45FC">
        <w:rPr>
          <w:rFonts w:ascii="Times New Roman" w:hAnsi="Times New Roman" w:cs="Times New Roman" w:hint="eastAsia"/>
          <w:color w:val="000000" w:themeColor="text1"/>
          <w:sz w:val="24"/>
          <w:szCs w:val="24"/>
        </w:rPr>
        <w:t>also</w:t>
      </w:r>
      <w:r w:rsidRPr="000E45FC">
        <w:rPr>
          <w:rFonts w:ascii="Times New Roman" w:hAnsi="Times New Roman" w:cs="Times New Roman"/>
          <w:color w:val="000000" w:themeColor="text1"/>
          <w:sz w:val="24"/>
          <w:szCs w:val="24"/>
        </w:rPr>
        <w:t xml:space="preserve"> observed in all sintered products, and their peaks were similarly increased until 1100 °C but declined at higher temperatures. The decline in signals of Ca</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phase at higher temperature may provide more Al for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generation. In addition, as shown in Fig. 1b, smaller peaks of gehlenite (Ca</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7</w:t>
      </w:r>
      <w:r w:rsidRPr="000E45FC">
        <w:rPr>
          <w:rFonts w:ascii="Times New Roman" w:hAnsi="Times New Roman" w:cs="Times New Roman"/>
          <w:color w:val="000000" w:themeColor="text1"/>
          <w:sz w:val="24"/>
          <w:szCs w:val="24"/>
        </w:rPr>
        <w:t>) were generated in the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series sintered at </w:t>
      </w:r>
      <w:r w:rsidRPr="000E45FC">
        <w:rPr>
          <w:rFonts w:ascii="Times New Roman" w:hAnsi="Times New Roman" w:cs="Times New Roman"/>
          <w:color w:val="000000" w:themeColor="text1"/>
          <w:sz w:val="24"/>
          <w:szCs w:val="24"/>
        </w:rPr>
        <w:sym w:font="Symbol" w:char="F03E"/>
      </w:r>
      <w:r w:rsidRPr="000E45FC">
        <w:rPr>
          <w:rFonts w:ascii="Times New Roman" w:hAnsi="Times New Roman" w:cs="Times New Roman"/>
          <w:color w:val="000000" w:themeColor="text1"/>
          <w:sz w:val="24"/>
          <w:szCs w:val="24"/>
        </w:rPr>
        <w:t xml:space="preserve"> 700 °C, which</w:t>
      </w:r>
      <w:r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color w:val="000000" w:themeColor="text1"/>
          <w:sz w:val="24"/>
          <w:szCs w:val="24"/>
        </w:rPr>
        <w:t xml:space="preserve">was probably ascribed to the involvement of available aluminum during the reaction processes </w:t>
      </w:r>
      <w:r w:rsidRPr="000E45FC">
        <w:rPr>
          <w:rFonts w:ascii="Times New Roman" w:hAnsi="Times New Roman" w:cs="Times New Roman"/>
          <w:noProof/>
          <w:color w:val="000000" w:themeColor="text1"/>
          <w:sz w:val="24"/>
          <w:szCs w:val="24"/>
        </w:rPr>
        <w:t>(Tang et al., 2013</w:t>
      </w:r>
      <w:r w:rsidR="00DA2BEA"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Tang and Shih, 2013)</w:t>
      </w:r>
      <w:r w:rsidRPr="000E45FC">
        <w:rPr>
          <w:rFonts w:ascii="Times New Roman" w:hAnsi="Times New Roman" w:cs="Times New Roman"/>
          <w:color w:val="000000" w:themeColor="text1"/>
          <w:sz w:val="24"/>
          <w:szCs w:val="24"/>
        </w:rPr>
        <w:t>.</w:t>
      </w:r>
    </w:p>
    <w:p w14:paraId="304BBC91"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648DD5E0" w14:textId="5350643C"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r w:rsidRPr="000E45FC">
        <w:rPr>
          <w:rFonts w:ascii="Times New Roman" w:hAnsi="Times New Roman" w:cs="Times New Roman"/>
          <w:color w:val="000000" w:themeColor="text1"/>
          <w:sz w:val="24"/>
          <w:szCs w:val="24"/>
        </w:rPr>
        <w:t>Furthermore, the microstructure of the sintered products</w:t>
      </w:r>
      <w:r w:rsidRPr="000E45FC">
        <w:rPr>
          <w:rFonts w:ascii="Times New Roman" w:hAnsi="Times New Roman" w:cs="Times New Roman"/>
          <w:bCs/>
          <w:color w:val="000000" w:themeColor="text1"/>
          <w:kern w:val="0"/>
          <w:sz w:val="24"/>
          <w:szCs w:val="24"/>
        </w:rPr>
        <w:t xml:space="preserve"> was observed, and Fig. S</w:t>
      </w:r>
      <w:r w:rsidR="00B6063C" w:rsidRPr="000E45FC">
        <w:rPr>
          <w:rFonts w:ascii="Times New Roman" w:hAnsi="Times New Roman" w:cs="Times New Roman"/>
          <w:bCs/>
          <w:color w:val="000000" w:themeColor="text1"/>
          <w:kern w:val="0"/>
          <w:sz w:val="24"/>
          <w:szCs w:val="24"/>
        </w:rPr>
        <w:t>3</w:t>
      </w:r>
      <w:r w:rsidRPr="000E45FC">
        <w:rPr>
          <w:rFonts w:ascii="Times New Roman" w:hAnsi="Times New Roman" w:cs="Times New Roman"/>
          <w:bCs/>
          <w:color w:val="000000" w:themeColor="text1"/>
          <w:kern w:val="0"/>
          <w:sz w:val="24"/>
          <w:szCs w:val="24"/>
        </w:rPr>
        <w:t xml:space="preserve"> illustrates the SEM images of the 800 </w:t>
      </w:r>
      <w:r w:rsidRPr="000E45FC">
        <w:rPr>
          <w:rFonts w:ascii="Times New Roman" w:hAnsi="Times New Roman" w:cs="Times New Roman"/>
          <w:color w:val="000000" w:themeColor="text1"/>
          <w:kern w:val="0"/>
          <w:sz w:val="24"/>
          <w:szCs w:val="24"/>
        </w:rPr>
        <w:t>°C,</w:t>
      </w:r>
      <w:r w:rsidRPr="000E45FC">
        <w:rPr>
          <w:rFonts w:ascii="Times New Roman" w:hAnsi="Times New Roman" w:cs="Times New Roman"/>
          <w:bCs/>
          <w:color w:val="000000" w:themeColor="text1"/>
          <w:kern w:val="0"/>
          <w:sz w:val="24"/>
          <w:szCs w:val="24"/>
        </w:rPr>
        <w:t xml:space="preserve"> 1000 </w:t>
      </w:r>
      <w:r w:rsidRPr="000E45FC">
        <w:rPr>
          <w:rFonts w:ascii="Times New Roman" w:hAnsi="Times New Roman" w:cs="Times New Roman"/>
          <w:color w:val="000000" w:themeColor="text1"/>
          <w:kern w:val="0"/>
          <w:sz w:val="24"/>
          <w:szCs w:val="24"/>
        </w:rPr>
        <w:t xml:space="preserve">°C and </w:t>
      </w:r>
      <w:r w:rsidRPr="000E45FC">
        <w:rPr>
          <w:rFonts w:ascii="Times New Roman" w:hAnsi="Times New Roman" w:cs="Times New Roman"/>
          <w:bCs/>
          <w:color w:val="000000" w:themeColor="text1"/>
          <w:kern w:val="0"/>
          <w:sz w:val="24"/>
          <w:szCs w:val="24"/>
        </w:rPr>
        <w:t xml:space="preserve">1200 </w:t>
      </w:r>
      <w:r w:rsidRPr="000E45FC">
        <w:rPr>
          <w:rFonts w:ascii="Times New Roman" w:hAnsi="Times New Roman" w:cs="Times New Roman"/>
          <w:color w:val="000000" w:themeColor="text1"/>
          <w:kern w:val="0"/>
          <w:sz w:val="24"/>
          <w:szCs w:val="24"/>
        </w:rPr>
        <w:t>°C sintered</w:t>
      </w:r>
      <w:r w:rsidRPr="000E45FC">
        <w:rPr>
          <w:rFonts w:ascii="Times New Roman" w:hAnsi="Times New Roman" w:cs="Times New Roman"/>
          <w:bCs/>
          <w:color w:val="000000" w:themeColor="text1"/>
          <w:kern w:val="0"/>
          <w:sz w:val="24"/>
          <w:szCs w:val="24"/>
        </w:rPr>
        <w:t xml:space="preserve"> products of Ni</w:t>
      </w:r>
      <w:r w:rsidRPr="000E45FC">
        <w:rPr>
          <w:rFonts w:ascii="Times New Roman" w:hAnsi="Times New Roman" w:cs="Times New Roman"/>
          <w:color w:val="000000" w:themeColor="text1"/>
          <w:kern w:val="0"/>
          <w:sz w:val="24"/>
          <w:szCs w:val="24"/>
        </w:rPr>
        <w:t xml:space="preserve"> sludge with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kern w:val="0"/>
          <w:sz w:val="24"/>
          <w:szCs w:val="24"/>
        </w:rPr>
        <w:t xml:space="preserve"> or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It was clearly found that the morphologies of the products were critically influenced by the sintering temperatures. The 800 °C sintered products of both precursor systems were porous and loosely packed with particles, which is probably due to the insufficient reaction among the reactants. However, after sintering at 1000 °C, the crystalline grains become much larger, resulting in a more tightly compacted microstructure. After that, the morphologies of the sintered products changed slightly regardless of the increased heating temperature, indicating the nearly complete incorporation of Ni into the product phases.</w:t>
      </w:r>
    </w:p>
    <w:p w14:paraId="3052CBFE"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73688C0A"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4"/>
          <w:szCs w:val="24"/>
        </w:rPr>
      </w:pPr>
      <w:r w:rsidRPr="000E45FC">
        <w:rPr>
          <w:rFonts w:ascii="Times New Roman" w:hAnsi="Times New Roman" w:cs="Times New Roman"/>
          <w:b/>
          <w:color w:val="000000" w:themeColor="text1"/>
          <w:sz w:val="24"/>
          <w:szCs w:val="24"/>
        </w:rPr>
        <w:t xml:space="preserve">3.2 Incorporation Mechanisms and Efficiency </w:t>
      </w:r>
      <w:r w:rsidRPr="000E45FC">
        <w:rPr>
          <w:rFonts w:ascii="Times New Roman" w:hAnsi="Times New Roman" w:cs="Times New Roman" w:hint="eastAsia"/>
          <w:b/>
          <w:color w:val="000000" w:themeColor="text1"/>
          <w:sz w:val="24"/>
          <w:szCs w:val="24"/>
        </w:rPr>
        <w:t>of</w:t>
      </w:r>
      <w:r w:rsidRPr="000E45FC">
        <w:rPr>
          <w:rFonts w:ascii="Times New Roman" w:hAnsi="Times New Roman" w:cs="Times New Roman"/>
          <w:b/>
          <w:color w:val="000000" w:themeColor="text1"/>
          <w:sz w:val="24"/>
          <w:szCs w:val="24"/>
        </w:rPr>
        <w:t xml:space="preserve"> Ni during Sintering Processes</w:t>
      </w:r>
    </w:p>
    <w:p w14:paraId="0CD14164"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4"/>
          <w:szCs w:val="24"/>
        </w:rPr>
      </w:pPr>
    </w:p>
    <w:p w14:paraId="52C64037" w14:textId="1ADC19B3"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sz w:val="24"/>
          <w:szCs w:val="24"/>
        </w:rPr>
        <w:t>Figs. 2a&amp;b summarize the weight fractions of the phase components in the products sintered at different temperatures. For the system using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precursor (Fig. 2a), 10.6% of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was crystallized </w:t>
      </w:r>
      <w:r w:rsidRPr="000E45FC">
        <w:rPr>
          <w:rFonts w:ascii="Times New Roman" w:hAnsi="Times New Roman" w:cs="Times New Roman" w:hint="eastAsia"/>
          <w:color w:val="000000" w:themeColor="text1"/>
          <w:sz w:val="24"/>
          <w:szCs w:val="24"/>
        </w:rPr>
        <w:t>after</w:t>
      </w:r>
      <w:r w:rsidRPr="000E45FC">
        <w:rPr>
          <w:rFonts w:ascii="Times New Roman" w:hAnsi="Times New Roman" w:cs="Times New Roman"/>
          <w:color w:val="000000" w:themeColor="text1"/>
          <w:sz w:val="24"/>
          <w:szCs w:val="24"/>
        </w:rPr>
        <w:t xml:space="preserve"> heating the </w:t>
      </w:r>
      <w:r w:rsidRPr="000E45FC">
        <w:rPr>
          <w:rFonts w:ascii="Times New Roman" w:hAnsi="Times New Roman" w:cs="Times New Roman" w:hint="eastAsia"/>
          <w:color w:val="000000" w:themeColor="text1"/>
          <w:sz w:val="24"/>
          <w:szCs w:val="24"/>
        </w:rPr>
        <w:t>sample</w:t>
      </w:r>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hint="eastAsia"/>
          <w:color w:val="000000" w:themeColor="text1"/>
          <w:sz w:val="24"/>
          <w:szCs w:val="24"/>
        </w:rPr>
        <w:t>mixture</w:t>
      </w:r>
      <w:r w:rsidRPr="000E45FC">
        <w:rPr>
          <w:rFonts w:ascii="Times New Roman" w:hAnsi="Times New Roman" w:cs="Times New Roman"/>
          <w:color w:val="000000" w:themeColor="text1"/>
          <w:sz w:val="24"/>
          <w:szCs w:val="24"/>
        </w:rPr>
        <w:t xml:space="preserve"> at 700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but this value was dramatically declined to 2.6% when the mixture was further sintered at 1000 </w:t>
      </w:r>
      <w:r w:rsidR="00425961"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Meanwhile, a decrease trend in the weight fraction of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 xml:space="preserve">3 </w:t>
      </w:r>
      <w:r w:rsidRPr="000E45FC">
        <w:rPr>
          <w:rFonts w:ascii="Times New Roman" w:hAnsi="Times New Roman" w:cs="Times New Roman"/>
          <w:color w:val="000000" w:themeColor="text1"/>
          <w:sz w:val="24"/>
          <w:szCs w:val="24"/>
        </w:rPr>
        <w:t xml:space="preserve">was also identified, from 35.6% to 17.4% within the temperature range of 700-1000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Moreover, the weight fraction of the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phase is 42.8% at 700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and a remarkable growth was observed with the increase of heating temperature until reaching 82.1% at 1100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After that, the amount of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was slightly increased until reaching around 90% at the high temperature range (1200-1400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As indicated in the XRD patterns of the sintered products (Fig. 1), the formation of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at lower sintering temperature is due to the oxidation of Ni-containing amorphous phase(s) in the Ni sludge, while the continuous consumption of the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and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 xml:space="preserve">3 </w:t>
      </w:r>
      <w:r w:rsidRPr="000E45FC">
        <w:rPr>
          <w:rFonts w:ascii="Times New Roman" w:hAnsi="Times New Roman" w:cs="Times New Roman"/>
          <w:color w:val="000000" w:themeColor="text1"/>
          <w:sz w:val="24"/>
          <w:szCs w:val="24"/>
        </w:rPr>
        <w:t>is mainly due to the incorporation of Ni into the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structure. At the same time, the Ni-containing amorphous phase(s) can also react with the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 xml:space="preserve">3 </w:t>
      </w:r>
      <w:r w:rsidRPr="000E45FC">
        <w:rPr>
          <w:rFonts w:ascii="Times New Roman" w:hAnsi="Times New Roman" w:cs="Times New Roman"/>
          <w:color w:val="000000" w:themeColor="text1"/>
          <w:sz w:val="24"/>
          <w:szCs w:val="24"/>
        </w:rPr>
        <w:t>precursor, resulting in the generation of quite large amounts of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even at lower temperature (</w:t>
      </w:r>
      <w:r w:rsidRPr="000E45FC">
        <w:rPr>
          <w:rFonts w:ascii="Times New Roman" w:hAnsi="Times New Roman" w:cs="Times New Roman"/>
          <w:color w:val="000000" w:themeColor="text1"/>
          <w:sz w:val="24"/>
          <w:szCs w:val="24"/>
        </w:rPr>
        <w:sym w:font="Symbol" w:char="F03C"/>
      </w:r>
      <w:r w:rsidRPr="000E45FC">
        <w:rPr>
          <w:rFonts w:ascii="Times New Roman" w:hAnsi="Times New Roman" w:cs="Times New Roman"/>
          <w:color w:val="000000" w:themeColor="text1"/>
          <w:sz w:val="24"/>
          <w:szCs w:val="24"/>
        </w:rPr>
        <w:t xml:space="preserve"> 800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As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xml:space="preserve"> has almost been exhausted at 1100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the extra increase in the weight proportion of </w:t>
      </w:r>
      <w:bookmarkStart w:id="6" w:name="OLE_LINK8"/>
      <w:bookmarkStart w:id="7" w:name="OLE_LINK9"/>
      <w:r w:rsidRPr="000E45FC">
        <w:rPr>
          <w:rFonts w:ascii="Times New Roman" w:hAnsi="Times New Roman" w:cs="Times New Roman"/>
          <w:color w:val="000000" w:themeColor="text1"/>
          <w:sz w:val="24"/>
          <w:szCs w:val="24"/>
        </w:rPr>
        <w:t>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bookmarkEnd w:id="6"/>
      <w:bookmarkEnd w:id="7"/>
      <w:r w:rsidRPr="000E45FC">
        <w:rPr>
          <w:rFonts w:ascii="Times New Roman" w:hAnsi="Times New Roman" w:cs="Times New Roman"/>
          <w:color w:val="000000" w:themeColor="text1"/>
          <w:sz w:val="24"/>
          <w:szCs w:val="24"/>
        </w:rPr>
        <w:t xml:space="preserve"> phase is mainly due to the enhancement crystallinity of the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nuclei with elevated temperatures. A tiny amount (&lt; 2%) </w:t>
      </w:r>
      <w:r w:rsidRPr="000E45FC">
        <w:rPr>
          <w:rFonts w:ascii="Times New Roman" w:hAnsi="Times New Roman" w:cs="Times New Roman"/>
          <w:color w:val="000000" w:themeColor="text1"/>
          <w:sz w:val="24"/>
          <w:szCs w:val="24"/>
        </w:rPr>
        <w:lastRenderedPageBreak/>
        <w:t>of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was observed at higher temperatures (1200-1400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potentially due to the existence of some iron-containing compounds in the Ni sludge. Additionally, the total amount of other minor phases such as quartz (SiO</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grossular (Ca</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(SiO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w:t>
      </w:r>
      <w:r w:rsidRPr="000E45FC">
        <w:rPr>
          <w:rFonts w:ascii="Times New Roman" w:hAnsi="Times New Roman" w:cs="Times New Roman"/>
          <w:color w:val="000000" w:themeColor="text1"/>
          <w:sz w:val="24"/>
          <w:szCs w:val="24"/>
        </w:rPr>
        <w:t xml:space="preserve"> were found ranging from 7.9% to 14.5% during the sintering process. In the Ni sludge+</w:t>
      </w:r>
      <w:r w:rsidRPr="000E45FC">
        <w:rPr>
          <w:rFonts w:ascii="Times New Roman" w:eastAsia="华文仿宋" w:hAnsi="Times New Roman" w:cs="Times New Roman"/>
          <w:color w:val="000000" w:themeColor="text1"/>
          <w:kern w:val="0"/>
          <w:sz w:val="24"/>
          <w:szCs w:val="24"/>
        </w:rPr>
        <w:t>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w:t>
      </w:r>
      <w:r w:rsidRPr="000E45FC">
        <w:rPr>
          <w:rFonts w:ascii="Times New Roman" w:hAnsi="Times New Roman" w:cs="Times New Roman"/>
          <w:color w:val="000000" w:themeColor="text1"/>
          <w:sz w:val="24"/>
          <w:szCs w:val="24"/>
        </w:rPr>
        <w:t xml:space="preserve">system (Fig. 2b), similarly, </w:t>
      </w:r>
      <w:proofErr w:type="spellStart"/>
      <w:r w:rsidRPr="000E45FC">
        <w:rPr>
          <w:rFonts w:ascii="Times New Roman" w:hAnsi="Times New Roman" w:cs="Times New Roman"/>
          <w:color w:val="000000" w:themeColor="text1"/>
          <w:sz w:val="24"/>
          <w:szCs w:val="24"/>
        </w:rPr>
        <w:t>Ni</w:t>
      </w:r>
      <w:r w:rsidRPr="000E45FC">
        <w:rPr>
          <w:rFonts w:ascii="Times New Roman" w:hAnsi="Times New Roman" w:cs="Times New Roman" w:hint="eastAsia"/>
          <w:color w:val="000000" w:themeColor="text1"/>
          <w:sz w:val="24"/>
          <w:szCs w:val="24"/>
        </w:rPr>
        <w:t>O</w:t>
      </w:r>
      <w:proofErr w:type="spellEnd"/>
      <w:r w:rsidRPr="000E45FC">
        <w:rPr>
          <w:rFonts w:ascii="Times New Roman" w:hAnsi="Times New Roman" w:cs="Times New Roman"/>
          <w:color w:val="000000" w:themeColor="text1"/>
          <w:sz w:val="24"/>
          <w:szCs w:val="24"/>
        </w:rPr>
        <w:t xml:space="preserve"> was also formed with a weight fraction of 18.1% in the 700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sintered products and decreased continuously to 2.4% at 1100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and then disappeared at even higher temperatures. At the same time, the weight fraction of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hint="eastAsia"/>
          <w:color w:val="000000" w:themeColor="text1"/>
          <w:sz w:val="24"/>
          <w:szCs w:val="24"/>
        </w:rPr>
        <w:t>was</w:t>
      </w:r>
      <w:r w:rsidRPr="000E45FC">
        <w:rPr>
          <w:rFonts w:ascii="Times New Roman" w:hAnsi="Times New Roman" w:cs="Times New Roman"/>
          <w:color w:val="000000" w:themeColor="text1"/>
          <w:sz w:val="24"/>
          <w:szCs w:val="24"/>
        </w:rPr>
        <w:t xml:space="preserve"> gradually increased from 45.7</w:t>
      </w:r>
      <w:bookmarkStart w:id="8" w:name="OLE_LINK2"/>
      <w:bookmarkStart w:id="9" w:name="OLE_LINK3"/>
      <w:r w:rsidRPr="000E45FC">
        <w:rPr>
          <w:rFonts w:ascii="Times New Roman" w:hAnsi="Times New Roman" w:cs="Times New Roman"/>
          <w:color w:val="000000" w:themeColor="text1"/>
          <w:sz w:val="24"/>
          <w:szCs w:val="24"/>
        </w:rPr>
        <w:t>%</w:t>
      </w:r>
      <w:bookmarkEnd w:id="8"/>
      <w:bookmarkEnd w:id="9"/>
      <w:r w:rsidRPr="000E45FC">
        <w:rPr>
          <w:rFonts w:ascii="Times New Roman" w:hAnsi="Times New Roman" w:cs="Times New Roman"/>
          <w:color w:val="000000" w:themeColor="text1"/>
          <w:sz w:val="24"/>
          <w:szCs w:val="24"/>
        </w:rPr>
        <w:t xml:space="preserve"> to 94.1% at temperatures from 700 to 1400 </w:t>
      </w:r>
      <w:r w:rsidR="006E3B8C"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xml:space="preserve">, which is due to the interaction of Ni and aluminum in the reaction systems as reflected from the XRD patterns (Fig. 1). However, as the </w:t>
      </w:r>
      <w:r w:rsidRPr="000E45FC">
        <w:rPr>
          <w:rFonts w:ascii="Times New Roman" w:eastAsia="华文仿宋" w:hAnsi="Times New Roman" w:cs="Times New Roman"/>
          <w:color w:val="000000" w:themeColor="text1"/>
          <w:kern w:val="0"/>
          <w:sz w:val="24"/>
          <w:szCs w:val="24"/>
        </w:rPr>
        <w:t>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w:t>
      </w:r>
      <w:r w:rsidRPr="000E45FC">
        <w:rPr>
          <w:rFonts w:ascii="Times New Roman" w:hAnsi="Times New Roman" w:cs="Times New Roman"/>
          <w:color w:val="000000" w:themeColor="text1"/>
          <w:sz w:val="24"/>
          <w:szCs w:val="24"/>
        </w:rPr>
        <w:t xml:space="preserve">usually exists as a poor crystalline phase, and therefore, the amount of </w:t>
      </w:r>
      <w:r w:rsidRPr="000E45FC">
        <w:rPr>
          <w:rFonts w:ascii="Times New Roman" w:eastAsia="华文仿宋" w:hAnsi="Times New Roman" w:cs="Times New Roman"/>
          <w:color w:val="000000" w:themeColor="text1"/>
          <w:kern w:val="0"/>
          <w:sz w:val="24"/>
          <w:szCs w:val="24"/>
        </w:rPr>
        <w:t>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hAnsi="Times New Roman" w:cs="Times New Roman" w:hint="eastAsia"/>
          <w:color w:val="000000" w:themeColor="text1"/>
          <w:sz w:val="24"/>
          <w:szCs w:val="24"/>
        </w:rPr>
        <w:t xml:space="preserve"> </w:t>
      </w:r>
      <w:r w:rsidRPr="000E45FC">
        <w:rPr>
          <w:rFonts w:ascii="Times New Roman" w:hAnsi="Times New Roman" w:cs="Times New Roman"/>
          <w:color w:val="000000" w:themeColor="text1"/>
          <w:sz w:val="24"/>
          <w:szCs w:val="24"/>
        </w:rPr>
        <w:t xml:space="preserve">was quantified together with other amorphous phase(s). Besides, the </w:t>
      </w:r>
      <w:r w:rsidRPr="000E45FC">
        <w:rPr>
          <w:rFonts w:ascii="Times New Roman" w:eastAsia="华文仿宋" w:hAnsi="Times New Roman" w:cs="Times New Roman"/>
          <w:color w:val="000000" w:themeColor="text1"/>
          <w:kern w:val="0"/>
          <w:sz w:val="24"/>
          <w:szCs w:val="24"/>
        </w:rPr>
        <w:t>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will be transformed to </w:t>
      </w:r>
      <w:r w:rsidRPr="000E45FC">
        <w:rPr>
          <w:rFonts w:ascii="Times New Roman" w:eastAsia="华文仿宋" w:hAnsi="Times New Roman" w:cs="Times New Roman"/>
          <w:color w:val="000000" w:themeColor="text1"/>
          <w:kern w:val="0"/>
          <w:sz w:val="24"/>
          <w:szCs w:val="24"/>
        </w:rPr>
        <w:t>α-Al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at higher temperatures</w:t>
      </w:r>
      <w:r w:rsidR="00A12B9C"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noProof/>
          <w:color w:val="000000" w:themeColor="text1"/>
          <w:sz w:val="24"/>
          <w:szCs w:val="24"/>
        </w:rPr>
        <w:t>(Lu et al., 2013</w:t>
      </w:r>
      <w:r w:rsidR="00EF1012" w:rsidRPr="000E45FC">
        <w:rPr>
          <w:rFonts w:ascii="Times New Roman" w:hAnsi="Times New Roman" w:cs="Times New Roman"/>
          <w:noProof/>
          <w:color w:val="000000" w:themeColor="text1"/>
          <w:sz w:val="24"/>
          <w:szCs w:val="24"/>
        </w:rPr>
        <w:t>;</w:t>
      </w:r>
      <w:r w:rsidRPr="000E45FC">
        <w:rPr>
          <w:rFonts w:ascii="Times New Roman" w:hAnsi="Times New Roman" w:cs="Times New Roman"/>
          <w:noProof/>
          <w:color w:val="000000" w:themeColor="text1"/>
          <w:sz w:val="24"/>
          <w:szCs w:val="24"/>
        </w:rPr>
        <w:t xml:space="preserve"> Tang and Shih, 2013)</w:t>
      </w:r>
      <w:r w:rsidRPr="000E45FC">
        <w:rPr>
          <w:rFonts w:ascii="Times New Roman" w:hAnsi="Times New Roman" w:cs="Times New Roman"/>
          <w:color w:val="000000" w:themeColor="text1"/>
          <w:sz w:val="24"/>
          <w:szCs w:val="24"/>
        </w:rPr>
        <w:t xml:space="preserve">, and the results show that around 8.6% of </w:t>
      </w:r>
      <w:r w:rsidRPr="000E45FC">
        <w:rPr>
          <w:rFonts w:ascii="Times New Roman" w:eastAsia="华文仿宋" w:hAnsi="Times New Roman" w:cs="Times New Roman"/>
          <w:color w:val="000000" w:themeColor="text1"/>
          <w:kern w:val="0"/>
          <w:sz w:val="24"/>
          <w:szCs w:val="24"/>
        </w:rPr>
        <w:t>α-Al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was quantified in the 1100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-sintered product. But the </w:t>
      </w:r>
      <w:r w:rsidRPr="000E45FC">
        <w:rPr>
          <w:rFonts w:ascii="Times New Roman" w:eastAsia="华文仿宋" w:hAnsi="Times New Roman" w:cs="Times New Roman"/>
          <w:color w:val="000000" w:themeColor="text1"/>
          <w:kern w:val="0"/>
          <w:sz w:val="24"/>
          <w:szCs w:val="24"/>
        </w:rPr>
        <w:t>α-Al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was further involved in the continuous formation of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at temperature range of 1100-1400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with the simultaneous growth of the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phase. Moreover, two minor phases, grossular (Ca</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and gehlenite (Ca</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7</w:t>
      </w:r>
      <w:r w:rsidRPr="000E45FC">
        <w:rPr>
          <w:rFonts w:ascii="Times New Roman" w:hAnsi="Times New Roman" w:cs="Times New Roman"/>
          <w:color w:val="000000" w:themeColor="text1"/>
          <w:sz w:val="24"/>
          <w:szCs w:val="24"/>
        </w:rPr>
        <w:t xml:space="preserve">) were quantified as 8.6% and 2.8% respectively at 700 </w:t>
      </w:r>
      <w:r w:rsidR="00843ED1" w:rsidRPr="000E45FC">
        <w:rPr>
          <w:rFonts w:ascii="Times New Roman" w:hAnsi="Times New Roman" w:cs="Times New Roman"/>
          <w:color w:val="000000" w:themeColor="text1"/>
          <w:sz w:val="24"/>
        </w:rPr>
        <w:t>°C</w:t>
      </w:r>
      <w:r w:rsidRPr="000E45FC">
        <w:rPr>
          <w:rFonts w:ascii="Times New Roman" w:hAnsi="Times New Roman" w:cs="Times New Roman"/>
          <w:color w:val="000000" w:themeColor="text1"/>
          <w:sz w:val="24"/>
          <w:szCs w:val="24"/>
        </w:rPr>
        <w:t>, and then the amounts of the two phases were both declined continuously with growing temperature. The decline of grossular and gehlenite can also provide more aluminum for Ni incorporation, contributing to a higher weight fraction of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compared to that of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Meanwhile, the amount of quartz </w:t>
      </w:r>
      <w:r w:rsidRPr="000E45FC">
        <w:rPr>
          <w:rFonts w:ascii="Times New Roman" w:hAnsi="Times New Roman" w:cs="Times New Roman"/>
          <w:color w:val="000000" w:themeColor="text1"/>
          <w:sz w:val="24"/>
          <w:szCs w:val="24"/>
        </w:rPr>
        <w:lastRenderedPageBreak/>
        <w:t>(SiO</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 (&lt; 4.0%) was generally not affected by the sintering temperature and was not directly involved in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generation during the sintering process. </w:t>
      </w:r>
    </w:p>
    <w:p w14:paraId="1A9A623D" w14:textId="77777777" w:rsidR="00D653A1" w:rsidRPr="000E45FC" w:rsidRDefault="00D653A1" w:rsidP="0003129D">
      <w:pPr>
        <w:tabs>
          <w:tab w:val="left" w:pos="0"/>
        </w:tabs>
        <w:spacing w:line="480" w:lineRule="auto"/>
        <w:rPr>
          <w:rFonts w:ascii="Times New Roman" w:hAnsi="Times New Roman" w:cs="Times New Roman"/>
          <w:noProof/>
          <w:color w:val="000000" w:themeColor="text1"/>
        </w:rPr>
      </w:pPr>
    </w:p>
    <w:p w14:paraId="2FB772FC" w14:textId="77777777"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r w:rsidRPr="000E45FC">
        <w:rPr>
          <w:rFonts w:ascii="Times New Roman" w:eastAsia="华文仿宋" w:hAnsi="Times New Roman" w:cs="Times New Roman"/>
          <w:color w:val="000000" w:themeColor="text1"/>
          <w:kern w:val="0"/>
          <w:sz w:val="24"/>
          <w:szCs w:val="24"/>
        </w:rPr>
        <w:t>Furthermore, based on the weight fractions of each phase in</w:t>
      </w:r>
      <w:r w:rsidRPr="000E45FC">
        <w:rPr>
          <w:rFonts w:ascii="Times New Roman" w:hAnsi="Times New Roman" w:cs="Times New Roman"/>
          <w:color w:val="000000" w:themeColor="text1"/>
          <w:sz w:val="24"/>
          <w:szCs w:val="24"/>
        </w:rPr>
        <w:t xml:space="preserve"> the reaction systems of Ni sludge/α-Fe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t>
      </w:r>
      <w:r w:rsidRPr="000E45FC">
        <w:rPr>
          <w:rFonts w:ascii="Times New Roman" w:eastAsia="华文仿宋" w:hAnsi="Times New Roman" w:cs="Times New Roman"/>
          <w:color w:val="000000" w:themeColor="text1"/>
          <w:kern w:val="0"/>
          <w:sz w:val="24"/>
          <w:szCs w:val="24"/>
        </w:rPr>
        <w:t>and</w:t>
      </w:r>
      <w:r w:rsidRPr="000E45FC">
        <w:rPr>
          <w:rFonts w:ascii="Times New Roman" w:hAnsi="Times New Roman" w:cs="Times New Roman"/>
          <w:color w:val="000000" w:themeColor="text1"/>
          <w:sz w:val="24"/>
          <w:szCs w:val="24"/>
        </w:rPr>
        <w:t xml:space="preserve"> Ni sludge</w:t>
      </w:r>
      <w:bookmarkStart w:id="10" w:name="OLE_LINK1"/>
      <w:r w:rsidRPr="000E45FC">
        <w:rPr>
          <w:rFonts w:ascii="Times New Roman" w:hAnsi="Times New Roman" w:cs="Times New Roman"/>
          <w:color w:val="000000" w:themeColor="text1"/>
          <w:sz w:val="24"/>
          <w:szCs w:val="24"/>
        </w:rPr>
        <w:t>+</w:t>
      </w:r>
      <w:r w:rsidRPr="000E45FC">
        <w:rPr>
          <w:rFonts w:ascii="Times New Roman" w:eastAsia="华文仿宋" w:hAnsi="Times New Roman" w:cs="Times New Roman"/>
          <w:color w:val="000000" w:themeColor="text1"/>
          <w:kern w:val="0"/>
          <w:sz w:val="24"/>
          <w:szCs w:val="24"/>
        </w:rPr>
        <w:t>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the incorporation efficiency of Ni can be quantified accordingly. Here, the </w:t>
      </w:r>
      <w:r w:rsidRPr="000E45FC">
        <w:rPr>
          <w:rFonts w:ascii="Times New Roman" w:hAnsi="Times New Roman" w:cs="Times New Roman"/>
          <w:noProof/>
          <w:color w:val="000000" w:themeColor="text1"/>
          <w:sz w:val="24"/>
          <w:szCs w:val="24"/>
        </w:rPr>
        <w:t>transformation ratio (</w:t>
      </w:r>
      <w:r w:rsidRPr="000E45FC">
        <w:rPr>
          <w:rFonts w:ascii="Times New Roman" w:hAnsi="Times New Roman" w:cs="Times New Roman"/>
          <w:i/>
          <w:noProof/>
          <w:color w:val="000000" w:themeColor="text1"/>
          <w:sz w:val="24"/>
          <w:szCs w:val="24"/>
        </w:rPr>
        <w:t>TR</w:t>
      </w:r>
      <w:r w:rsidRPr="000E45FC">
        <w:rPr>
          <w:rFonts w:ascii="Times New Roman" w:hAnsi="Times New Roman" w:cs="Times New Roman"/>
          <w:noProof/>
          <w:color w:val="000000" w:themeColor="text1"/>
          <w:sz w:val="24"/>
          <w:szCs w:val="24"/>
        </w:rPr>
        <w:t xml:space="preserve">, %), noted as </w:t>
      </w:r>
      <w:r w:rsidRPr="000E45FC">
        <w:rPr>
          <w:rFonts w:ascii="Times New Roman" w:hAnsi="Times New Roman" w:cs="Times New Roman"/>
          <w:i/>
          <w:noProof/>
          <w:color w:val="000000" w:themeColor="text1"/>
          <w:sz w:val="24"/>
          <w:szCs w:val="24"/>
        </w:rPr>
        <w:t>TR</w:t>
      </w:r>
      <w:r w:rsidRPr="000E45FC">
        <w:rPr>
          <w:rFonts w:ascii="Times New Roman" w:hAnsi="Times New Roman" w:cs="Times New Roman"/>
          <w:i/>
          <w:noProof/>
          <w:color w:val="000000" w:themeColor="text1"/>
          <w:sz w:val="24"/>
          <w:szCs w:val="24"/>
          <w:vertAlign w:val="subscript"/>
        </w:rPr>
        <w:t>Fe</w:t>
      </w:r>
      <w:r w:rsidRPr="000E45FC">
        <w:rPr>
          <w:rFonts w:ascii="Times New Roman" w:hAnsi="Times New Roman" w:cs="Times New Roman"/>
          <w:noProof/>
          <w:color w:val="000000" w:themeColor="text1"/>
          <w:sz w:val="24"/>
          <w:szCs w:val="24"/>
        </w:rPr>
        <w:t xml:space="preserve"> and </w:t>
      </w:r>
      <w:r w:rsidRPr="000E45FC">
        <w:rPr>
          <w:rFonts w:ascii="Times New Roman" w:hAnsi="Times New Roman" w:cs="Times New Roman"/>
          <w:i/>
          <w:noProof/>
          <w:color w:val="000000" w:themeColor="text1"/>
          <w:sz w:val="24"/>
          <w:szCs w:val="24"/>
        </w:rPr>
        <w:t>TR</w:t>
      </w:r>
      <w:r w:rsidRPr="000E45FC">
        <w:rPr>
          <w:rFonts w:ascii="Times New Roman" w:hAnsi="Times New Roman" w:cs="Times New Roman"/>
          <w:i/>
          <w:noProof/>
          <w:color w:val="000000" w:themeColor="text1"/>
          <w:sz w:val="24"/>
          <w:szCs w:val="24"/>
          <w:vertAlign w:val="subscript"/>
        </w:rPr>
        <w:t>Al</w:t>
      </w:r>
      <w:r w:rsidRPr="000E45FC">
        <w:rPr>
          <w:rFonts w:ascii="Times New Roman" w:hAnsi="Times New Roman" w:cs="Times New Roman"/>
          <w:iCs/>
          <w:noProof/>
          <w:color w:val="000000" w:themeColor="text1"/>
          <w:sz w:val="24"/>
          <w:szCs w:val="24"/>
        </w:rPr>
        <w:t xml:space="preserve">, was calculated by the </w:t>
      </w:r>
      <w:r w:rsidRPr="000E45FC">
        <w:rPr>
          <w:rFonts w:ascii="Times New Roman" w:hAnsi="Times New Roman" w:cs="Times New Roman"/>
          <w:noProof/>
          <w:color w:val="000000" w:themeColor="text1"/>
          <w:sz w:val="24"/>
          <w:szCs w:val="24"/>
        </w:rPr>
        <w:t>following equations, indicating the efficiency of Ni incorporated into the N</w:t>
      </w:r>
      <w:r w:rsidRPr="000E45FC">
        <w:rPr>
          <w:rFonts w:ascii="Times New Roman" w:eastAsia="华文仿宋" w:hAnsi="Times New Roman" w:cs="Times New Roman"/>
          <w:color w:val="000000" w:themeColor="text1"/>
          <w:kern w:val="0"/>
          <w:sz w:val="24"/>
          <w:szCs w:val="24"/>
        </w:rPr>
        <w:t>iFe</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4</w:t>
      </w:r>
      <w:r w:rsidRPr="000E45FC">
        <w:rPr>
          <w:rFonts w:ascii="Times New Roman" w:eastAsia="华文仿宋" w:hAnsi="Times New Roman" w:cs="Times New Roman"/>
          <w:color w:val="000000" w:themeColor="text1"/>
          <w:kern w:val="0"/>
          <w:sz w:val="24"/>
          <w:szCs w:val="24"/>
        </w:rPr>
        <w:t xml:space="preserve"> and NiAl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4</w:t>
      </w:r>
      <w:r w:rsidRPr="000E45FC">
        <w:rPr>
          <w:rFonts w:ascii="Times New Roman" w:eastAsia="华文仿宋" w:hAnsi="Times New Roman" w:cs="Times New Roman"/>
          <w:color w:val="000000" w:themeColor="text1"/>
          <w:kern w:val="0"/>
          <w:sz w:val="24"/>
          <w:szCs w:val="24"/>
        </w:rPr>
        <w:t xml:space="preserve"> product phases, respectively.</w:t>
      </w:r>
    </w:p>
    <w:p w14:paraId="2BC3098F" w14:textId="77777777"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p>
    <w:bookmarkEnd w:id="10"/>
    <w:p w14:paraId="74528EE2" w14:textId="371BA2EA" w:rsidR="00D653A1" w:rsidRPr="000E45FC" w:rsidRDefault="00D653A1" w:rsidP="0003129D">
      <w:pPr>
        <w:tabs>
          <w:tab w:val="left" w:pos="0"/>
        </w:tabs>
        <w:spacing w:line="480" w:lineRule="auto"/>
        <w:rPr>
          <w:rFonts w:ascii="Times New Roman" w:hAnsi="Times New Roman" w:cs="Times New Roman"/>
          <w:color w:val="000000" w:themeColor="text1"/>
        </w:rPr>
      </w:pPr>
      <w:r w:rsidRPr="000E45FC">
        <w:rPr>
          <w:rFonts w:ascii="Times New Roman" w:hAnsi="Times New Roman" w:cs="Times New Roman"/>
          <w:color w:val="000000" w:themeColor="text1"/>
        </w:rPr>
        <w:tab/>
      </w:r>
      <w:r w:rsidR="00743244" w:rsidRPr="000E45FC">
        <w:rPr>
          <w:rFonts w:ascii="Times New Roman" w:hAnsi="Times New Roman" w:cs="Times New Roman"/>
          <w:color w:val="000000" w:themeColor="text1"/>
        </w:rPr>
        <w:object w:dxaOrig="7000" w:dyaOrig="2040" w14:anchorId="6E379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65pt;height:102.25pt" o:ole="">
            <v:imagedata r:id="rId8" o:title=""/>
          </v:shape>
          <o:OLEObject Type="Embed" ProgID="Equation.DSMT4" ShapeID="_x0000_i1025" DrawAspect="Content" ObjectID="_1824997863" r:id="rId9"/>
        </w:object>
      </w:r>
    </w:p>
    <w:p w14:paraId="1E406F70" w14:textId="77777777" w:rsidR="00D653A1" w:rsidRPr="000E45FC" w:rsidRDefault="00D653A1" w:rsidP="0003129D">
      <w:pPr>
        <w:tabs>
          <w:tab w:val="left" w:pos="0"/>
        </w:tabs>
        <w:spacing w:line="480" w:lineRule="auto"/>
        <w:rPr>
          <w:rFonts w:ascii="Times New Roman" w:hAnsi="Times New Roman" w:cs="Times New Roman"/>
          <w:noProof/>
          <w:color w:val="000000" w:themeColor="text1"/>
        </w:rPr>
      </w:pPr>
    </w:p>
    <w:p w14:paraId="28FFCE91" w14:textId="77777777"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r w:rsidRPr="000E45FC">
        <w:rPr>
          <w:rFonts w:ascii="Times New Roman" w:hAnsi="Times New Roman" w:cs="Times New Roman" w:hint="eastAsia"/>
          <w:noProof/>
          <w:color w:val="000000" w:themeColor="text1"/>
          <w:sz w:val="24"/>
          <w:szCs w:val="24"/>
        </w:rPr>
        <w:t>w</w:t>
      </w:r>
      <w:r w:rsidRPr="000E45FC">
        <w:rPr>
          <w:rFonts w:ascii="Times New Roman" w:hAnsi="Times New Roman" w:cs="Times New Roman"/>
          <w:noProof/>
          <w:color w:val="000000" w:themeColor="text1"/>
          <w:sz w:val="24"/>
          <w:szCs w:val="24"/>
        </w:rPr>
        <w:t xml:space="preserve">here MW </w:t>
      </w:r>
      <w:r w:rsidRPr="000E45FC">
        <w:rPr>
          <w:rFonts w:ascii="Times New Roman" w:hAnsi="Times New Roman" w:cs="Times New Roman" w:hint="eastAsia"/>
          <w:noProof/>
          <w:color w:val="000000" w:themeColor="text1"/>
          <w:sz w:val="24"/>
          <w:szCs w:val="24"/>
        </w:rPr>
        <w:t>means</w:t>
      </w:r>
      <w:r w:rsidRPr="000E45FC">
        <w:rPr>
          <w:rFonts w:ascii="Times New Roman" w:hAnsi="Times New Roman" w:cs="Times New Roman"/>
          <w:noProof/>
          <w:color w:val="000000" w:themeColor="text1"/>
          <w:sz w:val="24"/>
          <w:szCs w:val="24"/>
        </w:rPr>
        <w:t xml:space="preserve"> </w:t>
      </w:r>
      <w:r w:rsidRPr="000E45FC">
        <w:rPr>
          <w:rFonts w:ascii="Times New Roman" w:hAnsi="Times New Roman" w:cs="Times New Roman" w:hint="eastAsia"/>
          <w:noProof/>
          <w:color w:val="000000" w:themeColor="text1"/>
          <w:sz w:val="24"/>
          <w:szCs w:val="24"/>
        </w:rPr>
        <w:t>the</w:t>
      </w:r>
      <w:r w:rsidRPr="000E45FC">
        <w:rPr>
          <w:rFonts w:ascii="Times New Roman" w:hAnsi="Times New Roman" w:cs="Times New Roman"/>
          <w:noProof/>
          <w:color w:val="000000" w:themeColor="text1"/>
          <w:sz w:val="24"/>
          <w:szCs w:val="24"/>
        </w:rPr>
        <w:t xml:space="preserve"> molecular weight, an</w:t>
      </w:r>
      <w:r w:rsidRPr="000E45FC">
        <w:rPr>
          <w:rFonts w:ascii="Times New Roman" w:hAnsi="Times New Roman" w:cs="Times New Roman" w:hint="eastAsia"/>
          <w:noProof/>
          <w:color w:val="000000" w:themeColor="text1"/>
          <w:sz w:val="24"/>
          <w:szCs w:val="24"/>
        </w:rPr>
        <w:t>d</w:t>
      </w:r>
      <w:r w:rsidRPr="000E45FC">
        <w:rPr>
          <w:rFonts w:ascii="Times New Roman" w:hAnsi="Times New Roman" w:cs="Times New Roman"/>
          <w:noProof/>
          <w:color w:val="000000" w:themeColor="text1"/>
          <w:sz w:val="24"/>
          <w:szCs w:val="24"/>
        </w:rPr>
        <w:t xml:space="preserve"> the </w:t>
      </w:r>
      <w:r w:rsidRPr="000E45FC">
        <w:rPr>
          <w:rFonts w:ascii="Times New Roman" w:hAnsi="Times New Roman" w:cs="Times New Roman"/>
          <w:i/>
          <w:noProof/>
          <w:color w:val="000000" w:themeColor="text1"/>
          <w:sz w:val="24"/>
          <w:szCs w:val="24"/>
        </w:rPr>
        <w:t>TR</w:t>
      </w:r>
      <w:r w:rsidRPr="000E45FC">
        <w:rPr>
          <w:rFonts w:ascii="Times New Roman" w:hAnsi="Times New Roman" w:cs="Times New Roman"/>
          <w:noProof/>
          <w:color w:val="000000" w:themeColor="text1"/>
          <w:sz w:val="24"/>
          <w:szCs w:val="24"/>
        </w:rPr>
        <w:t xml:space="preserve"> value of 100% represents the almost complete transformation of Ni into</w:t>
      </w:r>
      <w:r w:rsidRPr="000E45FC">
        <w:rPr>
          <w:rFonts w:ascii="Times New Roman" w:eastAsia="华文仿宋" w:hAnsi="Times New Roman" w:cs="Times New Roman"/>
          <w:color w:val="000000" w:themeColor="text1"/>
          <w:kern w:val="0"/>
          <w:sz w:val="24"/>
          <w:szCs w:val="24"/>
        </w:rPr>
        <w:t xml:space="preserve"> the product phases.</w:t>
      </w:r>
    </w:p>
    <w:p w14:paraId="78A450F6" w14:textId="77777777"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p>
    <w:p w14:paraId="52C2E7B9" w14:textId="09D4BFD8"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r w:rsidRPr="000E45FC">
        <w:rPr>
          <w:rFonts w:ascii="Times New Roman" w:eastAsia="华文仿宋" w:hAnsi="Times New Roman" w:cs="Times New Roman"/>
          <w:color w:val="000000" w:themeColor="text1"/>
          <w:kern w:val="0"/>
          <w:sz w:val="24"/>
          <w:szCs w:val="24"/>
        </w:rPr>
        <w:t>Fig. 2c shows that the TR values of Ni grew obviously with the elevated temp</w:t>
      </w:r>
      <w:r w:rsidRPr="000E45FC">
        <w:rPr>
          <w:rFonts w:ascii="Times New Roman" w:eastAsia="华文仿宋" w:hAnsi="Times New Roman" w:cs="Times New Roman" w:hint="eastAsia"/>
          <w:color w:val="000000" w:themeColor="text1"/>
          <w:kern w:val="0"/>
          <w:sz w:val="24"/>
          <w:szCs w:val="24"/>
        </w:rPr>
        <w:t>era</w:t>
      </w:r>
      <w:r w:rsidRPr="000E45FC">
        <w:rPr>
          <w:rFonts w:ascii="Times New Roman" w:eastAsia="华文仿宋" w:hAnsi="Times New Roman" w:cs="Times New Roman"/>
          <w:color w:val="000000" w:themeColor="text1"/>
          <w:kern w:val="0"/>
          <w:sz w:val="24"/>
          <w:szCs w:val="24"/>
        </w:rPr>
        <w:t>tures</w:t>
      </w:r>
      <w:r w:rsidRPr="000E45FC">
        <w:rPr>
          <w:rFonts w:ascii="Times New Roman" w:hAnsi="Times New Roman" w:cs="Times New Roman"/>
          <w:color w:val="000000" w:themeColor="text1"/>
          <w:sz w:val="24"/>
          <w:szCs w:val="24"/>
        </w:rPr>
        <w:t xml:space="preserve"> from 700 to 1100 </w:t>
      </w:r>
      <w:r w:rsidR="008A560A" w:rsidRPr="000E45FC">
        <w:rPr>
          <w:rFonts w:ascii="Times New Roman" w:hAnsi="Times New Roman" w:cs="Times New Roman"/>
          <w:color w:val="000000" w:themeColor="text1"/>
          <w:sz w:val="24"/>
          <w:szCs w:val="24"/>
        </w:rPr>
        <w:t>°C</w:t>
      </w:r>
      <w:r w:rsidRPr="000E45FC">
        <w:rPr>
          <w:rFonts w:ascii="Times New Roman" w:eastAsia="华文仿宋" w:hAnsi="Times New Roman" w:cs="Times New Roman"/>
          <w:color w:val="000000" w:themeColor="text1"/>
          <w:kern w:val="0"/>
          <w:sz w:val="24"/>
          <w:szCs w:val="24"/>
        </w:rPr>
        <w:t xml:space="preserve"> in both reaction systems, from 51.2% to 98.4% while 60.3% to 97.0% for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eastAsia="华文仿宋" w:hAnsi="Times New Roman" w:cs="Times New Roman"/>
          <w:color w:val="000000" w:themeColor="text1"/>
          <w:kern w:val="0"/>
          <w:sz w:val="24"/>
          <w:szCs w:val="24"/>
        </w:rPr>
        <w:t>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system, respectively</w:t>
      </w:r>
      <w:r w:rsidRPr="000E45FC">
        <w:rPr>
          <w:rFonts w:ascii="Times New Roman" w:eastAsia="华文仿宋" w:hAnsi="Times New Roman" w:cs="Times New Roman"/>
          <w:color w:val="000000" w:themeColor="text1"/>
          <w:kern w:val="0"/>
          <w:sz w:val="24"/>
          <w:szCs w:val="24"/>
        </w:rPr>
        <w:t>. After that, the TR values for both systems reached ~100%, indicating the nearly complete incorporation of Ni after thermal treatment. Notably</w:t>
      </w:r>
      <w:r w:rsidRPr="000E45FC">
        <w:rPr>
          <w:rFonts w:ascii="Times New Roman" w:hAnsi="Times New Roman" w:cs="Times New Roman"/>
          <w:color w:val="000000" w:themeColor="text1"/>
          <w:sz w:val="24"/>
          <w:szCs w:val="24"/>
        </w:rPr>
        <w:t xml:space="preserve">, </w:t>
      </w:r>
      <w:r w:rsidRPr="000E45FC">
        <w:rPr>
          <w:rFonts w:ascii="Times New Roman" w:eastAsia="华文仿宋" w:hAnsi="Times New Roman" w:cs="Times New Roman"/>
          <w:color w:val="000000" w:themeColor="text1"/>
          <w:kern w:val="0"/>
          <w:sz w:val="24"/>
          <w:szCs w:val="24"/>
        </w:rPr>
        <w:t xml:space="preserve">the Ni TR in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eastAsia="华文仿宋" w:hAnsi="Times New Roman" w:cs="Times New Roman"/>
          <w:color w:val="000000" w:themeColor="text1"/>
          <w:kern w:val="0"/>
          <w:sz w:val="24"/>
          <w:szCs w:val="24"/>
        </w:rPr>
        <w:t xml:space="preserve"> system is much lower than that in 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system</w:t>
      </w:r>
      <w:r w:rsidRPr="000E45FC">
        <w:rPr>
          <w:rFonts w:ascii="Times New Roman" w:hAnsi="Times New Roman" w:cs="Times New Roman"/>
          <w:color w:val="000000" w:themeColor="text1"/>
          <w:sz w:val="24"/>
          <w:szCs w:val="24"/>
        </w:rPr>
        <w:t xml:space="preserve"> at temperatures </w:t>
      </w:r>
      <w:r w:rsidRPr="000E45FC">
        <w:rPr>
          <w:rFonts w:ascii="Times New Roman" w:hAnsi="Times New Roman" w:cs="Times New Roman"/>
          <w:color w:val="000000" w:themeColor="text1"/>
          <w:sz w:val="24"/>
          <w:szCs w:val="24"/>
        </w:rPr>
        <w:sym w:font="Symbol" w:char="F03C"/>
      </w:r>
      <w:r w:rsidRPr="000E45FC">
        <w:rPr>
          <w:rFonts w:ascii="Times New Roman" w:hAnsi="Times New Roman" w:cs="Times New Roman"/>
          <w:color w:val="000000" w:themeColor="text1"/>
          <w:sz w:val="24"/>
          <w:szCs w:val="24"/>
        </w:rPr>
        <w:t xml:space="preserve"> 1000 </w:t>
      </w:r>
      <w:r w:rsidR="008A560A" w:rsidRPr="000E45FC">
        <w:rPr>
          <w:rFonts w:ascii="Times New Roman" w:hAnsi="Times New Roman" w:cs="Times New Roman"/>
          <w:color w:val="000000" w:themeColor="text1"/>
          <w:sz w:val="24"/>
          <w:szCs w:val="24"/>
        </w:rPr>
        <w:t>°C</w:t>
      </w:r>
      <w:r w:rsidRPr="000E45FC">
        <w:rPr>
          <w:rFonts w:ascii="Times New Roman" w:eastAsia="华文仿宋" w:hAnsi="Times New Roman" w:cs="Times New Roman"/>
          <w:color w:val="000000" w:themeColor="text1"/>
          <w:kern w:val="0"/>
          <w:sz w:val="24"/>
          <w:szCs w:val="24"/>
        </w:rPr>
        <w:t>.</w:t>
      </w:r>
      <w:r w:rsidRPr="000E45FC">
        <w:rPr>
          <w:rFonts w:ascii="Times New Roman" w:hAnsi="Times New Roman" w:cs="Times New Roman"/>
          <w:color w:val="000000" w:themeColor="text1"/>
          <w:sz w:val="24"/>
          <w:szCs w:val="24"/>
        </w:rPr>
        <w:t xml:space="preserve"> Previous studies have reported </w:t>
      </w:r>
      <w:r w:rsidRPr="000E45FC">
        <w:rPr>
          <w:rFonts w:ascii="Times New Roman" w:eastAsia="华文仿宋" w:hAnsi="Times New Roman" w:cs="Times New Roman"/>
          <w:color w:val="000000" w:themeColor="text1"/>
          <w:kern w:val="0"/>
          <w:sz w:val="24"/>
          <w:szCs w:val="24"/>
        </w:rPr>
        <w:t>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as a </w:t>
      </w:r>
      <w:r w:rsidRPr="000E45FC">
        <w:rPr>
          <w:rFonts w:ascii="Times New Roman" w:eastAsia="华文仿宋" w:hAnsi="Times New Roman" w:cs="Times New Roman"/>
          <w:color w:val="000000" w:themeColor="text1"/>
          <w:kern w:val="0"/>
          <w:sz w:val="24"/>
          <w:szCs w:val="24"/>
        </w:rPr>
        <w:lastRenderedPageBreak/>
        <w:t xml:space="preserve">poor crystalline with defective spinel structure </w:t>
      </w:r>
      <w:r w:rsidRPr="000E45FC">
        <w:rPr>
          <w:rFonts w:ascii="Times New Roman" w:eastAsia="华文仿宋" w:hAnsi="Times New Roman" w:cs="Times New Roman"/>
          <w:noProof/>
          <w:color w:val="000000" w:themeColor="text1"/>
          <w:kern w:val="0"/>
          <w:sz w:val="24"/>
          <w:szCs w:val="24"/>
        </w:rPr>
        <w:t>(Chong et al., 2019)</w:t>
      </w:r>
      <w:r w:rsidRPr="000E45FC">
        <w:rPr>
          <w:rFonts w:ascii="Times New Roman" w:eastAsia="华文仿宋" w:hAnsi="Times New Roman" w:cs="Times New Roman"/>
          <w:color w:val="000000" w:themeColor="text1"/>
          <w:kern w:val="0"/>
          <w:sz w:val="24"/>
          <w:szCs w:val="24"/>
        </w:rPr>
        <w:t>, and therefore, the incorporation of Ni into the spinel structure may become more energetically feasible when using the 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as reaction precursor at lower temperature range </w:t>
      </w:r>
      <w:r w:rsidRPr="000E45FC">
        <w:rPr>
          <w:rFonts w:ascii="Times New Roman" w:eastAsia="华文仿宋" w:hAnsi="Times New Roman" w:cs="Times New Roman"/>
          <w:noProof/>
          <w:color w:val="000000" w:themeColor="text1"/>
          <w:kern w:val="0"/>
          <w:sz w:val="24"/>
          <w:szCs w:val="24"/>
        </w:rPr>
        <w:t xml:space="preserve">(Tang et al., </w:t>
      </w:r>
      <w:r w:rsidR="00366D73" w:rsidRPr="000E45FC">
        <w:rPr>
          <w:rFonts w:ascii="Times New Roman" w:eastAsia="华文仿宋" w:hAnsi="Times New Roman" w:cs="Times New Roman"/>
          <w:noProof/>
          <w:color w:val="000000" w:themeColor="text1"/>
          <w:kern w:val="0"/>
          <w:sz w:val="24"/>
          <w:szCs w:val="24"/>
        </w:rPr>
        <w:t>2011a</w:t>
      </w:r>
      <w:r w:rsidRPr="000E45FC">
        <w:rPr>
          <w:rFonts w:ascii="Times New Roman" w:eastAsia="华文仿宋" w:hAnsi="Times New Roman" w:cs="Times New Roman"/>
          <w:noProof/>
          <w:color w:val="000000" w:themeColor="text1"/>
          <w:kern w:val="0"/>
          <w:sz w:val="24"/>
          <w:szCs w:val="24"/>
        </w:rPr>
        <w:t xml:space="preserve">, </w:t>
      </w:r>
      <w:r w:rsidR="00047B7B" w:rsidRPr="000E45FC">
        <w:rPr>
          <w:rFonts w:ascii="Times New Roman" w:eastAsia="华文仿宋" w:hAnsi="Times New Roman" w:cs="Times New Roman"/>
          <w:noProof/>
          <w:color w:val="000000" w:themeColor="text1"/>
          <w:kern w:val="0"/>
          <w:sz w:val="24"/>
          <w:szCs w:val="24"/>
        </w:rPr>
        <w:t>2011b</w:t>
      </w:r>
      <w:r w:rsidRPr="000E45FC">
        <w:rPr>
          <w:rFonts w:ascii="Times New Roman" w:eastAsia="华文仿宋" w:hAnsi="Times New Roman" w:cs="Times New Roman"/>
          <w:noProof/>
          <w:color w:val="000000" w:themeColor="text1"/>
          <w:kern w:val="0"/>
          <w:sz w:val="24"/>
          <w:szCs w:val="24"/>
        </w:rPr>
        <w:t>)</w:t>
      </w:r>
      <w:r w:rsidRPr="000E45FC">
        <w:rPr>
          <w:rFonts w:ascii="Times New Roman" w:eastAsia="华文仿宋" w:hAnsi="Times New Roman" w:cs="Times New Roman"/>
          <w:color w:val="000000" w:themeColor="text1"/>
          <w:kern w:val="0"/>
          <w:sz w:val="24"/>
          <w:szCs w:val="24"/>
        </w:rPr>
        <w:t xml:space="preserve">, resulting in a higher TR value at lower temperature range. </w:t>
      </w:r>
      <w:r w:rsidRPr="000E45FC">
        <w:rPr>
          <w:rFonts w:ascii="Times New Roman" w:hAnsi="Times New Roman" w:cs="Times New Roman"/>
          <w:color w:val="000000" w:themeColor="text1"/>
          <w:sz w:val="24"/>
          <w:szCs w:val="24"/>
        </w:rPr>
        <w:t>Besides,</w:t>
      </w:r>
      <w:r w:rsidRPr="000E45FC">
        <w:rPr>
          <w:rFonts w:ascii="Times New Roman" w:eastAsia="华文仿宋" w:hAnsi="Times New Roman" w:cs="Times New Roman"/>
          <w:color w:val="000000" w:themeColor="text1"/>
          <w:kern w:val="0"/>
          <w:sz w:val="24"/>
          <w:szCs w:val="24"/>
        </w:rPr>
        <w:t xml:space="preserve"> </w:t>
      </w:r>
      <w:r w:rsidRPr="000E45FC">
        <w:rPr>
          <w:rFonts w:ascii="Times New Roman" w:hAnsi="Times New Roman" w:cs="Times New Roman"/>
          <w:color w:val="000000" w:themeColor="text1"/>
          <w:sz w:val="24"/>
          <w:szCs w:val="24"/>
        </w:rPr>
        <w:t>the aluminosilicates (Fig. 2b) can facilitate the reaction between Ni and aluminum by providing more Al-containing components as the reactant.</w:t>
      </w:r>
      <w:r w:rsidRPr="000E45FC">
        <w:rPr>
          <w:rFonts w:ascii="Times New Roman" w:eastAsia="华文仿宋" w:hAnsi="Times New Roman" w:cs="Times New Roman"/>
          <w:color w:val="000000" w:themeColor="text1"/>
          <w:kern w:val="0"/>
          <w:sz w:val="24"/>
          <w:szCs w:val="24"/>
        </w:rPr>
        <w:t xml:space="preserve"> </w:t>
      </w:r>
      <w:r w:rsidRPr="000E45FC">
        <w:rPr>
          <w:rFonts w:ascii="Times New Roman" w:eastAsia="华文仿宋" w:hAnsi="Times New Roman" w:cs="Times New Roman" w:hint="eastAsia"/>
          <w:color w:val="000000" w:themeColor="text1"/>
          <w:kern w:val="0"/>
          <w:sz w:val="24"/>
          <w:szCs w:val="24"/>
        </w:rPr>
        <w:t>When</w:t>
      </w:r>
      <w:r w:rsidRPr="000E45FC">
        <w:rPr>
          <w:rFonts w:ascii="Times New Roman" w:eastAsia="华文仿宋" w:hAnsi="Times New Roman" w:cs="Times New Roman"/>
          <w:color w:val="000000" w:themeColor="text1"/>
          <w:kern w:val="0"/>
          <w:sz w:val="24"/>
          <w:szCs w:val="24"/>
        </w:rPr>
        <w:t xml:space="preserve"> the sintering temperature reached 1100 </w:t>
      </w:r>
      <w:r w:rsidR="008A560A" w:rsidRPr="000E45FC">
        <w:rPr>
          <w:rFonts w:ascii="Times New Roman" w:hAnsi="Times New Roman" w:cs="Times New Roman"/>
          <w:color w:val="000000" w:themeColor="text1"/>
          <w:sz w:val="24"/>
          <w:szCs w:val="24"/>
        </w:rPr>
        <w:t>°C</w:t>
      </w:r>
      <w:r w:rsidRPr="000E45FC">
        <w:rPr>
          <w:rFonts w:ascii="Times New Roman" w:eastAsia="华文仿宋" w:hAnsi="Times New Roman" w:cs="Times New Roman"/>
          <w:color w:val="000000" w:themeColor="text1"/>
          <w:kern w:val="0"/>
          <w:sz w:val="24"/>
          <w:szCs w:val="24"/>
        </w:rPr>
        <w:t xml:space="preserve">, the Ni incorporation in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eastAsia="华文仿宋" w:hAnsi="Times New Roman" w:cs="Times New Roman"/>
          <w:color w:val="000000" w:themeColor="text1"/>
          <w:kern w:val="0"/>
          <w:sz w:val="24"/>
          <w:szCs w:val="24"/>
        </w:rPr>
        <w:t xml:space="preserve"> system was found surpassing the γ-Al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system, and then the TR values were kept at similar value (97-99%) and stable in both systems until the end of the sintering scheme. As reflected from the XRD patterns of the reaction systems at temperatures </w:t>
      </w:r>
      <w:r w:rsidRPr="000E45FC">
        <w:rPr>
          <w:rFonts w:ascii="Times New Roman" w:hAnsi="Times New Roman" w:cs="Times New Roman"/>
          <w:color w:val="000000" w:themeColor="text1"/>
          <w:sz w:val="24"/>
          <w:szCs w:val="24"/>
        </w:rPr>
        <w:sym w:font="Symbol" w:char="F0B3"/>
      </w:r>
      <w:r w:rsidRPr="000E45FC">
        <w:rPr>
          <w:rFonts w:ascii="Times New Roman" w:hAnsi="Times New Roman" w:cs="Times New Roman"/>
          <w:color w:val="000000" w:themeColor="text1"/>
          <w:sz w:val="24"/>
          <w:szCs w:val="24"/>
        </w:rPr>
        <w:t xml:space="preserve"> </w:t>
      </w:r>
      <w:r w:rsidRPr="000E45FC">
        <w:rPr>
          <w:rFonts w:ascii="Times New Roman" w:eastAsia="华文仿宋" w:hAnsi="Times New Roman" w:cs="Times New Roman"/>
          <w:color w:val="000000" w:themeColor="text1"/>
          <w:kern w:val="0"/>
          <w:sz w:val="24"/>
          <w:szCs w:val="24"/>
        </w:rPr>
        <w:t xml:space="preserve">1100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(Fig. 2b)</w:t>
      </w:r>
      <w:r w:rsidRPr="000E45FC">
        <w:rPr>
          <w:rFonts w:ascii="Times New Roman" w:eastAsia="华文仿宋" w:hAnsi="Times New Roman" w:cs="Times New Roman"/>
          <w:color w:val="000000" w:themeColor="text1"/>
          <w:kern w:val="0"/>
          <w:sz w:val="24"/>
          <w:szCs w:val="24"/>
        </w:rPr>
        <w:t xml:space="preserve">, the phase of the remaining aluminum oxide has transformed to </w:t>
      </w:r>
      <w:r w:rsidRPr="000E45FC">
        <w:rPr>
          <w:rFonts w:ascii="Times New Roman" w:hAnsi="Times New Roman" w:cs="Times New Roman"/>
          <w:color w:val="000000" w:themeColor="text1"/>
          <w:sz w:val="24"/>
          <w:szCs w:val="24"/>
        </w:rPr>
        <w:t>α-Al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w:t>
      </w:r>
      <w:r w:rsidRPr="000E45FC">
        <w:rPr>
          <w:rFonts w:ascii="Times New Roman" w:eastAsia="华文仿宋" w:hAnsi="Times New Roman" w:cs="Times New Roman"/>
          <w:color w:val="000000" w:themeColor="text1"/>
          <w:kern w:val="0"/>
          <w:sz w:val="24"/>
          <w:szCs w:val="24"/>
        </w:rPr>
        <w:t>That</w:t>
      </w:r>
      <w:r w:rsidR="00D23E4D" w:rsidRPr="000E45FC">
        <w:rPr>
          <w:rFonts w:ascii="Times New Roman" w:eastAsia="华文仿宋" w:hAnsi="Times New Roman" w:cs="Times New Roman"/>
          <w:color w:val="000000" w:themeColor="text1"/>
          <w:kern w:val="0"/>
          <w:sz w:val="24"/>
          <w:szCs w:val="24"/>
        </w:rPr>
        <w:t xml:space="preserve"> i</w:t>
      </w:r>
      <w:r w:rsidRPr="000E45FC">
        <w:rPr>
          <w:rFonts w:ascii="Times New Roman" w:eastAsia="华文仿宋" w:hAnsi="Times New Roman" w:cs="Times New Roman"/>
          <w:color w:val="000000" w:themeColor="text1"/>
          <w:kern w:val="0"/>
          <w:sz w:val="24"/>
          <w:szCs w:val="24"/>
        </w:rPr>
        <w:t>s the major reason for the slowing down of TR growing rate of the aluminum system, caused by a more negative Gibbs free energy for the formation of α-Al</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compared with that of α-Fe</w:t>
      </w:r>
      <w:r w:rsidRPr="000E45FC">
        <w:rPr>
          <w:rFonts w:ascii="Times New Roman" w:eastAsia="华文仿宋" w:hAnsi="Times New Roman" w:cs="Times New Roman"/>
          <w:color w:val="000000" w:themeColor="text1"/>
          <w:kern w:val="0"/>
          <w:sz w:val="24"/>
          <w:szCs w:val="24"/>
          <w:vertAlign w:val="subscript"/>
        </w:rPr>
        <w:t>2</w:t>
      </w:r>
      <w:r w:rsidRPr="000E45FC">
        <w:rPr>
          <w:rFonts w:ascii="Times New Roman" w:eastAsia="华文仿宋" w:hAnsi="Times New Roman" w:cs="Times New Roman"/>
          <w:color w:val="000000" w:themeColor="text1"/>
          <w:kern w:val="0"/>
          <w:sz w:val="24"/>
          <w:szCs w:val="24"/>
        </w:rPr>
        <w:t>O</w:t>
      </w:r>
      <w:r w:rsidRPr="000E45FC">
        <w:rPr>
          <w:rFonts w:ascii="Times New Roman" w:eastAsia="华文仿宋" w:hAnsi="Times New Roman" w:cs="Times New Roman"/>
          <w:color w:val="000000" w:themeColor="text1"/>
          <w:kern w:val="0"/>
          <w:sz w:val="24"/>
          <w:szCs w:val="24"/>
          <w:vertAlign w:val="subscript"/>
        </w:rPr>
        <w:t>3</w:t>
      </w:r>
      <w:r w:rsidRPr="000E45FC">
        <w:rPr>
          <w:rFonts w:ascii="Times New Roman" w:eastAsia="华文仿宋" w:hAnsi="Times New Roman" w:cs="Times New Roman"/>
          <w:color w:val="000000" w:themeColor="text1"/>
          <w:kern w:val="0"/>
          <w:sz w:val="24"/>
          <w:szCs w:val="24"/>
        </w:rPr>
        <w:t xml:space="preserve"> as the reactant</w:t>
      </w:r>
      <w:r w:rsidR="000F64A4" w:rsidRPr="000E45FC">
        <w:rPr>
          <w:rFonts w:ascii="Times New Roman" w:eastAsia="华文仿宋" w:hAnsi="Times New Roman" w:cs="Times New Roman"/>
          <w:color w:val="000000" w:themeColor="text1"/>
          <w:kern w:val="0"/>
          <w:sz w:val="24"/>
          <w:szCs w:val="24"/>
        </w:rPr>
        <w:t xml:space="preserve"> </w:t>
      </w:r>
      <w:r w:rsidRPr="000E45FC">
        <w:rPr>
          <w:rFonts w:ascii="Times New Roman" w:eastAsia="华文仿宋" w:hAnsi="Times New Roman" w:cs="Times New Roman"/>
          <w:noProof/>
          <w:color w:val="000000" w:themeColor="text1"/>
          <w:kern w:val="0"/>
          <w:sz w:val="24"/>
          <w:szCs w:val="24"/>
        </w:rPr>
        <w:t>(Atkins P</w:t>
      </w:r>
      <w:r w:rsidR="00ED70F2" w:rsidRPr="000E45FC">
        <w:rPr>
          <w:rFonts w:ascii="Times New Roman" w:eastAsia="华文仿宋" w:hAnsi="Times New Roman" w:cs="Times New Roman"/>
          <w:noProof/>
          <w:color w:val="000000" w:themeColor="text1"/>
          <w:kern w:val="0"/>
          <w:sz w:val="24"/>
          <w:szCs w:val="24"/>
        </w:rPr>
        <w:t>.</w:t>
      </w:r>
      <w:r w:rsidRPr="000E45FC">
        <w:rPr>
          <w:rFonts w:ascii="Times New Roman" w:eastAsia="华文仿宋" w:hAnsi="Times New Roman" w:cs="Times New Roman"/>
          <w:noProof/>
          <w:color w:val="000000" w:themeColor="text1"/>
          <w:kern w:val="0"/>
          <w:sz w:val="24"/>
          <w:szCs w:val="24"/>
        </w:rPr>
        <w:t>W</w:t>
      </w:r>
      <w:r w:rsidR="00ED70F2" w:rsidRPr="000E45FC">
        <w:rPr>
          <w:rFonts w:ascii="Times New Roman" w:eastAsia="华文仿宋" w:hAnsi="Times New Roman" w:cs="Times New Roman"/>
          <w:noProof/>
          <w:color w:val="000000" w:themeColor="text1"/>
          <w:kern w:val="0"/>
          <w:sz w:val="24"/>
          <w:szCs w:val="24"/>
        </w:rPr>
        <w:t>.</w:t>
      </w:r>
      <w:r w:rsidR="003256ED" w:rsidRPr="000E45FC">
        <w:rPr>
          <w:rFonts w:ascii="Times New Roman" w:eastAsia="华文仿宋" w:hAnsi="Times New Roman" w:cs="Times New Roman"/>
          <w:noProof/>
          <w:color w:val="000000" w:themeColor="text1"/>
          <w:kern w:val="0"/>
          <w:sz w:val="24"/>
          <w:szCs w:val="24"/>
        </w:rPr>
        <w:t xml:space="preserve"> and</w:t>
      </w:r>
      <w:r w:rsidR="003256ED" w:rsidRPr="000E45FC">
        <w:rPr>
          <w:rFonts w:ascii="Times New Roman" w:hAnsi="Times New Roman" w:cs="Times New Roman"/>
          <w:color w:val="000000" w:themeColor="text1"/>
        </w:rPr>
        <w:t xml:space="preserve"> </w:t>
      </w:r>
      <w:r w:rsidR="003256ED" w:rsidRPr="000E45FC">
        <w:rPr>
          <w:rFonts w:ascii="Times New Roman" w:eastAsia="华文仿宋" w:hAnsi="Times New Roman" w:cs="Times New Roman"/>
          <w:noProof/>
          <w:color w:val="000000" w:themeColor="text1"/>
          <w:kern w:val="0"/>
          <w:sz w:val="24"/>
          <w:szCs w:val="24"/>
        </w:rPr>
        <w:t>de P.J.</w:t>
      </w:r>
      <w:r w:rsidRPr="000E45FC">
        <w:rPr>
          <w:rFonts w:ascii="Times New Roman" w:eastAsia="华文仿宋" w:hAnsi="Times New Roman" w:cs="Times New Roman"/>
          <w:noProof/>
          <w:color w:val="000000" w:themeColor="text1"/>
          <w:kern w:val="0"/>
          <w:sz w:val="24"/>
          <w:szCs w:val="24"/>
        </w:rPr>
        <w:t>, 2014)</w:t>
      </w:r>
      <w:r w:rsidRPr="000E45FC">
        <w:rPr>
          <w:rFonts w:ascii="Times New Roman" w:eastAsia="华文仿宋" w:hAnsi="Times New Roman" w:cs="Times New Roman"/>
          <w:color w:val="000000" w:themeColor="text1"/>
          <w:kern w:val="0"/>
          <w:sz w:val="24"/>
          <w:szCs w:val="24"/>
        </w:rPr>
        <w:t>. Nevertheless, t</w:t>
      </w:r>
      <w:r w:rsidRPr="000E45FC">
        <w:rPr>
          <w:rFonts w:ascii="Times New Roman" w:hAnsi="Times New Roman" w:cs="Times New Roman"/>
          <w:color w:val="000000" w:themeColor="text1"/>
          <w:sz w:val="24"/>
          <w:szCs w:val="24"/>
        </w:rPr>
        <w:t>he high TR value in both systems (~100%) indicate that the hazardous Ni in the Ni sludge can be mostly incorporated into the spinel structure via the sintering process in this study.</w:t>
      </w:r>
    </w:p>
    <w:p w14:paraId="1A4095E0"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3AC27AE8" w14:textId="77777777" w:rsidR="00D653A1" w:rsidRPr="000E45FC" w:rsidRDefault="00D653A1" w:rsidP="0003129D">
      <w:pPr>
        <w:tabs>
          <w:tab w:val="left" w:pos="0"/>
        </w:tabs>
        <w:spacing w:line="480" w:lineRule="auto"/>
        <w:rPr>
          <w:rFonts w:ascii="Times New Roman" w:hAnsi="Times New Roman" w:cs="Times New Roman"/>
          <w:b/>
          <w:color w:val="000000" w:themeColor="text1"/>
          <w:sz w:val="28"/>
          <w:szCs w:val="28"/>
        </w:rPr>
      </w:pPr>
      <w:r w:rsidRPr="000E45FC">
        <w:rPr>
          <w:rFonts w:ascii="Times New Roman" w:hAnsi="Times New Roman" w:cs="Times New Roman"/>
          <w:b/>
          <w:color w:val="000000" w:themeColor="text1"/>
          <w:sz w:val="28"/>
          <w:szCs w:val="28"/>
        </w:rPr>
        <w:t xml:space="preserve">3.3 Stabilization Effect </w:t>
      </w:r>
      <w:r w:rsidRPr="000E45FC">
        <w:rPr>
          <w:rFonts w:ascii="Times New Roman" w:hAnsi="Times New Roman" w:cs="Times New Roman" w:hint="eastAsia"/>
          <w:b/>
          <w:color w:val="000000" w:themeColor="text1"/>
          <w:sz w:val="28"/>
          <w:szCs w:val="28"/>
        </w:rPr>
        <w:t>of</w:t>
      </w:r>
      <w:r w:rsidRPr="000E45FC">
        <w:rPr>
          <w:rFonts w:ascii="Times New Roman" w:hAnsi="Times New Roman" w:cs="Times New Roman"/>
          <w:b/>
          <w:color w:val="000000" w:themeColor="text1"/>
          <w:sz w:val="28"/>
          <w:szCs w:val="28"/>
        </w:rPr>
        <w:t xml:space="preserve"> Ni in the Sintered Products</w:t>
      </w:r>
    </w:p>
    <w:p w14:paraId="51F1E987" w14:textId="77777777"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p>
    <w:p w14:paraId="4898B250" w14:textId="3C52E9F6" w:rsidR="00D653A1" w:rsidRPr="000E45FC" w:rsidRDefault="00D653A1" w:rsidP="0003129D">
      <w:pPr>
        <w:tabs>
          <w:tab w:val="left" w:pos="0"/>
        </w:tabs>
        <w:spacing w:line="480" w:lineRule="auto"/>
        <w:ind w:leftChars="-1" w:hanging="2"/>
        <w:rPr>
          <w:rFonts w:ascii="Times New Roman" w:hAnsi="Times New Roman" w:cs="Times New Roman"/>
          <w:b/>
          <w:color w:val="000000" w:themeColor="text1"/>
          <w:kern w:val="0"/>
          <w:sz w:val="24"/>
          <w:szCs w:val="24"/>
        </w:rPr>
      </w:pPr>
      <w:r w:rsidRPr="000E45FC">
        <w:rPr>
          <w:rFonts w:ascii="Times New Roman" w:hAnsi="Times New Roman" w:cs="Times New Roman"/>
          <w:b/>
          <w:color w:val="000000" w:themeColor="text1"/>
          <w:kern w:val="0"/>
          <w:sz w:val="24"/>
          <w:szCs w:val="24"/>
        </w:rPr>
        <w:t>3.3.1 Leaching Behavior</w:t>
      </w:r>
      <w:r w:rsidR="008825BD" w:rsidRPr="000E45FC">
        <w:rPr>
          <w:rFonts w:ascii="Times New Roman" w:hAnsi="Times New Roman" w:cs="Times New Roman"/>
          <w:b/>
          <w:color w:val="000000" w:themeColor="text1"/>
          <w:kern w:val="0"/>
          <w:sz w:val="24"/>
          <w:szCs w:val="24"/>
        </w:rPr>
        <w:t>s</w:t>
      </w:r>
      <w:r w:rsidRPr="000E45FC">
        <w:rPr>
          <w:rFonts w:ascii="Times New Roman" w:hAnsi="Times New Roman" w:cs="Times New Roman"/>
          <w:b/>
          <w:color w:val="000000" w:themeColor="text1"/>
          <w:kern w:val="0"/>
          <w:sz w:val="24"/>
          <w:szCs w:val="24"/>
        </w:rPr>
        <w:t xml:space="preserve"> of the Sintered Products</w:t>
      </w:r>
    </w:p>
    <w:p w14:paraId="24FD91D6" w14:textId="77777777" w:rsidR="00D653A1" w:rsidRPr="000E45FC" w:rsidRDefault="00D653A1" w:rsidP="0003129D">
      <w:pPr>
        <w:tabs>
          <w:tab w:val="left" w:pos="0"/>
        </w:tabs>
        <w:spacing w:line="480" w:lineRule="auto"/>
        <w:ind w:leftChars="-85" w:left="62" w:hangingChars="100" w:hanging="240"/>
        <w:rPr>
          <w:rFonts w:ascii="Times New Roman" w:hAnsi="Times New Roman" w:cs="Times New Roman"/>
          <w:color w:val="000000" w:themeColor="text1"/>
          <w:kern w:val="0"/>
          <w:sz w:val="24"/>
          <w:szCs w:val="24"/>
        </w:rPr>
      </w:pPr>
    </w:p>
    <w:p w14:paraId="2ED0925D" w14:textId="7E59F320" w:rsidR="00D653A1" w:rsidRPr="000E45FC" w:rsidRDefault="00D653A1" w:rsidP="0003129D">
      <w:pPr>
        <w:tabs>
          <w:tab w:val="left" w:pos="0"/>
        </w:tabs>
        <w:spacing w:line="480" w:lineRule="auto"/>
        <w:ind w:leftChars="-1" w:left="-2" w:firstLine="1"/>
        <w:rPr>
          <w:rFonts w:ascii="Times New Roman" w:hAnsi="Times New Roman" w:cs="Times New Roman"/>
          <w:color w:val="000000" w:themeColor="text1"/>
          <w:kern w:val="0"/>
          <w:sz w:val="24"/>
          <w:szCs w:val="24"/>
        </w:rPr>
      </w:pPr>
      <w:r w:rsidRPr="000E45FC">
        <w:rPr>
          <w:rFonts w:ascii="Times New Roman" w:hAnsi="Times New Roman" w:cs="Times New Roman"/>
          <w:bCs/>
          <w:color w:val="000000" w:themeColor="text1"/>
          <w:kern w:val="0"/>
          <w:sz w:val="24"/>
          <w:szCs w:val="24"/>
        </w:rPr>
        <w:lastRenderedPageBreak/>
        <w:t xml:space="preserve">To evaluate the stabilization effect of Ni after sintering processes, the leaching experiments were conducted on the raw mixtures and the sintered products at different temperatures </w:t>
      </w:r>
      <w:r w:rsidRPr="000E45FC">
        <w:rPr>
          <w:rFonts w:ascii="Times New Roman" w:hAnsi="Times New Roman" w:cs="Times New Roman"/>
          <w:color w:val="000000" w:themeColor="text1"/>
          <w:sz w:val="24"/>
          <w:szCs w:val="24"/>
        </w:rPr>
        <w:t>(</w:t>
      </w:r>
      <w:r w:rsidRPr="000E45FC">
        <w:rPr>
          <w:rFonts w:ascii="Times New Roman" w:hAnsi="Times New Roman" w:cs="Times New Roman"/>
          <w:color w:val="000000" w:themeColor="text1"/>
          <w:kern w:val="0"/>
          <w:sz w:val="24"/>
          <w:szCs w:val="24"/>
        </w:rPr>
        <w:t>700-1400 °C). Figs.</w:t>
      </w:r>
      <w:r w:rsidR="0077511B"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color w:val="000000" w:themeColor="text1"/>
          <w:kern w:val="0"/>
          <w:sz w:val="24"/>
          <w:szCs w:val="24"/>
        </w:rPr>
        <w:t>3a</w:t>
      </w:r>
      <w:r w:rsidRPr="000E45FC">
        <w:rPr>
          <w:rFonts w:ascii="Times New Roman" w:hAnsi="Times New Roman" w:cs="Times New Roman" w:hint="eastAsia"/>
          <w:color w:val="000000" w:themeColor="text1"/>
          <w:kern w:val="0"/>
          <w:sz w:val="24"/>
          <w:szCs w:val="24"/>
        </w:rPr>
        <w:t>&amp;b</w:t>
      </w:r>
      <w:r w:rsidRPr="000E45FC">
        <w:rPr>
          <w:rFonts w:ascii="Times New Roman" w:hAnsi="Times New Roman" w:cs="Times New Roman"/>
          <w:color w:val="000000" w:themeColor="text1"/>
          <w:kern w:val="0"/>
          <w:sz w:val="24"/>
          <w:szCs w:val="24"/>
        </w:rPr>
        <w:t xml:space="preserve"> show the leachate pH of the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sample series</w:t>
      </w:r>
      <w:r w:rsidRPr="000E45FC">
        <w:rPr>
          <w:rFonts w:ascii="Times New Roman" w:hAnsi="Times New Roman" w:cs="Times New Roman" w:hint="eastAsia"/>
          <w:color w:val="000000" w:themeColor="text1"/>
          <w:kern w:val="0"/>
          <w:sz w:val="24"/>
          <w:szCs w:val="24"/>
        </w:rPr>
        <w:t>,</w:t>
      </w:r>
      <w:r w:rsidRPr="000E45FC">
        <w:rPr>
          <w:rFonts w:ascii="Times New Roman" w:hAnsi="Times New Roman" w:cs="Times New Roman"/>
          <w:color w:val="000000" w:themeColor="text1"/>
          <w:kern w:val="0"/>
          <w:sz w:val="24"/>
          <w:szCs w:val="24"/>
        </w:rPr>
        <w:t xml:space="preserve"> respectively. The pH value was increased dramatically from its initial value of 2.9 to 4.6 and 4.8, after the 0.75 d leaching of the raw mixtures of both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kern w:val="0"/>
          <w:sz w:val="24"/>
          <w:szCs w:val="24"/>
        </w:rPr>
        <w:t xml:space="preserve"> and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systems, respectively. However, when the mixtures were sintered at 700 °C, the leachate pH</w:t>
      </w:r>
      <w:r w:rsidRPr="000E45FC">
        <w:rPr>
          <w:rFonts w:ascii="Times New Roman" w:hAnsi="Times New Roman" w:cs="Times New Roman"/>
          <w:color w:val="000000" w:themeColor="text1"/>
          <w:sz w:val="24"/>
          <w:szCs w:val="24"/>
        </w:rPr>
        <w:t xml:space="preserve"> was substantially declined to </w:t>
      </w:r>
      <w:r w:rsidRPr="000E45FC">
        <w:rPr>
          <w:rFonts w:ascii="Times New Roman" w:hAnsi="Times New Roman" w:cs="Times New Roman"/>
          <w:color w:val="000000" w:themeColor="text1"/>
          <w:kern w:val="0"/>
          <w:sz w:val="24"/>
          <w:szCs w:val="24"/>
        </w:rPr>
        <w:t xml:space="preserve">3.6 and 3.7 for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systems, respectively. Then, with further increase of the sintering temperature, the leachate pH of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series w</w:t>
      </w:r>
      <w:r w:rsidRPr="000E45FC">
        <w:rPr>
          <w:rFonts w:ascii="Times New Roman" w:hAnsi="Times New Roman" w:cs="Times New Roman"/>
          <w:color w:val="000000" w:themeColor="text1"/>
          <w:kern w:val="0"/>
          <w:sz w:val="24"/>
          <w:szCs w:val="24"/>
        </w:rPr>
        <w:t>as continuously decreased to 3.2 for the 1400 °C sintered sample. For the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system, the leachate pH decreased at sintering temperature range of 700-1000 °C but varied slightly when the sintering temperature kept increasing. Moreover, for each sample, the leachate pH was increased with prolonged leaching time from 0.75 d to 20 d. </w:t>
      </w:r>
      <w:r w:rsidRPr="000E45FC">
        <w:rPr>
          <w:rFonts w:ascii="Times New Roman" w:hAnsi="Times New Roman" w:cs="Times New Roman" w:hint="eastAsia"/>
          <w:color w:val="000000" w:themeColor="text1"/>
          <w:kern w:val="0"/>
          <w:sz w:val="24"/>
          <w:szCs w:val="24"/>
        </w:rPr>
        <w:t>T</w:t>
      </w:r>
      <w:r w:rsidRPr="000E45FC">
        <w:rPr>
          <w:rFonts w:ascii="Times New Roman" w:hAnsi="Times New Roman" w:cs="Times New Roman"/>
          <w:color w:val="000000" w:themeColor="text1"/>
          <w:kern w:val="0"/>
          <w:sz w:val="24"/>
          <w:szCs w:val="24"/>
        </w:rPr>
        <w:t>he Ni concentration in the leachates of all sample series were presented in Figs.</w:t>
      </w:r>
      <w:r w:rsidR="00005896"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bCs/>
          <w:color w:val="000000" w:themeColor="text1"/>
          <w:kern w:val="0"/>
          <w:sz w:val="24"/>
          <w:szCs w:val="24"/>
        </w:rPr>
        <w:t>3c&amp;d</w:t>
      </w:r>
      <w:r w:rsidRPr="000E45FC">
        <w:rPr>
          <w:rFonts w:ascii="Times New Roman" w:hAnsi="Times New Roman" w:cs="Times New Roman"/>
          <w:color w:val="000000" w:themeColor="text1"/>
          <w:kern w:val="0"/>
          <w:sz w:val="24"/>
          <w:szCs w:val="24"/>
        </w:rPr>
        <w:t xml:space="preserve">. The results show very high Ni concentrations (over 3000 mg/L) in both leachates of the raw mixtures, but the value decreased dramatically to 73.3 mg/L and 145.4 mg/L in the 0.75 d leachate of the 700 °C sintered samples for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systems, respectively. With further increase of the sintering temperature, the Ni concentration in both systems was found to decrease continuously, until reaching relatively stable value of 1.7-4.5 mg/L for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2.4-5.0 mg/L</w:t>
      </w:r>
      <w:r w:rsidRPr="000E45FC">
        <w:rPr>
          <w:rFonts w:ascii="Times New Roman" w:hAnsi="Times New Roman" w:cs="Times New Roman"/>
          <w:color w:val="000000" w:themeColor="text1"/>
          <w:sz w:val="24"/>
          <w:szCs w:val="24"/>
        </w:rPr>
        <w:t xml:space="preserve"> for </w:t>
      </w:r>
      <w:r w:rsidRPr="000E45FC">
        <w:rPr>
          <w:rFonts w:ascii="Times New Roman" w:hAnsi="Times New Roman" w:cs="Times New Roman"/>
          <w:color w:val="000000" w:themeColor="text1"/>
          <w:kern w:val="0"/>
          <w:sz w:val="24"/>
          <w:szCs w:val="24"/>
        </w:rPr>
        <w:t>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respectively, within t</w:t>
      </w:r>
      <w:r w:rsidRPr="000E45FC">
        <w:rPr>
          <w:rFonts w:ascii="Times New Roman" w:hAnsi="Times New Roman" w:cs="Times New Roman" w:hint="eastAsia"/>
          <w:color w:val="000000" w:themeColor="text1"/>
          <w:kern w:val="0"/>
          <w:sz w:val="24"/>
          <w:szCs w:val="24"/>
        </w:rPr>
        <w:t>he</w:t>
      </w:r>
      <w:r w:rsidRPr="000E45FC">
        <w:rPr>
          <w:rFonts w:ascii="Times New Roman" w:hAnsi="Times New Roman" w:cs="Times New Roman"/>
          <w:color w:val="000000" w:themeColor="text1"/>
          <w:kern w:val="0"/>
          <w:sz w:val="24"/>
          <w:szCs w:val="24"/>
        </w:rPr>
        <w:t xml:space="preserve"> sintering temperature range of 1100-1400 °C</w:t>
      </w:r>
      <w:r w:rsidR="00B6063C" w:rsidRPr="000E45FC">
        <w:rPr>
          <w:rFonts w:ascii="Times New Roman" w:hAnsi="Times New Roman" w:cs="Times New Roman"/>
          <w:color w:val="000000" w:themeColor="text1"/>
          <w:kern w:val="0"/>
          <w:sz w:val="24"/>
          <w:szCs w:val="24"/>
        </w:rPr>
        <w:t xml:space="preserve"> </w:t>
      </w:r>
      <w:r w:rsidR="00B6063C" w:rsidRPr="000E45FC">
        <w:rPr>
          <w:rFonts w:ascii="Times New Roman" w:hAnsi="Times New Roman" w:cs="Times New Roman"/>
          <w:kern w:val="0"/>
          <w:sz w:val="24"/>
          <w:szCs w:val="24"/>
        </w:rPr>
        <w:t>(as</w:t>
      </w:r>
      <w:r w:rsidR="00DA48E0" w:rsidRPr="000E45FC">
        <w:rPr>
          <w:rFonts w:ascii="Times New Roman" w:hAnsi="Times New Roman" w:cs="Times New Roman"/>
          <w:kern w:val="0"/>
          <w:sz w:val="24"/>
          <w:szCs w:val="24"/>
        </w:rPr>
        <w:t xml:space="preserve"> shown in the inserted figure</w:t>
      </w:r>
      <w:r w:rsidR="00B6063C" w:rsidRPr="000E45FC">
        <w:rPr>
          <w:rFonts w:ascii="Times New Roman" w:hAnsi="Times New Roman" w:cs="Times New Roman"/>
          <w:kern w:val="0"/>
          <w:sz w:val="24"/>
          <w:szCs w:val="24"/>
        </w:rPr>
        <w:t xml:space="preserve"> in Figs. 3c&amp;d)</w:t>
      </w:r>
      <w:r w:rsidRPr="000E45FC">
        <w:rPr>
          <w:rFonts w:ascii="Times New Roman" w:hAnsi="Times New Roman" w:cs="Times New Roman"/>
          <w:color w:val="000000" w:themeColor="text1"/>
          <w:kern w:val="0"/>
          <w:sz w:val="24"/>
          <w:szCs w:val="24"/>
        </w:rPr>
        <w:t xml:space="preserve">. The increase in Ni concentration of the sample leachates was observed with prolonged </w:t>
      </w:r>
      <w:r w:rsidRPr="000E45FC">
        <w:rPr>
          <w:rFonts w:ascii="Times New Roman" w:hAnsi="Times New Roman" w:cs="Times New Roman"/>
          <w:color w:val="000000" w:themeColor="text1"/>
          <w:kern w:val="0"/>
          <w:sz w:val="24"/>
          <w:szCs w:val="24"/>
        </w:rPr>
        <w:lastRenderedPageBreak/>
        <w:t>leaching time from 0.75 d to 20 d, especially for the un-sintered raw mixture and the sintered products at low temperatures (</w:t>
      </w:r>
      <w:r w:rsidRPr="000E45FC">
        <w:rPr>
          <w:rFonts w:ascii="Times New Roman" w:hAnsi="Times New Roman" w:cs="Times New Roman"/>
          <w:color w:val="000000" w:themeColor="text1"/>
          <w:kern w:val="0"/>
          <w:sz w:val="24"/>
          <w:szCs w:val="24"/>
        </w:rPr>
        <w:sym w:font="Symbol" w:char="F03C"/>
      </w:r>
      <w:r w:rsidRPr="000E45FC">
        <w:rPr>
          <w:rFonts w:ascii="Times New Roman" w:hAnsi="Times New Roman" w:cs="Times New Roman"/>
          <w:color w:val="000000" w:themeColor="text1"/>
          <w:kern w:val="0"/>
          <w:sz w:val="24"/>
          <w:szCs w:val="24"/>
        </w:rPr>
        <w:t xml:space="preserve"> 1000 °C). For example, for the raw mixture of both systems, the Ni concentration in sample leachate was increased by around 1000 </w:t>
      </w:r>
      <w:r w:rsidRPr="000E45FC">
        <w:rPr>
          <w:rFonts w:ascii="Times New Roman" w:hAnsi="Times New Roman" w:cs="Times New Roman" w:hint="eastAsia"/>
          <w:color w:val="000000" w:themeColor="text1"/>
          <w:kern w:val="0"/>
          <w:sz w:val="24"/>
          <w:szCs w:val="24"/>
        </w:rPr>
        <w:t>and</w:t>
      </w:r>
      <w:r w:rsidRPr="000E45FC">
        <w:rPr>
          <w:rFonts w:ascii="Times New Roman" w:hAnsi="Times New Roman" w:cs="Times New Roman"/>
          <w:color w:val="000000" w:themeColor="text1"/>
          <w:kern w:val="0"/>
          <w:sz w:val="24"/>
          <w:szCs w:val="24"/>
        </w:rPr>
        <w:t xml:space="preserve"> 600 mg/L from 0.75 to 20 d</w:t>
      </w:r>
      <w:r w:rsidRPr="000E45FC">
        <w:rPr>
          <w:rFonts w:ascii="Times New Roman" w:hAnsi="Times New Roman" w:cs="Times New Roman"/>
          <w:color w:val="000000" w:themeColor="text1"/>
          <w:sz w:val="24"/>
          <w:szCs w:val="24"/>
        </w:rPr>
        <w:t xml:space="preserve"> for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series, respectively. However, when the mixture was sintered at even 700 °C, such increase in leachate concentration was dropped to about 20 and 90 mg/L</w:t>
      </w:r>
      <w:r w:rsidRPr="000E45FC">
        <w:rPr>
          <w:rFonts w:ascii="Times New Roman" w:hAnsi="Times New Roman" w:cs="Times New Roman"/>
          <w:color w:val="000000" w:themeColor="text1"/>
          <w:sz w:val="24"/>
          <w:szCs w:val="24"/>
        </w:rPr>
        <w:t xml:space="preserve"> </w:t>
      </w:r>
      <w:r w:rsidRPr="000E45FC">
        <w:rPr>
          <w:rFonts w:ascii="Times New Roman" w:hAnsi="Times New Roman" w:cs="Times New Roman"/>
          <w:color w:val="000000" w:themeColor="text1"/>
          <w:kern w:val="0"/>
          <w:sz w:val="24"/>
          <w:szCs w:val="24"/>
        </w:rPr>
        <w:t xml:space="preserve">for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series, respectively, For the samples sintered at temperature range of 1000-1400 °C, the Ni concentration in the sample leachate was kept at a very stable value after a prolong leaching time of 20 d, indicating the effective Ni stabilization in the sintered products even being attacked by the acid solution for a relatively long time. </w:t>
      </w:r>
      <w:r w:rsidR="0012285D" w:rsidRPr="000E45FC">
        <w:rPr>
          <w:rFonts w:ascii="Times New Roman" w:hAnsi="Times New Roman" w:cs="Times New Roman"/>
          <w:color w:val="000000" w:themeColor="text1"/>
          <w:kern w:val="0"/>
          <w:sz w:val="24"/>
          <w:szCs w:val="24"/>
        </w:rPr>
        <w:t xml:space="preserve">The </w:t>
      </w:r>
      <w:r w:rsidR="00115CB8" w:rsidRPr="000E45FC">
        <w:rPr>
          <w:rFonts w:ascii="Times New Roman" w:hAnsi="Times New Roman" w:cs="Times New Roman"/>
          <w:color w:val="000000" w:themeColor="text1"/>
          <w:kern w:val="0"/>
          <w:sz w:val="24"/>
          <w:szCs w:val="24"/>
        </w:rPr>
        <w:t>dec</w:t>
      </w:r>
      <w:r w:rsidR="0012285D" w:rsidRPr="000E45FC">
        <w:rPr>
          <w:rFonts w:ascii="Times New Roman" w:hAnsi="Times New Roman" w:cs="Times New Roman"/>
          <w:color w:val="000000" w:themeColor="text1"/>
          <w:kern w:val="0"/>
          <w:sz w:val="24"/>
          <w:szCs w:val="24"/>
        </w:rPr>
        <w:t xml:space="preserve">reasing trend can </w:t>
      </w:r>
      <w:r w:rsidR="00115CB8" w:rsidRPr="000E45FC">
        <w:rPr>
          <w:rFonts w:ascii="Times New Roman" w:hAnsi="Times New Roman" w:cs="Times New Roman"/>
          <w:color w:val="000000" w:themeColor="text1"/>
          <w:kern w:val="0"/>
          <w:sz w:val="24"/>
          <w:szCs w:val="24"/>
        </w:rPr>
        <w:t xml:space="preserve">also </w:t>
      </w:r>
      <w:r w:rsidR="0012285D" w:rsidRPr="000E45FC">
        <w:rPr>
          <w:rFonts w:ascii="Times New Roman" w:hAnsi="Times New Roman" w:cs="Times New Roman"/>
          <w:color w:val="000000" w:themeColor="text1"/>
          <w:kern w:val="0"/>
          <w:sz w:val="24"/>
          <w:szCs w:val="24"/>
        </w:rPr>
        <w:t xml:space="preserve">be observed clearly </w:t>
      </w:r>
      <w:r w:rsidR="00115CB8" w:rsidRPr="000E45FC">
        <w:rPr>
          <w:rFonts w:ascii="Times New Roman" w:hAnsi="Times New Roman" w:cs="Times New Roman"/>
          <w:color w:val="000000" w:themeColor="text1"/>
          <w:kern w:val="0"/>
          <w:sz w:val="24"/>
          <w:szCs w:val="24"/>
        </w:rPr>
        <w:t xml:space="preserve">when the values of Ni concentration were presented in log scale </w:t>
      </w:r>
      <w:r w:rsidR="0012285D" w:rsidRPr="000E45FC">
        <w:rPr>
          <w:rFonts w:ascii="Times New Roman" w:hAnsi="Times New Roman" w:cs="Times New Roman"/>
          <w:color w:val="000000" w:themeColor="text1"/>
          <w:kern w:val="0"/>
          <w:sz w:val="24"/>
          <w:szCs w:val="24"/>
        </w:rPr>
        <w:t>as shown in Fig. S4 of SI</w:t>
      </w:r>
      <w:r w:rsidR="00115CB8" w:rsidRPr="000E45FC">
        <w:rPr>
          <w:rFonts w:ascii="Times New Roman" w:hAnsi="Times New Roman" w:cs="Times New Roman"/>
          <w:color w:val="000000" w:themeColor="text1"/>
          <w:kern w:val="0"/>
          <w:sz w:val="24"/>
          <w:szCs w:val="24"/>
        </w:rPr>
        <w:t>.</w:t>
      </w:r>
    </w:p>
    <w:p w14:paraId="128BC88A" w14:textId="77777777" w:rsidR="00D653A1" w:rsidRPr="000E45FC" w:rsidRDefault="00D653A1" w:rsidP="0003129D">
      <w:pPr>
        <w:tabs>
          <w:tab w:val="left" w:pos="0"/>
        </w:tabs>
        <w:spacing w:line="480" w:lineRule="auto"/>
        <w:ind w:leftChars="-1" w:left="-2" w:firstLine="1"/>
        <w:rPr>
          <w:rFonts w:ascii="Times New Roman" w:hAnsi="Times New Roman" w:cs="Times New Roman"/>
          <w:color w:val="000000" w:themeColor="text1"/>
          <w:kern w:val="0"/>
          <w:sz w:val="24"/>
          <w:szCs w:val="24"/>
          <w:shd w:val="pct15" w:color="auto" w:fill="FFFFFF"/>
        </w:rPr>
      </w:pPr>
    </w:p>
    <w:p w14:paraId="179905F1" w14:textId="4F992FF3" w:rsidR="00D653A1" w:rsidRPr="000E45FC" w:rsidRDefault="00D653A1" w:rsidP="0003129D">
      <w:pPr>
        <w:tabs>
          <w:tab w:val="left" w:pos="0"/>
        </w:tabs>
        <w:spacing w:line="480" w:lineRule="auto"/>
        <w:ind w:leftChars="-1" w:left="-2" w:firstLine="1"/>
        <w:rPr>
          <w:rFonts w:ascii="Times New Roman" w:hAnsi="Times New Roman" w:cs="Times New Roman"/>
          <w:color w:val="000000" w:themeColor="text1"/>
          <w:kern w:val="0"/>
          <w:sz w:val="24"/>
          <w:szCs w:val="24"/>
        </w:rPr>
      </w:pPr>
      <w:r w:rsidRPr="000E45FC">
        <w:rPr>
          <w:rFonts w:ascii="Times New Roman" w:hAnsi="Times New Roman" w:cs="Times New Roman" w:hint="eastAsia"/>
          <w:color w:val="000000" w:themeColor="text1"/>
          <w:kern w:val="0"/>
          <w:sz w:val="24"/>
          <w:szCs w:val="24"/>
        </w:rPr>
        <w:t>W</w:t>
      </w:r>
      <w:r w:rsidRPr="000E45FC">
        <w:rPr>
          <w:rFonts w:ascii="Times New Roman" w:hAnsi="Times New Roman" w:cs="Times New Roman"/>
          <w:color w:val="000000" w:themeColor="text1"/>
          <w:kern w:val="0"/>
          <w:sz w:val="24"/>
          <w:szCs w:val="24"/>
        </w:rPr>
        <w:t xml:space="preserve">e further compared the ratio of leached Ni with respect to the total Ni content </w:t>
      </w:r>
      <w:r w:rsidRPr="000E45FC">
        <w:rPr>
          <w:rFonts w:ascii="Times New Roman" w:hAnsi="Times New Roman" w:cs="Times New Roman" w:hint="eastAsia"/>
          <w:color w:val="000000" w:themeColor="text1"/>
          <w:kern w:val="0"/>
          <w:sz w:val="24"/>
          <w:szCs w:val="24"/>
        </w:rPr>
        <w:t>of</w:t>
      </w:r>
      <w:r w:rsidRPr="000E45FC">
        <w:rPr>
          <w:rFonts w:ascii="Times New Roman" w:hAnsi="Times New Roman" w:cs="Times New Roman"/>
          <w:color w:val="000000" w:themeColor="text1"/>
          <w:kern w:val="0"/>
          <w:sz w:val="24"/>
          <w:szCs w:val="24"/>
        </w:rPr>
        <w:t xml:space="preserve"> the solid sample, and the results were summarized in Figs.</w:t>
      </w:r>
      <w:r w:rsidR="000A4A69"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color w:val="000000" w:themeColor="text1"/>
          <w:kern w:val="0"/>
          <w:sz w:val="24"/>
          <w:szCs w:val="24"/>
        </w:rPr>
        <w:t xml:space="preserve">3e&amp;f. Similar trend was observed for the </w:t>
      </w:r>
      <w:r w:rsidRPr="000E45FC">
        <w:rPr>
          <w:rFonts w:ascii="Times New Roman" w:hAnsi="Times New Roman" w:cs="Times New Roman" w:hint="eastAsia"/>
          <w:color w:val="000000" w:themeColor="text1"/>
          <w:kern w:val="0"/>
          <w:sz w:val="24"/>
          <w:szCs w:val="24"/>
        </w:rPr>
        <w:t>ratio</w:t>
      </w:r>
      <w:r w:rsidRPr="000E45FC">
        <w:rPr>
          <w:rFonts w:ascii="Times New Roman" w:hAnsi="Times New Roman" w:cs="Times New Roman"/>
          <w:color w:val="000000" w:themeColor="text1"/>
          <w:kern w:val="0"/>
          <w:sz w:val="24"/>
          <w:szCs w:val="24"/>
        </w:rPr>
        <w:t xml:space="preserve"> of leached Ni, in comparison with the Ni concentration in sample leachate. For the raw mixtures, the leached Ni ratio can reach over 30%, while such ratio was declined significantly to around 1.0% when the mixtures were sintered at 700 °C. The ratio was calculated as 0.05% and 0.06% (nearly zero) for the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w:t>
      </w:r>
      <w:r w:rsidRPr="000E45FC">
        <w:rPr>
          <w:rFonts w:ascii="Times New Roman" w:hAnsi="Times New Roman" w:cs="Times New Roman"/>
          <w:color w:val="000000" w:themeColor="text1"/>
          <w:kern w:val="0"/>
          <w:sz w:val="24"/>
          <w:szCs w:val="24"/>
        </w:rPr>
        <w:t>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systems sintered at 1000 °C, respectively, while such ratio was kept at a very low value until the end of the sintering scheme in this study</w:t>
      </w:r>
      <w:r w:rsidR="00731149" w:rsidRPr="000E45FC">
        <w:rPr>
          <w:rFonts w:ascii="Times New Roman" w:hAnsi="Times New Roman" w:cs="Times New Roman"/>
          <w:color w:val="000000" w:themeColor="text1"/>
          <w:kern w:val="0"/>
          <w:sz w:val="24"/>
          <w:szCs w:val="24"/>
        </w:rPr>
        <w:t xml:space="preserve"> (</w:t>
      </w:r>
      <w:r w:rsidR="00DA48E0" w:rsidRPr="000E45FC">
        <w:rPr>
          <w:rFonts w:ascii="Times New Roman" w:hAnsi="Times New Roman" w:cs="Times New Roman"/>
          <w:color w:val="000000" w:themeColor="text1"/>
          <w:kern w:val="0"/>
          <w:sz w:val="24"/>
          <w:szCs w:val="24"/>
        </w:rPr>
        <w:t>shown</w:t>
      </w:r>
      <w:r w:rsidR="00731149" w:rsidRPr="000E45FC">
        <w:rPr>
          <w:rFonts w:ascii="Times New Roman" w:hAnsi="Times New Roman" w:cs="Times New Roman"/>
          <w:color w:val="000000" w:themeColor="text1"/>
          <w:kern w:val="0"/>
          <w:sz w:val="24"/>
          <w:szCs w:val="24"/>
        </w:rPr>
        <w:t xml:space="preserve"> in the inserted figure of Figs. 3e&amp;f)</w:t>
      </w:r>
      <w:r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hint="eastAsia"/>
          <w:color w:val="000000" w:themeColor="text1"/>
          <w:kern w:val="0"/>
          <w:sz w:val="24"/>
          <w:szCs w:val="24"/>
        </w:rPr>
        <w:t>B</w:t>
      </w:r>
      <w:r w:rsidRPr="000E45FC">
        <w:rPr>
          <w:rFonts w:ascii="Times New Roman" w:hAnsi="Times New Roman" w:cs="Times New Roman"/>
          <w:color w:val="000000" w:themeColor="text1"/>
          <w:kern w:val="0"/>
          <w:sz w:val="24"/>
          <w:szCs w:val="24"/>
        </w:rPr>
        <w:t xml:space="preserve">esides, after thermal treatment with temperature range </w:t>
      </w:r>
      <w:r w:rsidRPr="000E45FC">
        <w:rPr>
          <w:rFonts w:ascii="Times New Roman" w:hAnsi="Times New Roman" w:cs="Times New Roman"/>
          <w:color w:val="000000" w:themeColor="text1"/>
          <w:kern w:val="0"/>
          <w:sz w:val="24"/>
          <w:szCs w:val="24"/>
        </w:rPr>
        <w:lastRenderedPageBreak/>
        <w:t xml:space="preserve">of 1000-1400 °C, the leached ratio of Ni was also kept at a very stable and low value (0.02%-0.05% for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system and </w:t>
      </w:r>
      <w:r w:rsidRPr="000E45FC">
        <w:rPr>
          <w:rFonts w:ascii="Times New Roman" w:hAnsi="Times New Roman" w:cs="Times New Roman"/>
          <w:color w:val="000000" w:themeColor="text1"/>
          <w:kern w:val="0"/>
          <w:sz w:val="24"/>
          <w:szCs w:val="24"/>
        </w:rPr>
        <w:t>0.02%-0.06% for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system) even with prolonged leaching time to 20 d. </w:t>
      </w:r>
      <w:r w:rsidRPr="000E45FC">
        <w:rPr>
          <w:rFonts w:ascii="Times New Roman" w:hAnsi="Times New Roman" w:cs="Times New Roman" w:hint="eastAsia"/>
          <w:color w:val="000000" w:themeColor="text1"/>
          <w:kern w:val="0"/>
          <w:sz w:val="24"/>
          <w:szCs w:val="24"/>
        </w:rPr>
        <w:t>When</w:t>
      </w:r>
      <w:r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hint="eastAsia"/>
          <w:color w:val="000000" w:themeColor="text1"/>
          <w:kern w:val="0"/>
          <w:sz w:val="24"/>
          <w:szCs w:val="24"/>
        </w:rPr>
        <w:t>t</w:t>
      </w:r>
      <w:r w:rsidRPr="000E45FC">
        <w:rPr>
          <w:rFonts w:ascii="Times New Roman" w:hAnsi="Times New Roman" w:cs="Times New Roman"/>
          <w:color w:val="000000" w:themeColor="text1"/>
          <w:kern w:val="0"/>
          <w:sz w:val="24"/>
          <w:szCs w:val="24"/>
        </w:rPr>
        <w:t>he pH value variation was discussed together with the changes of Ni concentration in the leachates, the decrease of leachate pH is due to the declining amount of exchangeable metal ions with the protons (H</w:t>
      </w:r>
      <w:r w:rsidRPr="000E45FC">
        <w:rPr>
          <w:rFonts w:ascii="Times New Roman" w:hAnsi="Times New Roman" w:cs="Times New Roman"/>
          <w:color w:val="000000" w:themeColor="text1"/>
          <w:kern w:val="0"/>
          <w:sz w:val="24"/>
          <w:szCs w:val="24"/>
          <w:vertAlign w:val="superscript"/>
        </w:rPr>
        <w:t>+</w:t>
      </w:r>
      <w:r w:rsidRPr="000E45FC">
        <w:rPr>
          <w:rFonts w:ascii="Times New Roman" w:hAnsi="Times New Roman" w:cs="Times New Roman"/>
          <w:color w:val="000000" w:themeColor="text1"/>
          <w:kern w:val="0"/>
          <w:sz w:val="24"/>
          <w:szCs w:val="24"/>
        </w:rPr>
        <w:t xml:space="preserve">), revealing the stabilization of heavy metals after thermal treatment </w:t>
      </w:r>
      <w:r w:rsidRPr="000E45FC">
        <w:rPr>
          <w:rFonts w:ascii="Times New Roman" w:hAnsi="Times New Roman" w:cs="Times New Roman"/>
          <w:noProof/>
          <w:color w:val="000000" w:themeColor="text1"/>
          <w:kern w:val="0"/>
          <w:sz w:val="24"/>
          <w:szCs w:val="24"/>
        </w:rPr>
        <w:t>(Ma et al., 2019)</w:t>
      </w:r>
      <w:r w:rsidRPr="000E45FC">
        <w:rPr>
          <w:rFonts w:ascii="Times New Roman" w:hAnsi="Times New Roman" w:cs="Times New Roman"/>
          <w:color w:val="000000" w:themeColor="text1"/>
          <w:kern w:val="0"/>
          <w:sz w:val="24"/>
          <w:szCs w:val="24"/>
        </w:rPr>
        <w:t>. Moreover, with prolonged leaching time, very slight increase was observed for the Ni concentrations in leachates of thermal treated products even under conditions with low pH value (</w:t>
      </w:r>
      <w:r w:rsidRPr="000E45FC">
        <w:rPr>
          <w:rFonts w:ascii="Times New Roman" w:hAnsi="Times New Roman" w:cs="Times New Roman"/>
          <w:color w:val="000000" w:themeColor="text1"/>
          <w:kern w:val="0"/>
          <w:sz w:val="24"/>
          <w:szCs w:val="24"/>
        </w:rPr>
        <w:sym w:font="Symbol" w:char="F03C"/>
      </w:r>
      <w:r w:rsidRPr="000E45FC">
        <w:rPr>
          <w:rFonts w:ascii="Times New Roman" w:hAnsi="Times New Roman" w:cs="Times New Roman"/>
          <w:color w:val="000000" w:themeColor="text1"/>
          <w:kern w:val="0"/>
          <w:sz w:val="24"/>
          <w:szCs w:val="24"/>
        </w:rPr>
        <w:t xml:space="preserve"> 3.5), which further indicates the strong stabilization of hazardous Ni in the sintered products.</w:t>
      </w:r>
    </w:p>
    <w:p w14:paraId="64859DAE" w14:textId="77777777" w:rsidR="00D653A1" w:rsidRPr="000E45FC" w:rsidRDefault="00D653A1" w:rsidP="0003129D">
      <w:pPr>
        <w:tabs>
          <w:tab w:val="left" w:pos="0"/>
        </w:tabs>
        <w:spacing w:line="480" w:lineRule="auto"/>
        <w:ind w:leftChars="-1" w:left="-2" w:firstLine="1"/>
        <w:rPr>
          <w:rFonts w:ascii="Times New Roman" w:hAnsi="Times New Roman" w:cs="Times New Roman"/>
          <w:color w:val="000000" w:themeColor="text1"/>
          <w:kern w:val="0"/>
          <w:sz w:val="24"/>
          <w:szCs w:val="24"/>
        </w:rPr>
      </w:pPr>
      <w:r w:rsidRPr="000E45FC">
        <w:rPr>
          <w:rFonts w:ascii="Times New Roman" w:hAnsi="Times New Roman" w:cs="Times New Roman"/>
          <w:color w:val="000000" w:themeColor="text1"/>
          <w:kern w:val="0"/>
          <w:sz w:val="24"/>
          <w:szCs w:val="24"/>
        </w:rPr>
        <w:t xml:space="preserve"> </w:t>
      </w:r>
    </w:p>
    <w:p w14:paraId="74FEFFB6"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r w:rsidRPr="000E45FC">
        <w:rPr>
          <w:rFonts w:ascii="Times New Roman" w:hAnsi="Times New Roman" w:cs="Times New Roman"/>
          <w:color w:val="000000" w:themeColor="text1"/>
          <w:kern w:val="0"/>
          <w:sz w:val="24"/>
          <w:szCs w:val="24"/>
        </w:rPr>
        <w:t>To further understand the leaching behavior of the sintered products, the concentrations of other major components including Al, Fe and Si were also investigated with results shown in Fig. 4. Overall speaking, the concentrations Fe in sample leachates were all found with very low value (</w:t>
      </w:r>
      <w:r w:rsidRPr="000E45FC">
        <w:rPr>
          <w:rFonts w:ascii="Times New Roman" w:hAnsi="Times New Roman" w:cs="Times New Roman"/>
          <w:color w:val="000000" w:themeColor="text1"/>
          <w:kern w:val="0"/>
          <w:sz w:val="24"/>
          <w:szCs w:val="24"/>
        </w:rPr>
        <w:sym w:font="Symbol" w:char="F03C"/>
      </w:r>
      <w:r w:rsidRPr="000E45FC">
        <w:rPr>
          <w:rFonts w:ascii="Times New Roman" w:hAnsi="Times New Roman" w:cs="Times New Roman"/>
          <w:color w:val="000000" w:themeColor="text1"/>
          <w:kern w:val="0"/>
          <w:sz w:val="24"/>
          <w:szCs w:val="24"/>
        </w:rPr>
        <w:t xml:space="preserve"> 10 mg/L for all samples, and </w:t>
      </w:r>
      <w:r w:rsidRPr="000E45FC">
        <w:rPr>
          <w:rFonts w:ascii="Times New Roman" w:hAnsi="Times New Roman" w:cs="Times New Roman"/>
          <w:color w:val="000000" w:themeColor="text1"/>
          <w:kern w:val="0"/>
          <w:sz w:val="24"/>
          <w:szCs w:val="24"/>
        </w:rPr>
        <w:sym w:font="Symbol" w:char="F03C"/>
      </w:r>
      <w:r w:rsidRPr="000E45FC">
        <w:rPr>
          <w:rFonts w:ascii="Times New Roman" w:hAnsi="Times New Roman" w:cs="Times New Roman"/>
          <w:color w:val="000000" w:themeColor="text1"/>
          <w:kern w:val="0"/>
          <w:sz w:val="24"/>
          <w:szCs w:val="24"/>
        </w:rPr>
        <w:t xml:space="preserve"> 5 mg/L for most of the samples) throughout the leaching processes</w:t>
      </w:r>
      <w:r w:rsidRPr="000E45FC">
        <w:rPr>
          <w:rFonts w:ascii="Times New Roman" w:hAnsi="Times New Roman" w:cs="Times New Roman" w:hint="eastAsia"/>
          <w:color w:val="000000" w:themeColor="text1"/>
          <w:kern w:val="0"/>
          <w:sz w:val="24"/>
          <w:szCs w:val="24"/>
        </w:rPr>
        <w:t>.</w:t>
      </w:r>
      <w:r w:rsidRPr="000E45FC">
        <w:rPr>
          <w:rFonts w:ascii="Times New Roman" w:hAnsi="Times New Roman" w:cs="Times New Roman"/>
          <w:color w:val="000000" w:themeColor="text1"/>
          <w:kern w:val="0"/>
          <w:sz w:val="24"/>
          <w:szCs w:val="24"/>
        </w:rPr>
        <w:t xml:space="preserve"> The overall concentration of Al was lower than 50 mg/L, and the value was increased when the samples were sintered at temperatures </w:t>
      </w:r>
      <w:r w:rsidRPr="000E45FC">
        <w:rPr>
          <w:rFonts w:ascii="Times New Roman" w:hAnsi="Times New Roman" w:cs="Times New Roman"/>
          <w:color w:val="000000" w:themeColor="text1"/>
          <w:kern w:val="0"/>
          <w:sz w:val="24"/>
          <w:szCs w:val="24"/>
        </w:rPr>
        <w:sym w:font="Symbol" w:char="F0A3"/>
      </w:r>
      <w:r w:rsidRPr="000E45FC">
        <w:rPr>
          <w:rFonts w:ascii="Times New Roman" w:hAnsi="Times New Roman" w:cs="Times New Roman"/>
          <w:color w:val="000000" w:themeColor="text1"/>
          <w:kern w:val="0"/>
          <w:sz w:val="24"/>
          <w:szCs w:val="24"/>
        </w:rPr>
        <w:t xml:space="preserve"> 1000 °C, but then decreased obviously at the higher temperature range. Meanwhile, a s</w:t>
      </w:r>
      <w:r w:rsidRPr="000E45FC">
        <w:rPr>
          <w:rFonts w:ascii="Times New Roman" w:hAnsi="Times New Roman" w:cs="Times New Roman"/>
          <w:color w:val="000000" w:themeColor="text1"/>
          <w:sz w:val="24"/>
          <w:szCs w:val="24"/>
        </w:rPr>
        <w:t xml:space="preserve">imilar trend was found in the Si concentration of the sample leachates, with increasing value for the 700-900 °C sintered samples but a decreasing tendency with further growth in sintering temperatures. The variation of </w:t>
      </w:r>
      <w:r w:rsidRPr="000E45FC">
        <w:rPr>
          <w:rFonts w:ascii="Times New Roman" w:hAnsi="Times New Roman" w:cs="Times New Roman"/>
          <w:color w:val="000000" w:themeColor="text1"/>
          <w:kern w:val="0"/>
          <w:sz w:val="24"/>
          <w:szCs w:val="24"/>
        </w:rPr>
        <w:t xml:space="preserve">Al/Fe/Si </w:t>
      </w:r>
      <w:r w:rsidRPr="000E45FC">
        <w:rPr>
          <w:rFonts w:ascii="Times New Roman" w:hAnsi="Times New Roman" w:cs="Times New Roman"/>
          <w:color w:val="000000" w:themeColor="text1"/>
          <w:sz w:val="24"/>
          <w:szCs w:val="24"/>
        </w:rPr>
        <w:t xml:space="preserve">concentrations </w:t>
      </w:r>
      <w:r w:rsidRPr="000E45FC">
        <w:rPr>
          <w:rFonts w:ascii="Times New Roman" w:hAnsi="Times New Roman" w:cs="Times New Roman" w:hint="eastAsia"/>
          <w:color w:val="000000" w:themeColor="text1"/>
          <w:sz w:val="24"/>
          <w:szCs w:val="24"/>
        </w:rPr>
        <w:t>is</w:t>
      </w:r>
      <w:r w:rsidRPr="000E45FC">
        <w:rPr>
          <w:rFonts w:ascii="Times New Roman" w:hAnsi="Times New Roman" w:cs="Times New Roman"/>
          <w:color w:val="000000" w:themeColor="text1"/>
          <w:sz w:val="24"/>
          <w:szCs w:val="24"/>
        </w:rPr>
        <w:t xml:space="preserve"> closely related to the </w:t>
      </w:r>
      <w:r w:rsidRPr="000E45FC">
        <w:rPr>
          <w:rFonts w:ascii="Times New Roman" w:hAnsi="Times New Roman" w:cs="Times New Roman"/>
          <w:color w:val="000000" w:themeColor="text1"/>
          <w:sz w:val="24"/>
          <w:szCs w:val="24"/>
        </w:rPr>
        <w:lastRenderedPageBreak/>
        <w:t>changes of Ni leachability of the sintered products. As for the raw mixture and lower-temperature products, a majority of H</w:t>
      </w:r>
      <w:r w:rsidRPr="000E45FC">
        <w:rPr>
          <w:rFonts w:ascii="Times New Roman" w:hAnsi="Times New Roman" w:cs="Times New Roman"/>
          <w:color w:val="000000" w:themeColor="text1"/>
          <w:sz w:val="24"/>
          <w:szCs w:val="24"/>
          <w:vertAlign w:val="superscript"/>
        </w:rPr>
        <w:t>+</w:t>
      </w:r>
      <w:r w:rsidRPr="000E45FC">
        <w:rPr>
          <w:rFonts w:ascii="Times New Roman" w:hAnsi="Times New Roman" w:cs="Times New Roman"/>
          <w:color w:val="000000" w:themeColor="text1"/>
          <w:sz w:val="24"/>
          <w:szCs w:val="24"/>
        </w:rPr>
        <w:t xml:space="preserve"> ions have been consumed by Ni leaching, which suppressed the ion-exchange reaction between the other metal ions with protons (H</w:t>
      </w:r>
      <w:r w:rsidRPr="000E45FC">
        <w:rPr>
          <w:rFonts w:ascii="Times New Roman" w:hAnsi="Times New Roman" w:cs="Times New Roman"/>
          <w:color w:val="000000" w:themeColor="text1"/>
          <w:sz w:val="24"/>
          <w:szCs w:val="24"/>
          <w:vertAlign w:val="superscript"/>
        </w:rPr>
        <w:t>+</w:t>
      </w:r>
      <w:r w:rsidRPr="000E45FC">
        <w:rPr>
          <w:rFonts w:ascii="Times New Roman" w:hAnsi="Times New Roman" w:cs="Times New Roman"/>
          <w:color w:val="000000" w:themeColor="text1"/>
          <w:sz w:val="24"/>
          <w:szCs w:val="24"/>
        </w:rPr>
        <w:t xml:space="preserve"> ions). </w:t>
      </w:r>
      <w:r w:rsidRPr="000E45FC">
        <w:rPr>
          <w:rFonts w:ascii="Times New Roman" w:hAnsi="Times New Roman" w:cs="Times New Roman"/>
          <w:color w:val="000000" w:themeColor="text1"/>
          <w:kern w:val="0"/>
          <w:sz w:val="24"/>
          <w:szCs w:val="24"/>
        </w:rPr>
        <w:t xml:space="preserve">Whereas the following increase in leachate </w:t>
      </w:r>
      <w:r w:rsidRPr="000E45FC">
        <w:rPr>
          <w:rFonts w:ascii="Times New Roman" w:hAnsi="Times New Roman" w:cs="Times New Roman"/>
          <w:color w:val="000000" w:themeColor="text1"/>
          <w:sz w:val="24"/>
          <w:szCs w:val="24"/>
        </w:rPr>
        <w:t>Al, Si and Fe</w:t>
      </w:r>
      <w:r w:rsidRPr="000E45FC">
        <w:rPr>
          <w:rFonts w:ascii="Times New Roman" w:hAnsi="Times New Roman" w:cs="Times New Roman"/>
          <w:color w:val="000000" w:themeColor="text1"/>
          <w:kern w:val="0"/>
          <w:sz w:val="24"/>
          <w:szCs w:val="24"/>
        </w:rPr>
        <w:t xml:space="preserve"> concentration was probably attributed to</w:t>
      </w:r>
      <w:r w:rsidRPr="000E45FC">
        <w:rPr>
          <w:rFonts w:ascii="Times New Roman" w:hAnsi="Times New Roman" w:cs="Times New Roman"/>
          <w:color w:val="000000" w:themeColor="text1"/>
          <w:sz w:val="24"/>
          <w:szCs w:val="24"/>
        </w:rPr>
        <w:t xml:space="preserve"> more available </w:t>
      </w:r>
      <w:r w:rsidRPr="000E45FC">
        <w:rPr>
          <w:rFonts w:ascii="Times New Roman" w:hAnsi="Times New Roman" w:cs="Times New Roman"/>
          <w:color w:val="000000" w:themeColor="text1"/>
          <w:kern w:val="0"/>
          <w:sz w:val="24"/>
          <w:szCs w:val="24"/>
        </w:rPr>
        <w:t>H</w:t>
      </w:r>
      <w:r w:rsidRPr="000E45FC">
        <w:rPr>
          <w:rFonts w:ascii="Times New Roman" w:hAnsi="Times New Roman" w:cs="Times New Roman"/>
          <w:color w:val="000000" w:themeColor="text1"/>
          <w:kern w:val="0"/>
          <w:sz w:val="24"/>
          <w:szCs w:val="24"/>
          <w:vertAlign w:val="superscript"/>
        </w:rPr>
        <w:t>+</w:t>
      </w:r>
      <w:r w:rsidRPr="000E45FC">
        <w:rPr>
          <w:rFonts w:ascii="Times New Roman" w:hAnsi="Times New Roman" w:cs="Times New Roman"/>
          <w:color w:val="000000" w:themeColor="text1"/>
          <w:kern w:val="0"/>
          <w:sz w:val="24"/>
          <w:szCs w:val="24"/>
        </w:rPr>
        <w:t xml:space="preserve"> ions in the leachate as a result of Ni stabilization in the spinel structure.</w:t>
      </w:r>
      <w:r w:rsidRPr="000E45FC">
        <w:rPr>
          <w:rFonts w:ascii="Times New Roman" w:hAnsi="Times New Roman" w:cs="Times New Roman"/>
          <w:color w:val="000000" w:themeColor="text1"/>
          <w:sz w:val="24"/>
          <w:szCs w:val="24"/>
        </w:rPr>
        <w:t xml:space="preserve"> Moreover, a further decrease in the leachable Al and Si from the samples sintered at higher temperatures (</w:t>
      </w:r>
      <w:r w:rsidRPr="000E45FC">
        <w:rPr>
          <w:rFonts w:ascii="Times New Roman" w:hAnsi="Times New Roman" w:cs="Times New Roman" w:hint="eastAsia"/>
          <w:color w:val="000000" w:themeColor="text1"/>
          <w:sz w:val="24"/>
          <w:szCs w:val="24"/>
        </w:rPr>
        <w:sym w:font="Symbol" w:char="F0B3"/>
      </w:r>
      <w:r w:rsidRPr="000E45FC">
        <w:rPr>
          <w:rFonts w:ascii="Times New Roman" w:hAnsi="Times New Roman" w:cs="Times New Roman"/>
          <w:color w:val="000000" w:themeColor="text1"/>
          <w:sz w:val="24"/>
          <w:szCs w:val="24"/>
        </w:rPr>
        <w:t xml:space="preserve"> 1100 °C) probably owes to </w:t>
      </w:r>
      <w:r w:rsidRPr="000E45FC">
        <w:rPr>
          <w:rFonts w:ascii="Times New Roman" w:hAnsi="Times New Roman" w:cs="Times New Roman"/>
          <w:color w:val="000000" w:themeColor="text1"/>
          <w:kern w:val="0"/>
          <w:sz w:val="24"/>
          <w:szCs w:val="24"/>
        </w:rPr>
        <w:t xml:space="preserve">their phase transformation and even melting of the sample matrix </w:t>
      </w:r>
      <w:r w:rsidRPr="000E45FC">
        <w:rPr>
          <w:rFonts w:ascii="Times New Roman" w:hAnsi="Times New Roman" w:cs="Times New Roman"/>
          <w:noProof/>
          <w:color w:val="000000" w:themeColor="text1"/>
          <w:sz w:val="24"/>
          <w:szCs w:val="24"/>
        </w:rPr>
        <w:t>(Tang et al., 2018)</w:t>
      </w:r>
      <w:r w:rsidRPr="000E45FC">
        <w:rPr>
          <w:rFonts w:ascii="Times New Roman" w:hAnsi="Times New Roman" w:cs="Times New Roman"/>
          <w:color w:val="000000" w:themeColor="text1"/>
          <w:sz w:val="24"/>
          <w:szCs w:val="24"/>
        </w:rPr>
        <w:t xml:space="preserve">.  </w:t>
      </w:r>
    </w:p>
    <w:p w14:paraId="75A4F1B5"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53D9B20D" w14:textId="1DA173B0" w:rsidR="00D653A1" w:rsidRPr="000E45FC" w:rsidRDefault="00D653A1" w:rsidP="0003129D">
      <w:pPr>
        <w:tabs>
          <w:tab w:val="left" w:pos="0"/>
        </w:tabs>
        <w:spacing w:line="480" w:lineRule="auto"/>
        <w:ind w:leftChars="-1" w:hanging="2"/>
        <w:rPr>
          <w:rFonts w:ascii="Times New Roman" w:hAnsi="Times New Roman" w:cs="Times New Roman"/>
          <w:b/>
          <w:color w:val="000000" w:themeColor="text1"/>
          <w:kern w:val="0"/>
          <w:sz w:val="24"/>
          <w:szCs w:val="24"/>
        </w:rPr>
      </w:pPr>
      <w:r w:rsidRPr="000E45FC">
        <w:rPr>
          <w:rFonts w:ascii="Times New Roman" w:hAnsi="Times New Roman" w:cs="Times New Roman"/>
          <w:b/>
          <w:color w:val="000000" w:themeColor="text1"/>
          <w:kern w:val="0"/>
          <w:sz w:val="24"/>
          <w:szCs w:val="24"/>
        </w:rPr>
        <w:t>3.3.2 Discussion on Ni Stabilization regarding to the Leaching Behavior and Phase Transformation in Sintered Products</w:t>
      </w:r>
    </w:p>
    <w:p w14:paraId="61907BF4" w14:textId="77777777" w:rsidR="00D653A1" w:rsidRPr="000E45FC" w:rsidRDefault="00D653A1" w:rsidP="0003129D">
      <w:pPr>
        <w:tabs>
          <w:tab w:val="left" w:pos="0"/>
        </w:tabs>
        <w:spacing w:line="480" w:lineRule="auto"/>
        <w:ind w:leftChars="-1" w:left="-2" w:firstLine="1"/>
        <w:rPr>
          <w:rFonts w:ascii="Times New Roman" w:hAnsi="Times New Roman" w:cs="Times New Roman"/>
          <w:color w:val="000000" w:themeColor="text1"/>
          <w:kern w:val="0"/>
          <w:sz w:val="24"/>
          <w:szCs w:val="24"/>
        </w:rPr>
      </w:pPr>
    </w:p>
    <w:p w14:paraId="7EF03AAB" w14:textId="77777777" w:rsidR="00D653A1" w:rsidRPr="000E45FC" w:rsidRDefault="00D653A1" w:rsidP="0003129D">
      <w:pPr>
        <w:widowControl w:val="0"/>
        <w:tabs>
          <w:tab w:val="left" w:pos="0"/>
        </w:tabs>
        <w:spacing w:line="480" w:lineRule="auto"/>
        <w:rPr>
          <w:rFonts w:ascii="Times New Roman" w:hAnsi="Times New Roman" w:cs="Times New Roman"/>
          <w:color w:val="000000" w:themeColor="text1"/>
          <w:kern w:val="0"/>
          <w:sz w:val="24"/>
          <w:szCs w:val="24"/>
        </w:rPr>
      </w:pPr>
      <w:r w:rsidRPr="000E45FC">
        <w:rPr>
          <w:rFonts w:ascii="Times New Roman" w:hAnsi="Times New Roman" w:cs="Times New Roman"/>
          <w:color w:val="000000" w:themeColor="text1"/>
          <w:sz w:val="24"/>
          <w:szCs w:val="24"/>
        </w:rPr>
        <w:t>Combining with the phase transformation during thermal treatment processes,</w:t>
      </w:r>
      <w:r w:rsidRPr="000E45FC">
        <w:rPr>
          <w:rFonts w:ascii="Times New Roman" w:hAnsi="Times New Roman" w:cs="Times New Roman"/>
          <w:bCs/>
          <w:color w:val="000000" w:themeColor="text1"/>
          <w:kern w:val="0"/>
          <w:sz w:val="24"/>
          <w:szCs w:val="24"/>
        </w:rPr>
        <w:t xml:space="preserve"> </w:t>
      </w:r>
      <w:r w:rsidRPr="000E45FC">
        <w:rPr>
          <w:rFonts w:ascii="Times New Roman" w:hAnsi="Times New Roman" w:cs="Times New Roman"/>
          <w:color w:val="000000" w:themeColor="text1"/>
          <w:sz w:val="24"/>
          <w:szCs w:val="24"/>
        </w:rPr>
        <w:t>it was found that the substantial decrease in the leachate pH and Ni concentration was closely related to the development of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or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xml:space="preserve"> spinel in the sintered products. For un-sintered mixtures, the extremely high Ni concentration is mainly due to the existence of highly leachable Ni-containing phase(s). Even at the lowest sintering temperature of this study, once the Ni transformation into the spinel structures occurred (Fig. 2), the Ni concentration in the leachates was dramatically decreased in both reaction systems. Moreover, with continuous development of the spinel, the Ni concentration kept declining accordingly. Such diminishing trend was </w:t>
      </w:r>
      <w:r w:rsidRPr="000E45FC">
        <w:rPr>
          <w:rFonts w:ascii="Times New Roman" w:hAnsi="Times New Roman" w:cs="Times New Roman"/>
          <w:color w:val="000000" w:themeColor="text1"/>
          <w:sz w:val="24"/>
          <w:szCs w:val="24"/>
        </w:rPr>
        <w:lastRenderedPageBreak/>
        <w:t xml:space="preserve">found to stop at around 1100 </w:t>
      </w:r>
      <w:r w:rsidRPr="000E45FC">
        <w:rPr>
          <w:rFonts w:ascii="Times New Roman" w:hAnsi="Times New Roman" w:cs="Times New Roman"/>
          <w:color w:val="000000" w:themeColor="text1"/>
          <w:kern w:val="0"/>
          <w:sz w:val="24"/>
          <w:szCs w:val="24"/>
        </w:rPr>
        <w:t xml:space="preserve">°C, reaching a minimum and stable Ni concentration even with elevated sintering temperature and prolonged leaching time. From the transformation ratio shown in Fig. 2c, it is indeed at </w:t>
      </w:r>
      <w:r w:rsidRPr="000E45FC">
        <w:rPr>
          <w:rFonts w:ascii="Times New Roman" w:hAnsi="Times New Roman" w:cs="Times New Roman"/>
          <w:color w:val="000000" w:themeColor="text1"/>
          <w:sz w:val="24"/>
          <w:szCs w:val="24"/>
        </w:rPr>
        <w:t xml:space="preserve">1100 </w:t>
      </w:r>
      <w:r w:rsidRPr="000E45FC">
        <w:rPr>
          <w:rFonts w:ascii="Times New Roman" w:hAnsi="Times New Roman" w:cs="Times New Roman"/>
          <w:color w:val="000000" w:themeColor="text1"/>
          <w:kern w:val="0"/>
          <w:sz w:val="24"/>
          <w:szCs w:val="24"/>
        </w:rPr>
        <w:t xml:space="preserve">°C that the Ni incorporation reached the maximum value in both reaction systems. </w:t>
      </w:r>
    </w:p>
    <w:p w14:paraId="6107BC10"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p>
    <w:p w14:paraId="00C69B17" w14:textId="086A95BC"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r w:rsidRPr="000E45FC">
        <w:rPr>
          <w:rFonts w:ascii="Times New Roman" w:hAnsi="Times New Roman" w:cs="Times New Roman"/>
          <w:color w:val="000000" w:themeColor="text1"/>
          <w:sz w:val="24"/>
          <w:szCs w:val="24"/>
        </w:rPr>
        <w:t xml:space="preserve">The leaching performance of </w:t>
      </w:r>
      <w:bookmarkStart w:id="11" w:name="OLE_LINK5"/>
      <w:bookmarkStart w:id="12" w:name="OLE_LINK6"/>
      <w:r w:rsidRPr="000E45FC">
        <w:rPr>
          <w:rFonts w:ascii="Times New Roman" w:hAnsi="Times New Roman" w:cs="Times New Roman"/>
          <w:bCs/>
          <w:color w:val="000000" w:themeColor="text1"/>
          <w:kern w:val="0"/>
          <w:sz w:val="24"/>
          <w:szCs w:val="24"/>
        </w:rPr>
        <w:t>α-Fe</w:t>
      </w:r>
      <w:r w:rsidRPr="000E45FC">
        <w:rPr>
          <w:rFonts w:ascii="Times New Roman" w:hAnsi="Times New Roman" w:cs="Times New Roman"/>
          <w:bCs/>
          <w:color w:val="000000" w:themeColor="text1"/>
          <w:kern w:val="0"/>
          <w:sz w:val="24"/>
          <w:szCs w:val="24"/>
          <w:vertAlign w:val="subscript"/>
        </w:rPr>
        <w:t>2</w:t>
      </w:r>
      <w:r w:rsidRPr="000E45FC">
        <w:rPr>
          <w:rFonts w:ascii="Times New Roman" w:hAnsi="Times New Roman" w:cs="Times New Roman"/>
          <w:bCs/>
          <w:color w:val="000000" w:themeColor="text1"/>
          <w:kern w:val="0"/>
          <w:sz w:val="24"/>
          <w:szCs w:val="24"/>
        </w:rPr>
        <w:t>O</w:t>
      </w:r>
      <w:r w:rsidRPr="000E45FC">
        <w:rPr>
          <w:rFonts w:ascii="Times New Roman" w:hAnsi="Times New Roman" w:cs="Times New Roman"/>
          <w:bCs/>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w:t>
      </w:r>
      <w:bookmarkEnd w:id="11"/>
      <w:bookmarkEnd w:id="12"/>
      <w:r w:rsidRPr="000E45FC">
        <w:rPr>
          <w:rFonts w:ascii="Times New Roman" w:hAnsi="Times New Roman" w:cs="Times New Roman"/>
          <w:color w:val="000000" w:themeColor="text1"/>
          <w:sz w:val="24"/>
          <w:szCs w:val="24"/>
        </w:rPr>
        <w:t xml:space="preserve">and </w:t>
      </w:r>
      <w:r w:rsidRPr="000E45FC">
        <w:rPr>
          <w:rFonts w:ascii="Times New Roman" w:hAnsi="Times New Roman" w:cs="Times New Roman"/>
          <w:bCs/>
          <w:color w:val="000000" w:themeColor="text1"/>
          <w:kern w:val="0"/>
          <w:sz w:val="24"/>
          <w:szCs w:val="24"/>
        </w:rPr>
        <w:t>γ-Al</w:t>
      </w:r>
      <w:r w:rsidRPr="000E45FC">
        <w:rPr>
          <w:rFonts w:ascii="Times New Roman" w:hAnsi="Times New Roman" w:cs="Times New Roman"/>
          <w:bCs/>
          <w:color w:val="000000" w:themeColor="text1"/>
          <w:kern w:val="0"/>
          <w:sz w:val="24"/>
          <w:szCs w:val="24"/>
          <w:vertAlign w:val="subscript"/>
        </w:rPr>
        <w:t>2</w:t>
      </w:r>
      <w:r w:rsidRPr="000E45FC">
        <w:rPr>
          <w:rFonts w:ascii="Times New Roman" w:hAnsi="Times New Roman" w:cs="Times New Roman"/>
          <w:bCs/>
          <w:color w:val="000000" w:themeColor="text1"/>
          <w:kern w:val="0"/>
          <w:sz w:val="24"/>
          <w:szCs w:val="24"/>
        </w:rPr>
        <w:t>O</w:t>
      </w:r>
      <w:r w:rsidRPr="000E45FC">
        <w:rPr>
          <w:rFonts w:ascii="Times New Roman" w:hAnsi="Times New Roman" w:cs="Times New Roman"/>
          <w:bCs/>
          <w:color w:val="000000" w:themeColor="text1"/>
          <w:kern w:val="0"/>
          <w:sz w:val="24"/>
          <w:szCs w:val="24"/>
          <w:vertAlign w:val="subscript"/>
        </w:rPr>
        <w:t>3</w:t>
      </w:r>
      <w:r w:rsidRPr="000E45FC">
        <w:rPr>
          <w:rFonts w:ascii="Times New Roman" w:hAnsi="Times New Roman" w:cs="Times New Roman"/>
          <w:color w:val="000000" w:themeColor="text1"/>
          <w:sz w:val="24"/>
          <w:szCs w:val="24"/>
        </w:rPr>
        <w:t xml:space="preserve"> series was further compared, with respect to the pH and Ni leached ratio </w:t>
      </w:r>
      <w:r w:rsidRPr="000E45FC">
        <w:rPr>
          <w:rFonts w:ascii="Times New Roman" w:hAnsi="Times New Roman" w:cs="Times New Roman" w:hint="eastAsia"/>
          <w:color w:val="000000" w:themeColor="text1"/>
          <w:sz w:val="24"/>
          <w:szCs w:val="24"/>
        </w:rPr>
        <w:t>of</w:t>
      </w:r>
      <w:r w:rsidRPr="000E45FC">
        <w:rPr>
          <w:rFonts w:ascii="Times New Roman" w:hAnsi="Times New Roman" w:cs="Times New Roman"/>
          <w:color w:val="000000" w:themeColor="text1"/>
          <w:sz w:val="24"/>
          <w:szCs w:val="24"/>
        </w:rPr>
        <w:t xml:space="preserve"> the 20-d sample leachate (Fig. 5). C</w:t>
      </w:r>
      <w:r w:rsidRPr="000E45FC">
        <w:rPr>
          <w:rFonts w:ascii="Times New Roman" w:hAnsi="Times New Roman" w:cs="Times New Roman"/>
          <w:color w:val="000000" w:themeColor="text1"/>
          <w:kern w:val="0"/>
          <w:sz w:val="24"/>
          <w:szCs w:val="24"/>
        </w:rPr>
        <w:t xml:space="preserve">ompared with the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kern w:val="0"/>
          <w:sz w:val="24"/>
          <w:szCs w:val="24"/>
        </w:rPr>
        <w:t xml:space="preserve"> series, the sintered products using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precursor possessed a little bit higher leachate pH for sintered samples at any sintering temperature (Fig. 5a). For raw mixtures and lower temperature sintered samples (700-900 °C), the leached Ni ratio of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series was obviously higher than that of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kern w:val="0"/>
          <w:sz w:val="24"/>
          <w:szCs w:val="24"/>
        </w:rPr>
        <w:t xml:space="preserve"> series. However, at a higher temperature range (1000-1400 °C), the leached ratio of both sample series became very close with a value range of 0.05%-0.09% (Figs. 5a&amp;b). Although a relatively higher Ni TR value was observed in the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series at the lower temperature range (700-1000 °C), the poor crystallinity of the NiAl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spinel generated at lower temperatures will make the structure more vulnerable to be attacked by </w:t>
      </w:r>
      <w:r w:rsidRPr="000E45FC">
        <w:rPr>
          <w:rFonts w:ascii="Times New Roman" w:hAnsi="Times New Roman" w:cs="Times New Roman" w:hint="eastAsia"/>
          <w:color w:val="000000" w:themeColor="text1"/>
          <w:kern w:val="0"/>
          <w:sz w:val="24"/>
          <w:szCs w:val="24"/>
        </w:rPr>
        <w:t>t</w:t>
      </w:r>
      <w:r w:rsidRPr="000E45FC">
        <w:rPr>
          <w:rFonts w:ascii="Times New Roman" w:hAnsi="Times New Roman" w:cs="Times New Roman"/>
          <w:color w:val="000000" w:themeColor="text1"/>
          <w:kern w:val="0"/>
          <w:sz w:val="24"/>
          <w:szCs w:val="24"/>
        </w:rPr>
        <w:t>he H</w:t>
      </w:r>
      <w:r w:rsidRPr="000E45FC">
        <w:rPr>
          <w:rFonts w:ascii="Times New Roman" w:hAnsi="Times New Roman" w:cs="Times New Roman"/>
          <w:color w:val="000000" w:themeColor="text1"/>
          <w:kern w:val="0"/>
          <w:sz w:val="24"/>
          <w:szCs w:val="24"/>
          <w:vertAlign w:val="superscript"/>
        </w:rPr>
        <w:t>+</w:t>
      </w:r>
      <w:r w:rsidRPr="000E45FC">
        <w:rPr>
          <w:rFonts w:ascii="Times New Roman" w:hAnsi="Times New Roman" w:cs="Times New Roman"/>
          <w:color w:val="000000" w:themeColor="text1"/>
          <w:kern w:val="0"/>
          <w:sz w:val="24"/>
          <w:szCs w:val="24"/>
        </w:rPr>
        <w:t xml:space="preserve"> ions in comparison with the NiFe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spinel. Besides, as compared in other studies, the ferrite spinel was found with a superior ability for Cu stabilization when the leaching behavior of pure CuAl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and CuFe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w:t>
      </w:r>
      <w:proofErr w:type="spellStart"/>
      <w:r w:rsidRPr="000E45FC">
        <w:rPr>
          <w:rFonts w:ascii="Times New Roman" w:hAnsi="Times New Roman" w:cs="Times New Roman"/>
          <w:color w:val="000000" w:themeColor="text1"/>
          <w:kern w:val="0"/>
          <w:sz w:val="24"/>
          <w:szCs w:val="24"/>
        </w:rPr>
        <w:t>spinels</w:t>
      </w:r>
      <w:proofErr w:type="spellEnd"/>
      <w:r w:rsidRPr="000E45FC">
        <w:rPr>
          <w:rFonts w:ascii="Times New Roman" w:hAnsi="Times New Roman" w:cs="Times New Roman"/>
          <w:color w:val="000000" w:themeColor="text1"/>
          <w:kern w:val="0"/>
          <w:sz w:val="24"/>
          <w:szCs w:val="24"/>
        </w:rPr>
        <w:t xml:space="preserve"> were compared </w:t>
      </w:r>
      <w:r w:rsidRPr="000E45FC">
        <w:rPr>
          <w:rFonts w:ascii="Times New Roman" w:hAnsi="Times New Roman" w:cs="Times New Roman"/>
          <w:noProof/>
          <w:color w:val="000000" w:themeColor="text1"/>
          <w:kern w:val="0"/>
          <w:sz w:val="24"/>
          <w:szCs w:val="24"/>
        </w:rPr>
        <w:t>(Su et al., 2017</w:t>
      </w:r>
      <w:r w:rsidR="006D7215" w:rsidRPr="000E45FC">
        <w:rPr>
          <w:rFonts w:ascii="Times New Roman" w:hAnsi="Times New Roman" w:cs="Times New Roman"/>
          <w:noProof/>
          <w:color w:val="000000" w:themeColor="text1"/>
          <w:kern w:val="0"/>
          <w:sz w:val="24"/>
          <w:szCs w:val="24"/>
        </w:rPr>
        <w:t xml:space="preserve">; </w:t>
      </w:r>
      <w:r w:rsidRPr="000E45FC">
        <w:rPr>
          <w:rFonts w:ascii="Times New Roman" w:hAnsi="Times New Roman" w:cs="Times New Roman"/>
          <w:noProof/>
          <w:color w:val="000000" w:themeColor="text1"/>
          <w:kern w:val="0"/>
          <w:sz w:val="24"/>
          <w:szCs w:val="24"/>
        </w:rPr>
        <w:t>Tang et al., 2019)</w:t>
      </w:r>
      <w:r w:rsidRPr="000E45FC">
        <w:rPr>
          <w:rFonts w:ascii="Times New Roman" w:hAnsi="Times New Roman" w:cs="Times New Roman"/>
          <w:color w:val="000000" w:themeColor="text1"/>
          <w:kern w:val="0"/>
          <w:sz w:val="24"/>
          <w:szCs w:val="24"/>
        </w:rPr>
        <w:t xml:space="preserve">. </w:t>
      </w:r>
    </w:p>
    <w:p w14:paraId="5E387CB2" w14:textId="77777777" w:rsidR="00D653A1" w:rsidRPr="000E45FC" w:rsidRDefault="00D653A1" w:rsidP="0003129D">
      <w:pPr>
        <w:tabs>
          <w:tab w:val="left" w:pos="0"/>
        </w:tabs>
        <w:spacing w:line="480" w:lineRule="auto"/>
        <w:rPr>
          <w:rFonts w:ascii="Times New Roman" w:hAnsi="Times New Roman" w:cs="Times New Roman"/>
          <w:color w:val="000000" w:themeColor="text1"/>
          <w:sz w:val="24"/>
          <w:szCs w:val="24"/>
        </w:rPr>
      </w:pPr>
    </w:p>
    <w:p w14:paraId="3814B379" w14:textId="77777777" w:rsidR="00D653A1" w:rsidRPr="000E45FC" w:rsidRDefault="00D653A1" w:rsidP="0003129D">
      <w:pPr>
        <w:tabs>
          <w:tab w:val="left" w:pos="0"/>
        </w:tabs>
        <w:spacing w:line="480" w:lineRule="auto"/>
        <w:rPr>
          <w:rFonts w:ascii="Times New Roman" w:hAnsi="Times New Roman" w:cs="Times New Roman"/>
          <w:b/>
          <w:color w:val="000000" w:themeColor="text1"/>
          <w:kern w:val="0"/>
          <w:sz w:val="28"/>
          <w:szCs w:val="28"/>
        </w:rPr>
      </w:pPr>
      <w:r w:rsidRPr="000E45FC">
        <w:rPr>
          <w:rFonts w:ascii="Times New Roman" w:hAnsi="Times New Roman" w:cs="Times New Roman"/>
          <w:b/>
          <w:color w:val="000000" w:themeColor="text1"/>
          <w:kern w:val="0"/>
          <w:sz w:val="28"/>
          <w:szCs w:val="28"/>
        </w:rPr>
        <w:t xml:space="preserve">4. Conclusions </w:t>
      </w:r>
    </w:p>
    <w:p w14:paraId="0D360319" w14:textId="77777777" w:rsidR="00D653A1" w:rsidRPr="000E45FC" w:rsidRDefault="00D653A1" w:rsidP="0003129D">
      <w:pPr>
        <w:tabs>
          <w:tab w:val="left" w:pos="0"/>
        </w:tabs>
        <w:spacing w:line="480" w:lineRule="auto"/>
        <w:rPr>
          <w:rFonts w:ascii="Times New Roman" w:hAnsi="Times New Roman" w:cs="Times New Roman"/>
          <w:b/>
          <w:color w:val="000000" w:themeColor="text1"/>
          <w:kern w:val="0"/>
          <w:sz w:val="28"/>
          <w:szCs w:val="28"/>
        </w:rPr>
      </w:pPr>
    </w:p>
    <w:p w14:paraId="6C219D43" w14:textId="182974C2" w:rsidR="00D653A1" w:rsidRPr="007F6650" w:rsidRDefault="00D653A1" w:rsidP="007F6650">
      <w:pPr>
        <w:rPr>
          <w:rFonts w:ascii="Times New Roman" w:eastAsia="宋体" w:hAnsi="Times New Roman" w:cs="Times New Roman"/>
          <w:color w:val="C00000"/>
          <w:sz w:val="22"/>
        </w:rPr>
      </w:pPr>
      <w:r w:rsidRPr="000E45FC">
        <w:rPr>
          <w:rFonts w:ascii="Times New Roman" w:hAnsi="Times New Roman" w:cs="Times New Roman" w:hint="eastAsia"/>
          <w:color w:val="000000" w:themeColor="text1"/>
          <w:kern w:val="0"/>
          <w:sz w:val="24"/>
          <w:szCs w:val="24"/>
        </w:rPr>
        <w:t>I</w:t>
      </w:r>
      <w:r w:rsidRPr="000E45FC">
        <w:rPr>
          <w:rFonts w:ascii="Times New Roman" w:hAnsi="Times New Roman" w:cs="Times New Roman"/>
          <w:color w:val="000000" w:themeColor="text1"/>
          <w:kern w:val="0"/>
          <w:sz w:val="24"/>
          <w:szCs w:val="24"/>
        </w:rPr>
        <w:t xml:space="preserve">n this study, the Ni stabilization via the formation of spinel structures was conducted on the hazardous electroplating sludge, through a ceramic sintering process with </w:t>
      </w:r>
      <w:r w:rsidRPr="000E45FC">
        <w:rPr>
          <w:rFonts w:ascii="Times New Roman" w:hAnsi="Times New Roman" w:cs="Times New Roman"/>
          <w:color w:val="000000" w:themeColor="text1"/>
          <w:sz w:val="24"/>
          <w:szCs w:val="24"/>
        </w:rPr>
        <w:t>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kern w:val="0"/>
          <w:sz w:val="24"/>
          <w:szCs w:val="24"/>
        </w:rPr>
        <w:t xml:space="preserve"> and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as the precursor. Phase identification results showed that the NiFe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and NiAl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w:t>
      </w:r>
      <w:proofErr w:type="spellStart"/>
      <w:r w:rsidRPr="000E45FC">
        <w:rPr>
          <w:rFonts w:ascii="Times New Roman" w:hAnsi="Times New Roman" w:cs="Times New Roman"/>
          <w:color w:val="000000" w:themeColor="text1"/>
          <w:kern w:val="0"/>
          <w:sz w:val="24"/>
          <w:szCs w:val="24"/>
        </w:rPr>
        <w:t>spinels</w:t>
      </w:r>
      <w:proofErr w:type="spellEnd"/>
      <w:r w:rsidRPr="000E45FC">
        <w:rPr>
          <w:rFonts w:ascii="Times New Roman" w:hAnsi="Times New Roman" w:cs="Times New Roman"/>
          <w:color w:val="000000" w:themeColor="text1"/>
          <w:kern w:val="0"/>
          <w:sz w:val="24"/>
          <w:szCs w:val="24"/>
        </w:rPr>
        <w:t xml:space="preserve"> were formed as the predominant Ni-</w:t>
      </w:r>
      <w:r w:rsidRPr="000E45FC">
        <w:rPr>
          <w:rFonts w:ascii="Times New Roman" w:hAnsi="Times New Roman" w:cs="Times New Roman" w:hint="eastAsia"/>
          <w:color w:val="000000" w:themeColor="text1"/>
          <w:kern w:val="0"/>
          <w:sz w:val="24"/>
          <w:szCs w:val="24"/>
        </w:rPr>
        <w:t>conta</w:t>
      </w:r>
      <w:r w:rsidRPr="000E45FC">
        <w:rPr>
          <w:rFonts w:ascii="Times New Roman" w:hAnsi="Times New Roman" w:cs="Times New Roman"/>
          <w:color w:val="000000" w:themeColor="text1"/>
          <w:kern w:val="0"/>
          <w:sz w:val="24"/>
          <w:szCs w:val="24"/>
        </w:rPr>
        <w:t>ining product phases in the α-Fe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and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systems, respectively, together with the existence of other minor phases such as SiO</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 Ca</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(SiO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and Ca</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SiO</w:t>
      </w:r>
      <w:r w:rsidRPr="000E45FC">
        <w:rPr>
          <w:rFonts w:ascii="Times New Roman" w:hAnsi="Times New Roman" w:cs="Times New Roman"/>
          <w:color w:val="000000" w:themeColor="text1"/>
          <w:kern w:val="0"/>
          <w:sz w:val="24"/>
          <w:szCs w:val="24"/>
          <w:vertAlign w:val="subscript"/>
        </w:rPr>
        <w:t>7</w:t>
      </w:r>
      <w:r w:rsidRPr="000E45FC">
        <w:rPr>
          <w:rFonts w:ascii="Times New Roman" w:hAnsi="Times New Roman" w:cs="Times New Roman"/>
          <w:color w:val="000000" w:themeColor="text1"/>
          <w:kern w:val="0"/>
          <w:sz w:val="24"/>
          <w:szCs w:val="24"/>
        </w:rPr>
        <w:t xml:space="preserve">. </w:t>
      </w:r>
      <w:r w:rsidRPr="000E45FC">
        <w:rPr>
          <w:rFonts w:ascii="Times New Roman" w:hAnsi="Times New Roman" w:cs="Times New Roman" w:hint="eastAsia"/>
          <w:color w:val="000000" w:themeColor="text1"/>
          <w:kern w:val="0"/>
          <w:sz w:val="24"/>
          <w:szCs w:val="24"/>
        </w:rPr>
        <w:t>Furthermore</w:t>
      </w:r>
      <w:r w:rsidRPr="000E45FC">
        <w:rPr>
          <w:rFonts w:ascii="Times New Roman" w:hAnsi="Times New Roman" w:cs="Times New Roman"/>
          <w:color w:val="000000" w:themeColor="text1"/>
          <w:kern w:val="0"/>
          <w:sz w:val="24"/>
          <w:szCs w:val="24"/>
        </w:rPr>
        <w:t>, the weight fractions of all phases were obtained via quantification refinement, showing that the NiFe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/NiAl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phase occupied around 80% of the total sample weight and over 99% of Ni can be incorporated into the spinel structure. The l</w:t>
      </w:r>
      <w:r w:rsidRPr="000E45FC">
        <w:rPr>
          <w:rFonts w:ascii="Times New Roman" w:hAnsi="Times New Roman" w:cs="Times New Roman" w:hint="eastAsia"/>
          <w:color w:val="000000" w:themeColor="text1"/>
          <w:kern w:val="0"/>
          <w:sz w:val="24"/>
          <w:szCs w:val="24"/>
        </w:rPr>
        <w:t>eaching</w:t>
      </w:r>
      <w:r w:rsidRPr="000E45FC">
        <w:rPr>
          <w:rFonts w:ascii="Times New Roman" w:hAnsi="Times New Roman" w:cs="Times New Roman"/>
          <w:color w:val="000000" w:themeColor="text1"/>
          <w:kern w:val="0"/>
          <w:sz w:val="24"/>
          <w:szCs w:val="24"/>
        </w:rPr>
        <w:t xml:space="preserve"> results showed that the leachable ratio of Ni can be as low as 0.05%-0.09% even in the 1000 °C sintered sample series, and the Ni was kept stable in the sintered products even after a prolonged leaching time (20 d). </w:t>
      </w:r>
      <w:r w:rsidRPr="006262CB">
        <w:rPr>
          <w:rFonts w:ascii="Times New Roman" w:hAnsi="Times New Roman" w:cs="Times New Roman" w:hint="eastAsia"/>
          <w:color w:val="000000" w:themeColor="text1"/>
          <w:kern w:val="0"/>
          <w:sz w:val="24"/>
          <w:szCs w:val="24"/>
        </w:rPr>
        <w:t>T</w:t>
      </w:r>
      <w:r w:rsidRPr="006262CB">
        <w:rPr>
          <w:rFonts w:ascii="Times New Roman" w:hAnsi="Times New Roman" w:cs="Times New Roman"/>
          <w:color w:val="000000" w:themeColor="text1"/>
          <w:kern w:val="0"/>
          <w:sz w:val="24"/>
          <w:szCs w:val="24"/>
        </w:rPr>
        <w:t>he results indicated the function of spinel structure for effective Ni stabilization and detoxification of the hazardous sludge, and further provided a quantitative strategy for precisely controlling the metal incorporation and stabilization effects</w:t>
      </w:r>
      <w:r w:rsidR="00D43F2E" w:rsidRPr="006262CB">
        <w:rPr>
          <w:rFonts w:ascii="Times New Roman" w:hAnsi="Times New Roman" w:cs="Times New Roman"/>
          <w:color w:val="000000" w:themeColor="text1"/>
          <w:kern w:val="0"/>
          <w:sz w:val="24"/>
          <w:szCs w:val="24"/>
        </w:rPr>
        <w:t xml:space="preserve">, as well as the possibility of using heavy metal-laden sludge for a variety of products such as ceramic pigments, ceramic membranes, </w:t>
      </w:r>
      <w:r w:rsidR="00A03F45" w:rsidRPr="006262CB">
        <w:rPr>
          <w:rFonts w:ascii="Times New Roman" w:hAnsi="Times New Roman" w:cs="Times New Roman"/>
          <w:color w:val="000000" w:themeColor="text1"/>
          <w:kern w:val="0"/>
          <w:sz w:val="24"/>
          <w:szCs w:val="24"/>
        </w:rPr>
        <w:t xml:space="preserve">and </w:t>
      </w:r>
      <w:r w:rsidR="00D43F2E" w:rsidRPr="006262CB">
        <w:rPr>
          <w:rFonts w:ascii="Times New Roman" w:hAnsi="Times New Roman" w:cs="Times New Roman"/>
          <w:color w:val="000000" w:themeColor="text1"/>
          <w:kern w:val="0"/>
          <w:sz w:val="24"/>
          <w:szCs w:val="24"/>
        </w:rPr>
        <w:t>glass ceramics</w:t>
      </w:r>
      <w:r w:rsidRPr="006262CB">
        <w:rPr>
          <w:rFonts w:ascii="Times New Roman" w:hAnsi="Times New Roman" w:cs="Times New Roman"/>
          <w:color w:val="000000" w:themeColor="text1"/>
          <w:kern w:val="0"/>
          <w:sz w:val="24"/>
          <w:szCs w:val="24"/>
        </w:rPr>
        <w:t>.</w:t>
      </w:r>
    </w:p>
    <w:p w14:paraId="609B029B" w14:textId="77777777" w:rsidR="00D653A1" w:rsidRPr="00D43F2E" w:rsidRDefault="00D653A1" w:rsidP="0003129D">
      <w:pPr>
        <w:tabs>
          <w:tab w:val="left" w:pos="284"/>
        </w:tabs>
        <w:spacing w:line="480" w:lineRule="auto"/>
        <w:rPr>
          <w:rFonts w:ascii="Times New Roman" w:hAnsi="Times New Roman" w:cs="Times New Roman"/>
          <w:color w:val="000000" w:themeColor="text1"/>
          <w:kern w:val="0"/>
          <w:sz w:val="24"/>
          <w:szCs w:val="24"/>
        </w:rPr>
      </w:pPr>
    </w:p>
    <w:p w14:paraId="35BFEA79" w14:textId="77777777" w:rsidR="00D653A1" w:rsidRPr="000E45FC" w:rsidRDefault="00D653A1" w:rsidP="0003129D">
      <w:pPr>
        <w:spacing w:line="480" w:lineRule="auto"/>
        <w:rPr>
          <w:rFonts w:ascii="Times New Roman" w:hAnsi="Times New Roman" w:cs="Times New Roman"/>
          <w:b/>
          <w:color w:val="000000" w:themeColor="text1"/>
          <w:kern w:val="0"/>
          <w:sz w:val="28"/>
          <w:szCs w:val="28"/>
        </w:rPr>
      </w:pPr>
      <w:r w:rsidRPr="000E45FC">
        <w:rPr>
          <w:rFonts w:ascii="Times New Roman" w:hAnsi="Times New Roman" w:cs="Times New Roman"/>
          <w:b/>
          <w:color w:val="000000" w:themeColor="text1"/>
          <w:kern w:val="0"/>
          <w:sz w:val="28"/>
          <w:szCs w:val="28"/>
        </w:rPr>
        <w:t>Acknowledgement</w:t>
      </w:r>
    </w:p>
    <w:p w14:paraId="1E92E898" w14:textId="77777777" w:rsidR="00D653A1" w:rsidRPr="000E45FC" w:rsidRDefault="00D653A1" w:rsidP="0003129D">
      <w:pPr>
        <w:spacing w:line="480" w:lineRule="auto"/>
        <w:rPr>
          <w:rFonts w:ascii="Times New Roman" w:hAnsi="Times New Roman" w:cs="Times New Roman"/>
          <w:color w:val="000000" w:themeColor="text1"/>
          <w:kern w:val="0"/>
          <w:sz w:val="24"/>
          <w:szCs w:val="24"/>
        </w:rPr>
      </w:pPr>
    </w:p>
    <w:p w14:paraId="04F1D162" w14:textId="0826D63E" w:rsidR="00D653A1" w:rsidRPr="000E45FC" w:rsidRDefault="00D653A1" w:rsidP="0003129D">
      <w:pPr>
        <w:tabs>
          <w:tab w:val="left" w:pos="0"/>
        </w:tabs>
        <w:spacing w:line="480" w:lineRule="auto"/>
        <w:rPr>
          <w:rFonts w:ascii="Times New Roman" w:hAnsi="Times New Roman" w:cs="Times New Roman"/>
          <w:bCs/>
          <w:color w:val="000000" w:themeColor="text1"/>
          <w:kern w:val="0"/>
          <w:sz w:val="24"/>
          <w:szCs w:val="24"/>
        </w:rPr>
      </w:pPr>
      <w:r w:rsidRPr="000E45FC">
        <w:rPr>
          <w:rFonts w:ascii="Times New Roman" w:hAnsi="Times New Roman" w:cs="Times New Roman"/>
          <w:bCs/>
          <w:color w:val="000000" w:themeColor="text1"/>
          <w:kern w:val="0"/>
          <w:sz w:val="24"/>
          <w:szCs w:val="24"/>
        </w:rPr>
        <w:t>This work is supported financially by the National Natural Science Foundation of China (NSFC) (21707063)</w:t>
      </w:r>
      <w:r w:rsidRPr="000E45FC">
        <w:rPr>
          <w:rFonts w:ascii="Times New Roman" w:hAnsi="Times New Roman" w:cs="Times New Roman" w:hint="eastAsia"/>
          <w:bCs/>
          <w:color w:val="000000" w:themeColor="text1"/>
          <w:kern w:val="0"/>
          <w:sz w:val="24"/>
          <w:szCs w:val="24"/>
        </w:rPr>
        <w:t>,</w:t>
      </w:r>
      <w:r w:rsidRPr="000E45FC">
        <w:rPr>
          <w:rFonts w:ascii="Times New Roman" w:hAnsi="Times New Roman" w:cs="Times New Roman"/>
          <w:bCs/>
          <w:color w:val="000000" w:themeColor="text1"/>
          <w:kern w:val="0"/>
          <w:sz w:val="24"/>
          <w:szCs w:val="24"/>
        </w:rPr>
        <w:t xml:space="preserve"> the National Key R&amp;D Program of China (2018YFC1902904), the Natural Science Foundation of Guangdong Province in China (2019A1515011836) and the General Research Fund from Hong Kong Research Grants Council (HKU 17203418</w:t>
      </w:r>
      <w:r w:rsidR="00D02005">
        <w:rPr>
          <w:rFonts w:ascii="Times New Roman" w:hAnsi="Times New Roman" w:cs="Times New Roman"/>
          <w:bCs/>
          <w:color w:val="000000" w:themeColor="text1"/>
          <w:kern w:val="0"/>
          <w:sz w:val="24"/>
          <w:szCs w:val="24"/>
        </w:rPr>
        <w:t>,</w:t>
      </w:r>
      <w:r w:rsidR="004C150D">
        <w:rPr>
          <w:rFonts w:ascii="Times New Roman" w:hAnsi="Times New Roman" w:cs="Times New Roman"/>
          <w:bCs/>
          <w:color w:val="000000" w:themeColor="text1"/>
          <w:kern w:val="0"/>
          <w:sz w:val="24"/>
          <w:szCs w:val="24"/>
        </w:rPr>
        <w:t xml:space="preserve"> </w:t>
      </w:r>
      <w:r w:rsidR="00D02005" w:rsidRPr="00886684">
        <w:rPr>
          <w:rFonts w:ascii="Times New Roman" w:hAnsi="Times New Roman" w:cs="Times New Roman"/>
          <w:bCs/>
          <w:color w:val="000000" w:themeColor="text1"/>
          <w:kern w:val="0"/>
          <w:sz w:val="24"/>
          <w:szCs w:val="24"/>
        </w:rPr>
        <w:t>17208120</w:t>
      </w:r>
      <w:r w:rsidR="004C150D" w:rsidRPr="00DB3E3A">
        <w:rPr>
          <w:rFonts w:ascii="Times New Roman" w:hAnsi="Times New Roman" w:cs="Times New Roman"/>
          <w:bCs/>
          <w:color w:val="C00000"/>
          <w:kern w:val="0"/>
          <w:sz w:val="24"/>
          <w:szCs w:val="24"/>
        </w:rPr>
        <w:t xml:space="preserve"> </w:t>
      </w:r>
      <w:r w:rsidRPr="000E45FC">
        <w:rPr>
          <w:rFonts w:ascii="Times New Roman" w:hAnsi="Times New Roman" w:cs="Times New Roman"/>
          <w:bCs/>
          <w:color w:val="000000" w:themeColor="text1"/>
          <w:kern w:val="0"/>
          <w:sz w:val="24"/>
          <w:szCs w:val="24"/>
        </w:rPr>
        <w:t>&amp;</w:t>
      </w:r>
      <w:r w:rsidR="004C150D">
        <w:rPr>
          <w:rFonts w:ascii="Times New Roman" w:hAnsi="Times New Roman" w:cs="Times New Roman"/>
          <w:bCs/>
          <w:color w:val="000000" w:themeColor="text1"/>
          <w:kern w:val="0"/>
          <w:sz w:val="24"/>
          <w:szCs w:val="24"/>
        </w:rPr>
        <w:t xml:space="preserve"> </w:t>
      </w:r>
      <w:r w:rsidRPr="000E45FC">
        <w:rPr>
          <w:rFonts w:ascii="Times New Roman" w:hAnsi="Times New Roman" w:cs="Times New Roman"/>
          <w:bCs/>
          <w:color w:val="000000" w:themeColor="text1"/>
          <w:kern w:val="0"/>
          <w:sz w:val="24"/>
          <w:szCs w:val="24"/>
        </w:rPr>
        <w:t xml:space="preserve">T21771/16R). This work is </w:t>
      </w:r>
      <w:r w:rsidRPr="000E45FC">
        <w:rPr>
          <w:rFonts w:ascii="Times New Roman" w:hAnsi="Times New Roman" w:cs="Times New Roman"/>
          <w:bCs/>
          <w:color w:val="000000" w:themeColor="text1"/>
          <w:kern w:val="0"/>
          <w:sz w:val="24"/>
          <w:szCs w:val="24"/>
        </w:rPr>
        <w:lastRenderedPageBreak/>
        <w:t xml:space="preserve">also sponsored by State Environmental Protection Key Laboratory of Integrated Surface Water-Groundwater Pollution Control. The authors are sincerely grateful for the help of </w:t>
      </w:r>
      <w:proofErr w:type="spellStart"/>
      <w:r w:rsidRPr="000E45FC">
        <w:rPr>
          <w:rFonts w:ascii="Times New Roman" w:hAnsi="Times New Roman" w:cs="Times New Roman"/>
          <w:bCs/>
          <w:color w:val="000000" w:themeColor="text1"/>
          <w:kern w:val="0"/>
          <w:sz w:val="24"/>
          <w:szCs w:val="24"/>
        </w:rPr>
        <w:t>SUSTech</w:t>
      </w:r>
      <w:proofErr w:type="spellEnd"/>
      <w:r w:rsidRPr="000E45FC">
        <w:rPr>
          <w:rFonts w:ascii="Times New Roman" w:hAnsi="Times New Roman" w:cs="Times New Roman"/>
          <w:bCs/>
          <w:color w:val="000000" w:themeColor="text1"/>
          <w:kern w:val="0"/>
          <w:sz w:val="24"/>
          <w:szCs w:val="24"/>
        </w:rPr>
        <w:t xml:space="preserve"> Core Research Facilities.</w:t>
      </w:r>
      <w:r w:rsidRPr="000E45FC">
        <w:rPr>
          <w:rFonts w:ascii="Times New Roman" w:hAnsi="Times New Roman" w:cs="Times New Roman"/>
          <w:bCs/>
          <w:color w:val="000000" w:themeColor="text1"/>
          <w:kern w:val="0"/>
          <w:sz w:val="24"/>
          <w:szCs w:val="24"/>
        </w:rPr>
        <w:br w:type="page"/>
      </w:r>
    </w:p>
    <w:p w14:paraId="4BFA5EFD" w14:textId="77777777" w:rsidR="00D653A1" w:rsidRPr="000E45FC" w:rsidRDefault="00D653A1" w:rsidP="0003129D">
      <w:pPr>
        <w:tabs>
          <w:tab w:val="left" w:pos="0"/>
        </w:tabs>
        <w:spacing w:line="480" w:lineRule="auto"/>
        <w:rPr>
          <w:rFonts w:ascii="Times New Roman" w:hAnsi="Times New Roman" w:cs="Times New Roman"/>
          <w:b/>
          <w:color w:val="000000" w:themeColor="text1"/>
          <w:kern w:val="0"/>
          <w:sz w:val="28"/>
          <w:szCs w:val="28"/>
        </w:rPr>
      </w:pPr>
      <w:r w:rsidRPr="000E45FC">
        <w:rPr>
          <w:rFonts w:ascii="Times New Roman" w:hAnsi="Times New Roman" w:cs="Times New Roman"/>
          <w:b/>
          <w:color w:val="000000" w:themeColor="text1"/>
          <w:kern w:val="0"/>
          <w:sz w:val="28"/>
          <w:szCs w:val="28"/>
        </w:rPr>
        <w:lastRenderedPageBreak/>
        <w:t>References</w:t>
      </w:r>
    </w:p>
    <w:p w14:paraId="5F1AE733" w14:textId="722CD56E"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Atkins P</w:t>
      </w:r>
      <w:r w:rsidR="006B6285"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W</w:t>
      </w:r>
      <w:r w:rsidR="006B6285" w:rsidRPr="000E45FC">
        <w:rPr>
          <w:rFonts w:ascii="Times New Roman" w:hAnsi="Times New Roman" w:cs="Times New Roman"/>
          <w:color w:val="000000" w:themeColor="text1"/>
        </w:rPr>
        <w:t>.</w:t>
      </w:r>
      <w:r w:rsidR="00175447" w:rsidRPr="000E45FC">
        <w:rPr>
          <w:rFonts w:ascii="Times New Roman" w:hAnsi="Times New Roman" w:cs="Times New Roman"/>
          <w:color w:val="000000" w:themeColor="text1"/>
        </w:rPr>
        <w:t xml:space="preserve"> and</w:t>
      </w:r>
      <w:r w:rsidRPr="000E45FC">
        <w:rPr>
          <w:rFonts w:ascii="Times New Roman" w:hAnsi="Times New Roman" w:cs="Times New Roman"/>
          <w:color w:val="000000" w:themeColor="text1"/>
        </w:rPr>
        <w:t xml:space="preserve"> d</w:t>
      </w:r>
      <w:r w:rsidR="00BD68BB" w:rsidRPr="000E45FC">
        <w:rPr>
          <w:rFonts w:ascii="Times New Roman" w:hAnsi="Times New Roman" w:cs="Times New Roman"/>
          <w:color w:val="000000" w:themeColor="text1"/>
        </w:rPr>
        <w:t xml:space="preserve">e </w:t>
      </w:r>
      <w:r w:rsidRPr="000E45FC">
        <w:rPr>
          <w:rFonts w:ascii="Times New Roman" w:hAnsi="Times New Roman" w:cs="Times New Roman"/>
          <w:color w:val="000000" w:themeColor="text1"/>
        </w:rPr>
        <w:t>P.J., 2014. Atkins’ physical chemistry, 10th edn. Oxford University Press, Oxford.</w:t>
      </w:r>
    </w:p>
    <w:p w14:paraId="262480D2" w14:textId="5EACAAF2"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Benvenuti, T., Krapf, R.S., Rodrigues, M.A.S., Bernardes, A.M. and Zoppas-Ferreira, J., 2014. Recovery of nickel and water from nickel electroplating wastewater by electrodialysis. </w:t>
      </w:r>
      <w:r w:rsidR="006B7AEF" w:rsidRPr="000E45FC">
        <w:rPr>
          <w:rFonts w:ascii="Times New Roman" w:hAnsi="Times New Roman" w:cs="Times New Roman"/>
          <w:color w:val="000000" w:themeColor="text1"/>
        </w:rPr>
        <w:t>Sep. Purif. Technol.</w:t>
      </w:r>
      <w:r w:rsidRPr="000E45FC">
        <w:rPr>
          <w:rFonts w:ascii="Times New Roman" w:hAnsi="Times New Roman" w:cs="Times New Roman"/>
          <w:color w:val="000000" w:themeColor="text1"/>
        </w:rPr>
        <w:t xml:space="preserve"> 129, 106-112.</w:t>
      </w:r>
    </w:p>
    <w:p w14:paraId="616EC457" w14:textId="770B462E"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Carneiro, J., Tobaldi, D.M., Capela, M.N., Novais, R.M., Seabra, M.P. and Labrincha, J.A., 2018. Synthesis of ceramic pigments from industrial wastes: Red mud and electroplating sludge. </w:t>
      </w:r>
      <w:r w:rsidR="00823670" w:rsidRPr="000E45FC">
        <w:rPr>
          <w:rFonts w:ascii="Times New Roman" w:hAnsi="Times New Roman" w:cs="Times New Roman"/>
          <w:color w:val="000000" w:themeColor="text1"/>
        </w:rPr>
        <w:t>Waste Manag</w:t>
      </w:r>
      <w:r w:rsidR="00C61772"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80, 371-378.</w:t>
      </w:r>
    </w:p>
    <w:p w14:paraId="716F2574" w14:textId="77777777"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Chen, Q., Zhang, L., Ke, Y., Hills, C. and Kang, Y., 2009. Influence of carbonation on the acid neutralization capacity of cements and cement-solidified/stabilized electroplating sludge. Chemosphere 74(6), 758-764.</w:t>
      </w:r>
    </w:p>
    <w:p w14:paraId="4FFCC9E7" w14:textId="1AF787CB"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Chong, E., King, M., Marak, K.E. and Freedman, M.A., 2019. The Effect of Crystallinity and Crystal Structure on the Immersion Freezing of Alumina. J</w:t>
      </w:r>
      <w:r w:rsidR="00A73346"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Phys</w:t>
      </w:r>
      <w:r w:rsidR="00A73346"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Chem</w:t>
      </w:r>
      <w:r w:rsidR="00A73346"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A 123(12), 2447-2456.</w:t>
      </w:r>
    </w:p>
    <w:p w14:paraId="2FDA7903" w14:textId="0B869303"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Chou, I.C., Wang, Y.F., Chang, C.P., Wang, C.T. and Kuo, Y.M., 2011. Effect of NaOH on the vitrification process of waste Ni-Cr sludge. J</w:t>
      </w:r>
      <w:r w:rsidR="00A73346"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Hazard</w:t>
      </w:r>
      <w:r w:rsidR="00A73346"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Mater</w:t>
      </w:r>
      <w:r w:rsidR="00A73346"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185(2-3), 1522-1527.</w:t>
      </w:r>
    </w:p>
    <w:p w14:paraId="6B61369D" w14:textId="78104347" w:rsidR="00D653A1"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Coman, V., Robotin, B. and Ilea, P., 2013. Nickel recovery/removal from industrial wastes: A review. </w:t>
      </w:r>
      <w:r w:rsidR="00062A18" w:rsidRPr="000E45FC">
        <w:rPr>
          <w:rFonts w:ascii="Times New Roman" w:hAnsi="Times New Roman" w:cs="Times New Roman"/>
          <w:color w:val="000000" w:themeColor="text1"/>
        </w:rPr>
        <w:t>Resour. Conserv. Recycl.</w:t>
      </w:r>
      <w:r w:rsidRPr="000E45FC">
        <w:rPr>
          <w:rFonts w:ascii="Times New Roman" w:hAnsi="Times New Roman" w:cs="Times New Roman"/>
          <w:color w:val="000000" w:themeColor="text1"/>
        </w:rPr>
        <w:t xml:space="preserve"> 73, 229-238.</w:t>
      </w:r>
    </w:p>
    <w:p w14:paraId="22F1F41B" w14:textId="60A18E21" w:rsidR="00A453F1" w:rsidRPr="006262CB" w:rsidRDefault="00A453F1" w:rsidP="009F1C84">
      <w:pPr>
        <w:ind w:left="400" w:hangingChars="200" w:hanging="400"/>
        <w:rPr>
          <w:rFonts w:ascii="Times New Roman" w:eastAsia="等线" w:hAnsi="Times New Roman" w:cs="Times New Roman"/>
          <w:bCs/>
          <w:color w:val="000000" w:themeColor="text1"/>
          <w:kern w:val="0"/>
          <w:sz w:val="20"/>
          <w:szCs w:val="20"/>
        </w:rPr>
      </w:pPr>
      <w:r w:rsidRPr="006262CB">
        <w:rPr>
          <w:rFonts w:ascii="Times New Roman" w:eastAsia="等线" w:hAnsi="Times New Roman" w:cs="Times New Roman"/>
          <w:bCs/>
          <w:color w:val="000000" w:themeColor="text1"/>
          <w:kern w:val="0"/>
          <w:sz w:val="20"/>
          <w:szCs w:val="20"/>
        </w:rPr>
        <w:t>Choudhary, S., Bisht, A., Mohapatra, S., 2021. Microwave-assisted synthesis of α-Fe</w:t>
      </w:r>
      <w:r w:rsidRPr="006262CB">
        <w:rPr>
          <w:rFonts w:ascii="Times New Roman" w:eastAsia="等线" w:hAnsi="Times New Roman" w:cs="Times New Roman"/>
          <w:bCs/>
          <w:color w:val="000000" w:themeColor="text1"/>
          <w:kern w:val="0"/>
          <w:sz w:val="20"/>
          <w:szCs w:val="20"/>
          <w:vertAlign w:val="subscript"/>
        </w:rPr>
        <w:t>2</w:t>
      </w:r>
      <w:r w:rsidRPr="006262CB">
        <w:rPr>
          <w:rFonts w:ascii="Times New Roman" w:eastAsia="等线" w:hAnsi="Times New Roman" w:cs="Times New Roman"/>
          <w:bCs/>
          <w:color w:val="000000" w:themeColor="text1"/>
          <w:kern w:val="0"/>
          <w:sz w:val="20"/>
          <w:szCs w:val="20"/>
        </w:rPr>
        <w:t>O</w:t>
      </w:r>
      <w:r w:rsidRPr="006262CB">
        <w:rPr>
          <w:rFonts w:ascii="Times New Roman" w:eastAsia="等线" w:hAnsi="Times New Roman" w:cs="Times New Roman"/>
          <w:bCs/>
          <w:color w:val="000000" w:themeColor="text1"/>
          <w:kern w:val="0"/>
          <w:sz w:val="20"/>
          <w:szCs w:val="20"/>
          <w:vertAlign w:val="subscript"/>
        </w:rPr>
        <w:t>3</w:t>
      </w:r>
      <w:r w:rsidRPr="006262CB">
        <w:rPr>
          <w:rFonts w:ascii="Times New Roman" w:eastAsia="等线" w:hAnsi="Times New Roman" w:cs="Times New Roman"/>
          <w:bCs/>
          <w:color w:val="000000" w:themeColor="text1"/>
          <w:kern w:val="0"/>
          <w:sz w:val="20"/>
          <w:szCs w:val="20"/>
        </w:rPr>
        <w:t>/ZnFe</w:t>
      </w:r>
      <w:r w:rsidRPr="006262CB">
        <w:rPr>
          <w:rFonts w:ascii="Times New Roman" w:eastAsia="等线" w:hAnsi="Times New Roman" w:cs="Times New Roman"/>
          <w:bCs/>
          <w:color w:val="000000" w:themeColor="text1"/>
          <w:kern w:val="0"/>
          <w:sz w:val="20"/>
          <w:szCs w:val="20"/>
          <w:vertAlign w:val="subscript"/>
        </w:rPr>
        <w:t>2</w:t>
      </w:r>
      <w:r w:rsidRPr="006262CB">
        <w:rPr>
          <w:rFonts w:ascii="Times New Roman" w:eastAsia="等线" w:hAnsi="Times New Roman" w:cs="Times New Roman"/>
          <w:bCs/>
          <w:color w:val="000000" w:themeColor="text1"/>
          <w:kern w:val="0"/>
          <w:sz w:val="20"/>
          <w:szCs w:val="20"/>
        </w:rPr>
        <w:t>O</w:t>
      </w:r>
      <w:r w:rsidRPr="006262CB">
        <w:rPr>
          <w:rFonts w:ascii="Times New Roman" w:eastAsia="等线" w:hAnsi="Times New Roman" w:cs="Times New Roman"/>
          <w:bCs/>
          <w:color w:val="000000" w:themeColor="text1"/>
          <w:kern w:val="0"/>
          <w:sz w:val="20"/>
          <w:szCs w:val="20"/>
          <w:vertAlign w:val="subscript"/>
        </w:rPr>
        <w:t>4</w:t>
      </w:r>
      <w:r w:rsidRPr="006262CB">
        <w:rPr>
          <w:rFonts w:ascii="Times New Roman" w:eastAsia="等线" w:hAnsi="Times New Roman" w:cs="Times New Roman"/>
          <w:bCs/>
          <w:color w:val="000000" w:themeColor="text1"/>
          <w:kern w:val="0"/>
          <w:sz w:val="20"/>
          <w:szCs w:val="20"/>
        </w:rPr>
        <w:t>/</w:t>
      </w:r>
      <w:proofErr w:type="spellStart"/>
      <w:r w:rsidRPr="006262CB">
        <w:rPr>
          <w:rFonts w:ascii="Times New Roman" w:eastAsia="等线" w:hAnsi="Times New Roman" w:cs="Times New Roman"/>
          <w:bCs/>
          <w:color w:val="000000" w:themeColor="text1"/>
          <w:kern w:val="0"/>
          <w:sz w:val="20"/>
          <w:szCs w:val="20"/>
        </w:rPr>
        <w:t>ZnO</w:t>
      </w:r>
      <w:proofErr w:type="spellEnd"/>
      <w:r w:rsidRPr="006262CB">
        <w:rPr>
          <w:rFonts w:ascii="Times New Roman" w:eastAsia="等线" w:hAnsi="Times New Roman" w:cs="Times New Roman"/>
          <w:bCs/>
          <w:color w:val="000000" w:themeColor="text1"/>
          <w:kern w:val="0"/>
          <w:sz w:val="20"/>
          <w:szCs w:val="20"/>
        </w:rPr>
        <w:t xml:space="preserve"> ternary hybrid nanostructures for photocatalytic applications. Ceram. Int. 47(3), 3833-3841.</w:t>
      </w:r>
    </w:p>
    <w:p w14:paraId="0B790CAA" w14:textId="36C3DDE4"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Dermentzis, K., 2010. Removal of nickel from electroplating rinse waters using electrostatic shielding electrodialysis/electrodeionization.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173(1-3), 647-652.</w:t>
      </w:r>
    </w:p>
    <w:p w14:paraId="3DE79154" w14:textId="76D41E85"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lastRenderedPageBreak/>
        <w:t xml:space="preserve">Li, C., Xie, F., Ma, Y., Cai, T., Li, H., Huang, Z. and Yuan, G., 2010. Multiple heavy metals extraction and recovery from hazardous electroplating sludge waste via ultrasonically enhanced two-stage acid leaching.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178(1-3), 823-833.</w:t>
      </w:r>
    </w:p>
    <w:p w14:paraId="77BF0680" w14:textId="6EE5EE10" w:rsidR="00D653A1"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Li, H., Yang, X., Xu, W., Wu, J., Xu, J., Zhang, G. and Xia, Y., 2014. Application of dry composite electroplating sludge into preparation of cement-based decorative mortar as green pigment. </w:t>
      </w:r>
      <w:r w:rsidR="00EE6068" w:rsidRPr="000E45FC">
        <w:rPr>
          <w:rFonts w:ascii="Times New Roman" w:hAnsi="Times New Roman" w:cs="Times New Roman"/>
          <w:color w:val="000000" w:themeColor="text1"/>
        </w:rPr>
        <w:t>J. Clean Prod.</w:t>
      </w:r>
      <w:r w:rsidRPr="000E45FC">
        <w:rPr>
          <w:rFonts w:ascii="Times New Roman" w:hAnsi="Times New Roman" w:cs="Times New Roman"/>
          <w:color w:val="000000" w:themeColor="text1"/>
        </w:rPr>
        <w:t xml:space="preserve"> 66, 101-106.</w:t>
      </w:r>
    </w:p>
    <w:p w14:paraId="05EACCA9" w14:textId="40A02C91" w:rsidR="0045772F" w:rsidRPr="006262CB" w:rsidRDefault="0045772F" w:rsidP="007C41C3">
      <w:pPr>
        <w:ind w:left="400" w:hangingChars="200" w:hanging="400"/>
        <w:rPr>
          <w:rFonts w:ascii="Times New Roman" w:eastAsia="宋体" w:hAnsi="Times New Roman" w:cs="Times New Roman"/>
          <w:bCs/>
          <w:color w:val="000000" w:themeColor="text1"/>
          <w:kern w:val="0"/>
          <w:sz w:val="20"/>
          <w:szCs w:val="20"/>
        </w:rPr>
      </w:pPr>
      <w:r w:rsidRPr="006262CB">
        <w:rPr>
          <w:rFonts w:ascii="Times New Roman" w:eastAsia="等线" w:hAnsi="Times New Roman" w:cs="Times New Roman"/>
          <w:bCs/>
          <w:color w:val="000000" w:themeColor="text1"/>
          <w:kern w:val="0"/>
          <w:sz w:val="20"/>
          <w:szCs w:val="20"/>
        </w:rPr>
        <w:t xml:space="preserve">Li, J., Xu, L., Sun, P., Zhai, P., Chen, X., Zhang, H., Zhang, Z., Zhu, W., 2017. Novel application of red mud: Facile hydrothermal-thermal conversion synthesis of hierarchical porous </w:t>
      </w:r>
      <w:proofErr w:type="spellStart"/>
      <w:r w:rsidRPr="006262CB">
        <w:rPr>
          <w:rFonts w:ascii="Times New Roman" w:eastAsia="等线" w:hAnsi="Times New Roman" w:cs="Times New Roman"/>
          <w:bCs/>
          <w:color w:val="000000" w:themeColor="text1"/>
          <w:kern w:val="0"/>
          <w:sz w:val="20"/>
          <w:szCs w:val="20"/>
        </w:rPr>
        <w:t>AlOOH</w:t>
      </w:r>
      <w:proofErr w:type="spellEnd"/>
      <w:r w:rsidRPr="006262CB">
        <w:rPr>
          <w:rFonts w:ascii="Times New Roman" w:eastAsia="等线" w:hAnsi="Times New Roman" w:cs="Times New Roman"/>
          <w:bCs/>
          <w:color w:val="000000" w:themeColor="text1"/>
          <w:kern w:val="0"/>
          <w:sz w:val="20"/>
          <w:szCs w:val="20"/>
        </w:rPr>
        <w:t xml:space="preserve"> and Al</w:t>
      </w:r>
      <w:r w:rsidRPr="006262CB">
        <w:rPr>
          <w:rFonts w:ascii="Times New Roman" w:eastAsia="等线" w:hAnsi="Times New Roman" w:cs="Times New Roman"/>
          <w:bCs/>
          <w:color w:val="000000" w:themeColor="text1"/>
          <w:kern w:val="0"/>
          <w:sz w:val="20"/>
          <w:szCs w:val="20"/>
          <w:vertAlign w:val="subscript"/>
        </w:rPr>
        <w:t>2</w:t>
      </w:r>
      <w:r w:rsidRPr="006262CB">
        <w:rPr>
          <w:rFonts w:ascii="Times New Roman" w:eastAsia="等线" w:hAnsi="Times New Roman" w:cs="Times New Roman"/>
          <w:bCs/>
          <w:color w:val="000000" w:themeColor="text1"/>
          <w:kern w:val="0"/>
          <w:sz w:val="20"/>
          <w:szCs w:val="20"/>
        </w:rPr>
        <w:t>O</w:t>
      </w:r>
      <w:r w:rsidRPr="006262CB">
        <w:rPr>
          <w:rFonts w:ascii="Times New Roman" w:eastAsia="等线" w:hAnsi="Times New Roman" w:cs="Times New Roman"/>
          <w:bCs/>
          <w:color w:val="000000" w:themeColor="text1"/>
          <w:kern w:val="0"/>
          <w:sz w:val="20"/>
          <w:szCs w:val="20"/>
          <w:vertAlign w:val="subscript"/>
        </w:rPr>
        <w:t>3</w:t>
      </w:r>
      <w:r w:rsidRPr="006262CB">
        <w:rPr>
          <w:rFonts w:ascii="Times New Roman" w:eastAsia="等线" w:hAnsi="Times New Roman" w:cs="Times New Roman"/>
          <w:bCs/>
          <w:color w:val="000000" w:themeColor="text1"/>
          <w:kern w:val="0"/>
          <w:sz w:val="20"/>
          <w:szCs w:val="20"/>
        </w:rPr>
        <w:t xml:space="preserve"> microspheres as adsorbents for dye removal. Chem. Eng. J. 321, 622-634.</w:t>
      </w:r>
    </w:p>
    <w:p w14:paraId="320441FA" w14:textId="5B8FD1E6" w:rsidR="0045772F" w:rsidRPr="000E45FC" w:rsidRDefault="00D653A1" w:rsidP="0045772F">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Li, N.H., Lo, S.L., Hu, C.Y., Hsieh, C.H. and Chen, C.L., 2011. Stabilization and phase transformation of CuFe</w:t>
      </w:r>
      <w:r w:rsidRPr="000E45FC">
        <w:rPr>
          <w:rFonts w:ascii="Times New Roman" w:hAnsi="Times New Roman" w:cs="Times New Roman"/>
          <w:color w:val="000000" w:themeColor="text1"/>
          <w:vertAlign w:val="subscript"/>
        </w:rPr>
        <w:t>2</w:t>
      </w:r>
      <w:r w:rsidRPr="000E45FC">
        <w:rPr>
          <w:rFonts w:ascii="Times New Roman" w:hAnsi="Times New Roman" w:cs="Times New Roman"/>
          <w:color w:val="000000" w:themeColor="text1"/>
        </w:rPr>
        <w:t>O</w:t>
      </w:r>
      <w:r w:rsidRPr="000E45FC">
        <w:rPr>
          <w:rFonts w:ascii="Times New Roman" w:hAnsi="Times New Roman" w:cs="Times New Roman"/>
          <w:color w:val="000000" w:themeColor="text1"/>
          <w:vertAlign w:val="subscript"/>
        </w:rPr>
        <w:t>4</w:t>
      </w:r>
      <w:r w:rsidRPr="000E45FC">
        <w:rPr>
          <w:rFonts w:ascii="Times New Roman" w:hAnsi="Times New Roman" w:cs="Times New Roman"/>
          <w:color w:val="000000" w:themeColor="text1"/>
        </w:rPr>
        <w:t xml:space="preserve"> sintered from simulated copper-laden sludge.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190(1-3), 597-603.</w:t>
      </w:r>
    </w:p>
    <w:p w14:paraId="3F8F9FBF" w14:textId="110C17EC"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Liao, C.Z., Zeng, L. and Shih, K., 2015. Quantitative X-ray Diffraction (QXRD) analysis for revealing thermal transformations of red mud. Chemosphere 131, 171-177.</w:t>
      </w:r>
    </w:p>
    <w:p w14:paraId="03F0387C" w14:textId="7020BC29"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Liao, C., Tang, Y., Liu, C., Shih, K. and Li, F., 2016. Double-Barrier mechanism for chromium immobilization: A quantitative study of crystallization and leachability.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311, 246-253.</w:t>
      </w:r>
    </w:p>
    <w:p w14:paraId="31B39536" w14:textId="3E00407D"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Liao, C.Z., Tang, Y., Lee, P.H., Liu, C., Shih, K. and Li, F., 2017. Detoxification and immobilization of chromite ore processing residue in spinel-based glass-ceramic.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321, 449-455.</w:t>
      </w:r>
    </w:p>
    <w:p w14:paraId="516FF9E1" w14:textId="3564946B"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Liu, L., Yu, H., Li, Y. and Zhang, Z., 2020. Stabilization behavior and mechanism of heavy metals in eco-friendly glass-ceramics derived from wastes. </w:t>
      </w:r>
      <w:r w:rsidR="00EE6068" w:rsidRPr="000E45FC">
        <w:rPr>
          <w:rFonts w:ascii="Times New Roman" w:hAnsi="Times New Roman" w:cs="Times New Roman"/>
          <w:color w:val="000000" w:themeColor="text1"/>
        </w:rPr>
        <w:t>J. Clean Prod.</w:t>
      </w:r>
      <w:r w:rsidRPr="000E45FC">
        <w:rPr>
          <w:rFonts w:ascii="Times New Roman" w:hAnsi="Times New Roman" w:cs="Times New Roman"/>
          <w:color w:val="000000" w:themeColor="text1"/>
        </w:rPr>
        <w:t xml:space="preserve"> 269.</w:t>
      </w:r>
    </w:p>
    <w:p w14:paraId="4FD20E98" w14:textId="5A39C924"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Liu, Y., Clavier, K.A., Spreadbury, C. and Townsend, T.G., 2019. Limitations of the TCLP fluid determination step for hazardous waste characterization of US municipal waste incineration ash. </w:t>
      </w:r>
      <w:r w:rsidR="00823670" w:rsidRPr="000E45FC">
        <w:rPr>
          <w:rFonts w:ascii="Times New Roman" w:hAnsi="Times New Roman" w:cs="Times New Roman"/>
          <w:color w:val="000000" w:themeColor="text1"/>
        </w:rPr>
        <w:t>Waste Manag.</w:t>
      </w:r>
      <w:r w:rsidRPr="000E45FC">
        <w:rPr>
          <w:rFonts w:ascii="Times New Roman" w:hAnsi="Times New Roman" w:cs="Times New Roman"/>
          <w:color w:val="000000" w:themeColor="text1"/>
        </w:rPr>
        <w:t xml:space="preserve"> 87, 590-596.</w:t>
      </w:r>
    </w:p>
    <w:p w14:paraId="4886BF99" w14:textId="5440EA63"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lastRenderedPageBreak/>
        <w:t>Lu, H., Wang, Y. and Wang, J., 2015. Recovery of Ni</w:t>
      </w:r>
      <w:r w:rsidRPr="000E45FC">
        <w:rPr>
          <w:rFonts w:ascii="Times New Roman" w:hAnsi="Times New Roman" w:cs="Times New Roman"/>
          <w:color w:val="000000" w:themeColor="text1"/>
          <w:vertAlign w:val="superscript"/>
        </w:rPr>
        <w:t>2+</w:t>
      </w:r>
      <w:r w:rsidRPr="000E45FC">
        <w:rPr>
          <w:rFonts w:ascii="Times New Roman" w:hAnsi="Times New Roman" w:cs="Times New Roman"/>
          <w:color w:val="000000" w:themeColor="text1"/>
        </w:rPr>
        <w:t xml:space="preserve"> and pure water from electroplating rinse wastewater by an integrated two-stage electrodeionization process. </w:t>
      </w:r>
      <w:r w:rsidR="00EE6068" w:rsidRPr="000E45FC">
        <w:rPr>
          <w:rFonts w:ascii="Times New Roman" w:hAnsi="Times New Roman" w:cs="Times New Roman"/>
          <w:color w:val="000000" w:themeColor="text1"/>
        </w:rPr>
        <w:t>J. Clean Prod.</w:t>
      </w:r>
      <w:r w:rsidRPr="000E45FC">
        <w:rPr>
          <w:rFonts w:ascii="Times New Roman" w:hAnsi="Times New Roman" w:cs="Times New Roman"/>
          <w:color w:val="000000" w:themeColor="text1"/>
        </w:rPr>
        <w:t xml:space="preserve"> 92, 257-266.</w:t>
      </w:r>
    </w:p>
    <w:p w14:paraId="74713D60" w14:textId="0CC2FAFB"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Lu, X., Shih, K. and Cheng, H., 2013. Lead glass-ceramics produced from the beneficial use of waterworks sludge. Water Res</w:t>
      </w:r>
      <w:r w:rsidR="00217B72"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47(3), 1353-1360.</w:t>
      </w:r>
    </w:p>
    <w:p w14:paraId="374C8230" w14:textId="14B35DE0" w:rsidR="00D653A1"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Lu, X., Yang, J., Ning, X.A., Shih, K., Wang, F. and Chao, Y., 2019. Formation of lead ferrites for immobilizing hazardous lead into iron-rich ceramic matrix. Chemosphere 214, 239-249.</w:t>
      </w:r>
    </w:p>
    <w:p w14:paraId="0D2B3E16" w14:textId="400A7235"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Ma, W., Tang, Y., Wu, P. and Xia, Y., 2019. Sewage sludge incineration ash for coimmobilization of lead, zinc and copper: Mechanisms of metal incorporation and competition. </w:t>
      </w:r>
      <w:r w:rsidR="00823670" w:rsidRPr="000E45FC">
        <w:rPr>
          <w:rFonts w:ascii="Times New Roman" w:hAnsi="Times New Roman" w:cs="Times New Roman"/>
          <w:color w:val="000000" w:themeColor="text1"/>
        </w:rPr>
        <w:t>Waste Manag.</w:t>
      </w:r>
      <w:r w:rsidRPr="000E45FC">
        <w:rPr>
          <w:rFonts w:ascii="Times New Roman" w:hAnsi="Times New Roman" w:cs="Times New Roman"/>
          <w:color w:val="000000" w:themeColor="text1"/>
        </w:rPr>
        <w:t xml:space="preserve"> 99, 102-111.</w:t>
      </w:r>
    </w:p>
    <w:p w14:paraId="4EF992E1" w14:textId="3C2CE3A5"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Mao, L., Tang, R., Wang, Y., Guo, Y., Su, P. and Zhang, W., 2018. Stabilization of electroplating sludge with iron sludge by thermal treatment via incorporating heavy metals into spinel phase. </w:t>
      </w:r>
      <w:r w:rsidR="00EE6068" w:rsidRPr="000E45FC">
        <w:rPr>
          <w:rFonts w:ascii="Times New Roman" w:hAnsi="Times New Roman" w:cs="Times New Roman"/>
          <w:color w:val="000000" w:themeColor="text1"/>
        </w:rPr>
        <w:t>J. Clean Prod.</w:t>
      </w:r>
      <w:r w:rsidRPr="000E45FC">
        <w:rPr>
          <w:rFonts w:ascii="Times New Roman" w:hAnsi="Times New Roman" w:cs="Times New Roman"/>
          <w:color w:val="000000" w:themeColor="text1"/>
        </w:rPr>
        <w:t xml:space="preserve"> 187, 616-624.</w:t>
      </w:r>
    </w:p>
    <w:p w14:paraId="5784A71D" w14:textId="62B8A90D" w:rsidR="00D653A1"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Mao, L., Wu, Y., Zhang, W., Hu, L. and Huang, Q., 2019. Effects of electroplating sludge introduction on the morphology, mineral phase and porosity evolution of fired clay bricks. </w:t>
      </w:r>
      <w:r w:rsidR="00217B72" w:rsidRPr="000E45FC">
        <w:rPr>
          <w:rFonts w:ascii="Times New Roman" w:hAnsi="Times New Roman" w:cs="Times New Roman"/>
          <w:color w:val="000000" w:themeColor="text1"/>
        </w:rPr>
        <w:t xml:space="preserve">Constr. Build. Mater. </w:t>
      </w:r>
      <w:r w:rsidRPr="000E45FC">
        <w:rPr>
          <w:rFonts w:ascii="Times New Roman" w:hAnsi="Times New Roman" w:cs="Times New Roman"/>
          <w:color w:val="000000" w:themeColor="text1"/>
        </w:rPr>
        <w:t>211, 130-138.</w:t>
      </w:r>
    </w:p>
    <w:p w14:paraId="613A3468" w14:textId="26AE6EAD" w:rsidR="00C265EC" w:rsidRPr="0036476C" w:rsidRDefault="00C265EC" w:rsidP="00C265EC">
      <w:pPr>
        <w:ind w:left="400" w:hangingChars="200" w:hanging="400"/>
        <w:rPr>
          <w:rFonts w:ascii="Times New Roman" w:eastAsia="等线" w:hAnsi="Times New Roman" w:cs="Times New Roman"/>
          <w:bCs/>
          <w:color w:val="000000" w:themeColor="text1"/>
          <w:sz w:val="20"/>
          <w:szCs w:val="20"/>
        </w:rPr>
      </w:pPr>
      <w:r w:rsidRPr="006262CB">
        <w:rPr>
          <w:rFonts w:ascii="Times New Roman" w:eastAsia="等线" w:hAnsi="Times New Roman" w:cs="Times New Roman"/>
          <w:bCs/>
          <w:color w:val="000000" w:themeColor="text1"/>
          <w:sz w:val="20"/>
          <w:szCs w:val="20"/>
        </w:rPr>
        <w:t xml:space="preserve">Mohamed, M.M., </w:t>
      </w:r>
      <w:proofErr w:type="spellStart"/>
      <w:r w:rsidRPr="006262CB">
        <w:rPr>
          <w:rFonts w:ascii="Times New Roman" w:eastAsia="等线" w:hAnsi="Times New Roman" w:cs="Times New Roman"/>
          <w:bCs/>
          <w:color w:val="000000" w:themeColor="text1"/>
          <w:sz w:val="20"/>
          <w:szCs w:val="20"/>
        </w:rPr>
        <w:t>Bayoumy</w:t>
      </w:r>
      <w:proofErr w:type="spellEnd"/>
      <w:r w:rsidRPr="006262CB">
        <w:rPr>
          <w:rFonts w:ascii="Times New Roman" w:eastAsia="等线" w:hAnsi="Times New Roman" w:cs="Times New Roman"/>
          <w:bCs/>
          <w:color w:val="000000" w:themeColor="text1"/>
          <w:sz w:val="20"/>
          <w:szCs w:val="20"/>
        </w:rPr>
        <w:t>, W.A., El-</w:t>
      </w:r>
      <w:proofErr w:type="spellStart"/>
      <w:r w:rsidRPr="006262CB">
        <w:rPr>
          <w:rFonts w:ascii="Times New Roman" w:eastAsia="等线" w:hAnsi="Times New Roman" w:cs="Times New Roman"/>
          <w:bCs/>
          <w:color w:val="000000" w:themeColor="text1"/>
          <w:sz w:val="20"/>
          <w:szCs w:val="20"/>
        </w:rPr>
        <w:t>Faramawy</w:t>
      </w:r>
      <w:proofErr w:type="spellEnd"/>
      <w:r w:rsidRPr="006262CB">
        <w:rPr>
          <w:rFonts w:ascii="Times New Roman" w:eastAsia="等线" w:hAnsi="Times New Roman" w:cs="Times New Roman"/>
          <w:bCs/>
          <w:color w:val="000000" w:themeColor="text1"/>
          <w:sz w:val="20"/>
          <w:szCs w:val="20"/>
        </w:rPr>
        <w:t>, H., El-</w:t>
      </w:r>
      <w:proofErr w:type="spellStart"/>
      <w:r w:rsidRPr="006262CB">
        <w:rPr>
          <w:rFonts w:ascii="Times New Roman" w:eastAsia="等线" w:hAnsi="Times New Roman" w:cs="Times New Roman"/>
          <w:bCs/>
          <w:color w:val="000000" w:themeColor="text1"/>
          <w:sz w:val="20"/>
          <w:szCs w:val="20"/>
        </w:rPr>
        <w:t>Dogdog</w:t>
      </w:r>
      <w:proofErr w:type="spellEnd"/>
      <w:r w:rsidRPr="006262CB">
        <w:rPr>
          <w:rFonts w:ascii="Times New Roman" w:eastAsia="等线" w:hAnsi="Times New Roman" w:cs="Times New Roman"/>
          <w:bCs/>
          <w:color w:val="000000" w:themeColor="text1"/>
          <w:sz w:val="20"/>
          <w:szCs w:val="20"/>
        </w:rPr>
        <w:t>, W., Mohamed, A.A., 2020. A novel α-Fe</w:t>
      </w:r>
      <w:r w:rsidRPr="006262CB">
        <w:rPr>
          <w:rFonts w:ascii="Times New Roman" w:eastAsia="等线" w:hAnsi="Times New Roman" w:cs="Times New Roman"/>
          <w:bCs/>
          <w:color w:val="000000" w:themeColor="text1"/>
          <w:sz w:val="20"/>
          <w:szCs w:val="20"/>
          <w:vertAlign w:val="subscript"/>
        </w:rPr>
        <w:t>2</w:t>
      </w:r>
      <w:r w:rsidRPr="006262CB">
        <w:rPr>
          <w:rFonts w:ascii="Times New Roman" w:eastAsia="等线" w:hAnsi="Times New Roman" w:cs="Times New Roman"/>
          <w:bCs/>
          <w:color w:val="000000" w:themeColor="text1"/>
          <w:sz w:val="20"/>
          <w:szCs w:val="20"/>
        </w:rPr>
        <w:t>O</w:t>
      </w:r>
      <w:r w:rsidRPr="006262CB">
        <w:rPr>
          <w:rFonts w:ascii="Times New Roman" w:eastAsia="等线" w:hAnsi="Times New Roman" w:cs="Times New Roman"/>
          <w:bCs/>
          <w:color w:val="000000" w:themeColor="text1"/>
          <w:sz w:val="20"/>
          <w:szCs w:val="20"/>
          <w:vertAlign w:val="subscript"/>
        </w:rPr>
        <w:t>3</w:t>
      </w:r>
      <w:r w:rsidRPr="006262CB">
        <w:rPr>
          <w:rFonts w:ascii="Times New Roman" w:eastAsia="等线" w:hAnsi="Times New Roman" w:cs="Times New Roman"/>
          <w:bCs/>
          <w:color w:val="000000" w:themeColor="text1"/>
          <w:sz w:val="20"/>
          <w:szCs w:val="20"/>
        </w:rPr>
        <w:t>/</w:t>
      </w:r>
      <w:proofErr w:type="spellStart"/>
      <w:r w:rsidRPr="006262CB">
        <w:rPr>
          <w:rFonts w:ascii="Times New Roman" w:eastAsia="等线" w:hAnsi="Times New Roman" w:cs="Times New Roman"/>
          <w:bCs/>
          <w:color w:val="000000" w:themeColor="text1"/>
          <w:sz w:val="20"/>
          <w:szCs w:val="20"/>
        </w:rPr>
        <w:t>AlOOH</w:t>
      </w:r>
      <w:proofErr w:type="spellEnd"/>
      <w:r w:rsidRPr="006262CB">
        <w:rPr>
          <w:rFonts w:ascii="Times New Roman" w:eastAsia="等线" w:hAnsi="Times New Roman" w:cs="Times New Roman"/>
          <w:bCs/>
          <w:color w:val="000000" w:themeColor="text1"/>
          <w:sz w:val="20"/>
          <w:szCs w:val="20"/>
        </w:rPr>
        <w:t>(γ-Al</w:t>
      </w:r>
      <w:r w:rsidRPr="006262CB">
        <w:rPr>
          <w:rFonts w:ascii="Times New Roman" w:eastAsia="等线" w:hAnsi="Times New Roman" w:cs="Times New Roman"/>
          <w:bCs/>
          <w:color w:val="000000" w:themeColor="text1"/>
          <w:sz w:val="20"/>
          <w:szCs w:val="20"/>
          <w:vertAlign w:val="subscript"/>
        </w:rPr>
        <w:t>2</w:t>
      </w:r>
      <w:r w:rsidRPr="006262CB">
        <w:rPr>
          <w:rFonts w:ascii="Times New Roman" w:eastAsia="等线" w:hAnsi="Times New Roman" w:cs="Times New Roman"/>
          <w:bCs/>
          <w:color w:val="000000" w:themeColor="text1"/>
          <w:sz w:val="20"/>
          <w:szCs w:val="20"/>
        </w:rPr>
        <w:t>O</w:t>
      </w:r>
      <w:r w:rsidRPr="006262CB">
        <w:rPr>
          <w:rFonts w:ascii="Times New Roman" w:eastAsia="等线" w:hAnsi="Times New Roman" w:cs="Times New Roman"/>
          <w:bCs/>
          <w:color w:val="000000" w:themeColor="text1"/>
          <w:sz w:val="20"/>
          <w:szCs w:val="20"/>
          <w:vertAlign w:val="subscript"/>
        </w:rPr>
        <w:t>3</w:t>
      </w:r>
      <w:r w:rsidRPr="006262CB">
        <w:rPr>
          <w:rFonts w:ascii="Times New Roman" w:eastAsia="等线" w:hAnsi="Times New Roman" w:cs="Times New Roman"/>
          <w:bCs/>
          <w:color w:val="000000" w:themeColor="text1"/>
          <w:sz w:val="20"/>
          <w:szCs w:val="20"/>
        </w:rPr>
        <w:t xml:space="preserve">) </w:t>
      </w:r>
      <w:proofErr w:type="spellStart"/>
      <w:r w:rsidRPr="006262CB">
        <w:rPr>
          <w:rFonts w:ascii="Times New Roman" w:eastAsia="等线" w:hAnsi="Times New Roman" w:cs="Times New Roman"/>
          <w:bCs/>
          <w:color w:val="000000" w:themeColor="text1"/>
          <w:sz w:val="20"/>
          <w:szCs w:val="20"/>
        </w:rPr>
        <w:t>nanocatalyst</w:t>
      </w:r>
      <w:proofErr w:type="spellEnd"/>
      <w:r w:rsidRPr="006262CB">
        <w:rPr>
          <w:rFonts w:ascii="Times New Roman" w:eastAsia="等线" w:hAnsi="Times New Roman" w:cs="Times New Roman"/>
          <w:bCs/>
          <w:color w:val="000000" w:themeColor="text1"/>
          <w:sz w:val="20"/>
          <w:szCs w:val="20"/>
        </w:rPr>
        <w:t xml:space="preserve"> for efficient biodiesel production from waste oil: Kinetic and thermal studies. Renew. Energy 160, 450-464.</w:t>
      </w:r>
    </w:p>
    <w:p w14:paraId="170BFA86" w14:textId="42E36CA3"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Martinez Stagnaro, S.Y., Mesquida, C.D., Stabile, F.M., Zysler, R., Ramos, S.B. and Giaveno, A., 2019. Recovery and characterization of nickel particles by chemical reduction method from wastes generated in electroless industry.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376, 133-140.</w:t>
      </w:r>
    </w:p>
    <w:p w14:paraId="4196AB3D" w14:textId="428F60A0"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lastRenderedPageBreak/>
        <w:t xml:space="preserve">Rastegar, S.O., Mousavi, S.M. and Shojaosadati, S.A., 2014. Cr and Ni recovery during bioleaching of dewatered metal-plating sludge using Acidithiobacillus ferrooxidans. </w:t>
      </w:r>
      <w:r w:rsidR="00513623" w:rsidRPr="000E45FC">
        <w:rPr>
          <w:rFonts w:ascii="Times New Roman" w:hAnsi="Times New Roman" w:cs="Times New Roman"/>
          <w:color w:val="000000" w:themeColor="text1"/>
        </w:rPr>
        <w:t>Bioresour. Technol.</w:t>
      </w:r>
      <w:r w:rsidRPr="000E45FC">
        <w:rPr>
          <w:rFonts w:ascii="Times New Roman" w:hAnsi="Times New Roman" w:cs="Times New Roman"/>
          <w:color w:val="000000" w:themeColor="text1"/>
        </w:rPr>
        <w:t xml:space="preserve"> 167, 61-68.</w:t>
      </w:r>
    </w:p>
    <w:p w14:paraId="4C3424B7" w14:textId="00D6D199"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Roy, A. and Stegemann, J.A., 2017. Nickel speciation in cement-stabilized/solidified metal treatment filtercakes.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321, 353-361.</w:t>
      </w:r>
    </w:p>
    <w:p w14:paraId="07716D5B" w14:textId="77777777"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Shih, K., White, T., Leckie, J.O., , 2006. Nickel stabilization efficiency of aluminate and ferrite spinels and their leaching behavior. Environ. Sci. Technol. 40, 5520-5526.</w:t>
      </w:r>
    </w:p>
    <w:p w14:paraId="257CEC9D" w14:textId="7A007CFC"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Su, M., Liao, C., Chan, T., Shih, K., Xiao, T., Chen, D., Kong, L. and Song, G., 2018. Incorporation of Cadmium and Nickel into Ferrite Spinel Solid Solution: X-ray Diffraction and X-ray Absorption Fine Structure Analyses. </w:t>
      </w:r>
      <w:r w:rsidR="006771BF" w:rsidRPr="000E45FC">
        <w:rPr>
          <w:rFonts w:ascii="Times New Roman" w:hAnsi="Times New Roman" w:cs="Times New Roman"/>
          <w:color w:val="000000" w:themeColor="text1"/>
        </w:rPr>
        <w:t>Environ. Sci. Technol.</w:t>
      </w:r>
      <w:r w:rsidRPr="000E45FC">
        <w:rPr>
          <w:rFonts w:ascii="Times New Roman" w:hAnsi="Times New Roman" w:cs="Times New Roman"/>
          <w:color w:val="000000" w:themeColor="text1"/>
        </w:rPr>
        <w:t xml:space="preserve"> 52(2), 775-782.</w:t>
      </w:r>
    </w:p>
    <w:p w14:paraId="448E117C" w14:textId="1679503C"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Su, M., Liao, C., Chen, D., Shih, K., Kong, L., Tang, J., Zhang, H. and Song, G., 2019a. Evaluation of the effectiveness of Cd stabilization by a low-temperature sintering process with kaolinite/mullite addition. </w:t>
      </w:r>
      <w:r w:rsidR="00823670" w:rsidRPr="000E45FC">
        <w:rPr>
          <w:rFonts w:ascii="Times New Roman" w:hAnsi="Times New Roman" w:cs="Times New Roman"/>
          <w:color w:val="000000" w:themeColor="text1"/>
        </w:rPr>
        <w:t>Waste Manag.</w:t>
      </w:r>
      <w:r w:rsidRPr="000E45FC">
        <w:rPr>
          <w:rFonts w:ascii="Times New Roman" w:hAnsi="Times New Roman" w:cs="Times New Roman"/>
          <w:color w:val="000000" w:themeColor="text1"/>
        </w:rPr>
        <w:t xml:space="preserve"> 87, 814-824.</w:t>
      </w:r>
    </w:p>
    <w:p w14:paraId="1941A2B5" w14:textId="2F460CD3"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Su, M., Liao, C., Chuang, K.H., Wey, M.Y. and Shih, K., 2015. Cadmium Stabilization Efficiency and Leachability by CdAl</w:t>
      </w:r>
      <w:r w:rsidRPr="000E45FC">
        <w:rPr>
          <w:rFonts w:ascii="Times New Roman" w:hAnsi="Times New Roman" w:cs="Times New Roman"/>
          <w:color w:val="000000" w:themeColor="text1"/>
          <w:vertAlign w:val="subscript"/>
        </w:rPr>
        <w:t>4</w:t>
      </w:r>
      <w:r w:rsidRPr="000E45FC">
        <w:rPr>
          <w:rFonts w:ascii="Times New Roman" w:hAnsi="Times New Roman" w:cs="Times New Roman"/>
          <w:color w:val="000000" w:themeColor="text1"/>
        </w:rPr>
        <w:t>O</w:t>
      </w:r>
      <w:r w:rsidRPr="000E45FC">
        <w:rPr>
          <w:rFonts w:ascii="Times New Roman" w:hAnsi="Times New Roman" w:cs="Times New Roman"/>
          <w:color w:val="000000" w:themeColor="text1"/>
          <w:vertAlign w:val="subscript"/>
        </w:rPr>
        <w:t>7</w:t>
      </w:r>
      <w:r w:rsidRPr="000E45FC">
        <w:rPr>
          <w:rFonts w:ascii="Times New Roman" w:hAnsi="Times New Roman" w:cs="Times New Roman"/>
          <w:color w:val="000000" w:themeColor="text1"/>
        </w:rPr>
        <w:t xml:space="preserve"> Monoclinic Structure. </w:t>
      </w:r>
      <w:r w:rsidR="006771BF" w:rsidRPr="000E45FC">
        <w:rPr>
          <w:rFonts w:ascii="Times New Roman" w:hAnsi="Times New Roman" w:cs="Times New Roman"/>
          <w:color w:val="000000" w:themeColor="text1"/>
        </w:rPr>
        <w:t>Environ. Sci. Technol.</w:t>
      </w:r>
      <w:r w:rsidRPr="000E45FC">
        <w:rPr>
          <w:rFonts w:ascii="Times New Roman" w:hAnsi="Times New Roman" w:cs="Times New Roman"/>
          <w:color w:val="000000" w:themeColor="text1"/>
        </w:rPr>
        <w:t xml:space="preserve"> 49(24), 14452-14459.</w:t>
      </w:r>
    </w:p>
    <w:p w14:paraId="060BB95F" w14:textId="657998A6"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Su, M., Liao, C.Z., Ma, S., Zhang, K., Tang, J., Liu, C. and Shih, K., 2019b. Evaluation on the stabilization of Zn/Ni/Cu in spinel forms: Low-cost red mud as an effective precursor. Environ</w:t>
      </w:r>
      <w:r w:rsidR="006771BF"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Pollut</w:t>
      </w:r>
      <w:r w:rsidR="006771BF"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249, 144-151.</w:t>
      </w:r>
    </w:p>
    <w:p w14:paraId="0AD32D29" w14:textId="040E8F90"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Su, M., Shih, K. and Kong, L., 2017. Stabilizing cadmium into aluminate and ferrite structures: Effectiveness and leaching behavior. J</w:t>
      </w:r>
      <w:r w:rsidR="00976028"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Environ</w:t>
      </w:r>
      <w:r w:rsidR="00976028"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Manage</w:t>
      </w:r>
      <w:r w:rsidR="00976028"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187, 340-346.</w:t>
      </w:r>
    </w:p>
    <w:p w14:paraId="6278217C" w14:textId="6E56E438"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lastRenderedPageBreak/>
        <w:t xml:space="preserve">Sulaiman, R.N.R. and Othman, N., 2017. Synergistic green extraction of nickel ions from electroplating waste via mixtures of chelating and organophosphorus carrier.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340, 77-84.</w:t>
      </w:r>
    </w:p>
    <w:p w14:paraId="35A9769A" w14:textId="1206CFA7"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Tang, Y., Chan, S.W. and Shih, K., 2014. Copper stabilization in beneficial use of waterworks sludge and copper-laden electroplating sludge for ceramic materials. </w:t>
      </w:r>
      <w:r w:rsidR="00823670" w:rsidRPr="000E45FC">
        <w:rPr>
          <w:rFonts w:ascii="Times New Roman" w:hAnsi="Times New Roman" w:cs="Times New Roman"/>
          <w:color w:val="000000" w:themeColor="text1"/>
        </w:rPr>
        <w:t>Waste Manag.</w:t>
      </w:r>
      <w:r w:rsidRPr="000E45FC">
        <w:rPr>
          <w:rFonts w:ascii="Times New Roman" w:hAnsi="Times New Roman" w:cs="Times New Roman"/>
          <w:color w:val="000000" w:themeColor="text1"/>
        </w:rPr>
        <w:t xml:space="preserve"> 34(6), 1085-1091.</w:t>
      </w:r>
    </w:p>
    <w:p w14:paraId="1332FF79" w14:textId="7FF8F2F9"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Tang, Y., Chui, S.S.</w:t>
      </w:r>
      <w:r w:rsidR="0034669E" w:rsidRPr="000E45FC">
        <w:rPr>
          <w:rFonts w:ascii="Times New Roman" w:hAnsi="Times New Roman" w:cs="Times New Roman"/>
          <w:color w:val="000000" w:themeColor="text1"/>
        </w:rPr>
        <w:t>Y</w:t>
      </w:r>
      <w:r w:rsidRPr="000E45FC">
        <w:rPr>
          <w:rFonts w:ascii="Times New Roman" w:hAnsi="Times New Roman" w:cs="Times New Roman"/>
          <w:color w:val="000000" w:themeColor="text1"/>
        </w:rPr>
        <w:t>, Shih, K. and Zhang, L., 2011</w:t>
      </w:r>
      <w:r w:rsidR="00CF49A6" w:rsidRPr="000E45FC">
        <w:rPr>
          <w:rFonts w:ascii="Times New Roman" w:hAnsi="Times New Roman" w:cs="Times New Roman"/>
          <w:color w:val="000000" w:themeColor="text1"/>
        </w:rPr>
        <w:t>a</w:t>
      </w:r>
      <w:r w:rsidRPr="000E45FC">
        <w:rPr>
          <w:rFonts w:ascii="Times New Roman" w:hAnsi="Times New Roman" w:cs="Times New Roman"/>
          <w:color w:val="000000" w:themeColor="text1"/>
        </w:rPr>
        <w:t xml:space="preserve">. Copper stabilization via spinel formation during the sintering of simulated copper-laden sludge with aluminum-rich ceramic precursors. </w:t>
      </w:r>
      <w:r w:rsidR="006771BF" w:rsidRPr="000E45FC">
        <w:rPr>
          <w:rFonts w:ascii="Times New Roman" w:hAnsi="Times New Roman" w:cs="Times New Roman"/>
          <w:color w:val="000000" w:themeColor="text1"/>
        </w:rPr>
        <w:t>Environ. Sci. Technol.</w:t>
      </w:r>
      <w:r w:rsidRPr="000E45FC">
        <w:rPr>
          <w:rFonts w:ascii="Times New Roman" w:hAnsi="Times New Roman" w:cs="Times New Roman"/>
          <w:color w:val="000000" w:themeColor="text1"/>
        </w:rPr>
        <w:t xml:space="preserve"> 45(8), 3598-3604.</w:t>
      </w:r>
    </w:p>
    <w:p w14:paraId="267F7C08" w14:textId="1E15F94D"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Tang, Y., Lee, P.H. and Shih, K., 2013. Copper sludge from printed circuit board production/recycling for ceramic materials: a quantitative analysis of copper transformation and immobilization. </w:t>
      </w:r>
      <w:r w:rsidR="006771BF" w:rsidRPr="000E45FC">
        <w:rPr>
          <w:rFonts w:ascii="Times New Roman" w:hAnsi="Times New Roman" w:cs="Times New Roman"/>
          <w:color w:val="000000" w:themeColor="text1"/>
        </w:rPr>
        <w:t>Environ. Sci. Technol.</w:t>
      </w:r>
      <w:r w:rsidRPr="000E45FC">
        <w:rPr>
          <w:rFonts w:ascii="Times New Roman" w:hAnsi="Times New Roman" w:cs="Times New Roman"/>
          <w:color w:val="000000" w:themeColor="text1"/>
        </w:rPr>
        <w:t xml:space="preserve"> 47(15), 8609-8615.</w:t>
      </w:r>
    </w:p>
    <w:p w14:paraId="03C605CB" w14:textId="34EB0F29"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Tang, Y., Shen, T. and Meng, Z., 2019. A kinetic study on the mechanisms of metal leaching from the top surface layer of copper aluminates and copper ferrites. Environ</w:t>
      </w:r>
      <w:r w:rsidR="003E1FF2"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Geochem</w:t>
      </w:r>
      <w:r w:rsidR="003E1FF2" w:rsidRPr="000E45FC">
        <w:rPr>
          <w:rFonts w:ascii="Times New Roman" w:hAnsi="Times New Roman" w:cs="Times New Roman"/>
          <w:color w:val="000000" w:themeColor="text1"/>
        </w:rPr>
        <w:t>.</w:t>
      </w:r>
      <w:r w:rsidRPr="000E45FC">
        <w:rPr>
          <w:rFonts w:ascii="Times New Roman" w:hAnsi="Times New Roman" w:cs="Times New Roman"/>
          <w:color w:val="000000" w:themeColor="text1"/>
        </w:rPr>
        <w:t xml:space="preserve"> Health 41(6), 2491-2503.</w:t>
      </w:r>
    </w:p>
    <w:p w14:paraId="5ED8E9C7" w14:textId="2209F3E6"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Tang, Y. and Shih, K., 2013. Stabilization Mechanisms and Reaction Sequences for Sintering Simulated Copper-Laden Sludge with Alumina. </w:t>
      </w:r>
      <w:r w:rsidR="003E1FF2" w:rsidRPr="000E45FC">
        <w:rPr>
          <w:rFonts w:ascii="Times New Roman" w:hAnsi="Times New Roman" w:cs="Times New Roman"/>
          <w:color w:val="000000" w:themeColor="text1"/>
        </w:rPr>
        <w:t>ACS Sustain. Chem. Eng.</w:t>
      </w:r>
      <w:r w:rsidRPr="000E45FC">
        <w:rPr>
          <w:rFonts w:ascii="Times New Roman" w:hAnsi="Times New Roman" w:cs="Times New Roman"/>
          <w:color w:val="000000" w:themeColor="text1"/>
        </w:rPr>
        <w:t>1(10), 1239-1245.</w:t>
      </w:r>
    </w:p>
    <w:p w14:paraId="428D5780" w14:textId="4FA217F7" w:rsidR="00D653A1"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Tang, Y., Shih, K., Wang, Y. and Chong, T.C., </w:t>
      </w:r>
      <w:r w:rsidR="00366D73" w:rsidRPr="000E45FC">
        <w:rPr>
          <w:rFonts w:ascii="Times New Roman" w:hAnsi="Times New Roman" w:cs="Times New Roman"/>
          <w:color w:val="000000" w:themeColor="text1"/>
        </w:rPr>
        <w:t>2011b</w:t>
      </w:r>
      <w:r w:rsidRPr="000E45FC">
        <w:rPr>
          <w:rFonts w:ascii="Times New Roman" w:hAnsi="Times New Roman" w:cs="Times New Roman"/>
          <w:color w:val="000000" w:themeColor="text1"/>
        </w:rPr>
        <w:t xml:space="preserve">. Zinc stabilization efficiency of aluminate spinel structure and its leaching behavior. </w:t>
      </w:r>
      <w:r w:rsidR="006771BF" w:rsidRPr="000E45FC">
        <w:rPr>
          <w:rFonts w:ascii="Times New Roman" w:hAnsi="Times New Roman" w:cs="Times New Roman"/>
          <w:color w:val="000000" w:themeColor="text1"/>
        </w:rPr>
        <w:t>Environ. Sci. Technol.</w:t>
      </w:r>
      <w:r w:rsidRPr="000E45FC">
        <w:rPr>
          <w:rFonts w:ascii="Times New Roman" w:hAnsi="Times New Roman" w:cs="Times New Roman"/>
          <w:color w:val="000000" w:themeColor="text1"/>
        </w:rPr>
        <w:t xml:space="preserve"> 45(24), 10544-10550.</w:t>
      </w:r>
    </w:p>
    <w:p w14:paraId="4362AC08" w14:textId="43049A98" w:rsidR="00D653A1"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Tang, Y., Zheng, X., Ma, W. and Wu, P., 2018. Residues from Sewage Sludge Incineration for Ceramic Products with Potential for Zinc Stabilization. </w:t>
      </w:r>
      <w:r w:rsidR="00823670" w:rsidRPr="000E45FC">
        <w:rPr>
          <w:rFonts w:ascii="Times New Roman" w:hAnsi="Times New Roman" w:cs="Times New Roman"/>
          <w:color w:val="000000" w:themeColor="text1"/>
        </w:rPr>
        <w:t>Waste Manag.</w:t>
      </w:r>
      <w:r w:rsidRPr="000E45FC">
        <w:rPr>
          <w:rFonts w:ascii="Times New Roman" w:hAnsi="Times New Roman" w:cs="Times New Roman"/>
          <w:color w:val="000000" w:themeColor="text1"/>
        </w:rPr>
        <w:t xml:space="preserve"> 82, 188-197.</w:t>
      </w:r>
    </w:p>
    <w:p w14:paraId="22AB7F6E" w14:textId="77777777" w:rsidR="00363EFC" w:rsidRPr="000E45FC" w:rsidRDefault="00363EFC" w:rsidP="0003129D">
      <w:pPr>
        <w:pStyle w:val="EndNoteBibliography0"/>
        <w:spacing w:line="480" w:lineRule="auto"/>
        <w:ind w:left="400" w:hangingChars="200" w:hanging="400"/>
        <w:jc w:val="both"/>
        <w:rPr>
          <w:rFonts w:ascii="Times New Roman" w:hAnsi="Times New Roman" w:cs="Times New Roman"/>
          <w:color w:val="000000" w:themeColor="text1"/>
        </w:rPr>
      </w:pPr>
    </w:p>
    <w:p w14:paraId="3B6E8347" w14:textId="2736A676"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lastRenderedPageBreak/>
        <w:t xml:space="preserve">Wang, D., Yang, B., Ye, Y., Zhang, W. and Wei, Z., 2019. Nickel speciation of spent electroless nickel plating effluent along the typical sequential treatment scheme. </w:t>
      </w:r>
      <w:r w:rsidR="003E1FF2" w:rsidRPr="000E45FC">
        <w:rPr>
          <w:rFonts w:ascii="Times New Roman" w:hAnsi="Times New Roman" w:cs="Times New Roman"/>
          <w:color w:val="000000" w:themeColor="text1"/>
        </w:rPr>
        <w:t>Sci. Total Environ.</w:t>
      </w:r>
      <w:r w:rsidRPr="000E45FC">
        <w:rPr>
          <w:rFonts w:ascii="Times New Roman" w:hAnsi="Times New Roman" w:cs="Times New Roman"/>
          <w:color w:val="000000" w:themeColor="text1"/>
        </w:rPr>
        <w:t xml:space="preserve"> 654, 35-42.</w:t>
      </w:r>
    </w:p>
    <w:p w14:paraId="19AF0281" w14:textId="002D0890"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 xml:space="preserve">Wang, Z., Xu, Z., Qiu, D., Chu, Y. and Tang, Y., 2020. Beneficial utilization of Al/Si/O-rich solid wastes for environment-oriented ceramic membranes. </w:t>
      </w:r>
      <w:r w:rsidR="00EE6068" w:rsidRPr="000E45FC">
        <w:rPr>
          <w:rFonts w:ascii="Times New Roman" w:hAnsi="Times New Roman" w:cs="Times New Roman"/>
          <w:color w:val="000000" w:themeColor="text1"/>
        </w:rPr>
        <w:t>J. Hazard. Mater.</w:t>
      </w:r>
      <w:r w:rsidRPr="000E45FC">
        <w:rPr>
          <w:rFonts w:ascii="Times New Roman" w:hAnsi="Times New Roman" w:cs="Times New Roman"/>
          <w:color w:val="000000" w:themeColor="text1"/>
        </w:rPr>
        <w:t xml:space="preserve"> 401, 123427.</w:t>
      </w:r>
    </w:p>
    <w:p w14:paraId="69FFBBD1" w14:textId="064D40E0" w:rsidR="00D653A1" w:rsidRPr="000E45FC" w:rsidRDefault="00D653A1" w:rsidP="0003129D">
      <w:pPr>
        <w:pStyle w:val="EndNoteBibliography0"/>
        <w:spacing w:line="480" w:lineRule="auto"/>
        <w:ind w:left="400" w:hangingChars="200" w:hanging="400"/>
        <w:jc w:val="both"/>
        <w:rPr>
          <w:rFonts w:ascii="Times New Roman" w:hAnsi="Times New Roman" w:cs="Times New Roman"/>
          <w:color w:val="000000" w:themeColor="text1"/>
        </w:rPr>
      </w:pPr>
      <w:r w:rsidRPr="000E45FC">
        <w:rPr>
          <w:rFonts w:ascii="Times New Roman" w:hAnsi="Times New Roman" w:cs="Times New Roman"/>
          <w:color w:val="000000" w:themeColor="text1"/>
        </w:rPr>
        <w:t>Zhou, Y., Liao, C. and Shih, K., 2018. Combined Fe</w:t>
      </w:r>
      <w:r w:rsidRPr="000E45FC">
        <w:rPr>
          <w:rFonts w:ascii="Times New Roman" w:hAnsi="Times New Roman" w:cs="Times New Roman"/>
          <w:color w:val="000000" w:themeColor="text1"/>
          <w:vertAlign w:val="subscript"/>
        </w:rPr>
        <w:t>2</w:t>
      </w:r>
      <w:r w:rsidRPr="000E45FC">
        <w:rPr>
          <w:rFonts w:ascii="Times New Roman" w:hAnsi="Times New Roman" w:cs="Times New Roman"/>
          <w:color w:val="000000" w:themeColor="text1"/>
        </w:rPr>
        <w:t>O</w:t>
      </w:r>
      <w:r w:rsidRPr="000E45FC">
        <w:rPr>
          <w:rFonts w:ascii="Times New Roman" w:hAnsi="Times New Roman" w:cs="Times New Roman"/>
          <w:color w:val="000000" w:themeColor="text1"/>
          <w:vertAlign w:val="subscript"/>
        </w:rPr>
        <w:t>3</w:t>
      </w:r>
      <w:r w:rsidRPr="000E45FC">
        <w:rPr>
          <w:rFonts w:ascii="Times New Roman" w:hAnsi="Times New Roman" w:cs="Times New Roman"/>
          <w:color w:val="000000" w:themeColor="text1"/>
        </w:rPr>
        <w:t xml:space="preserve"> and CaCO</w:t>
      </w:r>
      <w:r w:rsidRPr="000E45FC">
        <w:rPr>
          <w:rFonts w:ascii="Times New Roman" w:hAnsi="Times New Roman" w:cs="Times New Roman"/>
          <w:color w:val="000000" w:themeColor="text1"/>
          <w:vertAlign w:val="subscript"/>
        </w:rPr>
        <w:t xml:space="preserve">3  </w:t>
      </w:r>
      <w:r w:rsidRPr="000E45FC">
        <w:rPr>
          <w:rFonts w:ascii="Times New Roman" w:hAnsi="Times New Roman" w:cs="Times New Roman"/>
          <w:color w:val="000000" w:themeColor="text1"/>
        </w:rPr>
        <w:t xml:space="preserve">Additives To Enhance the Immobilization of Pb in Cathode Ray Tube Funnel Glass. </w:t>
      </w:r>
      <w:r w:rsidR="003E1FF2" w:rsidRPr="000E45FC">
        <w:rPr>
          <w:rFonts w:ascii="Times New Roman" w:hAnsi="Times New Roman" w:cs="Times New Roman"/>
          <w:color w:val="000000" w:themeColor="text1"/>
        </w:rPr>
        <w:t>ACS Sustain. Chem. Eng.</w:t>
      </w:r>
      <w:r w:rsidRPr="000E45FC">
        <w:rPr>
          <w:rFonts w:ascii="Times New Roman" w:hAnsi="Times New Roman" w:cs="Times New Roman"/>
          <w:color w:val="000000" w:themeColor="text1"/>
        </w:rPr>
        <w:t>6(3), 3669-3675.</w:t>
      </w:r>
      <w:r w:rsidRPr="000E45FC">
        <w:rPr>
          <w:rFonts w:ascii="Times New Roman" w:hAnsi="Times New Roman" w:cs="Times New Roman"/>
          <w:color w:val="000000" w:themeColor="text1"/>
        </w:rPr>
        <w:br w:type="page"/>
      </w:r>
    </w:p>
    <w:p w14:paraId="7785D61C" w14:textId="42E26518" w:rsidR="003E1B58" w:rsidRPr="000E45FC" w:rsidRDefault="003E1B58" w:rsidP="0003129D">
      <w:pPr>
        <w:pStyle w:val="EndNoteBibliography0"/>
        <w:spacing w:line="480" w:lineRule="auto"/>
        <w:ind w:left="480" w:hangingChars="200" w:hanging="480"/>
        <w:rPr>
          <w:rFonts w:ascii="Times New Roman" w:hAnsi="Times New Roman" w:cs="Times New Roman"/>
          <w:color w:val="000000" w:themeColor="text1"/>
          <w:kern w:val="0"/>
          <w:sz w:val="24"/>
          <w:szCs w:val="24"/>
        </w:rPr>
      </w:pPr>
    </w:p>
    <w:p w14:paraId="024D2369" w14:textId="35E1F1B2" w:rsidR="003E1B58" w:rsidRPr="000E45FC" w:rsidRDefault="003E1B58" w:rsidP="0003129D">
      <w:pPr>
        <w:pStyle w:val="EndNoteBibliography0"/>
        <w:spacing w:line="480" w:lineRule="auto"/>
        <w:ind w:left="480" w:hangingChars="200" w:hanging="480"/>
        <w:rPr>
          <w:rFonts w:ascii="Times New Roman" w:hAnsi="Times New Roman" w:cs="Times New Roman"/>
          <w:color w:val="000000" w:themeColor="text1"/>
        </w:rPr>
      </w:pPr>
      <w:r w:rsidRPr="000E45FC">
        <w:rPr>
          <w:rFonts w:ascii="Times New Roman" w:hAnsi="Times New Roman" w:cs="Times New Roman"/>
          <w:color w:val="000000" w:themeColor="text1"/>
          <w:kern w:val="0"/>
          <w:sz w:val="24"/>
          <w:szCs w:val="24"/>
        </w:rPr>
        <w:drawing>
          <wp:inline distT="0" distB="0" distL="0" distR="0" wp14:anchorId="61394A50" wp14:editId="4D303151">
            <wp:extent cx="5274310" cy="4067229"/>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067229"/>
                    </a:xfrm>
                    <a:prstGeom prst="rect">
                      <a:avLst/>
                    </a:prstGeom>
                    <a:noFill/>
                    <a:ln>
                      <a:noFill/>
                    </a:ln>
                  </pic:spPr>
                </pic:pic>
              </a:graphicData>
            </a:graphic>
          </wp:inline>
        </w:drawing>
      </w:r>
    </w:p>
    <w:p w14:paraId="38021B72" w14:textId="77777777" w:rsidR="000D1D64" w:rsidRPr="000E45FC" w:rsidRDefault="000D1D64" w:rsidP="0003129D">
      <w:pPr>
        <w:pStyle w:val="EndNoteBibliography0"/>
        <w:spacing w:line="480" w:lineRule="auto"/>
        <w:ind w:left="400" w:hangingChars="200" w:hanging="400"/>
        <w:rPr>
          <w:rFonts w:ascii="Times New Roman" w:hAnsi="Times New Roman" w:cs="Times New Roman"/>
          <w:color w:val="000000" w:themeColor="text1"/>
        </w:rPr>
      </w:pPr>
    </w:p>
    <w:p w14:paraId="1A1961B3" w14:textId="77777777" w:rsidR="00D653A1" w:rsidRPr="000E45FC" w:rsidRDefault="00D653A1" w:rsidP="0003129D">
      <w:pPr>
        <w:tabs>
          <w:tab w:val="left" w:pos="0"/>
        </w:tabs>
        <w:spacing w:line="480" w:lineRule="auto"/>
        <w:ind w:left="1" w:hanging="1"/>
        <w:rPr>
          <w:rFonts w:ascii="Times New Roman" w:hAnsi="Times New Roman" w:cs="Times New Roman"/>
          <w:color w:val="000000" w:themeColor="text1"/>
          <w:sz w:val="24"/>
          <w:szCs w:val="24"/>
        </w:rPr>
      </w:pPr>
      <w:r w:rsidRPr="000E45FC">
        <w:rPr>
          <w:rFonts w:ascii="Times New Roman" w:hAnsi="Times New Roman" w:cs="Times New Roman"/>
          <w:b/>
          <w:bCs/>
          <w:color w:val="000000" w:themeColor="text1"/>
          <w:kern w:val="0"/>
          <w:sz w:val="24"/>
          <w:szCs w:val="24"/>
        </w:rPr>
        <w:t>Fig. 1.</w:t>
      </w:r>
      <w:r w:rsidRPr="000E45FC">
        <w:rPr>
          <w:rFonts w:ascii="Times New Roman" w:hAnsi="Times New Roman" w:cs="Times New Roman"/>
          <w:color w:val="000000" w:themeColor="text1"/>
          <w:kern w:val="0"/>
          <w:sz w:val="24"/>
          <w:szCs w:val="24"/>
        </w:rPr>
        <w:t xml:space="preserve"> XRD patterns of the sintered products from (a) </w:t>
      </w:r>
      <w:r w:rsidRPr="000E45FC">
        <w:rPr>
          <w:rFonts w:ascii="Times New Roman" w:hAnsi="Times New Roman" w:cs="Times New Roman" w:hint="eastAsia"/>
          <w:color w:val="000000" w:themeColor="text1"/>
          <w:kern w:val="0"/>
          <w:sz w:val="24"/>
          <w:szCs w:val="24"/>
        </w:rPr>
        <w:t>Ni</w:t>
      </w:r>
      <w:r w:rsidRPr="000E45FC">
        <w:rPr>
          <w:rFonts w:ascii="Times New Roman" w:hAnsi="Times New Roman" w:cs="Times New Roman"/>
          <w:color w:val="000000" w:themeColor="text1"/>
          <w:kern w:val="0"/>
          <w:sz w:val="24"/>
          <w:szCs w:val="24"/>
        </w:rPr>
        <w:t xml:space="preserve"> sludge </w:t>
      </w:r>
      <w:r w:rsidRPr="000E45FC">
        <w:rPr>
          <w:rFonts w:ascii="Times New Roman" w:hAnsi="Times New Roman" w:cs="Times New Roman" w:hint="eastAsia"/>
          <w:color w:val="000000" w:themeColor="text1"/>
          <w:kern w:val="0"/>
          <w:sz w:val="24"/>
          <w:szCs w:val="24"/>
        </w:rPr>
        <w:t>+</w:t>
      </w:r>
      <w:r w:rsidRPr="000E45FC">
        <w:rPr>
          <w:rFonts w:ascii="Times New Roman" w:hAnsi="Times New Roman" w:cs="Times New Roman"/>
          <w:color w:val="000000" w:themeColor="text1"/>
          <w:kern w:val="0"/>
          <w:sz w:val="24"/>
          <w:szCs w:val="24"/>
        </w:rPr>
        <w:t xml:space="preserve"> α-Fe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precursor system</w:t>
      </w:r>
      <w:r w:rsidRPr="000E45FC">
        <w:rPr>
          <w:rFonts w:ascii="Times New Roman" w:hAnsi="Times New Roman" w:cs="Times New Roman" w:hint="eastAsia"/>
          <w:color w:val="000000" w:themeColor="text1"/>
          <w:kern w:val="0"/>
          <w:sz w:val="24"/>
          <w:szCs w:val="24"/>
        </w:rPr>
        <w:t>,</w:t>
      </w:r>
      <w:r w:rsidRPr="000E45FC">
        <w:rPr>
          <w:rFonts w:ascii="Times New Roman" w:hAnsi="Times New Roman" w:cs="Times New Roman"/>
          <w:color w:val="000000" w:themeColor="text1"/>
          <w:kern w:val="0"/>
          <w:sz w:val="24"/>
          <w:szCs w:val="24"/>
        </w:rPr>
        <w:t xml:space="preserve"> and (b) Ni sludge +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precursor system. The sintering processes were performed at temperatures ranging from 700 to 1400 °C for 5 h.</w:t>
      </w:r>
      <w:r w:rsidRPr="000E45FC">
        <w:rPr>
          <w:rFonts w:ascii="Times New Roman" w:hAnsi="Times New Roman" w:cs="Times New Roman"/>
          <w:color w:val="000000" w:themeColor="text1"/>
          <w:sz w:val="24"/>
          <w:szCs w:val="24"/>
        </w:rPr>
        <w:t xml:space="preserve"> The phases were identified as: ni</w:t>
      </w:r>
      <w:r w:rsidRPr="000E45FC">
        <w:rPr>
          <w:rFonts w:ascii="Times New Roman" w:hAnsi="Times New Roman" w:cs="Times New Roman" w:hint="eastAsia"/>
          <w:color w:val="000000" w:themeColor="text1"/>
          <w:sz w:val="24"/>
          <w:szCs w:val="24"/>
        </w:rPr>
        <w:t>ckel</w:t>
      </w:r>
      <w:r w:rsidRPr="000E45FC">
        <w:rPr>
          <w:rFonts w:ascii="Times New Roman" w:hAnsi="Times New Roman" w:cs="Times New Roman"/>
          <w:color w:val="000000" w:themeColor="text1"/>
          <w:sz w:val="24"/>
          <w:szCs w:val="24"/>
        </w:rPr>
        <w:t xml:space="preserve"> ferrite spinel (NiFe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PDF#10-0325), ni</w:t>
      </w:r>
      <w:r w:rsidRPr="000E45FC">
        <w:rPr>
          <w:rFonts w:ascii="Times New Roman" w:hAnsi="Times New Roman" w:cs="Times New Roman" w:hint="eastAsia"/>
          <w:color w:val="000000" w:themeColor="text1"/>
          <w:sz w:val="24"/>
          <w:szCs w:val="24"/>
        </w:rPr>
        <w:t>ckel</w:t>
      </w:r>
      <w:r w:rsidRPr="000E45FC">
        <w:rPr>
          <w:rFonts w:ascii="Times New Roman" w:hAnsi="Times New Roman" w:cs="Times New Roman"/>
          <w:color w:val="000000" w:themeColor="text1"/>
          <w:sz w:val="24"/>
          <w:szCs w:val="24"/>
        </w:rPr>
        <w:t xml:space="preserve"> aluminate spinel (NiAl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 PDF#78-0552), nickel oxide (</w:t>
      </w:r>
      <w:proofErr w:type="spellStart"/>
      <w:r w:rsidRPr="000E45FC">
        <w:rPr>
          <w:rFonts w:ascii="Times New Roman" w:hAnsi="Times New Roman" w:cs="Times New Roman"/>
          <w:color w:val="000000" w:themeColor="text1"/>
          <w:sz w:val="24"/>
          <w:szCs w:val="24"/>
        </w:rPr>
        <w:t>NiO</w:t>
      </w:r>
      <w:proofErr w:type="spellEnd"/>
      <w:r w:rsidRPr="000E45FC">
        <w:rPr>
          <w:rFonts w:ascii="Times New Roman" w:hAnsi="Times New Roman" w:cs="Times New Roman"/>
          <w:color w:val="000000" w:themeColor="text1"/>
          <w:sz w:val="24"/>
          <w:szCs w:val="24"/>
        </w:rPr>
        <w:t>, PDF#75-0197), hematite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PDF#89-0596), quartz (SiO</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 PDF#83-2465), grossular (Ca</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4</w:t>
      </w:r>
      <w:r w:rsidRPr="000E45FC">
        <w:rPr>
          <w:rFonts w:ascii="Times New Roman" w:hAnsi="Times New Roman" w:cs="Times New Roman"/>
          <w:color w:val="000000" w:themeColor="text1"/>
          <w:sz w:val="24"/>
          <w:szCs w:val="24"/>
        </w:rPr>
        <w:t>)</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PDF#74-1088), gehlenite (Ca</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SiO</w:t>
      </w:r>
      <w:r w:rsidRPr="000E45FC">
        <w:rPr>
          <w:rFonts w:ascii="Times New Roman" w:hAnsi="Times New Roman" w:cs="Times New Roman"/>
          <w:color w:val="000000" w:themeColor="text1"/>
          <w:sz w:val="24"/>
          <w:szCs w:val="24"/>
          <w:vertAlign w:val="subscript"/>
        </w:rPr>
        <w:t>7</w:t>
      </w:r>
      <w:r w:rsidRPr="000E45FC">
        <w:rPr>
          <w:rFonts w:ascii="Times New Roman" w:hAnsi="Times New Roman" w:cs="Times New Roman"/>
          <w:color w:val="000000" w:themeColor="text1"/>
          <w:sz w:val="24"/>
          <w:szCs w:val="24"/>
        </w:rPr>
        <w:t>, PDF#04-0690), aluminum oxide (</w:t>
      </w:r>
      <w:r w:rsidRPr="000E45FC">
        <w:rPr>
          <w:rFonts w:ascii="Times New Roman" w:hAnsi="Times New Roman" w:cs="Times New Roman"/>
          <w:color w:val="000000" w:themeColor="text1"/>
          <w:kern w:val="0"/>
          <w:sz w:val="24"/>
          <w:szCs w:val="24"/>
        </w:rPr>
        <w:t>γ-</w:t>
      </w:r>
      <w:r w:rsidRPr="000E45FC">
        <w:rPr>
          <w:rFonts w:ascii="Times New Roman" w:hAnsi="Times New Roman" w:cs="Times New Roman"/>
          <w:color w:val="000000" w:themeColor="text1"/>
          <w:sz w:val="24"/>
          <w:szCs w:val="24"/>
        </w:rPr>
        <w:t>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PDF#10-0425), corundum (α-Al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PDF#73-1512).</w:t>
      </w:r>
      <w:r w:rsidRPr="000E45FC">
        <w:rPr>
          <w:color w:val="000000" w:themeColor="text1"/>
        </w:rPr>
        <w:br w:type="page"/>
      </w:r>
    </w:p>
    <w:p w14:paraId="5AC5BDA8" w14:textId="21893AA2" w:rsidR="00D653A1" w:rsidRPr="000E45FC" w:rsidRDefault="00D653A1" w:rsidP="0003129D">
      <w:pPr>
        <w:tabs>
          <w:tab w:val="left" w:pos="0"/>
        </w:tabs>
        <w:spacing w:line="480" w:lineRule="auto"/>
        <w:jc w:val="center"/>
        <w:rPr>
          <w:rFonts w:hint="eastAsia"/>
          <w:noProof/>
          <w:color w:val="000000" w:themeColor="text1"/>
        </w:rPr>
      </w:pPr>
    </w:p>
    <w:p w14:paraId="289B10AD" w14:textId="619DB83E" w:rsidR="000D1D64" w:rsidRPr="000E45FC" w:rsidRDefault="00D848AE" w:rsidP="0003129D">
      <w:pPr>
        <w:tabs>
          <w:tab w:val="left" w:pos="0"/>
        </w:tabs>
        <w:spacing w:line="480" w:lineRule="auto"/>
        <w:jc w:val="center"/>
        <w:rPr>
          <w:rFonts w:ascii="Times New Roman" w:hAnsi="Times New Roman" w:cs="Times New Roman"/>
          <w:color w:val="000000" w:themeColor="text1"/>
          <w:kern w:val="0"/>
          <w:sz w:val="24"/>
          <w:szCs w:val="24"/>
        </w:rPr>
      </w:pPr>
      <w:r w:rsidRPr="000E45FC">
        <w:rPr>
          <w:noProof/>
        </w:rPr>
        <w:drawing>
          <wp:inline distT="0" distB="0" distL="0" distR="0" wp14:anchorId="709E0049" wp14:editId="0DC71445">
            <wp:extent cx="2671146" cy="64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146" cy="6480000"/>
                    </a:xfrm>
                    <a:prstGeom prst="rect">
                      <a:avLst/>
                    </a:prstGeom>
                    <a:noFill/>
                    <a:ln>
                      <a:noFill/>
                    </a:ln>
                  </pic:spPr>
                </pic:pic>
              </a:graphicData>
            </a:graphic>
          </wp:inline>
        </w:drawing>
      </w:r>
    </w:p>
    <w:p w14:paraId="6F09C79F" w14:textId="77777777" w:rsidR="00D653A1" w:rsidRPr="000E45FC" w:rsidRDefault="00D653A1" w:rsidP="0003129D">
      <w:pPr>
        <w:tabs>
          <w:tab w:val="left" w:pos="0"/>
        </w:tabs>
        <w:spacing w:line="480" w:lineRule="auto"/>
        <w:rPr>
          <w:rFonts w:ascii="Times New Roman" w:hAnsi="Times New Roman" w:cs="Times New Roman"/>
          <w:color w:val="000000" w:themeColor="text1"/>
          <w:kern w:val="0"/>
          <w:sz w:val="24"/>
          <w:szCs w:val="24"/>
        </w:rPr>
      </w:pPr>
      <w:r w:rsidRPr="000E45FC">
        <w:rPr>
          <w:rFonts w:ascii="Times New Roman" w:hAnsi="Times New Roman" w:cs="Times New Roman"/>
          <w:b/>
          <w:bCs/>
          <w:color w:val="000000" w:themeColor="text1"/>
          <w:kern w:val="0"/>
          <w:sz w:val="24"/>
          <w:szCs w:val="24"/>
        </w:rPr>
        <w:t>Fig. 2.</w:t>
      </w:r>
      <w:r w:rsidRPr="000E45FC">
        <w:rPr>
          <w:rFonts w:ascii="Times New Roman" w:hAnsi="Times New Roman" w:cs="Times New Roman"/>
          <w:color w:val="000000" w:themeColor="text1"/>
          <w:kern w:val="0"/>
          <w:sz w:val="24"/>
          <w:szCs w:val="24"/>
        </w:rPr>
        <w:t xml:space="preserve"> Weight fractions </w:t>
      </w:r>
      <w:r w:rsidRPr="000E45FC">
        <w:rPr>
          <w:rFonts w:ascii="Times New Roman" w:hAnsi="Times New Roman" w:cs="Times New Roman" w:hint="eastAsia"/>
          <w:color w:val="000000" w:themeColor="text1"/>
          <w:kern w:val="0"/>
          <w:sz w:val="24"/>
          <w:szCs w:val="24"/>
        </w:rPr>
        <w:t>of</w:t>
      </w:r>
      <w:r w:rsidRPr="000E45FC">
        <w:rPr>
          <w:rFonts w:ascii="Times New Roman" w:hAnsi="Times New Roman" w:cs="Times New Roman"/>
          <w:color w:val="000000" w:themeColor="text1"/>
          <w:kern w:val="0"/>
          <w:sz w:val="24"/>
          <w:szCs w:val="24"/>
        </w:rPr>
        <w:t xml:space="preserve"> different phases in the sintered products of (a) α-Fe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and (b)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sample series. (c) The transformation ratio (TR) of Ni calculated to indicate the transformation efficiency of Ni into the NiFe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and NiAl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4</w:t>
      </w:r>
      <w:r w:rsidRPr="000E45FC">
        <w:rPr>
          <w:rFonts w:ascii="Times New Roman" w:hAnsi="Times New Roman" w:cs="Times New Roman"/>
          <w:color w:val="000000" w:themeColor="text1"/>
          <w:kern w:val="0"/>
          <w:sz w:val="24"/>
          <w:szCs w:val="24"/>
        </w:rPr>
        <w:t xml:space="preserve"> spinel structure.</w:t>
      </w:r>
      <w:r w:rsidRPr="000E45FC">
        <w:rPr>
          <w:rFonts w:ascii="Times New Roman" w:hAnsi="Times New Roman" w:cs="Times New Roman"/>
          <w:color w:val="000000" w:themeColor="text1"/>
          <w:kern w:val="0"/>
          <w:sz w:val="24"/>
          <w:szCs w:val="24"/>
        </w:rPr>
        <w:br w:type="page"/>
      </w:r>
    </w:p>
    <w:p w14:paraId="653C06AF" w14:textId="3EF8AC89" w:rsidR="00D653A1" w:rsidRPr="000E45FC" w:rsidRDefault="00D653A1" w:rsidP="0003129D">
      <w:pPr>
        <w:tabs>
          <w:tab w:val="left" w:pos="0"/>
        </w:tabs>
        <w:spacing w:line="480" w:lineRule="auto"/>
        <w:rPr>
          <w:rFonts w:hint="eastAsia"/>
          <w:noProof/>
          <w:color w:val="000000" w:themeColor="text1"/>
        </w:rPr>
      </w:pPr>
    </w:p>
    <w:p w14:paraId="64FFEB3E" w14:textId="37DBDFEB" w:rsidR="000D1D64" w:rsidRPr="000E45FC" w:rsidRDefault="000D1D64" w:rsidP="0003129D">
      <w:pPr>
        <w:tabs>
          <w:tab w:val="left" w:pos="0"/>
        </w:tabs>
        <w:spacing w:line="480" w:lineRule="auto"/>
        <w:rPr>
          <w:rFonts w:ascii="Times New Roman" w:hAnsi="Times New Roman" w:cs="Times New Roman"/>
          <w:b/>
          <w:color w:val="000000" w:themeColor="text1"/>
          <w:kern w:val="0"/>
          <w:sz w:val="24"/>
          <w:szCs w:val="24"/>
        </w:rPr>
      </w:pPr>
      <w:r w:rsidRPr="000E45FC">
        <w:rPr>
          <w:noProof/>
          <w:color w:val="000000" w:themeColor="text1"/>
        </w:rPr>
        <w:drawing>
          <wp:inline distT="0" distB="0" distL="0" distR="0" wp14:anchorId="092A09F3" wp14:editId="0DCC28CB">
            <wp:extent cx="5427863" cy="28800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7863" cy="2880000"/>
                    </a:xfrm>
                    <a:prstGeom prst="rect">
                      <a:avLst/>
                    </a:prstGeom>
                    <a:noFill/>
                    <a:ln>
                      <a:noFill/>
                    </a:ln>
                  </pic:spPr>
                </pic:pic>
              </a:graphicData>
            </a:graphic>
          </wp:inline>
        </w:drawing>
      </w:r>
    </w:p>
    <w:p w14:paraId="4AD96561" w14:textId="77777777" w:rsidR="00D653A1" w:rsidRPr="000E45FC" w:rsidRDefault="00D653A1" w:rsidP="0003129D">
      <w:pPr>
        <w:tabs>
          <w:tab w:val="left" w:pos="0"/>
        </w:tabs>
        <w:spacing w:line="480" w:lineRule="auto"/>
        <w:rPr>
          <w:rFonts w:ascii="Times New Roman" w:hAnsi="Times New Roman" w:cs="Times New Roman"/>
          <w:b/>
          <w:color w:val="000000" w:themeColor="text1"/>
          <w:kern w:val="0"/>
          <w:sz w:val="24"/>
          <w:szCs w:val="24"/>
        </w:rPr>
      </w:pPr>
    </w:p>
    <w:p w14:paraId="23D0B69F" w14:textId="03B33C29" w:rsidR="00D653A1" w:rsidRPr="00FF2D20" w:rsidRDefault="00D653A1" w:rsidP="00FC4137">
      <w:pPr>
        <w:widowControl w:val="0"/>
        <w:autoSpaceDE w:val="0"/>
        <w:autoSpaceDN w:val="0"/>
        <w:adjustRightInd w:val="0"/>
        <w:ind w:rightChars="18" w:right="38"/>
        <w:rPr>
          <w:rFonts w:hint="eastAsia"/>
          <w:noProof/>
          <w:color w:val="C00000"/>
        </w:rPr>
      </w:pPr>
      <w:r w:rsidRPr="000E45FC">
        <w:rPr>
          <w:rFonts w:ascii="Times New Roman" w:eastAsia="华文仿宋" w:hAnsi="Times New Roman" w:cs="Times New Roman"/>
          <w:b/>
          <w:bCs/>
          <w:color w:val="000000" w:themeColor="text1"/>
          <w:kern w:val="0"/>
          <w:sz w:val="24"/>
          <w:szCs w:val="24"/>
        </w:rPr>
        <w:t xml:space="preserve">Fig. </w:t>
      </w:r>
      <w:r w:rsidRPr="000E45FC">
        <w:rPr>
          <w:rFonts w:ascii="Times New Roman" w:hAnsi="Times New Roman" w:cs="Times New Roman"/>
          <w:b/>
          <w:bCs/>
          <w:color w:val="000000" w:themeColor="text1"/>
          <w:sz w:val="24"/>
          <w:szCs w:val="24"/>
        </w:rPr>
        <w:t>3.</w:t>
      </w:r>
      <w:r w:rsidRPr="000E45FC">
        <w:rPr>
          <w:rFonts w:ascii="Times New Roman" w:eastAsia="华文仿宋" w:hAnsi="Times New Roman" w:cs="Times New Roman"/>
          <w:color w:val="000000" w:themeColor="text1"/>
          <w:kern w:val="0"/>
          <w:sz w:val="24"/>
          <w:szCs w:val="24"/>
        </w:rPr>
        <w:t xml:space="preserve"> (a</w:t>
      </w:r>
      <w:r w:rsidRPr="000E45FC">
        <w:rPr>
          <w:rFonts w:ascii="Times New Roman" w:eastAsia="华文仿宋" w:hAnsi="Times New Roman" w:cs="Times New Roman" w:hint="eastAsia"/>
          <w:color w:val="000000" w:themeColor="text1"/>
          <w:kern w:val="0"/>
          <w:sz w:val="24"/>
          <w:szCs w:val="24"/>
        </w:rPr>
        <w:t>,</w:t>
      </w:r>
      <w:r w:rsidRPr="000E45FC">
        <w:rPr>
          <w:rFonts w:ascii="Times New Roman" w:eastAsia="华文仿宋" w:hAnsi="Times New Roman" w:cs="Times New Roman"/>
          <w:color w:val="000000" w:themeColor="text1"/>
          <w:kern w:val="0"/>
          <w:sz w:val="24"/>
          <w:szCs w:val="24"/>
        </w:rPr>
        <w:t xml:space="preserve"> b) pH value and (c, d) Ni concentration in the leachates of </w:t>
      </w:r>
      <w:r w:rsidRPr="000E45FC">
        <w:rPr>
          <w:rFonts w:ascii="Times New Roman" w:hAnsi="Times New Roman" w:cs="Times New Roman"/>
          <w:color w:val="000000" w:themeColor="text1"/>
          <w:kern w:val="0"/>
          <w:sz w:val="24"/>
          <w:szCs w:val="24"/>
        </w:rPr>
        <w:t>α-Fe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and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 xml:space="preserve">3 </w:t>
      </w:r>
      <w:r w:rsidRPr="000E45FC">
        <w:rPr>
          <w:rFonts w:ascii="Times New Roman" w:eastAsia="华文仿宋" w:hAnsi="Times New Roman" w:cs="Times New Roman"/>
          <w:color w:val="000000" w:themeColor="text1"/>
          <w:kern w:val="0"/>
          <w:sz w:val="24"/>
          <w:szCs w:val="24"/>
        </w:rPr>
        <w:t>sample series before and after sintering processes; (e, f) The leached Ni ratio calculated based on leachable Ni amount with respect to the total Ni amount in the samples. The samples were sintered at temperature range of 700</w:t>
      </w:r>
      <w:r w:rsidRPr="000E45FC">
        <w:rPr>
          <w:rFonts w:ascii="Times New Roman" w:hAnsi="Times New Roman" w:cs="Times New Roman"/>
          <w:color w:val="000000" w:themeColor="text1"/>
          <w:sz w:val="24"/>
          <w:szCs w:val="24"/>
        </w:rPr>
        <w:t xml:space="preserve">-1400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for 5 h, and the leaching process was conducted within a period of 0.75-20 d</w:t>
      </w:r>
      <w:r w:rsidRPr="000E45FC">
        <w:rPr>
          <w:rFonts w:ascii="Times New Roman" w:eastAsia="华文仿宋" w:hAnsi="Times New Roman" w:cs="Times New Roman"/>
          <w:color w:val="000000" w:themeColor="text1"/>
          <w:kern w:val="0"/>
          <w:sz w:val="24"/>
          <w:szCs w:val="24"/>
        </w:rPr>
        <w:t>.</w:t>
      </w:r>
      <w:r w:rsidR="004D7690" w:rsidRPr="000E45FC">
        <w:t xml:space="preserve"> </w:t>
      </w:r>
      <w:r w:rsidR="00DA48E0" w:rsidRPr="000E45FC">
        <w:rPr>
          <w:rFonts w:ascii="Times New Roman" w:eastAsia="Times New Roman" w:hAnsi="Times New Roman" w:cs="Times New Roman"/>
          <w:kern w:val="0"/>
          <w:sz w:val="24"/>
          <w:szCs w:val="24"/>
          <w:lang w:eastAsia="en-US"/>
        </w:rPr>
        <w:t xml:space="preserve">The inserted figures in Figs. 3c&amp;d present the Ni concentration in the leachates of the 700-1400 </w:t>
      </w:r>
      <w:proofErr w:type="spellStart"/>
      <w:r w:rsidR="00DA48E0" w:rsidRPr="000E45FC">
        <w:rPr>
          <w:rFonts w:ascii="Times New Roman" w:eastAsia="Times New Roman" w:hAnsi="Times New Roman" w:cs="Times New Roman"/>
          <w:kern w:val="0"/>
          <w:sz w:val="24"/>
          <w:szCs w:val="24"/>
          <w:vertAlign w:val="superscript"/>
          <w:lang w:eastAsia="en-US"/>
        </w:rPr>
        <w:t>o</w:t>
      </w:r>
      <w:r w:rsidR="00DA48E0" w:rsidRPr="000E45FC">
        <w:rPr>
          <w:rFonts w:ascii="Times New Roman" w:eastAsia="Times New Roman" w:hAnsi="Times New Roman" w:cs="Times New Roman"/>
          <w:kern w:val="0"/>
          <w:sz w:val="24"/>
          <w:szCs w:val="24"/>
          <w:lang w:eastAsia="en-US"/>
        </w:rPr>
        <w:t>C</w:t>
      </w:r>
      <w:proofErr w:type="spellEnd"/>
      <w:r w:rsidR="00DA48E0" w:rsidRPr="000E45FC">
        <w:rPr>
          <w:rFonts w:ascii="Times New Roman" w:eastAsia="Times New Roman" w:hAnsi="Times New Roman" w:cs="Times New Roman"/>
          <w:kern w:val="0"/>
          <w:sz w:val="24"/>
          <w:szCs w:val="24"/>
          <w:lang w:eastAsia="en-US"/>
        </w:rPr>
        <w:t xml:space="preserve"> sintered samples of (c) α-Fe</w:t>
      </w:r>
      <w:r w:rsidR="00DA48E0" w:rsidRPr="000E45FC">
        <w:rPr>
          <w:rFonts w:ascii="Times New Roman" w:eastAsia="Times New Roman" w:hAnsi="Times New Roman" w:cs="Times New Roman"/>
          <w:kern w:val="0"/>
          <w:sz w:val="24"/>
          <w:szCs w:val="24"/>
          <w:vertAlign w:val="subscript"/>
          <w:lang w:eastAsia="en-US"/>
        </w:rPr>
        <w:t>2</w:t>
      </w:r>
      <w:r w:rsidR="00DA48E0" w:rsidRPr="000E45FC">
        <w:rPr>
          <w:rFonts w:ascii="Times New Roman" w:eastAsia="Times New Roman" w:hAnsi="Times New Roman" w:cs="Times New Roman"/>
          <w:kern w:val="0"/>
          <w:sz w:val="24"/>
          <w:szCs w:val="24"/>
          <w:lang w:eastAsia="en-US"/>
        </w:rPr>
        <w:t>O</w:t>
      </w:r>
      <w:r w:rsidR="00DA48E0" w:rsidRPr="000E45FC">
        <w:rPr>
          <w:rFonts w:ascii="Times New Roman" w:eastAsia="Times New Roman" w:hAnsi="Times New Roman" w:cs="Times New Roman"/>
          <w:kern w:val="0"/>
          <w:sz w:val="24"/>
          <w:szCs w:val="24"/>
          <w:vertAlign w:val="subscript"/>
          <w:lang w:eastAsia="en-US"/>
        </w:rPr>
        <w:t xml:space="preserve">3 </w:t>
      </w:r>
      <w:r w:rsidR="00DA48E0" w:rsidRPr="000E45FC">
        <w:rPr>
          <w:rFonts w:ascii="Times New Roman" w:eastAsia="Times New Roman" w:hAnsi="Times New Roman" w:cs="Times New Roman"/>
          <w:kern w:val="0"/>
          <w:sz w:val="24"/>
          <w:szCs w:val="24"/>
          <w:lang w:eastAsia="en-US"/>
        </w:rPr>
        <w:t>and (d) γ-Al</w:t>
      </w:r>
      <w:r w:rsidR="00DA48E0" w:rsidRPr="000E45FC">
        <w:rPr>
          <w:rFonts w:ascii="Times New Roman" w:eastAsia="Times New Roman" w:hAnsi="Times New Roman" w:cs="Times New Roman"/>
          <w:kern w:val="0"/>
          <w:sz w:val="24"/>
          <w:szCs w:val="24"/>
          <w:vertAlign w:val="subscript"/>
          <w:lang w:eastAsia="en-US"/>
        </w:rPr>
        <w:t>2</w:t>
      </w:r>
      <w:r w:rsidR="00DA48E0" w:rsidRPr="000E45FC">
        <w:rPr>
          <w:rFonts w:ascii="Times New Roman" w:eastAsia="Times New Roman" w:hAnsi="Times New Roman" w:cs="Times New Roman"/>
          <w:kern w:val="0"/>
          <w:sz w:val="24"/>
          <w:szCs w:val="24"/>
          <w:lang w:eastAsia="en-US"/>
        </w:rPr>
        <w:t>O</w:t>
      </w:r>
      <w:r w:rsidR="00DA48E0" w:rsidRPr="000E45FC">
        <w:rPr>
          <w:rFonts w:ascii="Times New Roman" w:eastAsia="Times New Roman" w:hAnsi="Times New Roman" w:cs="Times New Roman"/>
          <w:kern w:val="0"/>
          <w:sz w:val="24"/>
          <w:szCs w:val="24"/>
          <w:vertAlign w:val="subscript"/>
          <w:lang w:eastAsia="en-US"/>
        </w:rPr>
        <w:t>3</w:t>
      </w:r>
      <w:r w:rsidR="00DA48E0" w:rsidRPr="000E45FC">
        <w:rPr>
          <w:rFonts w:ascii="Times New Roman" w:eastAsia="Times New Roman" w:hAnsi="Times New Roman" w:cs="Times New Roman"/>
          <w:kern w:val="0"/>
          <w:sz w:val="24"/>
          <w:szCs w:val="24"/>
          <w:lang w:eastAsia="en-US"/>
        </w:rPr>
        <w:t xml:space="preserve"> series. The inserted figures in Figs. 3e&amp;f display the leached Ni ratio of the 700-1400</w:t>
      </w:r>
      <w:r w:rsidR="00DA48E0" w:rsidRPr="000E45FC">
        <w:rPr>
          <w:rFonts w:ascii="Times New Roman" w:eastAsia="Times New Roman" w:hAnsi="Times New Roman" w:cs="Times New Roman"/>
          <w:kern w:val="0"/>
          <w:sz w:val="24"/>
          <w:szCs w:val="24"/>
          <w:vertAlign w:val="superscript"/>
          <w:lang w:eastAsia="en-US"/>
        </w:rPr>
        <w:t xml:space="preserve"> </w:t>
      </w:r>
      <w:proofErr w:type="spellStart"/>
      <w:r w:rsidR="00DA48E0" w:rsidRPr="000E45FC">
        <w:rPr>
          <w:rFonts w:ascii="Times New Roman" w:eastAsia="Times New Roman" w:hAnsi="Times New Roman" w:cs="Times New Roman"/>
          <w:kern w:val="0"/>
          <w:sz w:val="24"/>
          <w:szCs w:val="24"/>
          <w:vertAlign w:val="superscript"/>
          <w:lang w:eastAsia="en-US"/>
        </w:rPr>
        <w:t>o</w:t>
      </w:r>
      <w:r w:rsidR="00DA48E0" w:rsidRPr="000E45FC">
        <w:rPr>
          <w:rFonts w:ascii="Times New Roman" w:eastAsia="Times New Roman" w:hAnsi="Times New Roman" w:cs="Times New Roman"/>
          <w:kern w:val="0"/>
          <w:sz w:val="24"/>
          <w:szCs w:val="24"/>
          <w:lang w:eastAsia="en-US"/>
        </w:rPr>
        <w:t>C</w:t>
      </w:r>
      <w:proofErr w:type="spellEnd"/>
      <w:r w:rsidR="00DA48E0" w:rsidRPr="000E45FC">
        <w:rPr>
          <w:rFonts w:ascii="Times New Roman" w:eastAsia="Times New Roman" w:hAnsi="Times New Roman" w:cs="Times New Roman"/>
          <w:kern w:val="0"/>
          <w:sz w:val="24"/>
          <w:szCs w:val="24"/>
          <w:lang w:eastAsia="en-US"/>
        </w:rPr>
        <w:t xml:space="preserve"> sintered samples.</w:t>
      </w:r>
      <w:r w:rsidR="00DB5E2B">
        <w:rPr>
          <w:rFonts w:ascii="Times New Roman" w:eastAsia="Times New Roman" w:hAnsi="Times New Roman" w:cs="Times New Roman"/>
          <w:kern w:val="0"/>
          <w:sz w:val="24"/>
          <w:szCs w:val="24"/>
          <w:lang w:eastAsia="en-US"/>
        </w:rPr>
        <w:t xml:space="preserve"> </w:t>
      </w:r>
      <w:r w:rsidR="00DB5E2B" w:rsidRPr="006262CB">
        <w:rPr>
          <w:rFonts w:ascii="Times New Roman" w:hAnsi="Times New Roman" w:cs="Times New Roman"/>
          <w:bCs/>
          <w:sz w:val="22"/>
        </w:rPr>
        <w:t xml:space="preserve">The maximum concentration </w:t>
      </w:r>
      <w:r w:rsidR="0030588A" w:rsidRPr="006262CB">
        <w:rPr>
          <w:rFonts w:ascii="Times New Roman" w:hAnsi="Times New Roman" w:cs="Times New Roman"/>
          <w:bCs/>
          <w:sz w:val="22"/>
        </w:rPr>
        <w:t xml:space="preserve">limit </w:t>
      </w:r>
      <w:r w:rsidR="00DB5E2B" w:rsidRPr="006262CB">
        <w:rPr>
          <w:rFonts w:ascii="Times New Roman" w:hAnsi="Times New Roman" w:cs="Times New Roman"/>
          <w:bCs/>
          <w:sz w:val="22"/>
        </w:rPr>
        <w:t xml:space="preserve">of Ni is 5 mg/L according to the regulation of </w:t>
      </w:r>
      <w:r w:rsidR="00DB5E2B" w:rsidRPr="006262CB">
        <w:rPr>
          <w:rFonts w:ascii="Times New Roman" w:hAnsi="Times New Roman" w:cs="Times New Roman"/>
          <w:sz w:val="22"/>
        </w:rPr>
        <w:t>to the national standard of HJ/T 300-2007 and GB 5085.3-2007.</w:t>
      </w:r>
    </w:p>
    <w:p w14:paraId="283C59CD" w14:textId="42892CD1" w:rsidR="000D1D64" w:rsidRPr="000E45FC" w:rsidRDefault="000D1D64" w:rsidP="0003129D">
      <w:pPr>
        <w:tabs>
          <w:tab w:val="left" w:pos="0"/>
        </w:tabs>
        <w:spacing w:line="480" w:lineRule="auto"/>
        <w:jc w:val="center"/>
        <w:rPr>
          <w:rFonts w:ascii="Times New Roman" w:hAnsi="Times New Roman" w:cs="Times New Roman"/>
          <w:color w:val="000000" w:themeColor="text1"/>
          <w:sz w:val="24"/>
          <w:szCs w:val="24"/>
        </w:rPr>
      </w:pPr>
      <w:r w:rsidRPr="000E45FC">
        <w:rPr>
          <w:noProof/>
          <w:color w:val="000000" w:themeColor="text1"/>
        </w:rPr>
        <w:lastRenderedPageBreak/>
        <w:drawing>
          <wp:inline distT="0" distB="0" distL="0" distR="0" wp14:anchorId="238926DE" wp14:editId="5FA4DD6D">
            <wp:extent cx="5230597" cy="28800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0597" cy="2880000"/>
                    </a:xfrm>
                    <a:prstGeom prst="rect">
                      <a:avLst/>
                    </a:prstGeom>
                    <a:noFill/>
                    <a:ln>
                      <a:noFill/>
                    </a:ln>
                  </pic:spPr>
                </pic:pic>
              </a:graphicData>
            </a:graphic>
          </wp:inline>
        </w:drawing>
      </w:r>
    </w:p>
    <w:p w14:paraId="18FAB400" w14:textId="77777777" w:rsidR="00D653A1" w:rsidRPr="000E45FC" w:rsidRDefault="00D653A1" w:rsidP="0003129D">
      <w:pPr>
        <w:tabs>
          <w:tab w:val="left" w:pos="0"/>
        </w:tabs>
        <w:spacing w:line="480" w:lineRule="auto"/>
        <w:jc w:val="center"/>
        <w:rPr>
          <w:rFonts w:ascii="Times New Roman" w:hAnsi="Times New Roman" w:cs="Times New Roman"/>
          <w:color w:val="000000" w:themeColor="text1"/>
          <w:sz w:val="24"/>
          <w:szCs w:val="24"/>
        </w:rPr>
      </w:pPr>
    </w:p>
    <w:p w14:paraId="64D82D5A" w14:textId="61500787" w:rsidR="00D653A1" w:rsidRPr="000E45FC" w:rsidRDefault="00D653A1" w:rsidP="0003129D">
      <w:pPr>
        <w:tabs>
          <w:tab w:val="left" w:pos="0"/>
        </w:tabs>
        <w:spacing w:line="480" w:lineRule="auto"/>
        <w:rPr>
          <w:rFonts w:ascii="Times New Roman" w:eastAsia="华文仿宋" w:hAnsi="Times New Roman" w:cs="Times New Roman"/>
          <w:color w:val="000000" w:themeColor="text1"/>
          <w:kern w:val="0"/>
          <w:sz w:val="24"/>
          <w:szCs w:val="24"/>
        </w:rPr>
      </w:pPr>
      <w:bookmarkStart w:id="13" w:name="_Hlk55326206"/>
      <w:r w:rsidRPr="000E45FC">
        <w:rPr>
          <w:rFonts w:ascii="Times New Roman" w:hAnsi="Times New Roman" w:cs="Times New Roman"/>
          <w:b/>
          <w:bCs/>
          <w:color w:val="000000" w:themeColor="text1"/>
          <w:sz w:val="24"/>
          <w:szCs w:val="24"/>
        </w:rPr>
        <w:t xml:space="preserve">Fig. 4. </w:t>
      </w:r>
      <w:r w:rsidRPr="000E45FC">
        <w:rPr>
          <w:rFonts w:ascii="Times New Roman" w:hAnsi="Times New Roman" w:cs="Times New Roman"/>
          <w:color w:val="000000" w:themeColor="text1"/>
          <w:sz w:val="24"/>
          <w:szCs w:val="24"/>
        </w:rPr>
        <w:t xml:space="preserve">Concentrations of (a, </w:t>
      </w:r>
      <w:r w:rsidRPr="000E45FC">
        <w:rPr>
          <w:rFonts w:ascii="Times New Roman" w:hAnsi="Times New Roman" w:cs="Times New Roman" w:hint="eastAsia"/>
          <w:color w:val="000000" w:themeColor="text1"/>
          <w:sz w:val="24"/>
          <w:szCs w:val="24"/>
        </w:rPr>
        <w:t>b</w:t>
      </w:r>
      <w:r w:rsidRPr="000E45FC">
        <w:rPr>
          <w:rFonts w:ascii="Times New Roman" w:hAnsi="Times New Roman" w:cs="Times New Roman"/>
          <w:color w:val="000000" w:themeColor="text1"/>
          <w:sz w:val="24"/>
          <w:szCs w:val="24"/>
        </w:rPr>
        <w:t xml:space="preserve">) Al, (c, d) Fe and (e, f) Si in the </w:t>
      </w:r>
      <w:r w:rsidRPr="000E45FC">
        <w:rPr>
          <w:rFonts w:ascii="Times New Roman" w:eastAsia="华文仿宋" w:hAnsi="Times New Roman" w:cs="Times New Roman"/>
          <w:color w:val="000000" w:themeColor="text1"/>
          <w:kern w:val="0"/>
          <w:sz w:val="24"/>
          <w:szCs w:val="24"/>
        </w:rPr>
        <w:t xml:space="preserve">leachates of </w:t>
      </w:r>
      <w:r w:rsidRPr="000E45FC">
        <w:rPr>
          <w:rFonts w:ascii="Times New Roman" w:hAnsi="Times New Roman" w:cs="Times New Roman"/>
          <w:color w:val="000000" w:themeColor="text1"/>
          <w:kern w:val="0"/>
          <w:sz w:val="24"/>
          <w:szCs w:val="24"/>
        </w:rPr>
        <w:t>α-Fe</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3</w:t>
      </w:r>
      <w:r w:rsidRPr="000E45FC">
        <w:rPr>
          <w:rFonts w:ascii="Times New Roman" w:hAnsi="Times New Roman" w:cs="Times New Roman"/>
          <w:color w:val="000000" w:themeColor="text1"/>
          <w:kern w:val="0"/>
          <w:sz w:val="24"/>
          <w:szCs w:val="24"/>
        </w:rPr>
        <w:t xml:space="preserve"> and γ-Al</w:t>
      </w:r>
      <w:r w:rsidRPr="000E45FC">
        <w:rPr>
          <w:rFonts w:ascii="Times New Roman" w:hAnsi="Times New Roman" w:cs="Times New Roman"/>
          <w:color w:val="000000" w:themeColor="text1"/>
          <w:kern w:val="0"/>
          <w:sz w:val="24"/>
          <w:szCs w:val="24"/>
          <w:vertAlign w:val="subscript"/>
        </w:rPr>
        <w:t>2</w:t>
      </w:r>
      <w:r w:rsidRPr="000E45FC">
        <w:rPr>
          <w:rFonts w:ascii="Times New Roman" w:hAnsi="Times New Roman" w:cs="Times New Roman"/>
          <w:color w:val="000000" w:themeColor="text1"/>
          <w:kern w:val="0"/>
          <w:sz w:val="24"/>
          <w:szCs w:val="24"/>
        </w:rPr>
        <w:t>O</w:t>
      </w:r>
      <w:r w:rsidRPr="000E45FC">
        <w:rPr>
          <w:rFonts w:ascii="Times New Roman" w:hAnsi="Times New Roman" w:cs="Times New Roman"/>
          <w:color w:val="000000" w:themeColor="text1"/>
          <w:kern w:val="0"/>
          <w:sz w:val="24"/>
          <w:szCs w:val="24"/>
          <w:vertAlign w:val="subscript"/>
        </w:rPr>
        <w:t xml:space="preserve">3 </w:t>
      </w:r>
      <w:r w:rsidRPr="000E45FC">
        <w:rPr>
          <w:rFonts w:ascii="Times New Roman" w:eastAsia="华文仿宋" w:hAnsi="Times New Roman" w:cs="Times New Roman"/>
          <w:color w:val="000000" w:themeColor="text1"/>
          <w:kern w:val="0"/>
          <w:sz w:val="24"/>
          <w:szCs w:val="24"/>
        </w:rPr>
        <w:t>sample series before and after sintering processes. The samples were sintered at temperature range of 700</w:t>
      </w:r>
      <w:r w:rsidRPr="000E45FC">
        <w:rPr>
          <w:rFonts w:ascii="Times New Roman" w:hAnsi="Times New Roman" w:cs="Times New Roman"/>
          <w:color w:val="000000" w:themeColor="text1"/>
          <w:sz w:val="24"/>
          <w:szCs w:val="24"/>
        </w:rPr>
        <w:t xml:space="preserve">-1400 </w:t>
      </w:r>
      <w:r w:rsidR="008A560A" w:rsidRPr="000E45FC">
        <w:rPr>
          <w:rFonts w:ascii="Times New Roman" w:hAnsi="Times New Roman" w:cs="Times New Roman"/>
          <w:color w:val="000000" w:themeColor="text1"/>
          <w:sz w:val="24"/>
          <w:szCs w:val="24"/>
        </w:rPr>
        <w:t>°C</w:t>
      </w:r>
      <w:r w:rsidRPr="000E45FC">
        <w:rPr>
          <w:rFonts w:ascii="Times New Roman" w:hAnsi="Times New Roman" w:cs="Times New Roman"/>
          <w:color w:val="000000" w:themeColor="text1"/>
          <w:sz w:val="24"/>
          <w:szCs w:val="24"/>
        </w:rPr>
        <w:t xml:space="preserve"> for 5 h, and the leaching process was conducted within a period of 0.75-20 d</w:t>
      </w:r>
      <w:r w:rsidRPr="000E45FC">
        <w:rPr>
          <w:rFonts w:ascii="Times New Roman" w:eastAsia="华文仿宋" w:hAnsi="Times New Roman" w:cs="Times New Roman"/>
          <w:color w:val="000000" w:themeColor="text1"/>
          <w:kern w:val="0"/>
          <w:sz w:val="24"/>
          <w:szCs w:val="24"/>
        </w:rPr>
        <w:t>.</w:t>
      </w:r>
      <w:r w:rsidRPr="000E45FC">
        <w:rPr>
          <w:rFonts w:ascii="Times New Roman" w:eastAsia="华文仿宋" w:hAnsi="Times New Roman" w:cs="Times New Roman"/>
          <w:color w:val="000000" w:themeColor="text1"/>
          <w:kern w:val="0"/>
          <w:sz w:val="24"/>
          <w:szCs w:val="24"/>
        </w:rPr>
        <w:br w:type="page"/>
      </w:r>
    </w:p>
    <w:bookmarkEnd w:id="13"/>
    <w:p w14:paraId="5450CF3A" w14:textId="6C6E9F61" w:rsidR="00D653A1" w:rsidRPr="000E45FC" w:rsidRDefault="00D653A1" w:rsidP="0003129D">
      <w:pPr>
        <w:spacing w:line="480" w:lineRule="auto"/>
        <w:jc w:val="center"/>
        <w:rPr>
          <w:rFonts w:hint="eastAsia"/>
          <w:noProof/>
          <w:color w:val="000000" w:themeColor="text1"/>
        </w:rPr>
      </w:pPr>
    </w:p>
    <w:p w14:paraId="6AE52BC5" w14:textId="0FD69725" w:rsidR="000D1D64" w:rsidRPr="000E45FC" w:rsidRDefault="000D1D64" w:rsidP="0003129D">
      <w:pPr>
        <w:spacing w:line="480" w:lineRule="auto"/>
        <w:jc w:val="center"/>
        <w:rPr>
          <w:rFonts w:ascii="Times New Roman" w:hAnsi="Times New Roman" w:cs="Times New Roman"/>
          <w:b/>
          <w:color w:val="000000" w:themeColor="text1"/>
          <w:kern w:val="0"/>
          <w:sz w:val="24"/>
          <w:szCs w:val="24"/>
        </w:rPr>
      </w:pPr>
      <w:r w:rsidRPr="000E45FC">
        <w:rPr>
          <w:noProof/>
          <w:color w:val="000000" w:themeColor="text1"/>
        </w:rPr>
        <w:drawing>
          <wp:inline distT="0" distB="0" distL="0" distR="0" wp14:anchorId="36711E30" wp14:editId="2C9FF6AC">
            <wp:extent cx="2880000" cy="439805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4398058"/>
                    </a:xfrm>
                    <a:prstGeom prst="rect">
                      <a:avLst/>
                    </a:prstGeom>
                    <a:noFill/>
                    <a:ln>
                      <a:noFill/>
                    </a:ln>
                  </pic:spPr>
                </pic:pic>
              </a:graphicData>
            </a:graphic>
          </wp:inline>
        </w:drawing>
      </w:r>
    </w:p>
    <w:p w14:paraId="3B2AD5BD" w14:textId="77777777" w:rsidR="00D653A1" w:rsidRPr="000E45FC" w:rsidRDefault="00D653A1" w:rsidP="0003129D">
      <w:pPr>
        <w:spacing w:line="480" w:lineRule="auto"/>
        <w:jc w:val="center"/>
        <w:rPr>
          <w:rFonts w:ascii="Times New Roman" w:hAnsi="Times New Roman" w:cs="Times New Roman"/>
          <w:b/>
          <w:color w:val="000000" w:themeColor="text1"/>
          <w:kern w:val="0"/>
          <w:sz w:val="24"/>
          <w:szCs w:val="24"/>
        </w:rPr>
      </w:pPr>
    </w:p>
    <w:p w14:paraId="11E7370D" w14:textId="5F05F8D3" w:rsidR="00F44016" w:rsidRPr="00DA48E0" w:rsidRDefault="00D653A1" w:rsidP="00DA48E0">
      <w:pPr>
        <w:tabs>
          <w:tab w:val="left" w:pos="0"/>
        </w:tabs>
        <w:spacing w:line="480" w:lineRule="auto"/>
        <w:rPr>
          <w:rFonts w:ascii="Times New Roman" w:hAnsi="Times New Roman" w:cs="Times New Roman"/>
          <w:sz w:val="24"/>
          <w:szCs w:val="24"/>
        </w:rPr>
      </w:pPr>
      <w:r w:rsidRPr="000E45FC">
        <w:rPr>
          <w:rFonts w:ascii="Times New Roman" w:hAnsi="Times New Roman" w:cs="Times New Roman"/>
          <w:b/>
          <w:bCs/>
          <w:color w:val="000000" w:themeColor="text1"/>
          <w:sz w:val="24"/>
          <w:szCs w:val="24"/>
        </w:rPr>
        <w:t xml:space="preserve">Fig. 5. </w:t>
      </w:r>
      <w:r w:rsidRPr="000E45FC">
        <w:rPr>
          <w:rFonts w:ascii="Times New Roman" w:hAnsi="Times New Roman" w:cs="Times New Roman" w:hint="eastAsia"/>
          <w:color w:val="000000" w:themeColor="text1"/>
          <w:sz w:val="24"/>
          <w:szCs w:val="24"/>
        </w:rPr>
        <w:t>The</w:t>
      </w:r>
      <w:r w:rsidRPr="000E45FC">
        <w:rPr>
          <w:rFonts w:ascii="Times New Roman" w:hAnsi="Times New Roman" w:cs="Times New Roman"/>
          <w:color w:val="000000" w:themeColor="text1"/>
          <w:sz w:val="24"/>
          <w:szCs w:val="24"/>
        </w:rPr>
        <w:t xml:space="preserve"> comparison of (a) pH value and (b) leached Ni ratio after 20-d leaching of the α-Fe</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and γ-Al</w:t>
      </w:r>
      <w:r w:rsidRPr="000E45FC">
        <w:rPr>
          <w:rFonts w:ascii="Times New Roman" w:hAnsi="Times New Roman" w:cs="Times New Roman"/>
          <w:color w:val="000000" w:themeColor="text1"/>
          <w:sz w:val="24"/>
          <w:szCs w:val="24"/>
          <w:vertAlign w:val="subscript"/>
        </w:rPr>
        <w:t>2</w:t>
      </w:r>
      <w:r w:rsidRPr="000E45FC">
        <w:rPr>
          <w:rFonts w:ascii="Times New Roman" w:hAnsi="Times New Roman" w:cs="Times New Roman"/>
          <w:color w:val="000000" w:themeColor="text1"/>
          <w:sz w:val="24"/>
          <w:szCs w:val="24"/>
        </w:rPr>
        <w:t>O</w:t>
      </w:r>
      <w:r w:rsidRPr="000E45FC">
        <w:rPr>
          <w:rFonts w:ascii="Times New Roman" w:hAnsi="Times New Roman" w:cs="Times New Roman"/>
          <w:color w:val="000000" w:themeColor="text1"/>
          <w:sz w:val="24"/>
          <w:szCs w:val="24"/>
          <w:vertAlign w:val="subscript"/>
        </w:rPr>
        <w:t>3</w:t>
      </w:r>
      <w:r w:rsidRPr="000E45FC">
        <w:rPr>
          <w:rFonts w:ascii="Times New Roman" w:hAnsi="Times New Roman" w:cs="Times New Roman"/>
          <w:color w:val="000000" w:themeColor="text1"/>
          <w:sz w:val="24"/>
          <w:szCs w:val="24"/>
        </w:rPr>
        <w:t xml:space="preserve"> sample series. </w:t>
      </w:r>
      <w:bookmarkStart w:id="14" w:name="_Hlk66738096"/>
      <w:r w:rsidR="00DA48E0" w:rsidRPr="000E45FC">
        <w:rPr>
          <w:rFonts w:ascii="Times New Roman" w:hAnsi="Times New Roman" w:cs="Times New Roman"/>
          <w:sz w:val="24"/>
          <w:szCs w:val="24"/>
        </w:rPr>
        <w:t xml:space="preserve">The inserted figure in Figs. 5b presents the leached Ni ratio of the 700-1400 </w:t>
      </w:r>
      <w:proofErr w:type="spellStart"/>
      <w:r w:rsidR="00DA48E0" w:rsidRPr="000E45FC">
        <w:rPr>
          <w:rFonts w:ascii="Times New Roman" w:hAnsi="Times New Roman" w:cs="Times New Roman"/>
          <w:sz w:val="24"/>
          <w:szCs w:val="24"/>
          <w:vertAlign w:val="superscript"/>
        </w:rPr>
        <w:t>o</w:t>
      </w:r>
      <w:r w:rsidR="00DA48E0" w:rsidRPr="000E45FC">
        <w:rPr>
          <w:rFonts w:ascii="Times New Roman" w:hAnsi="Times New Roman" w:cs="Times New Roman"/>
          <w:sz w:val="24"/>
          <w:szCs w:val="24"/>
        </w:rPr>
        <w:t>C</w:t>
      </w:r>
      <w:proofErr w:type="spellEnd"/>
      <w:r w:rsidR="00DA48E0" w:rsidRPr="000E45FC">
        <w:rPr>
          <w:rFonts w:ascii="Times New Roman" w:hAnsi="Times New Roman" w:cs="Times New Roman"/>
          <w:sz w:val="24"/>
          <w:szCs w:val="24"/>
        </w:rPr>
        <w:t xml:space="preserve"> sintered samples </w:t>
      </w:r>
      <w:bookmarkStart w:id="15" w:name="_Hlk66738116"/>
      <w:bookmarkEnd w:id="14"/>
      <w:r w:rsidR="00DA48E0" w:rsidRPr="000E45FC">
        <w:rPr>
          <w:rFonts w:ascii="Times New Roman" w:hAnsi="Times New Roman" w:cs="Times New Roman"/>
          <w:sz w:val="24"/>
          <w:szCs w:val="24"/>
        </w:rPr>
        <w:t>for α-Fe</w:t>
      </w:r>
      <w:r w:rsidR="00DA48E0" w:rsidRPr="000E45FC">
        <w:rPr>
          <w:rFonts w:ascii="Times New Roman" w:hAnsi="Times New Roman" w:cs="Times New Roman"/>
          <w:sz w:val="24"/>
          <w:szCs w:val="24"/>
          <w:vertAlign w:val="subscript"/>
        </w:rPr>
        <w:t>2</w:t>
      </w:r>
      <w:r w:rsidR="00DA48E0" w:rsidRPr="000E45FC">
        <w:rPr>
          <w:rFonts w:ascii="Times New Roman" w:hAnsi="Times New Roman" w:cs="Times New Roman"/>
          <w:sz w:val="24"/>
          <w:szCs w:val="24"/>
        </w:rPr>
        <w:t>O</w:t>
      </w:r>
      <w:r w:rsidR="00DA48E0" w:rsidRPr="000E45FC">
        <w:rPr>
          <w:rFonts w:ascii="Times New Roman" w:hAnsi="Times New Roman" w:cs="Times New Roman"/>
          <w:sz w:val="24"/>
          <w:szCs w:val="24"/>
          <w:vertAlign w:val="subscript"/>
        </w:rPr>
        <w:t xml:space="preserve">3 </w:t>
      </w:r>
      <w:r w:rsidR="00DA48E0" w:rsidRPr="000E45FC">
        <w:rPr>
          <w:rFonts w:ascii="Times New Roman" w:hAnsi="Times New Roman" w:cs="Times New Roman"/>
          <w:sz w:val="24"/>
          <w:szCs w:val="24"/>
        </w:rPr>
        <w:t>and γ-Al</w:t>
      </w:r>
      <w:r w:rsidR="00DA48E0" w:rsidRPr="000E45FC">
        <w:rPr>
          <w:rFonts w:ascii="Times New Roman" w:hAnsi="Times New Roman" w:cs="Times New Roman"/>
          <w:sz w:val="24"/>
          <w:szCs w:val="24"/>
          <w:vertAlign w:val="subscript"/>
        </w:rPr>
        <w:t>2</w:t>
      </w:r>
      <w:r w:rsidR="00DA48E0" w:rsidRPr="000E45FC">
        <w:rPr>
          <w:rFonts w:ascii="Times New Roman" w:hAnsi="Times New Roman" w:cs="Times New Roman"/>
          <w:sz w:val="24"/>
          <w:szCs w:val="24"/>
        </w:rPr>
        <w:t>O</w:t>
      </w:r>
      <w:r w:rsidR="00DA48E0" w:rsidRPr="000E45FC">
        <w:rPr>
          <w:rFonts w:ascii="Times New Roman" w:hAnsi="Times New Roman" w:cs="Times New Roman"/>
          <w:sz w:val="24"/>
          <w:szCs w:val="24"/>
          <w:vertAlign w:val="subscript"/>
        </w:rPr>
        <w:t>3</w:t>
      </w:r>
      <w:r w:rsidR="00DA48E0" w:rsidRPr="000E45FC">
        <w:rPr>
          <w:rFonts w:ascii="Times New Roman" w:hAnsi="Times New Roman" w:cs="Times New Roman"/>
          <w:sz w:val="24"/>
          <w:szCs w:val="24"/>
        </w:rPr>
        <w:t xml:space="preserve"> series.</w:t>
      </w:r>
      <w:bookmarkEnd w:id="15"/>
    </w:p>
    <w:sectPr w:rsidR="00F44016" w:rsidRPr="00DA48E0" w:rsidSect="00D653A1">
      <w:footerReference w:type="default" r:id="rId15"/>
      <w:pgSz w:w="11906" w:h="16838"/>
      <w:pgMar w:top="1440" w:right="1800" w:bottom="1440" w:left="1800" w:header="720" w:footer="720" w:gutter="0"/>
      <w:lnNumType w:countBy="1" w:restart="continuou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47726" w14:textId="77777777" w:rsidR="009D5C78" w:rsidRDefault="009D5C78" w:rsidP="00D653A1">
      <w:pPr>
        <w:spacing w:line="240" w:lineRule="auto"/>
        <w:rPr>
          <w:rFonts w:hint="eastAsia"/>
        </w:rPr>
      </w:pPr>
      <w:r>
        <w:separator/>
      </w:r>
    </w:p>
  </w:endnote>
  <w:endnote w:type="continuationSeparator" w:id="0">
    <w:p w14:paraId="37ABC32F" w14:textId="77777777" w:rsidR="009D5C78" w:rsidRDefault="009D5C78" w:rsidP="00D653A1">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279790"/>
      <w:docPartObj>
        <w:docPartGallery w:val="Page Numbers (Bottom of Page)"/>
        <w:docPartUnique/>
      </w:docPartObj>
    </w:sdtPr>
    <w:sdtContent>
      <w:p w14:paraId="108314EB" w14:textId="704797EC" w:rsidR="00D653A1" w:rsidRDefault="00D653A1">
        <w:pPr>
          <w:pStyle w:val="ae"/>
          <w:jc w:val="center"/>
          <w:rPr>
            <w:rFonts w:hint="eastAsia"/>
          </w:rPr>
        </w:pPr>
        <w:r>
          <w:fldChar w:fldCharType="begin"/>
        </w:r>
        <w:r>
          <w:instrText>PAGE   \* MERGEFORMAT</w:instrText>
        </w:r>
        <w:r>
          <w:fldChar w:fldCharType="separate"/>
        </w:r>
        <w:r w:rsidR="00236B25" w:rsidRPr="00236B25">
          <w:rPr>
            <w:noProof/>
            <w:lang w:val="zh-CN"/>
          </w:rPr>
          <w:t>8</w:t>
        </w:r>
        <w:r>
          <w:fldChar w:fldCharType="end"/>
        </w:r>
      </w:p>
    </w:sdtContent>
  </w:sdt>
  <w:p w14:paraId="5302A5AD" w14:textId="77777777" w:rsidR="00440BA9" w:rsidRDefault="00440BA9">
    <w:pPr>
      <w:pStyle w:val="a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5591D" w14:textId="77777777" w:rsidR="009D5C78" w:rsidRDefault="009D5C78" w:rsidP="00D653A1">
      <w:pPr>
        <w:spacing w:line="240" w:lineRule="auto"/>
        <w:rPr>
          <w:rFonts w:hint="eastAsia"/>
        </w:rPr>
      </w:pPr>
      <w:r>
        <w:separator/>
      </w:r>
    </w:p>
  </w:footnote>
  <w:footnote w:type="continuationSeparator" w:id="0">
    <w:p w14:paraId="55DA057F" w14:textId="77777777" w:rsidR="009D5C78" w:rsidRDefault="009D5C78" w:rsidP="00D653A1">
      <w:pPr>
        <w:spacing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2A44BD"/>
    <w:multiLevelType w:val="hybridMultilevel"/>
    <w:tmpl w:val="EA2E6B74"/>
    <w:lvl w:ilvl="0" w:tplc="FD98424C">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815151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653A1"/>
    <w:rsid w:val="00005896"/>
    <w:rsid w:val="00007F96"/>
    <w:rsid w:val="0001012A"/>
    <w:rsid w:val="00011944"/>
    <w:rsid w:val="00014817"/>
    <w:rsid w:val="0003129D"/>
    <w:rsid w:val="0003560D"/>
    <w:rsid w:val="00035697"/>
    <w:rsid w:val="00047B7B"/>
    <w:rsid w:val="00056053"/>
    <w:rsid w:val="00060F0F"/>
    <w:rsid w:val="00062A18"/>
    <w:rsid w:val="000811C3"/>
    <w:rsid w:val="000A1917"/>
    <w:rsid w:val="000A4A69"/>
    <w:rsid w:val="000C007F"/>
    <w:rsid w:val="000C5224"/>
    <w:rsid w:val="000D1337"/>
    <w:rsid w:val="000D1D64"/>
    <w:rsid w:val="000D5050"/>
    <w:rsid w:val="000D7C5F"/>
    <w:rsid w:val="000E28DF"/>
    <w:rsid w:val="000E45FC"/>
    <w:rsid w:val="000F1D88"/>
    <w:rsid w:val="000F5C26"/>
    <w:rsid w:val="000F64A4"/>
    <w:rsid w:val="00107DB6"/>
    <w:rsid w:val="0011080A"/>
    <w:rsid w:val="00115134"/>
    <w:rsid w:val="00115CB8"/>
    <w:rsid w:val="001164B7"/>
    <w:rsid w:val="0012285D"/>
    <w:rsid w:val="00131970"/>
    <w:rsid w:val="001435C4"/>
    <w:rsid w:val="00152459"/>
    <w:rsid w:val="001626D3"/>
    <w:rsid w:val="00175447"/>
    <w:rsid w:val="00175D0B"/>
    <w:rsid w:val="00182529"/>
    <w:rsid w:val="001854AE"/>
    <w:rsid w:val="0019098F"/>
    <w:rsid w:val="0019285D"/>
    <w:rsid w:val="001A7AB7"/>
    <w:rsid w:val="001B3140"/>
    <w:rsid w:val="001D2647"/>
    <w:rsid w:val="001E601A"/>
    <w:rsid w:val="001E663A"/>
    <w:rsid w:val="00212BBD"/>
    <w:rsid w:val="00217B72"/>
    <w:rsid w:val="00221CC2"/>
    <w:rsid w:val="00226998"/>
    <w:rsid w:val="002347D0"/>
    <w:rsid w:val="00236B25"/>
    <w:rsid w:val="002516EA"/>
    <w:rsid w:val="00252AA9"/>
    <w:rsid w:val="0025367E"/>
    <w:rsid w:val="00271693"/>
    <w:rsid w:val="002758FA"/>
    <w:rsid w:val="002827B8"/>
    <w:rsid w:val="00290347"/>
    <w:rsid w:val="002A25E8"/>
    <w:rsid w:val="002A3209"/>
    <w:rsid w:val="002A3F0F"/>
    <w:rsid w:val="002A5EB9"/>
    <w:rsid w:val="002B48D8"/>
    <w:rsid w:val="002D5C1E"/>
    <w:rsid w:val="002E13BB"/>
    <w:rsid w:val="00300BE7"/>
    <w:rsid w:val="00303403"/>
    <w:rsid w:val="0030588A"/>
    <w:rsid w:val="00313865"/>
    <w:rsid w:val="00320B91"/>
    <w:rsid w:val="00323C2B"/>
    <w:rsid w:val="003256ED"/>
    <w:rsid w:val="003332B6"/>
    <w:rsid w:val="003442C1"/>
    <w:rsid w:val="003456F9"/>
    <w:rsid w:val="0034669E"/>
    <w:rsid w:val="00351372"/>
    <w:rsid w:val="003552E1"/>
    <w:rsid w:val="00357EDB"/>
    <w:rsid w:val="0036010E"/>
    <w:rsid w:val="00363EFC"/>
    <w:rsid w:val="0036476C"/>
    <w:rsid w:val="00366D73"/>
    <w:rsid w:val="00376B09"/>
    <w:rsid w:val="00387D27"/>
    <w:rsid w:val="003912C5"/>
    <w:rsid w:val="003A03FD"/>
    <w:rsid w:val="003A0A8E"/>
    <w:rsid w:val="003D4174"/>
    <w:rsid w:val="003E1B58"/>
    <w:rsid w:val="003E1FF2"/>
    <w:rsid w:val="003E2A4B"/>
    <w:rsid w:val="003E7C2A"/>
    <w:rsid w:val="00407AD8"/>
    <w:rsid w:val="00420B3E"/>
    <w:rsid w:val="00425961"/>
    <w:rsid w:val="00431657"/>
    <w:rsid w:val="00431C5E"/>
    <w:rsid w:val="0043540E"/>
    <w:rsid w:val="00440BA9"/>
    <w:rsid w:val="00443FB8"/>
    <w:rsid w:val="0045772F"/>
    <w:rsid w:val="00460F2E"/>
    <w:rsid w:val="00466E4B"/>
    <w:rsid w:val="00476E8A"/>
    <w:rsid w:val="004846BD"/>
    <w:rsid w:val="004A313E"/>
    <w:rsid w:val="004A665E"/>
    <w:rsid w:val="004B26FD"/>
    <w:rsid w:val="004C150D"/>
    <w:rsid w:val="004D04E3"/>
    <w:rsid w:val="004D7690"/>
    <w:rsid w:val="004F50F1"/>
    <w:rsid w:val="004F58C7"/>
    <w:rsid w:val="005000F9"/>
    <w:rsid w:val="005107D2"/>
    <w:rsid w:val="005119AB"/>
    <w:rsid w:val="00513623"/>
    <w:rsid w:val="005317C2"/>
    <w:rsid w:val="00534A1A"/>
    <w:rsid w:val="0054582B"/>
    <w:rsid w:val="00545E68"/>
    <w:rsid w:val="00547731"/>
    <w:rsid w:val="00551FD1"/>
    <w:rsid w:val="005544BB"/>
    <w:rsid w:val="00554E27"/>
    <w:rsid w:val="00560594"/>
    <w:rsid w:val="00574102"/>
    <w:rsid w:val="005843F3"/>
    <w:rsid w:val="005B60A5"/>
    <w:rsid w:val="005B6D15"/>
    <w:rsid w:val="005D475C"/>
    <w:rsid w:val="005E5608"/>
    <w:rsid w:val="005F1682"/>
    <w:rsid w:val="005F1733"/>
    <w:rsid w:val="005F358A"/>
    <w:rsid w:val="00605F5F"/>
    <w:rsid w:val="006118CF"/>
    <w:rsid w:val="00620D02"/>
    <w:rsid w:val="006262CB"/>
    <w:rsid w:val="00646488"/>
    <w:rsid w:val="00647862"/>
    <w:rsid w:val="00655E1E"/>
    <w:rsid w:val="006771BF"/>
    <w:rsid w:val="00690B5E"/>
    <w:rsid w:val="0069533D"/>
    <w:rsid w:val="00697F4F"/>
    <w:rsid w:val="006B6285"/>
    <w:rsid w:val="006B745B"/>
    <w:rsid w:val="006B7AEF"/>
    <w:rsid w:val="006C1CA3"/>
    <w:rsid w:val="006D4928"/>
    <w:rsid w:val="006D4D6B"/>
    <w:rsid w:val="006D7215"/>
    <w:rsid w:val="006E3B8C"/>
    <w:rsid w:val="006E3CE9"/>
    <w:rsid w:val="00700032"/>
    <w:rsid w:val="00700442"/>
    <w:rsid w:val="00702308"/>
    <w:rsid w:val="00703480"/>
    <w:rsid w:val="0070353F"/>
    <w:rsid w:val="007048A3"/>
    <w:rsid w:val="007149BE"/>
    <w:rsid w:val="00722504"/>
    <w:rsid w:val="00731149"/>
    <w:rsid w:val="00743244"/>
    <w:rsid w:val="007548A8"/>
    <w:rsid w:val="00762E07"/>
    <w:rsid w:val="007724E0"/>
    <w:rsid w:val="00774EFE"/>
    <w:rsid w:val="0077511B"/>
    <w:rsid w:val="00784674"/>
    <w:rsid w:val="00785012"/>
    <w:rsid w:val="00793187"/>
    <w:rsid w:val="00794A91"/>
    <w:rsid w:val="00796FA4"/>
    <w:rsid w:val="007A5F44"/>
    <w:rsid w:val="007B1F5F"/>
    <w:rsid w:val="007B53DA"/>
    <w:rsid w:val="007C41C3"/>
    <w:rsid w:val="007D2FE1"/>
    <w:rsid w:val="007E6C82"/>
    <w:rsid w:val="007F0BB9"/>
    <w:rsid w:val="007F6650"/>
    <w:rsid w:val="008138E2"/>
    <w:rsid w:val="00823670"/>
    <w:rsid w:val="00826908"/>
    <w:rsid w:val="00834BFD"/>
    <w:rsid w:val="008430A9"/>
    <w:rsid w:val="00843ED1"/>
    <w:rsid w:val="008606DB"/>
    <w:rsid w:val="008608A4"/>
    <w:rsid w:val="00866FD4"/>
    <w:rsid w:val="008771B7"/>
    <w:rsid w:val="008825BD"/>
    <w:rsid w:val="00882C50"/>
    <w:rsid w:val="00885117"/>
    <w:rsid w:val="008854C7"/>
    <w:rsid w:val="00886684"/>
    <w:rsid w:val="008923AD"/>
    <w:rsid w:val="008A560A"/>
    <w:rsid w:val="008A5A83"/>
    <w:rsid w:val="008B2809"/>
    <w:rsid w:val="008B42A8"/>
    <w:rsid w:val="008C0107"/>
    <w:rsid w:val="008D5216"/>
    <w:rsid w:val="00907854"/>
    <w:rsid w:val="009108BD"/>
    <w:rsid w:val="009270C7"/>
    <w:rsid w:val="009310CE"/>
    <w:rsid w:val="00932AA9"/>
    <w:rsid w:val="009510AA"/>
    <w:rsid w:val="009712A5"/>
    <w:rsid w:val="0097327F"/>
    <w:rsid w:val="00976028"/>
    <w:rsid w:val="00995EDC"/>
    <w:rsid w:val="009B0233"/>
    <w:rsid w:val="009C11DB"/>
    <w:rsid w:val="009C14D6"/>
    <w:rsid w:val="009D5C78"/>
    <w:rsid w:val="009D6F93"/>
    <w:rsid w:val="009D7501"/>
    <w:rsid w:val="009E0E96"/>
    <w:rsid w:val="009F1C84"/>
    <w:rsid w:val="00A03F45"/>
    <w:rsid w:val="00A040BC"/>
    <w:rsid w:val="00A04AA9"/>
    <w:rsid w:val="00A067D5"/>
    <w:rsid w:val="00A12B9C"/>
    <w:rsid w:val="00A13F4F"/>
    <w:rsid w:val="00A21F23"/>
    <w:rsid w:val="00A22F52"/>
    <w:rsid w:val="00A23850"/>
    <w:rsid w:val="00A40BDF"/>
    <w:rsid w:val="00A453F1"/>
    <w:rsid w:val="00A62A7F"/>
    <w:rsid w:val="00A70E94"/>
    <w:rsid w:val="00A73346"/>
    <w:rsid w:val="00A84850"/>
    <w:rsid w:val="00A8688F"/>
    <w:rsid w:val="00A939FD"/>
    <w:rsid w:val="00AA77EF"/>
    <w:rsid w:val="00AB0887"/>
    <w:rsid w:val="00AB1D33"/>
    <w:rsid w:val="00AB2217"/>
    <w:rsid w:val="00AB6782"/>
    <w:rsid w:val="00AC0B4F"/>
    <w:rsid w:val="00AD0098"/>
    <w:rsid w:val="00AE2860"/>
    <w:rsid w:val="00AF31C0"/>
    <w:rsid w:val="00AF4DD0"/>
    <w:rsid w:val="00B022B9"/>
    <w:rsid w:val="00B328F1"/>
    <w:rsid w:val="00B33BD7"/>
    <w:rsid w:val="00B4486E"/>
    <w:rsid w:val="00B6063C"/>
    <w:rsid w:val="00B640CB"/>
    <w:rsid w:val="00B715AD"/>
    <w:rsid w:val="00B80BE0"/>
    <w:rsid w:val="00B828EA"/>
    <w:rsid w:val="00BA2DF3"/>
    <w:rsid w:val="00BA3937"/>
    <w:rsid w:val="00BA67E6"/>
    <w:rsid w:val="00BB6CDB"/>
    <w:rsid w:val="00BC160E"/>
    <w:rsid w:val="00BD143D"/>
    <w:rsid w:val="00BD2399"/>
    <w:rsid w:val="00BD68BB"/>
    <w:rsid w:val="00BD722D"/>
    <w:rsid w:val="00BF483B"/>
    <w:rsid w:val="00C06E87"/>
    <w:rsid w:val="00C15DB9"/>
    <w:rsid w:val="00C265EC"/>
    <w:rsid w:val="00C4005D"/>
    <w:rsid w:val="00C46641"/>
    <w:rsid w:val="00C61772"/>
    <w:rsid w:val="00C63DA9"/>
    <w:rsid w:val="00C66AB7"/>
    <w:rsid w:val="00C73246"/>
    <w:rsid w:val="00CB0E38"/>
    <w:rsid w:val="00CB168B"/>
    <w:rsid w:val="00CB2340"/>
    <w:rsid w:val="00CB2585"/>
    <w:rsid w:val="00CB3CC8"/>
    <w:rsid w:val="00CF49A6"/>
    <w:rsid w:val="00D02005"/>
    <w:rsid w:val="00D07815"/>
    <w:rsid w:val="00D1123D"/>
    <w:rsid w:val="00D11D39"/>
    <w:rsid w:val="00D23E4D"/>
    <w:rsid w:val="00D25015"/>
    <w:rsid w:val="00D40654"/>
    <w:rsid w:val="00D43F2E"/>
    <w:rsid w:val="00D47AD3"/>
    <w:rsid w:val="00D47B7A"/>
    <w:rsid w:val="00D50389"/>
    <w:rsid w:val="00D56BB7"/>
    <w:rsid w:val="00D573B8"/>
    <w:rsid w:val="00D653A1"/>
    <w:rsid w:val="00D67233"/>
    <w:rsid w:val="00D763F6"/>
    <w:rsid w:val="00D848AE"/>
    <w:rsid w:val="00DA2A3F"/>
    <w:rsid w:val="00DA2BEA"/>
    <w:rsid w:val="00DA48E0"/>
    <w:rsid w:val="00DB1E0C"/>
    <w:rsid w:val="00DB3E3A"/>
    <w:rsid w:val="00DB5E2B"/>
    <w:rsid w:val="00DC7DEA"/>
    <w:rsid w:val="00DD5C93"/>
    <w:rsid w:val="00DD6E9C"/>
    <w:rsid w:val="00DE3157"/>
    <w:rsid w:val="00DE619D"/>
    <w:rsid w:val="00DE6453"/>
    <w:rsid w:val="00DF09EC"/>
    <w:rsid w:val="00DF1126"/>
    <w:rsid w:val="00E077EF"/>
    <w:rsid w:val="00E15AFB"/>
    <w:rsid w:val="00E20AA7"/>
    <w:rsid w:val="00E320EE"/>
    <w:rsid w:val="00E40B8C"/>
    <w:rsid w:val="00E465A3"/>
    <w:rsid w:val="00E53FE7"/>
    <w:rsid w:val="00E70C45"/>
    <w:rsid w:val="00E81CEE"/>
    <w:rsid w:val="00E85204"/>
    <w:rsid w:val="00E91B83"/>
    <w:rsid w:val="00E934A6"/>
    <w:rsid w:val="00EA0BED"/>
    <w:rsid w:val="00EA3038"/>
    <w:rsid w:val="00ED70F2"/>
    <w:rsid w:val="00EE4CF3"/>
    <w:rsid w:val="00EE6068"/>
    <w:rsid w:val="00EF1012"/>
    <w:rsid w:val="00EF6CF8"/>
    <w:rsid w:val="00F14CF9"/>
    <w:rsid w:val="00F174D7"/>
    <w:rsid w:val="00F27B74"/>
    <w:rsid w:val="00F30F2E"/>
    <w:rsid w:val="00F44016"/>
    <w:rsid w:val="00F4509A"/>
    <w:rsid w:val="00F61D51"/>
    <w:rsid w:val="00F82086"/>
    <w:rsid w:val="00FC4137"/>
    <w:rsid w:val="00FF1930"/>
    <w:rsid w:val="00FF2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89B00"/>
  <w15:docId w15:val="{F68F15CE-3C33-403F-AE92-B5F1E7BC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3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
    <w:name w:val="EndNote Bibliography 字符"/>
    <w:basedOn w:val="a0"/>
    <w:link w:val="EndNoteBibliography0"/>
    <w:locked/>
    <w:rsid w:val="00D653A1"/>
    <w:rPr>
      <w:rFonts w:ascii="等线" w:eastAsia="等线" w:hAnsi="等线"/>
      <w:noProof/>
      <w:sz w:val="20"/>
    </w:rPr>
  </w:style>
  <w:style w:type="paragraph" w:customStyle="1" w:styleId="EndNoteBibliography0">
    <w:name w:val="EndNote Bibliography"/>
    <w:basedOn w:val="a"/>
    <w:link w:val="EndNoteBibliography"/>
    <w:rsid w:val="00D653A1"/>
    <w:pPr>
      <w:spacing w:line="240" w:lineRule="auto"/>
      <w:jc w:val="center"/>
    </w:pPr>
    <w:rPr>
      <w:rFonts w:ascii="等线" w:eastAsia="等线" w:hAnsi="等线"/>
      <w:noProof/>
      <w:sz w:val="20"/>
    </w:rPr>
  </w:style>
  <w:style w:type="character" w:styleId="a3">
    <w:name w:val="annotation reference"/>
    <w:basedOn w:val="a0"/>
    <w:uiPriority w:val="99"/>
    <w:semiHidden/>
    <w:unhideWhenUsed/>
    <w:rsid w:val="00D653A1"/>
    <w:rPr>
      <w:color w:val="8EAADB" w:themeColor="accent1" w:themeTint="99"/>
      <w:sz w:val="21"/>
      <w:szCs w:val="21"/>
    </w:rPr>
  </w:style>
  <w:style w:type="paragraph" w:styleId="a4">
    <w:name w:val="annotation text"/>
    <w:basedOn w:val="a"/>
    <w:link w:val="a5"/>
    <w:uiPriority w:val="99"/>
    <w:unhideWhenUsed/>
    <w:rsid w:val="00D653A1"/>
    <w:pPr>
      <w:spacing w:after="200" w:line="276" w:lineRule="auto"/>
      <w:jc w:val="left"/>
    </w:pPr>
    <w:rPr>
      <w:kern w:val="0"/>
      <w:sz w:val="22"/>
    </w:rPr>
  </w:style>
  <w:style w:type="character" w:customStyle="1" w:styleId="a5">
    <w:name w:val="批注文字 字符"/>
    <w:basedOn w:val="a0"/>
    <w:link w:val="a4"/>
    <w:uiPriority w:val="99"/>
    <w:rsid w:val="00D653A1"/>
    <w:rPr>
      <w:kern w:val="0"/>
      <w:sz w:val="22"/>
    </w:rPr>
  </w:style>
  <w:style w:type="character" w:styleId="a6">
    <w:name w:val="Hyperlink"/>
    <w:basedOn w:val="a0"/>
    <w:uiPriority w:val="99"/>
    <w:unhideWhenUsed/>
    <w:rsid w:val="00D653A1"/>
    <w:rPr>
      <w:color w:val="0563C1" w:themeColor="hyperlink"/>
      <w:u w:val="single"/>
    </w:rPr>
  </w:style>
  <w:style w:type="paragraph" w:styleId="a7">
    <w:name w:val="Balloon Text"/>
    <w:basedOn w:val="a"/>
    <w:link w:val="a8"/>
    <w:uiPriority w:val="99"/>
    <w:semiHidden/>
    <w:unhideWhenUsed/>
    <w:rsid w:val="00D653A1"/>
    <w:pPr>
      <w:spacing w:line="240" w:lineRule="auto"/>
    </w:pPr>
    <w:rPr>
      <w:sz w:val="18"/>
      <w:szCs w:val="18"/>
    </w:rPr>
  </w:style>
  <w:style w:type="character" w:customStyle="1" w:styleId="a8">
    <w:name w:val="批注框文本 字符"/>
    <w:basedOn w:val="a0"/>
    <w:link w:val="a7"/>
    <w:uiPriority w:val="99"/>
    <w:semiHidden/>
    <w:rsid w:val="00D653A1"/>
    <w:rPr>
      <w:sz w:val="18"/>
      <w:szCs w:val="18"/>
    </w:rPr>
  </w:style>
  <w:style w:type="paragraph" w:styleId="a9">
    <w:name w:val="Date"/>
    <w:basedOn w:val="a"/>
    <w:next w:val="a"/>
    <w:link w:val="aa"/>
    <w:uiPriority w:val="99"/>
    <w:semiHidden/>
    <w:unhideWhenUsed/>
    <w:rsid w:val="00D653A1"/>
    <w:pPr>
      <w:ind w:leftChars="2500" w:left="100"/>
    </w:pPr>
  </w:style>
  <w:style w:type="character" w:customStyle="1" w:styleId="aa">
    <w:name w:val="日期 字符"/>
    <w:basedOn w:val="a0"/>
    <w:link w:val="a9"/>
    <w:uiPriority w:val="99"/>
    <w:semiHidden/>
    <w:rsid w:val="00D653A1"/>
  </w:style>
  <w:style w:type="table" w:styleId="ab">
    <w:name w:val="Table Grid"/>
    <w:basedOn w:val="a1"/>
    <w:uiPriority w:val="39"/>
    <w:rsid w:val="00D65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D653A1"/>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D653A1"/>
    <w:rPr>
      <w:sz w:val="18"/>
      <w:szCs w:val="18"/>
    </w:rPr>
  </w:style>
  <w:style w:type="paragraph" w:styleId="ae">
    <w:name w:val="footer"/>
    <w:basedOn w:val="a"/>
    <w:link w:val="af"/>
    <w:uiPriority w:val="99"/>
    <w:unhideWhenUsed/>
    <w:rsid w:val="00D653A1"/>
    <w:pPr>
      <w:tabs>
        <w:tab w:val="center" w:pos="4153"/>
        <w:tab w:val="right" w:pos="8306"/>
      </w:tabs>
      <w:snapToGrid w:val="0"/>
      <w:jc w:val="left"/>
    </w:pPr>
    <w:rPr>
      <w:sz w:val="18"/>
      <w:szCs w:val="18"/>
    </w:rPr>
  </w:style>
  <w:style w:type="character" w:customStyle="1" w:styleId="af">
    <w:name w:val="页脚 字符"/>
    <w:basedOn w:val="a0"/>
    <w:link w:val="ae"/>
    <w:uiPriority w:val="99"/>
    <w:rsid w:val="00D653A1"/>
    <w:rPr>
      <w:sz w:val="18"/>
      <w:szCs w:val="18"/>
    </w:rPr>
  </w:style>
  <w:style w:type="paragraph" w:customStyle="1" w:styleId="EndNoteBibliographyTitle">
    <w:name w:val="EndNote Bibliography Title"/>
    <w:basedOn w:val="a"/>
    <w:link w:val="EndNoteBibliographyTitle0"/>
    <w:rsid w:val="00D653A1"/>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653A1"/>
    <w:rPr>
      <w:rFonts w:ascii="等线" w:eastAsia="等线" w:hAnsi="等线"/>
      <w:noProof/>
      <w:sz w:val="20"/>
    </w:rPr>
  </w:style>
  <w:style w:type="character" w:styleId="af0">
    <w:name w:val="line number"/>
    <w:basedOn w:val="a0"/>
    <w:uiPriority w:val="99"/>
    <w:semiHidden/>
    <w:unhideWhenUsed/>
    <w:rsid w:val="00D653A1"/>
  </w:style>
  <w:style w:type="paragraph" w:styleId="af1">
    <w:name w:val="annotation subject"/>
    <w:basedOn w:val="a4"/>
    <w:next w:val="a4"/>
    <w:link w:val="af2"/>
    <w:uiPriority w:val="99"/>
    <w:semiHidden/>
    <w:unhideWhenUsed/>
    <w:rsid w:val="00D653A1"/>
    <w:pPr>
      <w:widowControl w:val="0"/>
      <w:spacing w:after="0" w:line="240" w:lineRule="auto"/>
    </w:pPr>
    <w:rPr>
      <w:b/>
      <w:bCs/>
    </w:rPr>
  </w:style>
  <w:style w:type="character" w:customStyle="1" w:styleId="af2">
    <w:name w:val="批注主题 字符"/>
    <w:basedOn w:val="a5"/>
    <w:link w:val="af1"/>
    <w:uiPriority w:val="99"/>
    <w:semiHidden/>
    <w:rsid w:val="00D653A1"/>
    <w:rPr>
      <w:b/>
      <w:bCs/>
      <w:kern w:val="0"/>
      <w:sz w:val="22"/>
    </w:rPr>
  </w:style>
  <w:style w:type="paragraph" w:styleId="af3">
    <w:name w:val="List Paragraph"/>
    <w:basedOn w:val="a"/>
    <w:uiPriority w:val="34"/>
    <w:qFormat/>
    <w:rsid w:val="00D653A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tif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C5D3C6-9FA9-4385-B7BD-DDA0972ACF9F}">
  <ds:schemaRefs>
    <ds:schemaRef ds:uri="http://schemas.openxmlformats.org/officeDocument/2006/bibliography"/>
  </ds:schemaRefs>
</ds:datastoreItem>
</file>

<file path=customXml/itemProps2.xml><?xml version="1.0" encoding="utf-8"?>
<ds:datastoreItem xmlns:ds="http://schemas.openxmlformats.org/officeDocument/2006/customXml" ds:itemID="{DF1A986F-7020-4359-B8DB-9CEF221564C9}"/>
</file>

<file path=customXml/itemProps3.xml><?xml version="1.0" encoding="utf-8"?>
<ds:datastoreItem xmlns:ds="http://schemas.openxmlformats.org/officeDocument/2006/customXml" ds:itemID="{E9D547A8-6401-4B1A-A3CA-EFFCB100A3F5}"/>
</file>

<file path=customXml/itemProps4.xml><?xml version="1.0" encoding="utf-8"?>
<ds:datastoreItem xmlns:ds="http://schemas.openxmlformats.org/officeDocument/2006/customXml" ds:itemID="{BF4311C3-85CB-4F9C-BFED-4E711BD57CC2}"/>
</file>

<file path=docProps/app.xml><?xml version="1.0" encoding="utf-8"?>
<Properties xmlns="http://schemas.openxmlformats.org/officeDocument/2006/extended-properties" xmlns:vt="http://schemas.openxmlformats.org/officeDocument/2006/docPropsVTypes">
  <Template>Normal</Template>
  <TotalTime>5</TotalTime>
  <Pages>35</Pages>
  <Words>7214</Words>
  <Characters>41124</Characters>
  <Application>Microsoft Office Word</Application>
  <DocSecurity>0</DocSecurity>
  <Lines>342</Lines>
  <Paragraphs>96</Paragraphs>
  <ScaleCrop>false</ScaleCrop>
  <Company/>
  <LinksUpToDate>false</LinksUpToDate>
  <CharactersWithSpaces>48242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Yunxue Xia</dc:creator>
  <cp:keywords/>
  <dc:description/>
  <cp:lastModifiedBy>Yunxue Xia</cp:lastModifiedBy>
  <cp:revision>3</cp:revision>
  <dcterms:created xsi:type="dcterms:W3CDTF">2025-11-18T10:59:00Z</dcterms:created>
  <dcterms:modified xsi:type="dcterms:W3CDTF">2025-11-18T11:04:00Z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