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1CF3" w14:textId="72BB8468" w:rsidR="00500D8B" w:rsidRDefault="00500D8B" w:rsidP="00500D8B">
      <w:pPr>
        <w:spacing w:line="480" w:lineRule="auto"/>
        <w:jc w:val="center"/>
        <w:rPr>
          <w:b/>
          <w:bCs/>
          <w:sz w:val="28"/>
          <w:szCs w:val="28"/>
        </w:rPr>
      </w:pPr>
      <w:r w:rsidRPr="00574E23">
        <w:rPr>
          <w:b/>
          <w:bCs/>
          <w:sz w:val="28"/>
          <w:szCs w:val="28"/>
        </w:rPr>
        <w:t xml:space="preserve">Ontology-based Mapping </w:t>
      </w:r>
      <w:r w:rsidR="00154ADE">
        <w:rPr>
          <w:b/>
          <w:bCs/>
          <w:sz w:val="28"/>
          <w:szCs w:val="28"/>
        </w:rPr>
        <w:t>Approach</w:t>
      </w:r>
      <w:r w:rsidRPr="00574E23">
        <w:rPr>
          <w:b/>
          <w:bCs/>
          <w:sz w:val="28"/>
          <w:szCs w:val="28"/>
        </w:rPr>
        <w:t xml:space="preserve"> for Automatic Work Packaging in Modular Construction</w:t>
      </w:r>
    </w:p>
    <w:p w14:paraId="0382101E" w14:textId="77777777" w:rsidR="00FD1764" w:rsidRPr="00291BA8" w:rsidRDefault="00FD1764" w:rsidP="00FD1764">
      <w:pPr>
        <w:widowControl/>
        <w:snapToGrid w:val="0"/>
        <w:spacing w:line="480" w:lineRule="auto"/>
        <w:contextualSpacing/>
        <w:jc w:val="center"/>
        <w:rPr>
          <w:rFonts w:eastAsia="DengXian"/>
          <w:kern w:val="0"/>
          <w:lang w:val="en-HK"/>
        </w:rPr>
      </w:pPr>
      <w:r>
        <w:rPr>
          <w:rFonts w:eastAsia="DengXian"/>
          <w:kern w:val="0"/>
        </w:rPr>
        <w:t>Xiao Li</w:t>
      </w:r>
      <w:r w:rsidRPr="00096500">
        <w:rPr>
          <w:rFonts w:eastAsia="DengXian"/>
          <w:kern w:val="0"/>
          <w:sz w:val="22"/>
          <w:szCs w:val="21"/>
          <w:vertAlign w:val="superscript"/>
          <w:lang w:val="en-HK"/>
        </w:rPr>
        <w:footnoteReference w:id="1"/>
      </w:r>
      <w:r w:rsidRPr="00096500">
        <w:rPr>
          <w:rFonts w:eastAsia="DengXian"/>
          <w:kern w:val="0"/>
        </w:rPr>
        <w:t xml:space="preserve">, </w:t>
      </w:r>
      <w:proofErr w:type="spellStart"/>
      <w:r>
        <w:rPr>
          <w:rFonts w:eastAsia="DengXian"/>
          <w:kern w:val="0"/>
        </w:rPr>
        <w:t>Chengke</w:t>
      </w:r>
      <w:proofErr w:type="spellEnd"/>
      <w:r>
        <w:rPr>
          <w:rFonts w:eastAsia="DengXian"/>
          <w:kern w:val="0"/>
        </w:rPr>
        <w:t xml:space="preserve"> Wu</w:t>
      </w:r>
      <w:r w:rsidRPr="00096500">
        <w:rPr>
          <w:rFonts w:eastAsia="DengXian"/>
          <w:kern w:val="0"/>
          <w:sz w:val="22"/>
          <w:szCs w:val="21"/>
          <w:vertAlign w:val="superscript"/>
          <w:lang w:val="en-HK"/>
        </w:rPr>
        <w:footnoteReference w:id="2"/>
      </w:r>
      <w:r w:rsidRPr="00096500">
        <w:rPr>
          <w:rFonts w:eastAsia="DengXian"/>
          <w:kern w:val="0"/>
        </w:rPr>
        <w:t xml:space="preserve">, Fan </w:t>
      </w:r>
      <w:proofErr w:type="spellStart"/>
      <w:r w:rsidRPr="00096500">
        <w:rPr>
          <w:rFonts w:eastAsia="DengXian"/>
          <w:kern w:val="0"/>
        </w:rPr>
        <w:t>Xue</w:t>
      </w:r>
      <w:proofErr w:type="spellEnd"/>
      <w:r w:rsidRPr="00096500">
        <w:rPr>
          <w:rFonts w:eastAsia="DengXian"/>
          <w:kern w:val="0"/>
          <w:sz w:val="22"/>
          <w:szCs w:val="21"/>
          <w:vertAlign w:val="superscript"/>
          <w:lang w:val="en-HK"/>
        </w:rPr>
        <w:footnoteReference w:id="3"/>
      </w:r>
      <w:r w:rsidRPr="00096500">
        <w:rPr>
          <w:rFonts w:eastAsia="DengXian"/>
          <w:kern w:val="0"/>
        </w:rPr>
        <w:t xml:space="preserve">, </w:t>
      </w:r>
      <w:proofErr w:type="spellStart"/>
      <w:r>
        <w:rPr>
          <w:rFonts w:eastAsia="DengXian"/>
          <w:kern w:val="0"/>
        </w:rPr>
        <w:t>Jinfeng</w:t>
      </w:r>
      <w:proofErr w:type="spellEnd"/>
      <w:r>
        <w:rPr>
          <w:rFonts w:eastAsia="DengXian"/>
          <w:kern w:val="0"/>
        </w:rPr>
        <w:t xml:space="preserve"> Lou</w:t>
      </w:r>
      <w:r w:rsidRPr="00096500">
        <w:rPr>
          <w:rFonts w:eastAsia="DengXian"/>
          <w:kern w:val="0"/>
          <w:sz w:val="22"/>
          <w:szCs w:val="21"/>
          <w:vertAlign w:val="superscript"/>
          <w:lang w:val="en-HK"/>
        </w:rPr>
        <w:footnoteReference w:id="4"/>
      </w:r>
      <w:r w:rsidRPr="00096500">
        <w:rPr>
          <w:rFonts w:eastAsia="DengXian"/>
          <w:kern w:val="0"/>
        </w:rPr>
        <w:t xml:space="preserve">, </w:t>
      </w:r>
      <w:proofErr w:type="spellStart"/>
      <w:r>
        <w:rPr>
          <w:rFonts w:eastAsia="DengXian"/>
          <w:kern w:val="0"/>
        </w:rPr>
        <w:t>Weisheng</w:t>
      </w:r>
      <w:proofErr w:type="spellEnd"/>
      <w:r>
        <w:rPr>
          <w:rFonts w:eastAsia="DengXian"/>
          <w:kern w:val="0"/>
        </w:rPr>
        <w:t xml:space="preserve"> Lu</w:t>
      </w:r>
      <w:r w:rsidRPr="00096500">
        <w:rPr>
          <w:rFonts w:eastAsia="DengXian"/>
          <w:kern w:val="0"/>
          <w:sz w:val="22"/>
          <w:szCs w:val="21"/>
          <w:vertAlign w:val="superscript"/>
          <w:lang w:val="en-HK"/>
        </w:rPr>
        <w:footnoteReference w:id="5"/>
      </w:r>
    </w:p>
    <w:p w14:paraId="5F766447" w14:textId="77777777" w:rsidR="00500D8B" w:rsidRPr="00574E23" w:rsidRDefault="00500D8B" w:rsidP="00500D8B">
      <w:pPr>
        <w:pStyle w:val="Heading1"/>
        <w:rPr>
          <w:rFonts w:eastAsiaTheme="minorEastAsia"/>
        </w:rPr>
      </w:pPr>
      <w:bookmarkStart w:id="0" w:name="_GoBack"/>
      <w:bookmarkEnd w:id="0"/>
      <w:r w:rsidRPr="00574E23">
        <w:rPr>
          <w:rFonts w:eastAsiaTheme="minorEastAsia"/>
        </w:rPr>
        <w:t>Abstract</w:t>
      </w:r>
    </w:p>
    <w:p w14:paraId="5BF1D501" w14:textId="684F6C2C" w:rsidR="00500D8B" w:rsidRPr="00574E23" w:rsidRDefault="00314D33" w:rsidP="00500D8B">
      <w:pPr>
        <w:widowControl/>
        <w:spacing w:after="160" w:line="480" w:lineRule="auto"/>
        <w:rPr>
          <w:rFonts w:eastAsia="DengXian"/>
          <w:kern w:val="0"/>
        </w:rPr>
      </w:pPr>
      <w:r w:rsidRPr="00314D33">
        <w:rPr>
          <w:rFonts w:eastAsia="DengXian"/>
          <w:kern w:val="0"/>
        </w:rPr>
        <w:t xml:space="preserve">Many cross-knowledge domain tasks </w:t>
      </w:r>
      <w:r w:rsidR="009B114C">
        <w:rPr>
          <w:rFonts w:eastAsia="DengXian"/>
          <w:kern w:val="0"/>
        </w:rPr>
        <w:t>involving</w:t>
      </w:r>
      <w:r w:rsidR="009B114C" w:rsidRPr="00314D33">
        <w:rPr>
          <w:rFonts w:eastAsia="DengXian"/>
          <w:kern w:val="0"/>
        </w:rPr>
        <w:t xml:space="preserve"> </w:t>
      </w:r>
      <w:r w:rsidRPr="00314D33">
        <w:rPr>
          <w:rFonts w:eastAsia="DengXian"/>
          <w:kern w:val="0"/>
        </w:rPr>
        <w:t xml:space="preserve">various professional backgrounds have been transferred from construction sites to factories in modular construction (MC). In MC, </w:t>
      </w:r>
      <w:r w:rsidR="009B114C">
        <w:rPr>
          <w:rFonts w:eastAsia="DengXian"/>
          <w:kern w:val="0"/>
        </w:rPr>
        <w:t>handl</w:t>
      </w:r>
      <w:r w:rsidR="00AA6739">
        <w:rPr>
          <w:rFonts w:eastAsia="DengXian" w:hint="eastAsia"/>
          <w:kern w:val="0"/>
        </w:rPr>
        <w:t>ing</w:t>
      </w:r>
      <w:r w:rsidR="009B114C">
        <w:rPr>
          <w:rFonts w:eastAsia="DengXian"/>
          <w:kern w:val="0"/>
        </w:rPr>
        <w:t xml:space="preserve"> the complexity of </w:t>
      </w:r>
      <w:r w:rsidRPr="00314D33">
        <w:rPr>
          <w:rFonts w:eastAsia="DengXian"/>
          <w:kern w:val="0"/>
        </w:rPr>
        <w:t>product breakdown structure</w:t>
      </w:r>
      <w:r w:rsidR="009B114C">
        <w:rPr>
          <w:rFonts w:eastAsia="DengXian"/>
          <w:kern w:val="0"/>
        </w:rPr>
        <w:t>s and dynamic</w:t>
      </w:r>
      <w:r w:rsidR="00AA6739">
        <w:rPr>
          <w:rFonts w:eastAsia="DengXian"/>
          <w:kern w:val="0"/>
        </w:rPr>
        <w:t>s of</w:t>
      </w:r>
      <w:r w:rsidR="009B114C">
        <w:rPr>
          <w:rFonts w:eastAsia="DengXian"/>
          <w:kern w:val="0"/>
        </w:rPr>
        <w:t xml:space="preserve"> project progress</w:t>
      </w:r>
      <w:r w:rsidRPr="00314D33">
        <w:rPr>
          <w:rFonts w:eastAsia="DengXian"/>
          <w:kern w:val="0"/>
        </w:rPr>
        <w:t xml:space="preserve"> is </w:t>
      </w:r>
      <w:r w:rsidR="00A43A5D">
        <w:rPr>
          <w:rFonts w:eastAsia="DengXian"/>
          <w:kern w:val="0"/>
        </w:rPr>
        <w:t>critical</w:t>
      </w:r>
      <w:r w:rsidRPr="00314D33">
        <w:rPr>
          <w:rFonts w:eastAsia="DengXian"/>
          <w:kern w:val="0"/>
        </w:rPr>
        <w:t xml:space="preserve"> for task planning and execution. However, </w:t>
      </w:r>
      <w:r w:rsidR="001656F5">
        <w:rPr>
          <w:rFonts w:eastAsia="DengXian"/>
          <w:kern w:val="0"/>
        </w:rPr>
        <w:t>forming</w:t>
      </w:r>
      <w:r w:rsidR="001656F5" w:rsidRPr="00314D33">
        <w:rPr>
          <w:rFonts w:eastAsia="DengXian"/>
          <w:kern w:val="0"/>
        </w:rPr>
        <w:t xml:space="preserve"> </w:t>
      </w:r>
      <w:r w:rsidR="00A43A5D">
        <w:rPr>
          <w:rFonts w:eastAsia="DengXian"/>
          <w:kern w:val="0"/>
        </w:rPr>
        <w:t xml:space="preserve">MC </w:t>
      </w:r>
      <w:r w:rsidRPr="00314D33">
        <w:rPr>
          <w:rFonts w:eastAsia="DengXian"/>
          <w:kern w:val="0"/>
        </w:rPr>
        <w:t>work packages is</w:t>
      </w:r>
      <w:r w:rsidR="00A43A5D" w:rsidRPr="00A43A5D">
        <w:rPr>
          <w:rFonts w:eastAsia="DengXian"/>
          <w:kern w:val="0"/>
        </w:rPr>
        <w:t xml:space="preserve"> </w:t>
      </w:r>
      <w:r w:rsidRPr="00314D33">
        <w:rPr>
          <w:rFonts w:eastAsia="DengXian"/>
          <w:kern w:val="0"/>
        </w:rPr>
        <w:t xml:space="preserve">time-consuming and ineffective </w:t>
      </w:r>
      <w:r w:rsidR="001656F5">
        <w:rPr>
          <w:rFonts w:eastAsia="DengXian"/>
          <w:kern w:val="0"/>
        </w:rPr>
        <w:t>because</w:t>
      </w:r>
      <w:r w:rsidR="001656F5" w:rsidRPr="00314D33">
        <w:rPr>
          <w:rFonts w:eastAsia="DengXian"/>
          <w:kern w:val="0"/>
        </w:rPr>
        <w:t xml:space="preserve"> </w:t>
      </w:r>
      <w:r w:rsidRPr="00314D33">
        <w:rPr>
          <w:rFonts w:eastAsia="DengXian"/>
          <w:kern w:val="0"/>
        </w:rPr>
        <w:t xml:space="preserve">it is performed manually while not adequately considering domain knowledge. To address the problem, this study </w:t>
      </w:r>
      <w:r w:rsidR="001656F5">
        <w:rPr>
          <w:rFonts w:eastAsia="DengXian"/>
          <w:kern w:val="0"/>
        </w:rPr>
        <w:t>proposes</w:t>
      </w:r>
      <w:r w:rsidR="001656F5" w:rsidRPr="00314D33">
        <w:rPr>
          <w:rFonts w:eastAsia="DengXian"/>
          <w:kern w:val="0"/>
        </w:rPr>
        <w:t xml:space="preserve"> </w:t>
      </w:r>
      <w:r w:rsidRPr="00314D33">
        <w:rPr>
          <w:rFonts w:eastAsia="DengXian"/>
          <w:kern w:val="0"/>
        </w:rPr>
        <w:t xml:space="preserve">a dynamic ontology-based mapping (DOM) </w:t>
      </w:r>
      <w:r w:rsidR="00154ADE">
        <w:rPr>
          <w:rFonts w:eastAsia="DengXian"/>
          <w:kern w:val="0"/>
        </w:rPr>
        <w:t>approach</w:t>
      </w:r>
      <w:r w:rsidRPr="00314D33">
        <w:rPr>
          <w:rFonts w:eastAsia="DengXian"/>
          <w:kern w:val="0"/>
        </w:rPr>
        <w:t xml:space="preserve"> </w:t>
      </w:r>
      <w:r w:rsidR="0071508B">
        <w:rPr>
          <w:rFonts w:eastAsia="DengXian"/>
          <w:kern w:val="0"/>
        </w:rPr>
        <w:t>to</w:t>
      </w:r>
      <w:r w:rsidR="0071508B" w:rsidRPr="00314D33">
        <w:rPr>
          <w:rFonts w:eastAsia="DengXian"/>
          <w:kern w:val="0"/>
        </w:rPr>
        <w:t xml:space="preserve"> </w:t>
      </w:r>
      <w:r w:rsidR="0071508B">
        <w:rPr>
          <w:rFonts w:eastAsia="DengXian"/>
          <w:kern w:val="0"/>
        </w:rPr>
        <w:t>automatically generate</w:t>
      </w:r>
      <w:r w:rsidRPr="00314D33">
        <w:rPr>
          <w:rFonts w:eastAsia="DengXian"/>
          <w:kern w:val="0"/>
        </w:rPr>
        <w:t xml:space="preserve"> semantic-enrich</w:t>
      </w:r>
      <w:r w:rsidR="009017C3">
        <w:rPr>
          <w:rFonts w:eastAsia="DengXian" w:hint="eastAsia"/>
          <w:kern w:val="0"/>
        </w:rPr>
        <w:t>ed</w:t>
      </w:r>
      <w:r w:rsidRPr="00314D33">
        <w:rPr>
          <w:rFonts w:eastAsia="DengXian"/>
          <w:kern w:val="0"/>
        </w:rPr>
        <w:t xml:space="preserve"> work packages. For this purpose, ontologies of </w:t>
      </w:r>
      <w:r w:rsidR="001656F5">
        <w:rPr>
          <w:rFonts w:eastAsia="DengXian"/>
          <w:kern w:val="0"/>
        </w:rPr>
        <w:t>MC</w:t>
      </w:r>
      <w:r w:rsidR="001656F5" w:rsidRPr="00314D33">
        <w:rPr>
          <w:rFonts w:eastAsia="DengXian"/>
          <w:kern w:val="0"/>
        </w:rPr>
        <w:t xml:space="preserve"> </w:t>
      </w:r>
      <w:r w:rsidRPr="00314D33">
        <w:rPr>
          <w:rFonts w:eastAsia="DengXian"/>
          <w:kern w:val="0"/>
        </w:rPr>
        <w:t xml:space="preserve">products, topology, and tasks are established to incorporate domain knowledge. Then, a customized Latent Dirichlet Allocation model for mapping products to tasks and a </w:t>
      </w:r>
      <w:r w:rsidRPr="00314D33">
        <w:rPr>
          <w:rFonts w:eastAsia="DengXian"/>
          <w:kern w:val="0"/>
        </w:rPr>
        <w:lastRenderedPageBreak/>
        <w:t xml:space="preserve">weighted </w:t>
      </w:r>
      <w:r w:rsidR="00BE06C0">
        <w:rPr>
          <w:rFonts w:eastAsia="DengXian"/>
          <w:kern w:val="0"/>
        </w:rPr>
        <w:t>hierarchical</w:t>
      </w:r>
      <w:r w:rsidRPr="00314D33">
        <w:rPr>
          <w:rFonts w:eastAsia="DengXian"/>
          <w:kern w:val="0"/>
        </w:rPr>
        <w:t xml:space="preserve"> clustering model for grouping dynamic tasks into work packages are developed. The effectiveness of the DOM </w:t>
      </w:r>
      <w:r w:rsidR="00154ADE">
        <w:rPr>
          <w:rFonts w:eastAsia="DengXian"/>
          <w:kern w:val="0"/>
        </w:rPr>
        <w:t>approach</w:t>
      </w:r>
      <w:r w:rsidRPr="00314D33">
        <w:rPr>
          <w:rFonts w:eastAsia="DengXian"/>
          <w:kern w:val="0"/>
        </w:rPr>
        <w:t xml:space="preserve"> is tested in a</w:t>
      </w:r>
      <w:r w:rsidR="009017C3">
        <w:rPr>
          <w:rFonts w:eastAsia="DengXian"/>
          <w:kern w:val="0"/>
        </w:rPr>
        <w:t>n</w:t>
      </w:r>
      <w:r w:rsidRPr="00314D33">
        <w:rPr>
          <w:rFonts w:eastAsia="DengXian"/>
          <w:kern w:val="0"/>
        </w:rPr>
        <w:t xml:space="preserve"> MC case </w:t>
      </w:r>
      <w:r w:rsidR="003866FC">
        <w:rPr>
          <w:rFonts w:eastAsia="DengXian"/>
          <w:kern w:val="0"/>
        </w:rPr>
        <w:t>project</w:t>
      </w:r>
      <w:r w:rsidR="00C60CE2">
        <w:rPr>
          <w:rFonts w:eastAsia="DengXian"/>
          <w:kern w:val="0"/>
        </w:rPr>
        <w:t xml:space="preserve"> and controlled experiments</w:t>
      </w:r>
      <w:r w:rsidRPr="00314D33">
        <w:rPr>
          <w:rFonts w:eastAsia="DengXian"/>
          <w:kern w:val="0"/>
        </w:rPr>
        <w:t xml:space="preserve">. The results </w:t>
      </w:r>
      <w:r w:rsidR="003866FC">
        <w:rPr>
          <w:rFonts w:eastAsia="DengXian"/>
          <w:kern w:val="0"/>
        </w:rPr>
        <w:t>demonstrate</w:t>
      </w:r>
      <w:r w:rsidR="003866FC" w:rsidRPr="00314D33">
        <w:rPr>
          <w:rFonts w:eastAsia="DengXian"/>
          <w:kern w:val="0"/>
        </w:rPr>
        <w:t xml:space="preserve"> </w:t>
      </w:r>
      <w:r w:rsidRPr="00314D33">
        <w:rPr>
          <w:rFonts w:eastAsia="DengXian"/>
          <w:kern w:val="0"/>
        </w:rPr>
        <w:t xml:space="preserve">that the </w:t>
      </w:r>
      <w:r w:rsidR="001656F5">
        <w:rPr>
          <w:rFonts w:eastAsia="DengXian"/>
          <w:kern w:val="0"/>
        </w:rPr>
        <w:t xml:space="preserve">DOM </w:t>
      </w:r>
      <w:r w:rsidR="00154ADE">
        <w:rPr>
          <w:rFonts w:eastAsia="DengXian"/>
          <w:kern w:val="0"/>
        </w:rPr>
        <w:t>approach</w:t>
      </w:r>
      <w:r w:rsidRPr="00314D33">
        <w:rPr>
          <w:rFonts w:eastAsia="DengXian"/>
          <w:kern w:val="0"/>
        </w:rPr>
        <w:t xml:space="preserve"> can significantly increase the accuracy and efficiency of the dynamic work packaging process while reducing planning time compared to conventional </w:t>
      </w:r>
      <w:r w:rsidR="001656F5">
        <w:rPr>
          <w:rFonts w:eastAsia="DengXian"/>
          <w:kern w:val="0"/>
        </w:rPr>
        <w:t>methods</w:t>
      </w:r>
      <w:r w:rsidRPr="00314D33">
        <w:rPr>
          <w:rFonts w:eastAsia="DengXian"/>
          <w:kern w:val="0"/>
        </w:rPr>
        <w:t xml:space="preserve">, </w:t>
      </w:r>
      <w:r w:rsidR="009017C3">
        <w:rPr>
          <w:rFonts w:eastAsia="DengXian"/>
          <w:kern w:val="0"/>
        </w:rPr>
        <w:t>thus improving th</w:t>
      </w:r>
      <w:r w:rsidRPr="00314D33">
        <w:rPr>
          <w:rFonts w:eastAsia="DengXian"/>
          <w:kern w:val="0"/>
        </w:rPr>
        <w:t xml:space="preserve">e collaborative </w:t>
      </w:r>
      <w:r w:rsidR="009017C3">
        <w:rPr>
          <w:rFonts w:eastAsia="DengXian"/>
          <w:kern w:val="0"/>
        </w:rPr>
        <w:t>working</w:t>
      </w:r>
      <w:r w:rsidR="009017C3" w:rsidRPr="00314D33">
        <w:rPr>
          <w:rFonts w:eastAsia="DengXian"/>
          <w:kern w:val="0"/>
        </w:rPr>
        <w:t xml:space="preserve"> </w:t>
      </w:r>
      <w:r w:rsidRPr="00314D33">
        <w:rPr>
          <w:rFonts w:eastAsia="DengXian"/>
          <w:kern w:val="0"/>
        </w:rPr>
        <w:t>and performance of MC projects.</w:t>
      </w:r>
    </w:p>
    <w:p w14:paraId="02B55C27" w14:textId="24FC6E15" w:rsidR="00500D8B" w:rsidRPr="00B1534D" w:rsidRDefault="00500D8B" w:rsidP="00B1534D">
      <w:pPr>
        <w:pStyle w:val="Heading1"/>
        <w:spacing w:line="480" w:lineRule="auto"/>
        <w:rPr>
          <w:rFonts w:eastAsiaTheme="minorEastAsia"/>
          <w:b w:val="0"/>
          <w:bCs w:val="0"/>
        </w:rPr>
      </w:pPr>
      <w:r w:rsidRPr="00574E23">
        <w:rPr>
          <w:rFonts w:eastAsiaTheme="minorEastAsia"/>
        </w:rPr>
        <w:t xml:space="preserve">Keywords: </w:t>
      </w:r>
      <w:r w:rsidRPr="00574E23">
        <w:rPr>
          <w:rFonts w:eastAsiaTheme="minorEastAsia"/>
          <w:b w:val="0"/>
          <w:bCs w:val="0"/>
        </w:rPr>
        <w:t xml:space="preserve">Work Package; Ontology; </w:t>
      </w:r>
      <w:r w:rsidR="00BE06C0">
        <w:rPr>
          <w:rFonts w:eastAsiaTheme="minorEastAsia"/>
          <w:b w:val="0"/>
          <w:bCs w:val="0"/>
        </w:rPr>
        <w:t>Hierarchical clustering</w:t>
      </w:r>
      <w:r w:rsidRPr="00574E23">
        <w:rPr>
          <w:rFonts w:eastAsiaTheme="minorEastAsia"/>
          <w:b w:val="0"/>
          <w:bCs w:val="0"/>
        </w:rPr>
        <w:t>; Latent Dirichlet Allocation; Modular Construction; Project Planning</w:t>
      </w:r>
    </w:p>
    <w:p w14:paraId="029CFCE5" w14:textId="77777777" w:rsidR="00500D8B" w:rsidRPr="00574E23" w:rsidRDefault="00500D8B" w:rsidP="00500D8B">
      <w:pPr>
        <w:pStyle w:val="Heading1"/>
        <w:numPr>
          <w:ilvl w:val="0"/>
          <w:numId w:val="1"/>
        </w:numPr>
      </w:pPr>
      <w:bookmarkStart w:id="1" w:name="_Hlk74754083"/>
      <w:r w:rsidRPr="00574E23">
        <w:t>Introduction</w:t>
      </w:r>
    </w:p>
    <w:p w14:paraId="5B9E7D90" w14:textId="68E700E5" w:rsidR="00410F9F" w:rsidRPr="00BC37C5" w:rsidRDefault="00410F9F" w:rsidP="00410F9F">
      <w:pPr>
        <w:spacing w:line="480" w:lineRule="auto"/>
      </w:pPr>
      <w:r w:rsidRPr="00BC37C5">
        <w:t>Modular construction (MC) is an innovative construction method to manufacture the facility (e.g., infrastructure, building) products in the factory and deliver them to the site for assembly</w:t>
      </w:r>
      <w:r w:rsidR="00AE4C45">
        <w:t xml:space="preserve"> </w:t>
      </w:r>
      <w:r w:rsidR="00B54121">
        <w:fldChar w:fldCharType="begin">
          <w:fldData xml:space="preserve">PEVuZE5vdGU+PENpdGU+PEF1dGhvcj5UZW5nPC9BdXRob3I+PFllYXI+MjAxNzwvWWVhcj48UmVj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</w:fldData>
        </w:fldChar>
      </w:r>
      <w:r w:rsidR="00656BED">
        <w:instrText xml:space="preserve"> ADDIN EN.CITE </w:instrText>
      </w:r>
      <w:r w:rsidR="00656BED">
        <w:fldChar w:fldCharType="begin">
          <w:fldData xml:space="preserve">PEVuZE5vdGU+PENpdGU+PEF1dGhvcj5UZW5nPC9BdXRob3I+PFllYXI+MjAxNzwvWWVhcj48UmVj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</w:fldData>
        </w:fldChar>
      </w:r>
      <w:r w:rsidR="00656BED">
        <w:instrText xml:space="preserve"> ADDIN EN.CITE.DATA </w:instrText>
      </w:r>
      <w:r w:rsidR="00656BED">
        <w:fldChar w:fldCharType="end"/>
      </w:r>
      <w:r w:rsidR="00B54121">
        <w:fldChar w:fldCharType="separate"/>
      </w:r>
      <w:r w:rsidR="00AE4C45">
        <w:rPr>
          <w:noProof/>
        </w:rPr>
        <w:t>[</w:t>
      </w:r>
      <w:hyperlink w:anchor="_ENREF_1" w:tooltip="Teng, 2017 #230" w:history="1">
        <w:r w:rsidR="00B022B8">
          <w:rPr>
            <w:noProof/>
          </w:rPr>
          <w:t>1-3</w:t>
        </w:r>
      </w:hyperlink>
      <w:r w:rsidR="00AE4C45">
        <w:rPr>
          <w:noProof/>
        </w:rPr>
        <w:t>]</w:t>
      </w:r>
      <w:r w:rsidR="00B54121">
        <w:fldChar w:fldCharType="end"/>
      </w:r>
      <w:r w:rsidR="00D252EB">
        <w:t>.</w:t>
      </w:r>
      <w:r w:rsidRPr="00BC37C5">
        <w:t xml:space="preserve"> MC has the potentials to reach Construction 4.0</w:t>
      </w:r>
      <w:r w:rsidR="005D3B63">
        <w:t xml:space="preserve">, as </w:t>
      </w:r>
      <w:r w:rsidRPr="00BC37C5">
        <w:t xml:space="preserve">it has been recognized with compelling advantages over traditional cast-in-situ construction, such as shortened construction times </w:t>
      </w:r>
      <w:r w:rsidR="006607B8">
        <w:fldChar w:fldCharType="begin"/>
      </w:r>
      <w:r w:rsidR="003B45DE">
        <w:instrText xml:space="preserve"> ADDIN EN.CITE &lt;EndNote&gt;&lt;Cite&gt;&lt;Author&gt;Eriksson&lt;/Author&gt;&lt;Year&gt;2014&lt;/Year&gt;&lt;RecNum&gt;254&lt;/RecNum&gt;&lt;DisplayText&gt;[4]&lt;/DisplayText&gt;&lt;record&gt;&lt;rec-number&gt;254&lt;/rec-number&gt;&lt;foreign-keys&gt;&lt;key app="EN" db-id="wz5zv0xs1epe2cep2af5axwgadps2p2vedr0" timestamp="1635846754"&gt;254&lt;/key&gt;&lt;/foreign-keys&gt;&lt;ref-type name="Journal Article"&gt;17&lt;/ref-type&gt;&lt;contributors&gt;&lt;authors&gt;&lt;author&gt;Eriksson, Per Erik&lt;/author&gt;&lt;author&gt;Olander, Stefan&lt;/author&gt;&lt;author&gt;Szentes, Henrik&lt;/author&gt;&lt;author&gt;Widén, Kristian&lt;/author&gt;&lt;/authors&gt;&lt;/contributors&gt;&lt;titles&gt;&lt;title&gt;Managing short-term efficiency and long-term development through industrialized construction&lt;/title&gt;&lt;secondary-title&gt;Construction Management and Economics&lt;/secondary-title&gt;&lt;/titles&gt;&lt;periodical&gt;&lt;full-title&gt;Construction management and Economics&lt;/full-title&gt;&lt;/periodical&gt;&lt;pages&gt;97-108&lt;/pages&gt;&lt;volume&gt;32&lt;/volume&gt;&lt;number&gt;1-2&lt;/number&gt;&lt;dates&gt;&lt;year&gt;2014&lt;/year&gt;&lt;/dates&gt;&lt;isbn&gt;0144-6193&lt;/isbn&gt;&lt;urls&gt;&lt;/urls&gt;&lt;electronic-resource-num&gt;https://doi.org/10.1080/01446193.2013.814920&lt;/electronic-resource-num&gt;&lt;/record&gt;&lt;/Cite&gt;&lt;/EndNote&gt;</w:instrText>
      </w:r>
      <w:r w:rsidR="006607B8">
        <w:fldChar w:fldCharType="separate"/>
      </w:r>
      <w:r w:rsidR="00AE4C45">
        <w:rPr>
          <w:noProof/>
        </w:rPr>
        <w:t>[</w:t>
      </w:r>
      <w:hyperlink w:anchor="_ENREF_4" w:tooltip="Eriksson, 2014 #254" w:history="1">
        <w:r w:rsidR="00B022B8">
          <w:rPr>
            <w:noProof/>
          </w:rPr>
          <w:t>4</w:t>
        </w:r>
      </w:hyperlink>
      <w:r w:rsidR="00AE4C45">
        <w:rPr>
          <w:noProof/>
        </w:rPr>
        <w:t>]</w:t>
      </w:r>
      <w:r w:rsidR="006607B8">
        <w:fldChar w:fldCharType="end"/>
      </w:r>
      <w:r w:rsidRPr="00BC37C5">
        <w:t xml:space="preserve">, ensured quality </w:t>
      </w:r>
      <w:r w:rsidR="000015E4">
        <w:fldChar w:fldCharType="begin"/>
      </w:r>
      <w:r w:rsidR="000015E4">
        <w:instrText xml:space="preserve"> ADDIN EN.CITE &lt;EndNote&gt;&lt;Cite&gt;&lt;Author&gt;Goh&lt;/Author&gt;&lt;Year&gt;2019&lt;/Year&gt;&lt;RecNum&gt;259&lt;/RecNum&gt;&lt;DisplayText&gt;[5]&lt;/DisplayText&gt;&lt;record&gt;&lt;rec-number&gt;259&lt;/rec-number&gt;&lt;foreign-keys&gt;&lt;key app="EN" db-id="wz5zv0xs1epe2cep2af5axwgadps2p2vedr0" timestamp="1635847079"&gt;259&lt;/key&gt;&lt;/foreign-keys&gt;&lt;ref-type name="Journal Article"&gt;17&lt;/ref-type&gt;&lt;contributors&gt;&lt;authors&gt;&lt;author&gt;Goh, Matthew&lt;/author&gt;&lt;author&gt;Goh, Yang Miang&lt;/author&gt;&lt;/authors&gt;&lt;/contributors&gt;&lt;titles&gt;&lt;title&gt;Lean production theory-based simulation of modular construction processes&lt;/title&gt;&lt;secondary-title&gt;Automation in Construction&lt;/secondary-title&gt;&lt;/titles&gt;&lt;periodical&gt;&lt;full-title&gt;Automation in Construction&lt;/full-title&gt;&lt;/periodical&gt;&lt;pages&gt;227-244&lt;/pages&gt;&lt;volume&gt;101&lt;/volume&gt;&lt;dates&gt;&lt;year&gt;2019&lt;/year&gt;&lt;/dates&gt;&lt;isbn&gt;0926-5805&lt;/isbn&gt;&lt;urls&gt;&lt;/urls&gt;&lt;electronic-resource-num&gt;https://doi.org/10.1016/j.autcon.2018.12.017&lt;/electronic-resource-num&gt;&lt;/record&gt;&lt;/Cite&gt;&lt;/EndNote&gt;</w:instrText>
      </w:r>
      <w:r w:rsidR="000015E4">
        <w:fldChar w:fldCharType="separate"/>
      </w:r>
      <w:r w:rsidR="000015E4">
        <w:rPr>
          <w:noProof/>
        </w:rPr>
        <w:t>[</w:t>
      </w:r>
      <w:hyperlink w:anchor="_ENREF_5" w:tooltip="Goh, 2019 #259" w:history="1">
        <w:r w:rsidR="00B022B8">
          <w:rPr>
            <w:noProof/>
          </w:rPr>
          <w:t>5</w:t>
        </w:r>
      </w:hyperlink>
      <w:r w:rsidR="000015E4">
        <w:rPr>
          <w:noProof/>
        </w:rPr>
        <w:t>]</w:t>
      </w:r>
      <w:r w:rsidR="000015E4">
        <w:fldChar w:fldCharType="end"/>
      </w:r>
      <w:r w:rsidRPr="00BC37C5">
        <w:t xml:space="preserve">, reduced site labor </w:t>
      </w:r>
      <w:r w:rsidR="008D5293">
        <w:fldChar w:fldCharType="begin"/>
      </w:r>
      <w:r w:rsidR="008E0521">
        <w:instrText xml:space="preserve"> ADDIN EN.CITE &lt;EndNote&gt;&lt;Cite&gt;&lt;Author&gt;Xu&lt;/Author&gt;&lt;Year&gt;2020&lt;/Year&gt;&lt;RecNum&gt;236&lt;/RecNum&gt;&lt;DisplayText&gt;[6]&lt;/DisplayText&gt;&lt;record&gt;&lt;rec-number&gt;236&lt;/rec-number&gt;&lt;foreign-keys&gt;&lt;key app="EN" db-id="wz5zv0xs1epe2cep2af5axwgadps2p2vedr0" timestamp="1635844806"&gt;236&lt;/key&gt;&lt;/foreign-keys&gt;&lt;ref-type name="Journal Article"&gt;17&lt;/ref-type&gt;&lt;contributors&gt;&lt;authors&gt;&lt;author&gt;Xu, Zhao&lt;/author&gt;&lt;author&gt;Zayed, Tarek&lt;/author&gt;&lt;author&gt;Niu, Yumin&lt;/author&gt;&lt;/authors&gt;&lt;/contributors&gt;&lt;titles&gt;&lt;title&gt;Comparative analysis of modular construction practices in mainland China, Hong Kong and Singapore&lt;/title&gt;&lt;secondary-title&gt;Journal of Cleaner Production&lt;/secondary-title&gt;&lt;/titles&gt;&lt;periodical&gt;&lt;full-title&gt;Journal of Cleaner Production&lt;/full-title&gt;&lt;/periodical&gt;&lt;pages&gt;118861&lt;/pages&gt;&lt;volume&gt;245&lt;/volume&gt;&lt;dates&gt;&lt;year&gt;2020&lt;/year&gt;&lt;/dates&gt;&lt;isbn&gt;0959-6526&lt;/isbn&gt;&lt;urls&gt;&lt;/urls&gt;&lt;electronic-resource-num&gt;https://doi.org/10.1016/j.jclepro.2019.118861&lt;/electronic-resource-num&gt;&lt;/record&gt;&lt;/Cite&gt;&lt;/EndNote&gt;</w:instrText>
      </w:r>
      <w:r w:rsidR="008D5293">
        <w:fldChar w:fldCharType="separate"/>
      </w:r>
      <w:r w:rsidR="000015E4">
        <w:rPr>
          <w:noProof/>
        </w:rPr>
        <w:t>[</w:t>
      </w:r>
      <w:hyperlink w:anchor="_ENREF_6" w:tooltip="Xu, 2020 #236" w:history="1">
        <w:r w:rsidR="00B022B8">
          <w:rPr>
            <w:noProof/>
          </w:rPr>
          <w:t>6</w:t>
        </w:r>
      </w:hyperlink>
      <w:r w:rsidR="000015E4">
        <w:rPr>
          <w:noProof/>
        </w:rPr>
        <w:t>]</w:t>
      </w:r>
      <w:r w:rsidR="008D5293">
        <w:fldChar w:fldCharType="end"/>
      </w:r>
      <w:r w:rsidRPr="00BC37C5">
        <w:t xml:space="preserve">, and better working environment </w:t>
      </w:r>
      <w:r w:rsidR="0023379F">
        <w:fldChar w:fldCharType="begin"/>
      </w:r>
      <w:r w:rsidR="0023379F">
        <w:instrText xml:space="preserve"> ADDIN EN.CITE &lt;EndNote&gt;&lt;Cite&gt;&lt;Author&gt;Hammad&lt;/Author&gt;&lt;Year&gt;2019&lt;/Year&gt;&lt;RecNum&gt;261&lt;/RecNum&gt;&lt;DisplayText&gt;[7]&lt;/DisplayText&gt;&lt;record&gt;&lt;rec-number&gt;261&lt;/rec-number&gt;&lt;foreign-keys&gt;&lt;key app="EN" db-id="wz5zv0xs1epe2cep2af5axwgadps2p2vedr0" timestamp="1635847236"&gt;261&lt;/key&gt;&lt;/foreign-keys&gt;&lt;ref-type name="Journal Article"&gt;17&lt;/ref-type&gt;&lt;contributors&gt;&lt;authors&gt;&lt;author&gt;Hammad, Ahmed WA&lt;/author&gt;&lt;author&gt;Akbarnezhad, Ali&lt;/author&gt;&lt;author&gt;Wu, Peng&lt;/author&gt;&lt;author&gt;Wang, Xiangyu&lt;/author&gt;&lt;author&gt;Haddad, Assed&lt;/author&gt;&lt;/authors&gt;&lt;/contributors&gt;&lt;titles&gt;&lt;title&gt;Building information modelling-based framework to contrast conventional and modular construction methods through selected sustainability factors&lt;/title&gt;&lt;secondary-title&gt;Journal of Cleaner Production&lt;/secondary-title&gt;&lt;/titles&gt;&lt;periodical&gt;&lt;full-title&gt;Journal of Cleaner Production&lt;/full-title&gt;&lt;/periodical&gt;&lt;pages&gt;1264-1281&lt;/pages&gt;&lt;volume&gt;228&lt;/volume&gt;&lt;dates&gt;&lt;year&gt;2019&lt;/year&gt;&lt;/dates&gt;&lt;isbn&gt;0959-6526&lt;/isbn&gt;&lt;urls&gt;&lt;/urls&gt;&lt;electronic-resource-num&gt;https://doi.org/10.1016/j.jclepro.2019.04.150&lt;/electronic-resource-num&gt;&lt;/record&gt;&lt;/Cite&gt;&lt;/EndNote&gt;</w:instrText>
      </w:r>
      <w:r w:rsidR="0023379F">
        <w:fldChar w:fldCharType="separate"/>
      </w:r>
      <w:r w:rsidR="0023379F">
        <w:rPr>
          <w:noProof/>
        </w:rPr>
        <w:t>[</w:t>
      </w:r>
      <w:hyperlink w:anchor="_ENREF_7" w:tooltip="Hammad, 2019 #261" w:history="1">
        <w:r w:rsidR="00B022B8">
          <w:rPr>
            <w:noProof/>
          </w:rPr>
          <w:t>7</w:t>
        </w:r>
      </w:hyperlink>
      <w:r w:rsidR="0023379F">
        <w:rPr>
          <w:noProof/>
        </w:rPr>
        <w:t>]</w:t>
      </w:r>
      <w:r w:rsidR="0023379F">
        <w:fldChar w:fldCharType="end"/>
      </w:r>
      <w:r w:rsidRPr="00BC37C5">
        <w:t xml:space="preserve">. As MC involves multi-specialty and cross-domain knowledge in producing </w:t>
      </w:r>
      <w:r w:rsidR="00D24E86">
        <w:t>facilities</w:t>
      </w:r>
      <w:r w:rsidRPr="00BC37C5">
        <w:t xml:space="preserve">, it still requires assigning tasks to various subcontractors, specialized work teams, or even robotics and automatic machinery </w:t>
      </w:r>
      <w:r w:rsidR="00245007">
        <w:fldChar w:fldCharType="begin"/>
      </w:r>
      <w:r w:rsidR="008E0521">
        <w:instrText xml:space="preserve"> ADDIN EN.CITE &lt;EndNote&gt;&lt;Cite&gt;&lt;Author&gt;Zhu&lt;/Author&gt;&lt;Year&gt;2021&lt;/Year&gt;&lt;RecNum&gt;241&lt;/RecNum&gt;&lt;DisplayText&gt;[8, 9]&lt;/DisplayText&gt;&lt;record&gt;&lt;rec-number&gt;241&lt;/rec-number&gt;&lt;foreign-keys&gt;&lt;key app="EN" db-id="wz5zv0xs1epe2cep2af5axwgadps2p2vedr0" timestamp="1635845147"&gt;241&lt;/key&gt;&lt;/foreign-keys&gt;&lt;ref-type name="Journal Article"&gt;17&lt;/ref-type&gt;&lt;contributors&gt;&lt;authors&gt;&lt;author&gt;Zhu, Aiyu&lt;/author&gt;&lt;author&gt;Pauwels, Pieter&lt;/author&gt;&lt;author&gt;De Vries, Bauke&lt;/author&gt;&lt;/authors&gt;&lt;/contributors&gt;&lt;titles&gt;&lt;title&gt;Smart component-oriented method of construction robot coordination for prefabricated housing&lt;/title&gt;&lt;secondary-title&gt;Automation in Construction&lt;/secondary-title&gt;&lt;/titles&gt;&lt;periodical&gt;&lt;full-title&gt;Automation in Construction&lt;/full-title&gt;&lt;/periodical&gt;&lt;pages&gt;103778&lt;/pages&gt;&lt;volume&gt;129&lt;/volume&gt;&lt;dates&gt;&lt;year&gt;2021&lt;/year&gt;&lt;/dates&gt;&lt;isbn&gt;0926-5805&lt;/isbn&gt;&lt;urls&gt;&lt;/urls&gt;&lt;electronic-resource-num&gt;https://doi.org/10.1016/j.autcon.2021.103778&lt;/electronic-resource-num&gt;&lt;/record&gt;&lt;/Cite&gt;&lt;Cite&gt;&lt;Author&gt;Arashpour&lt;/Author&gt;&lt;Year&gt;2018&lt;/Year&gt;&lt;RecNum&gt;242&lt;/RecNum&gt;&lt;record&gt;&lt;rec-number&gt;242&lt;/rec-number&gt;&lt;foreign-keys&gt;&lt;key app="EN" db-id="wz5zv0xs1epe2cep2af5axwgadps2p2vedr0" timestamp="1635845211"&gt;242&lt;/key&gt;&lt;/foreign-keys&gt;&lt;ref-type name="Journal Article"&gt;17&lt;/ref-type&gt;&lt;contributors&gt;&lt;authors&gt;&lt;author&gt;Arashpour, Mehrdad&lt;/author&gt;&lt;author&gt;Kamat, Vineet&lt;/author&gt;&lt;author&gt;Bai, Yu&lt;/author&gt;&lt;author&gt;Wakefield, Ron&lt;/author&gt;&lt;author&gt;Abbasi, Babak&lt;/author&gt;&lt;/authors&gt;&lt;/contributors&gt;&lt;titles&gt;&lt;title&gt;Optimization modeling of multi-skilled resources in prefabrication: Theorizing cost analysis of process integration in off-site construction&lt;/title&gt;&lt;secondary-title&gt;Automation in Construction&lt;/secondary-title&gt;&lt;/titles&gt;&lt;periodical&gt;&lt;full-title&gt;Automation in Construction&lt;/full-title&gt;&lt;/periodical&gt;&lt;pages&gt;1-9&lt;/pages&gt;&lt;volume&gt;95&lt;/volume&gt;&lt;dates&gt;&lt;year&gt;2018&lt;/year&gt;&lt;/dates&gt;&lt;isbn&gt;0926-5805&lt;/isbn&gt;&lt;urls&gt;&lt;/urls&gt;&lt;electronic-resource-num&gt;https://doi.org/10.1016/j.autcon.2018.07.027&lt;/electronic-resource-num&gt;&lt;/record&gt;&lt;/Cite&gt;&lt;/EndNote&gt;</w:instrText>
      </w:r>
      <w:r w:rsidR="00245007">
        <w:fldChar w:fldCharType="separate"/>
      </w:r>
      <w:r w:rsidR="0023379F">
        <w:rPr>
          <w:noProof/>
        </w:rPr>
        <w:t>[</w:t>
      </w:r>
      <w:hyperlink w:anchor="_ENREF_8" w:tooltip="Zhu, 2021 #241" w:history="1">
        <w:r w:rsidR="00B022B8">
          <w:rPr>
            <w:noProof/>
          </w:rPr>
          <w:t>8</w:t>
        </w:r>
      </w:hyperlink>
      <w:r w:rsidR="0023379F">
        <w:rPr>
          <w:noProof/>
        </w:rPr>
        <w:t xml:space="preserve">, </w:t>
      </w:r>
      <w:hyperlink w:anchor="_ENREF_9" w:tooltip="Arashpour, 2018 #242" w:history="1">
        <w:r w:rsidR="00B022B8">
          <w:rPr>
            <w:noProof/>
          </w:rPr>
          <w:t>9</w:t>
        </w:r>
      </w:hyperlink>
      <w:r w:rsidR="0023379F">
        <w:rPr>
          <w:noProof/>
        </w:rPr>
        <w:t>]</w:t>
      </w:r>
      <w:r w:rsidR="00245007">
        <w:fldChar w:fldCharType="end"/>
      </w:r>
      <w:r w:rsidRPr="00BC37C5">
        <w:t>. For example, a single residential hous</w:t>
      </w:r>
      <w:r w:rsidR="00BF1ABC">
        <w:t>ing</w:t>
      </w:r>
      <w:r w:rsidRPr="00BC37C5">
        <w:t xml:space="preserve"> module requires a dozen trades working on various building systems, </w:t>
      </w:r>
      <w:r w:rsidR="00D24E86">
        <w:t>e.g., s</w:t>
      </w:r>
      <w:r w:rsidRPr="00BC37C5">
        <w:t xml:space="preserve">tructure, door/window, wall, wet, print, mechanical, </w:t>
      </w:r>
      <w:r w:rsidR="00366EC0" w:rsidRPr="00BC37C5">
        <w:t>electrical,</w:t>
      </w:r>
      <w:r w:rsidRPr="00BC37C5">
        <w:t xml:space="preserve"> and plumbing (MEP) equipment </w:t>
      </w:r>
      <w:r w:rsidR="00E34329">
        <w:fldChar w:fldCharType="begin"/>
      </w:r>
      <w:r w:rsidR="00CC39C9">
        <w:instrText xml:space="preserve"> ADDIN EN.CITE &lt;EndNote&gt;&lt;Cite&gt;&lt;Author&gt;Lawson&lt;/Author&gt;&lt;Year&gt;2014&lt;/Year&gt;&lt;RecNum&gt;269&lt;/RecNum&gt;&lt;DisplayText&gt;[10]&lt;/DisplayText&gt;&lt;record&gt;&lt;rec-number&gt;269&lt;/rec-number&gt;&lt;foreign-keys&gt;&lt;key app="EN" db-id="wz5zv0xs1epe2cep2af5axwgadps2p2vedr0" timestamp="1635898207"&gt;269&lt;/key&gt;&lt;/foreign-keys&gt;&lt;ref-type name="Book"&gt;6&lt;/ref-type&gt;&lt;contributors&gt;&lt;authors&gt;&lt;author&gt;Lawson, Mark&lt;/author&gt;&lt;author&gt;Ogden, Ray&lt;/author&gt;&lt;author&gt;Goodier, Chris Ian&lt;/author&gt;&lt;/authors&gt;&lt;/contributors&gt;&lt;titles&gt;&lt;title&gt;Design in modular construction&lt;/title&gt;&lt;/titles&gt;&lt;volume&gt;476&lt;/volume&gt;&lt;dates&gt;&lt;year&gt;2014&lt;/year&gt;&lt;/dates&gt;&lt;pub-location&gt;Boca Raton, US&lt;/pub-location&gt;&lt;publisher&gt;CRC Press&lt;/publisher&gt;&lt;isbn&gt;9780367865351&lt;/isbn&gt;&lt;urls&gt;&lt;/urls&gt;&lt;/record&gt;&lt;/Cite&gt;&lt;/EndNote&gt;</w:instrText>
      </w:r>
      <w:r w:rsidR="00E34329">
        <w:fldChar w:fldCharType="separate"/>
      </w:r>
      <w:r w:rsidR="00E34329">
        <w:rPr>
          <w:noProof/>
        </w:rPr>
        <w:t>[</w:t>
      </w:r>
      <w:hyperlink w:anchor="_ENREF_10" w:tooltip="Lawson, 2014 #269" w:history="1">
        <w:r w:rsidR="00B022B8">
          <w:rPr>
            <w:noProof/>
          </w:rPr>
          <w:t>10</w:t>
        </w:r>
      </w:hyperlink>
      <w:r w:rsidR="00E34329">
        <w:rPr>
          <w:noProof/>
        </w:rPr>
        <w:t>]</w:t>
      </w:r>
      <w:r w:rsidR="00E34329">
        <w:fldChar w:fldCharType="end"/>
      </w:r>
      <w:r w:rsidRPr="00BC37C5">
        <w:t>. These physically connected systems in MC module</w:t>
      </w:r>
      <w:r w:rsidR="006F2FBC">
        <w:t>s</w:t>
      </w:r>
      <w:r w:rsidRPr="00BC37C5">
        <w:t xml:space="preserve"> are manufactured by coordinating interdependent tasks, which need </w:t>
      </w:r>
      <w:r w:rsidRPr="00BC37C5">
        <w:lastRenderedPageBreak/>
        <w:t xml:space="preserve">seamless project interface planning </w:t>
      </w:r>
      <w:r w:rsidR="009461F9">
        <w:fldChar w:fldCharType="begin"/>
      </w:r>
      <w:r w:rsidR="009461F9">
        <w:instrText xml:space="preserve"> ADDIN EN.CITE &lt;EndNote&gt;&lt;Cite&gt;&lt;Author&gt;Salama&lt;/Author&gt;&lt;Year&gt;2017&lt;/Year&gt;&lt;RecNum&gt;289&lt;/RecNum&gt;&lt;DisplayText&gt;[11]&lt;/DisplayText&gt;&lt;record&gt;&lt;rec-number&gt;289&lt;/rec-number&gt;&lt;foreign-keys&gt;&lt;key app="EN" db-id="wz5zv0xs1epe2cep2af5axwgadps2p2vedr0" timestamp="1635901174"&gt;289&lt;/key&gt;&lt;/foreign-keys&gt;&lt;ref-type name="Journal Article"&gt;17&lt;/ref-type&gt;&lt;contributors&gt;&lt;authors&gt;&lt;author&gt;Salama, Tarek&lt;/author&gt;&lt;author&gt;Salah, Ahmad&lt;/author&gt;&lt;author&gt;Moselhi, Osama&lt;/author&gt;&lt;author&gt;Al-Hussein, Mohamed&lt;/author&gt;&lt;/authors&gt;&lt;/contributors&gt;&lt;titles&gt;&lt;title&gt;Near optimum selection of module configuration for efficient modular construction&lt;/title&gt;&lt;secondary-title&gt;Automation in Construction&lt;/secondary-title&gt;&lt;/titles&gt;&lt;periodical&gt;&lt;full-title&gt;Automation in Construction&lt;/full-title&gt;&lt;/periodical&gt;&lt;pages&gt;316-329&lt;/pages&gt;&lt;volume&gt;83&lt;/volume&gt;&lt;dates&gt;&lt;year&gt;2017&lt;/year&gt;&lt;/dates&gt;&lt;isbn&gt;0926-5805&lt;/isbn&gt;&lt;urls&gt;&lt;/urls&gt;&lt;electronic-resource-num&gt;https://doi.org/10.1016/j.autcon.2017.03.008&lt;/electronic-resource-num&gt;&lt;/record&gt;&lt;/Cite&gt;&lt;/EndNote&gt;</w:instrText>
      </w:r>
      <w:r w:rsidR="009461F9">
        <w:fldChar w:fldCharType="separate"/>
      </w:r>
      <w:r w:rsidR="009461F9">
        <w:rPr>
          <w:noProof/>
        </w:rPr>
        <w:t>[</w:t>
      </w:r>
      <w:hyperlink w:anchor="_ENREF_11" w:tooltip="Salama, 2017 #289" w:history="1">
        <w:r w:rsidR="00B022B8">
          <w:rPr>
            <w:noProof/>
          </w:rPr>
          <w:t>11</w:t>
        </w:r>
      </w:hyperlink>
      <w:r w:rsidR="009461F9">
        <w:rPr>
          <w:noProof/>
        </w:rPr>
        <w:t>]</w:t>
      </w:r>
      <w:r w:rsidR="009461F9">
        <w:fldChar w:fldCharType="end"/>
      </w:r>
      <w:r w:rsidRPr="00BC37C5">
        <w:t>.</w:t>
      </w:r>
    </w:p>
    <w:p w14:paraId="6A43D9C4" w14:textId="6CF6E792" w:rsidR="00410F9F" w:rsidRPr="00BC37C5" w:rsidRDefault="00410F9F" w:rsidP="00410F9F">
      <w:pPr>
        <w:spacing w:line="480" w:lineRule="auto"/>
      </w:pPr>
      <w:r w:rsidRPr="00BC37C5">
        <w:t xml:space="preserve">Work Breakdown Structure (WBS) was jointly developed by the U.S. Department of Defense, NASA, and the U.S. aerospace industry, which is an effective tool for project planning and has been extensively applied in the construction industry </w:t>
      </w:r>
      <w:r w:rsidR="00A23CF6">
        <w:fldChar w:fldCharType="begin">
          <w:fldData xml:space="preserve">PEVuZE5vdGU+PENpdGU+PEF1dGhvcj5ET0Q8L0F1dGhvcj48WWVhcj4xOTYyPC9ZZWFyPjxSZWNO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</w:fldData>
        </w:fldChar>
      </w:r>
      <w:r w:rsidR="00AE4B4F">
        <w:instrText xml:space="preserve"> ADDIN EN.CITE </w:instrText>
      </w:r>
      <w:r w:rsidR="00AE4B4F">
        <w:fldChar w:fldCharType="begin">
          <w:fldData xml:space="preserve">PEVuZE5vdGU+PENpdGU+PEF1dGhvcj5ET0Q8L0F1dGhvcj48WWVhcj4xOTYyPC9ZZWFyPjxSZWNO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</w:fldData>
        </w:fldChar>
      </w:r>
      <w:r w:rsidR="00AE4B4F">
        <w:instrText xml:space="preserve"> ADDIN EN.CITE.DATA </w:instrText>
      </w:r>
      <w:r w:rsidR="00AE4B4F">
        <w:fldChar w:fldCharType="end"/>
      </w:r>
      <w:r w:rsidR="00A23CF6">
        <w:fldChar w:fldCharType="separate"/>
      </w:r>
      <w:r w:rsidR="00AE4B4F">
        <w:rPr>
          <w:noProof/>
        </w:rPr>
        <w:t>[</w:t>
      </w:r>
      <w:hyperlink w:anchor="_ENREF_12" w:tooltip="DOD, 1962 #250" w:history="1">
        <w:r w:rsidR="00B022B8">
          <w:rPr>
            <w:noProof/>
          </w:rPr>
          <w:t>12-16</w:t>
        </w:r>
      </w:hyperlink>
      <w:r w:rsidR="00AE4B4F">
        <w:rPr>
          <w:noProof/>
        </w:rPr>
        <w:t>]</w:t>
      </w:r>
      <w:r w:rsidR="00A23CF6">
        <w:fldChar w:fldCharType="end"/>
      </w:r>
      <w:r w:rsidRPr="00BC37C5">
        <w:rPr>
          <w:rFonts w:hint="eastAsia"/>
        </w:rPr>
        <w:t>.</w:t>
      </w:r>
      <w:r w:rsidRPr="00BC37C5">
        <w:t xml:space="preserve"> A WBS is a hierarchical decomposition of the total work scope in a project, and a </w:t>
      </w:r>
      <w:r w:rsidRPr="00BC37C5">
        <w:rPr>
          <w:i/>
          <w:iCs/>
        </w:rPr>
        <w:t>work package</w:t>
      </w:r>
      <w:r w:rsidR="0051513E">
        <w:t xml:space="preserve"> is</w:t>
      </w:r>
      <w:r w:rsidRPr="00BC37C5">
        <w:t xml:space="preserve"> the smallest element in WBS for planning one or more </w:t>
      </w:r>
      <w:r w:rsidRPr="00BC37C5">
        <w:rPr>
          <w:i/>
          <w:iCs/>
        </w:rPr>
        <w:t>executable tasks</w:t>
      </w:r>
      <w:r w:rsidRPr="00BC37C5">
        <w:t xml:space="preserve"> </w:t>
      </w:r>
      <w:r w:rsidR="00E838A4">
        <w:fldChar w:fldCharType="begin"/>
      </w:r>
      <w:r w:rsidR="00A23CF6">
        <w:instrText xml:space="preserve"> ADDIN EN.CITE &lt;EndNote&gt;&lt;Cite&gt;&lt;Author&gt;PMI&lt;/Author&gt;&lt;Year&gt;2021&lt;/Year&gt;&lt;RecNum&gt;286&lt;/RecNum&gt;&lt;DisplayText&gt;[17]&lt;/DisplayText&gt;&lt;record&gt;&lt;rec-number&gt;286&lt;/rec-number&gt;&lt;foreign-keys&gt;&lt;key app="EN" db-id="wz5zv0xs1epe2cep2af5axwgadps2p2vedr0" timestamp="1635900265"&gt;286&lt;/key&gt;&lt;/foreign-keys&gt;&lt;ref-type name="Standard"&gt;58&lt;/ref-type&gt;&lt;contributors&gt;&lt;authors&gt;&lt;author&gt;PMI&lt;/author&gt;&lt;/authors&gt;&lt;/contributors&gt;&lt;titles&gt;&lt;title&gt;A Guide to the Project Management Body of Knowledge&lt;/title&gt;&lt;/titles&gt;&lt;dates&gt;&lt;year&gt;2021&lt;/year&gt;&lt;/dates&gt;&lt;pub-location&gt;Pennsylvania, USA&lt;/pub-location&gt;&lt;publisher&gt;Project Management Institute&lt;/publisher&gt;&lt;urls&gt;&lt;related-urls&gt;&lt;url&gt;https://www.pmi.org/pmbok-guide-standards/foundational/PMBOK&lt;/url&gt;&lt;/related-urls&gt;&lt;/urls&gt;&lt;electronic-resource-num&gt;http://dx.doi.org/10.1002%2Fpmj.21345&lt;/electronic-resource-num&gt;&lt;access-date&gt;12th Sep 2021&lt;/access-date&gt;&lt;/record&gt;&lt;/Cite&gt;&lt;/EndNote&gt;</w:instrText>
      </w:r>
      <w:r w:rsidR="00E838A4">
        <w:fldChar w:fldCharType="separate"/>
      </w:r>
      <w:r w:rsidR="00A23CF6">
        <w:rPr>
          <w:noProof/>
        </w:rPr>
        <w:t>[</w:t>
      </w:r>
      <w:hyperlink w:anchor="_ENREF_17" w:tooltip="PMI, 2021 #286" w:history="1">
        <w:r w:rsidR="00B022B8">
          <w:rPr>
            <w:noProof/>
          </w:rPr>
          <w:t>17</w:t>
        </w:r>
      </w:hyperlink>
      <w:r w:rsidR="00A23CF6">
        <w:rPr>
          <w:noProof/>
        </w:rPr>
        <w:t>]</w:t>
      </w:r>
      <w:r w:rsidR="00E838A4">
        <w:fldChar w:fldCharType="end"/>
      </w:r>
      <w:r w:rsidRPr="00BC37C5">
        <w:t xml:space="preserve">. The responsibility for executing a work package is normally assigned to a single crew or organizational unit. </w:t>
      </w:r>
      <w:r>
        <w:t xml:space="preserve">Owing to the fine granularity obtained by </w:t>
      </w:r>
      <w:r w:rsidR="00E73332">
        <w:t xml:space="preserve">implementing </w:t>
      </w:r>
      <w:r>
        <w:t xml:space="preserve">work </w:t>
      </w:r>
      <w:r w:rsidR="00E73332">
        <w:t>packaging</w:t>
      </w:r>
      <w:r>
        <w:t xml:space="preserve">, </w:t>
      </w:r>
      <w:r w:rsidR="00E73332">
        <w:t>it</w:t>
      </w:r>
      <w:r w:rsidR="00E73332" w:rsidRPr="00BF2CE9">
        <w:t xml:space="preserve"> </w:t>
      </w:r>
      <w:r w:rsidRPr="00BF2CE9">
        <w:t>can help manage MC projects in the following aspects:</w:t>
      </w:r>
      <w:r w:rsidRPr="00BC37C5">
        <w:t xml:space="preserve"> </w:t>
      </w:r>
      <w:r w:rsidR="004F2A36">
        <w:t>1</w:t>
      </w:r>
      <w:r w:rsidRPr="00BC37C5">
        <w:t xml:space="preserve">) it offers the fragmented project team members with clear instructions of roles and responsibilities; </w:t>
      </w:r>
      <w:r w:rsidR="004F2A36">
        <w:t>2</w:t>
      </w:r>
      <w:r w:rsidRPr="00BC37C5">
        <w:t xml:space="preserve">) it allows </w:t>
      </w:r>
      <w:r w:rsidRPr="00BC37C5">
        <w:rPr>
          <w:rFonts w:hint="eastAsia"/>
        </w:rPr>
        <w:t>concu</w:t>
      </w:r>
      <w:r w:rsidRPr="00BC37C5">
        <w:t>rrent MC tasks to be simultaneously</w:t>
      </w:r>
      <w:r w:rsidR="00701878">
        <w:t xml:space="preserve"> and smoothly</w:t>
      </w:r>
      <w:r w:rsidRPr="00BC37C5">
        <w:t xml:space="preserve"> executed; </w:t>
      </w:r>
      <w:r w:rsidR="004F2A36">
        <w:t>3</w:t>
      </w:r>
      <w:r w:rsidRPr="00BC37C5">
        <w:t xml:space="preserve">) it facilitates </w:t>
      </w:r>
      <w:r w:rsidR="004F2A36">
        <w:t xml:space="preserve">the </w:t>
      </w:r>
      <w:r w:rsidRPr="00BC37C5">
        <w:t xml:space="preserve">application of certain techniques (e.g., earned value methods) for measuring schedule and cost performance; </w:t>
      </w:r>
      <w:r w:rsidR="00266E41">
        <w:t>4</w:t>
      </w:r>
      <w:r w:rsidRPr="00BC37C5">
        <w:t>) it supports</w:t>
      </w:r>
      <w:r>
        <w:t xml:space="preserve"> identification, </w:t>
      </w:r>
      <w:r w:rsidR="00D023C4">
        <w:t>investigation</w:t>
      </w:r>
      <w:r>
        <w:t>, and control of</w:t>
      </w:r>
      <w:r w:rsidR="00D023C4">
        <w:t xml:space="preserve"> project</w:t>
      </w:r>
      <w:r w:rsidRPr="00BC37C5">
        <w:t xml:space="preserve"> risks, constraints, and disturbances at the </w:t>
      </w:r>
      <w:r w:rsidR="008C5BC0">
        <w:t xml:space="preserve">detailed </w:t>
      </w:r>
      <w:r w:rsidRPr="00BC37C5">
        <w:t>task level</w:t>
      </w:r>
      <w:r w:rsidR="00E73332" w:rsidRPr="00BC37C5">
        <w:t xml:space="preserve"> </w:t>
      </w:r>
      <w:r w:rsidR="003E2B5F">
        <w:fldChar w:fldCharType="begin">
          <w:fldData xml:space="preserve">PEVuZE5vdGU+PENpdGU+PEF1dGhvcj5MaTwvQXV0aG9yPjxZZWFyPjIwMTk8L1llYXI+PFJlY051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</w:fldData>
        </w:fldChar>
      </w:r>
      <w:r w:rsidR="00A23CF6">
        <w:instrText xml:space="preserve"> ADDIN EN.CITE </w:instrText>
      </w:r>
      <w:r w:rsidR="00A23CF6">
        <w:fldChar w:fldCharType="begin">
          <w:fldData xml:space="preserve">PEVuZE5vdGU+PENpdGU+PEF1dGhvcj5MaTwvQXV0aG9yPjxZZWFyPjIwMTk8L1llYXI+PFJlY051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</w:fldData>
        </w:fldChar>
      </w:r>
      <w:r w:rsidR="00A23CF6">
        <w:instrText xml:space="preserve"> ADDIN EN.CITE.DATA </w:instrText>
      </w:r>
      <w:r w:rsidR="00A23CF6">
        <w:fldChar w:fldCharType="end"/>
      </w:r>
      <w:r w:rsidR="003E2B5F">
        <w:fldChar w:fldCharType="separate"/>
      </w:r>
      <w:r w:rsidR="00A23CF6">
        <w:rPr>
          <w:noProof/>
        </w:rPr>
        <w:t>[</w:t>
      </w:r>
      <w:hyperlink w:anchor="_ENREF_18" w:tooltip="Li, 2019 #274" w:history="1">
        <w:r w:rsidR="00B022B8">
          <w:rPr>
            <w:noProof/>
          </w:rPr>
          <w:t>18-22</w:t>
        </w:r>
      </w:hyperlink>
      <w:r w:rsidR="00A23CF6">
        <w:rPr>
          <w:noProof/>
        </w:rPr>
        <w:t>]</w:t>
      </w:r>
      <w:r w:rsidR="003E2B5F">
        <w:fldChar w:fldCharType="end"/>
      </w:r>
      <w:r w:rsidRPr="00BC37C5">
        <w:t>.</w:t>
      </w:r>
    </w:p>
    <w:p w14:paraId="4806324F" w14:textId="474AF611" w:rsidR="00410F9F" w:rsidRPr="00BC37C5" w:rsidRDefault="00410F9F" w:rsidP="00410F9F">
      <w:pPr>
        <w:spacing w:line="480" w:lineRule="auto"/>
        <w:rPr>
          <w:color w:val="000000" w:themeColor="text1"/>
        </w:rPr>
      </w:pPr>
      <w:r w:rsidRPr="00BC37C5">
        <w:t xml:space="preserve">The formation of work packages </w:t>
      </w:r>
      <w:r w:rsidR="009017C3">
        <w:t>is</w:t>
      </w:r>
      <w:r w:rsidR="009017C3" w:rsidRPr="00BC37C5">
        <w:t xml:space="preserve"> </w:t>
      </w:r>
      <w:r w:rsidRPr="00BC37C5">
        <w:t>the first step for project planning. However,</w:t>
      </w:r>
      <w:r w:rsidR="00765FF4" w:rsidRPr="00765FF4">
        <w:rPr>
          <w:rFonts w:hint="eastAsia"/>
        </w:rPr>
        <w:t xml:space="preserve"> </w:t>
      </w:r>
      <w:r w:rsidR="00765FF4" w:rsidRPr="00BC37C5">
        <w:rPr>
          <w:rFonts w:hint="eastAsia"/>
        </w:rPr>
        <w:t>in</w:t>
      </w:r>
      <w:r w:rsidR="00765FF4" w:rsidRPr="00BC37C5">
        <w:t xml:space="preserve"> </w:t>
      </w:r>
      <w:r w:rsidR="00765FF4" w:rsidRPr="00BC37C5">
        <w:rPr>
          <w:rFonts w:hint="eastAsia"/>
        </w:rPr>
        <w:t>cu</w:t>
      </w:r>
      <w:r w:rsidR="00765FF4" w:rsidRPr="00BC37C5">
        <w:t>rrent practice</w:t>
      </w:r>
      <w:r w:rsidR="00765FF4">
        <w:t>,</w:t>
      </w:r>
      <w:r w:rsidRPr="00BC37C5">
        <w:t xml:space="preserve"> work packages are mainly formed through manually decomposing the WBS based on experience and knowledge from project managers. Thus, it is inefficient, time-consuming, and prone to omit </w:t>
      </w:r>
      <w:r w:rsidRPr="00BC37C5">
        <w:rPr>
          <w:rFonts w:hint="eastAsia"/>
        </w:rPr>
        <w:t>cr</w:t>
      </w:r>
      <w:r w:rsidRPr="00BC37C5">
        <w:t xml:space="preserve">itical tasks </w:t>
      </w:r>
      <w:r w:rsidR="00E022A6">
        <w:fldChar w:fldCharType="begin"/>
      </w:r>
      <w:r w:rsidR="00A23CF6">
        <w:instrText xml:space="preserve"> ADDIN EN.CITE &lt;EndNote&gt;&lt;Cite&gt;&lt;Author&gt;Ramasesh&lt;/Author&gt;&lt;Year&gt;2014&lt;/Year&gt;&lt;RecNum&gt;291&lt;/RecNum&gt;&lt;DisplayText&gt;[23]&lt;/DisplayText&gt;&lt;record&gt;&lt;rec-number&gt;291&lt;/rec-number&gt;&lt;foreign-keys&gt;&lt;key app="EN" db-id="wz5zv0xs1epe2cep2af5axwgadps2p2vedr0" timestamp="1635901412"&gt;291&lt;/key&gt;&lt;/foreign-keys&gt;&lt;ref-type name="Journal Article"&gt;17&lt;/ref-type&gt;&lt;contributors&gt;&lt;authors&gt;&lt;author&gt;Ramasesh, Ranga V&lt;/author&gt;&lt;author&gt;Browning, Tyson R&lt;/author&gt;&lt;/authors&gt;&lt;/contributors&gt;&lt;titles&gt;&lt;title&gt;A conceptual framework for tackling knowable unknown unknowns in project management&lt;/title&gt;&lt;secondary-title&gt;Journal of Operations Management&lt;/secondary-title&gt;&lt;/titles&gt;&lt;periodical&gt;&lt;full-title&gt;Journal of operations management&lt;/full-title&gt;&lt;/periodical&gt;&lt;pages&gt;190-204&lt;/pages&gt;&lt;volume&gt;32&lt;/volume&gt;&lt;number&gt;4&lt;/number&gt;&lt;dates&gt;&lt;year&gt;2014&lt;/year&gt;&lt;/dates&gt;&lt;isbn&gt;0272-6963&lt;/isbn&gt;&lt;urls&gt;&lt;/urls&gt;&lt;electronic-resource-num&gt;https://doi.org/10.1016/j.jom.2014.03.003&lt;/electronic-resource-num&gt;&lt;/record&gt;&lt;/Cite&gt;&lt;/EndNote&gt;</w:instrText>
      </w:r>
      <w:r w:rsidR="00E022A6">
        <w:fldChar w:fldCharType="separate"/>
      </w:r>
      <w:r w:rsidR="00A23CF6">
        <w:rPr>
          <w:noProof/>
        </w:rPr>
        <w:t>[</w:t>
      </w:r>
      <w:hyperlink w:anchor="_ENREF_23" w:tooltip="Ramasesh, 2014 #291" w:history="1">
        <w:r w:rsidR="00B022B8">
          <w:rPr>
            <w:noProof/>
          </w:rPr>
          <w:t>23</w:t>
        </w:r>
      </w:hyperlink>
      <w:r w:rsidR="00A23CF6">
        <w:rPr>
          <w:noProof/>
        </w:rPr>
        <w:t>]</w:t>
      </w:r>
      <w:r w:rsidR="00E022A6">
        <w:fldChar w:fldCharType="end"/>
      </w:r>
      <w:r w:rsidRPr="00BC37C5">
        <w:t xml:space="preserve">. To address this issue, </w:t>
      </w:r>
      <w:hyperlink w:anchor="_ENREF_24" w:tooltip="Ibrahim, 2009 #265" w:history="1">
        <w:r w:rsidR="00B022B8">
          <w:fldChar w:fldCharType="begin"/>
        </w:r>
        <w:r w:rsidR="00B022B8">
          <w:instrText xml:space="preserve"> ADDIN EN.CITE &lt;EndNote&gt;&lt;Cite AuthorYear="1"&gt;&lt;Author&gt;Ibrahim&lt;/Author&gt;&lt;Year&gt;2009&lt;/Year&gt;&lt;RecNum&gt;265&lt;/RecNum&gt;&lt;DisplayText&gt;Ibrahim et al. [24]&lt;/DisplayText&gt;&lt;record&gt;&lt;rec-number&gt;265&lt;/rec-number&gt;&lt;foreign-keys&gt;&lt;key app="EN" db-id="wz5zv0xs1epe2cep2af5axwgadps2p2vedr0" timestamp="1635897809"&gt;265&lt;/key&gt;&lt;/foreign-keys&gt;&lt;ref-type name="Journal Article"&gt;17&lt;/ref-type&gt;&lt;contributors&gt;&lt;authors&gt;&lt;author&gt;Ibrahim, YM&lt;/author&gt;&lt;author&gt;Lukins, Tim C&lt;/author&gt;&lt;author&gt;Zhang, X&lt;/author&gt;&lt;author&gt;Trucco, Emanuele&lt;/author&gt;&lt;author&gt;Kaka, AP&lt;/author&gt;&lt;/authors&gt;&lt;/contributors&gt;&lt;titles&gt;&lt;title&gt;Towards automated progress assessment of workpackage components in construction projects using computer vision&lt;/title&gt;&lt;secondary-title&gt;Advanced Engineering Informatics&lt;/secondary-title&gt;&lt;/titles&gt;&lt;periodical&gt;&lt;full-title&gt;Advanced Engineering Informatics&lt;/full-title&gt;&lt;/periodical&gt;&lt;pages&gt;93-103&lt;/pages&gt;&lt;volume&gt;23&lt;/volume&gt;&lt;number&gt;1&lt;/number&gt;&lt;dates&gt;&lt;year&gt;2009&lt;/year&gt;&lt;/dates&gt;&lt;isbn&gt;1474-0346&lt;/isbn&gt;&lt;urls&gt;&lt;/urls&gt;&lt;electronic-resource-num&gt;https://doi.org/10.1016/j.aei.2008.07.002&lt;/electronic-resource-num&gt;&lt;/record&gt;&lt;/Cite&gt;&lt;/EndNote&gt;</w:instrText>
        </w:r>
        <w:r w:rsidR="00B022B8">
          <w:fldChar w:fldCharType="separate"/>
        </w:r>
        <w:r w:rsidR="00B022B8">
          <w:rPr>
            <w:noProof/>
          </w:rPr>
          <w:t>Ibrahim et al. [24]</w:t>
        </w:r>
        <w:r w:rsidR="00B022B8">
          <w:fldChar w:fldCharType="end"/>
        </w:r>
      </w:hyperlink>
      <w:r w:rsidRPr="00BC37C5">
        <w:t xml:space="preserve"> automatically generated work packages </w:t>
      </w:r>
      <w:r w:rsidR="007F0479">
        <w:t xml:space="preserve">based on </w:t>
      </w:r>
      <w:r w:rsidRPr="00BC37C5">
        <w:t>attributes of components</w:t>
      </w:r>
      <w:r w:rsidR="005E273A">
        <w:t xml:space="preserve"> </w:t>
      </w:r>
      <w:r w:rsidR="005E273A">
        <w:lastRenderedPageBreak/>
        <w:t>extracted from the project BIM model</w:t>
      </w:r>
      <w:r w:rsidRPr="00BC37C5">
        <w:t xml:space="preserve">. </w:t>
      </w:r>
      <w:hyperlink w:anchor="_ENREF_25" w:tooltip="Isaac, 2017 #266" w:history="1">
        <w:r w:rsidR="00B022B8">
          <w:fldChar w:fldCharType="begin"/>
        </w:r>
        <w:r w:rsidR="00B022B8">
          <w:instrText xml:space="preserve"> ADDIN EN.CITE &lt;EndNote&gt;&lt;Cite AuthorYear="1"&gt;&lt;Author&gt;Isaac&lt;/Author&gt;&lt;Year&gt;2017&lt;/Year&gt;&lt;RecNum&gt;266&lt;/RecNum&gt;&lt;DisplayText&gt;Isaac et al. [25]&lt;/DisplayText&gt;&lt;record&gt;&lt;rec-number&gt;266&lt;/rec-number&gt;&lt;foreign-keys&gt;&lt;key app="EN" db-id="wz5zv0xs1epe2cep2af5axwgadps2p2vedr0" timestamp="1635897894"&gt;266&lt;/key&gt;&lt;/foreign-keys&gt;&lt;ref-type name="Journal Article"&gt;17&lt;/ref-type&gt;&lt;contributors&gt;&lt;authors&gt;&lt;author&gt;Isaac, Shabtai&lt;/author&gt;&lt;author&gt;Curreli, Mauro&lt;/author&gt;&lt;author&gt;Stoliar, Yaniv&lt;/author&gt;&lt;/authors&gt;&lt;/contributors&gt;&lt;titles&gt;&lt;title&gt;Work packaging with BIM&lt;/title&gt;&lt;secondary-title&gt;Automation in Construction&lt;/secondary-title&gt;&lt;/titles&gt;&lt;periodical&gt;&lt;full-title&gt;Automation in Construction&lt;/full-title&gt;&lt;/periodical&gt;&lt;pages&gt;121-133&lt;/pages&gt;&lt;volume&gt;83&lt;/volume&gt;&lt;dates&gt;&lt;year&gt;2017&lt;/year&gt;&lt;/dates&gt;&lt;isbn&gt;0926-5805&lt;/isbn&gt;&lt;urls&gt;&lt;/urls&gt;&lt;electronic-resource-num&gt;https://doi.org/10.1016/j.autcon.2017.08.030&lt;/electronic-resource-num&gt;&lt;/record&gt;&lt;/Cite&gt;&lt;/EndNote&gt;</w:instrText>
        </w:r>
        <w:r w:rsidR="00B022B8">
          <w:fldChar w:fldCharType="separate"/>
        </w:r>
        <w:r w:rsidR="00B022B8">
          <w:rPr>
            <w:noProof/>
          </w:rPr>
          <w:t>Isaac et al. [25]</w:t>
        </w:r>
        <w:r w:rsidR="00B022B8">
          <w:fldChar w:fldCharType="end"/>
        </w:r>
      </w:hyperlink>
      <w:r w:rsidR="003E2B5F">
        <w:t xml:space="preserve"> </w:t>
      </w:r>
      <w:r w:rsidRPr="00BC37C5">
        <w:t xml:space="preserve">considered topological relations, sequences, and interfaces </w:t>
      </w:r>
      <w:r w:rsidR="007F0479">
        <w:t>among</w:t>
      </w:r>
      <w:r w:rsidRPr="00BC37C5">
        <w:t xml:space="preserve"> BIM components for more effective work packaging. </w:t>
      </w:r>
      <w:r w:rsidRPr="00D971B7">
        <w:rPr>
          <w:color w:val="FF0000"/>
        </w:rPr>
        <w:t xml:space="preserve">Although previous </w:t>
      </w:r>
      <w:r w:rsidRPr="00D971B7">
        <w:rPr>
          <w:rFonts w:hint="eastAsia"/>
          <w:color w:val="FF0000"/>
        </w:rPr>
        <w:t>studi</w:t>
      </w:r>
      <w:r w:rsidRPr="00D971B7">
        <w:rPr>
          <w:color w:val="FF0000"/>
        </w:rPr>
        <w:t xml:space="preserve">es </w:t>
      </w:r>
      <w:r w:rsidR="005E273A">
        <w:rPr>
          <w:color w:val="FF0000"/>
        </w:rPr>
        <w:t>use</w:t>
      </w:r>
      <w:r w:rsidR="005E273A" w:rsidRPr="00D971B7">
        <w:rPr>
          <w:color w:val="FF0000"/>
        </w:rPr>
        <w:t xml:space="preserve"> </w:t>
      </w:r>
      <w:r w:rsidRPr="00D971B7">
        <w:rPr>
          <w:color w:val="FF0000"/>
        </w:rPr>
        <w:t xml:space="preserve">BIM </w:t>
      </w:r>
      <w:r w:rsidR="003938D5">
        <w:rPr>
          <w:color w:val="FF0000"/>
        </w:rPr>
        <w:t xml:space="preserve">objects </w:t>
      </w:r>
      <w:r w:rsidR="00D971B7" w:rsidRPr="00D971B7">
        <w:rPr>
          <w:color w:val="FF0000"/>
        </w:rPr>
        <w:t>to provide rich and objective information</w:t>
      </w:r>
      <w:r w:rsidR="00D971B7">
        <w:rPr>
          <w:color w:val="FF0000"/>
        </w:rPr>
        <w:t xml:space="preserve"> for </w:t>
      </w:r>
      <w:r w:rsidR="003938D5">
        <w:rPr>
          <w:color w:val="FF0000"/>
        </w:rPr>
        <w:t>defining</w:t>
      </w:r>
      <w:r w:rsidR="00D971B7">
        <w:rPr>
          <w:color w:val="FF0000"/>
        </w:rPr>
        <w:t xml:space="preserve"> </w:t>
      </w:r>
      <w:r w:rsidR="003938D5">
        <w:rPr>
          <w:color w:val="FF0000"/>
        </w:rPr>
        <w:t xml:space="preserve">and developing </w:t>
      </w:r>
      <w:r w:rsidR="00D971B7">
        <w:rPr>
          <w:color w:val="FF0000"/>
        </w:rPr>
        <w:t>work packages</w:t>
      </w:r>
      <w:r w:rsidRPr="00D971B7">
        <w:rPr>
          <w:color w:val="FF0000"/>
        </w:rPr>
        <w:t>, challenges remain</w:t>
      </w:r>
      <w:r w:rsidR="00D971B7">
        <w:rPr>
          <w:color w:val="FF0000"/>
        </w:rPr>
        <w:t xml:space="preserve"> when implementing work packaging</w:t>
      </w:r>
      <w:r w:rsidRPr="00D971B7">
        <w:rPr>
          <w:color w:val="FF0000"/>
        </w:rPr>
        <w:t xml:space="preserve"> in product-oriented MC. For example, 1) mapping rules (i.e., which products should be associated </w:t>
      </w:r>
      <w:r w:rsidR="00AE48E7" w:rsidRPr="00D971B7">
        <w:rPr>
          <w:color w:val="FF0000"/>
        </w:rPr>
        <w:t>with</w:t>
      </w:r>
      <w:r w:rsidRPr="00D971B7">
        <w:rPr>
          <w:color w:val="FF0000"/>
        </w:rPr>
        <w:t xml:space="preserve"> which tasks and packages) between MC products and tasks are manually defined rather than automatically modeled</w:t>
      </w:r>
      <w:r w:rsidR="000B64FE" w:rsidRPr="00D971B7">
        <w:rPr>
          <w:color w:val="FF0000"/>
        </w:rPr>
        <w:t xml:space="preserve"> based on domain knowledge</w:t>
      </w:r>
      <w:r w:rsidRPr="00D971B7">
        <w:rPr>
          <w:color w:val="FF0000"/>
        </w:rPr>
        <w:t xml:space="preserve">; 2) The contents in work packages (e.g., involved tasks and materials) </w:t>
      </w:r>
      <w:r w:rsidR="00C92704">
        <w:rPr>
          <w:color w:val="FF0000"/>
        </w:rPr>
        <w:t>commonly</w:t>
      </w:r>
      <w:r w:rsidR="00C92704" w:rsidRPr="00D971B7">
        <w:rPr>
          <w:color w:val="FF0000"/>
        </w:rPr>
        <w:t xml:space="preserve"> </w:t>
      </w:r>
      <w:r w:rsidRPr="00D971B7">
        <w:rPr>
          <w:color w:val="FF0000"/>
        </w:rPr>
        <w:t>vary while the project progresses</w:t>
      </w:r>
      <w:r w:rsidR="00083C11" w:rsidRPr="00D971B7">
        <w:rPr>
          <w:color w:val="FF0000"/>
        </w:rPr>
        <w:t xml:space="preserve">, </w:t>
      </w:r>
      <w:r w:rsidR="008A37AD">
        <w:rPr>
          <w:color w:val="FF0000"/>
        </w:rPr>
        <w:t xml:space="preserve">and </w:t>
      </w:r>
      <w:r w:rsidR="00083C11" w:rsidRPr="00D971B7">
        <w:rPr>
          <w:color w:val="FF0000"/>
        </w:rPr>
        <w:t>existing studies</w:t>
      </w:r>
      <w:r w:rsidR="008A37AD">
        <w:rPr>
          <w:color w:val="FF0000"/>
        </w:rPr>
        <w:t xml:space="preserve"> do not consider such dynamic features</w:t>
      </w:r>
      <w:r w:rsidRPr="00D971B7">
        <w:rPr>
          <w:color w:val="FF0000"/>
        </w:rPr>
        <w:t xml:space="preserve">. </w:t>
      </w:r>
      <w:r w:rsidR="00655552">
        <w:rPr>
          <w:color w:val="FF0000"/>
        </w:rPr>
        <w:t>Hence</w:t>
      </w:r>
      <w:r w:rsidR="009B0E45" w:rsidRPr="00D971B7">
        <w:rPr>
          <w:color w:val="FF0000"/>
        </w:rPr>
        <w:t xml:space="preserve">, the industry lacks an efficient approach to automatically </w:t>
      </w:r>
      <w:r w:rsidR="00655552">
        <w:rPr>
          <w:color w:val="FF0000"/>
        </w:rPr>
        <w:t>form</w:t>
      </w:r>
      <w:r w:rsidR="009B0E45" w:rsidRPr="00D971B7">
        <w:rPr>
          <w:color w:val="FF0000"/>
        </w:rPr>
        <w:t xml:space="preserve"> semantic-</w:t>
      </w:r>
      <w:r w:rsidR="009017C3">
        <w:rPr>
          <w:color w:val="FF0000"/>
        </w:rPr>
        <w:t>en</w:t>
      </w:r>
      <w:r w:rsidR="009B0E45" w:rsidRPr="00D971B7">
        <w:rPr>
          <w:color w:val="FF0000"/>
        </w:rPr>
        <w:t>rich</w:t>
      </w:r>
      <w:r w:rsidR="009017C3">
        <w:rPr>
          <w:color w:val="FF0000"/>
        </w:rPr>
        <w:t>ed</w:t>
      </w:r>
      <w:r w:rsidR="009B0E45" w:rsidRPr="00D971B7">
        <w:rPr>
          <w:color w:val="FF0000"/>
        </w:rPr>
        <w:t xml:space="preserve"> work packages by dynamically mapping products to tasks and grouping tasks into packages.</w:t>
      </w:r>
    </w:p>
    <w:p w14:paraId="30C4CF13" w14:textId="4665BFDD" w:rsidR="00500D8B" w:rsidRPr="00574E23" w:rsidRDefault="00410F9F" w:rsidP="00410F9F">
      <w:pPr>
        <w:spacing w:line="480" w:lineRule="auto"/>
        <w:rPr>
          <w:rFonts w:eastAsiaTheme="minorEastAsia"/>
        </w:rPr>
      </w:pPr>
      <w:r w:rsidRPr="00BC37C5">
        <w:t>T</w:t>
      </w:r>
      <w:r w:rsidRPr="00BC37C5">
        <w:rPr>
          <w:rFonts w:hint="eastAsia"/>
        </w:rPr>
        <w:t>his</w:t>
      </w:r>
      <w:r w:rsidRPr="00BC37C5">
        <w:t xml:space="preserve"> study aims to develop a dynamic ontology-based mapping (DOM) </w:t>
      </w:r>
      <w:r>
        <w:t>approach</w:t>
      </w:r>
      <w:r w:rsidRPr="00BC37C5">
        <w:t xml:space="preserve"> for generating semantic-enrich</w:t>
      </w:r>
      <w:r w:rsidR="009017C3">
        <w:t>ed</w:t>
      </w:r>
      <w:r w:rsidRPr="00BC37C5">
        <w:t xml:space="preserve"> work packages. I</w:t>
      </w:r>
      <w:r w:rsidRPr="00BC37C5">
        <w:rPr>
          <w:rFonts w:hint="eastAsia"/>
        </w:rPr>
        <w:t>t</w:t>
      </w:r>
      <w:r w:rsidRPr="00BC37C5">
        <w:t xml:space="preserve"> has three concrete objectives: 1) to </w:t>
      </w:r>
      <w:r w:rsidR="00AE48E7">
        <w:t>build</w:t>
      </w:r>
      <w:r w:rsidRPr="00BC37C5">
        <w:t xml:space="preserve"> ontologies of products, topology, and tasks, which contain rich domain knowledge; 2) </w:t>
      </w:r>
      <w:r w:rsidR="005625A4">
        <w:t>based on the domain knowledge,</w:t>
      </w:r>
      <w:r w:rsidR="005625A4" w:rsidRPr="00BC37C5">
        <w:t xml:space="preserve"> </w:t>
      </w:r>
      <w:r w:rsidRPr="00BC37C5">
        <w:t xml:space="preserve">to </w:t>
      </w:r>
      <w:r w:rsidR="000D61A7">
        <w:t>develop</w:t>
      </w:r>
      <w:r w:rsidR="000D61A7" w:rsidRPr="00BC37C5">
        <w:t xml:space="preserve"> </w:t>
      </w:r>
      <w:r w:rsidRPr="00BC37C5">
        <w:t xml:space="preserve">mapping models among products, tasks, and work packages; 3) to develop a work packages generation </w:t>
      </w:r>
      <w:r>
        <w:t>approach</w:t>
      </w:r>
      <w:r w:rsidRPr="00BC37C5">
        <w:t xml:space="preserve"> and validate it in a</w:t>
      </w:r>
      <w:r w:rsidR="008834A0">
        <w:t xml:space="preserve"> </w:t>
      </w:r>
      <w:r w:rsidRPr="00BC37C5">
        <w:t xml:space="preserve">case </w:t>
      </w:r>
      <w:r w:rsidR="00DF2179">
        <w:t>project</w:t>
      </w:r>
      <w:r w:rsidR="008834A0">
        <w:t xml:space="preserve"> and controlled experiments</w:t>
      </w:r>
      <w:r w:rsidRPr="00BC37C5">
        <w:t xml:space="preserve">. The </w:t>
      </w:r>
      <w:r w:rsidR="00DF2179">
        <w:t>following contents are</w:t>
      </w:r>
      <w:r w:rsidRPr="00BC37C5">
        <w:t xml:space="preserve"> organized as follows. Section 2 introduces </w:t>
      </w:r>
      <w:r w:rsidR="00DB16C8">
        <w:t>existing</w:t>
      </w:r>
      <w:r w:rsidR="00DB16C8" w:rsidRPr="00BC37C5">
        <w:t xml:space="preserve"> </w:t>
      </w:r>
      <w:r w:rsidR="00DB16C8">
        <w:t>research</w:t>
      </w:r>
      <w:r w:rsidR="00DB16C8" w:rsidRPr="00BC37C5">
        <w:t xml:space="preserve"> </w:t>
      </w:r>
      <w:r w:rsidRPr="00BC37C5">
        <w:t>in WBS</w:t>
      </w:r>
      <w:r w:rsidR="00DB16C8">
        <w:t xml:space="preserve">, </w:t>
      </w:r>
      <w:r w:rsidRPr="00BC37C5">
        <w:t xml:space="preserve">work package formation, </w:t>
      </w:r>
      <w:r w:rsidR="004B1181">
        <w:t>domain ontologies</w:t>
      </w:r>
      <w:r w:rsidR="009017C3">
        <w:t>,</w:t>
      </w:r>
      <w:r w:rsidRPr="00BC37C5">
        <w:t xml:space="preserve"> and clustering </w:t>
      </w:r>
      <w:r w:rsidR="00DB16C8">
        <w:t>methods</w:t>
      </w:r>
      <w:r w:rsidRPr="00BC37C5">
        <w:t>. Section 3 delineates the research method</w:t>
      </w:r>
      <w:r w:rsidR="00DB16C8">
        <w:t xml:space="preserve">, </w:t>
      </w:r>
      <w:r w:rsidR="002919D9">
        <w:lastRenderedPageBreak/>
        <w:t>including</w:t>
      </w:r>
      <w:r w:rsidR="00DB16C8" w:rsidRPr="00BC37C5">
        <w:t xml:space="preserve"> </w:t>
      </w:r>
      <w:r w:rsidRPr="00BC37C5">
        <w:t xml:space="preserve">three ontologies for MC products, topology, </w:t>
      </w:r>
      <w:r w:rsidR="00B050F6">
        <w:t xml:space="preserve">and </w:t>
      </w:r>
      <w:r w:rsidRPr="00BC37C5">
        <w:t>tasks</w:t>
      </w:r>
      <w:r w:rsidR="0047787F">
        <w:t>,</w:t>
      </w:r>
      <w:r w:rsidRPr="00BC37C5">
        <w:t xml:space="preserve"> respectively, the customized Latent Dirichlet Allocation </w:t>
      </w:r>
      <w:r w:rsidR="00C70470">
        <w:fldChar w:fldCharType="begin"/>
      </w:r>
      <w:r w:rsidR="00A23CF6">
        <w:instrText xml:space="preserve"> ADDIN EN.CITE &lt;EndNote&gt;&lt;Cite ExcludeYear="1"&gt;&lt;Author&gt;Caldas&lt;/Author&gt;&lt;Year&gt;2002&lt;/Year&gt;&lt;RecNum&gt;183&lt;/RecNum&gt;&lt;DisplayText&gt;[26]&lt;/DisplayText&gt;&lt;record&gt;&lt;rec-number&gt;183&lt;/rec-number&gt;&lt;foreign-keys&gt;&lt;key app="EN" db-id="wz5zv0xs1epe2cep2af5axwgadps2p2vedr0" timestamp="1629183506"&gt;183&lt;/key&gt;&lt;/foreign-keys&gt;&lt;ref-type name="Journal Article"&gt;17&lt;/ref-type&gt;&lt;contributors&gt;&lt;authors&gt;&lt;author&gt;Caldas, Carlos H&lt;/author&gt;&lt;author&gt;Soibelman, Lucio&lt;/author&gt;&lt;author&gt;Han, Jiawei&lt;/author&gt;&lt;/authors&gt;&lt;/contributors&gt;&lt;titles&gt;&lt;title&gt;Automated classification of construction project documents&lt;/title&gt;&lt;secondary-title&gt;Journal of Computing in Civil Engineering&lt;/secondary-title&gt;&lt;/titles&gt;&lt;periodical&gt;&lt;full-title&gt;Journal of Computing in Civil Engineering&lt;/full-title&gt;&lt;/periodical&gt;&lt;pages&gt;234-243&lt;/pages&gt;&lt;volume&gt;16&lt;/volume&gt;&lt;number&gt;4&lt;/number&gt;&lt;dates&gt;&lt;year&gt;2002&lt;/year&gt;&lt;/dates&gt;&lt;isbn&gt;0887-3801&lt;/isbn&gt;&lt;urls&gt;&lt;/urls&gt;&lt;electronic-resource-num&gt;https://doi.org/10.1061/(ASCE)0887-3801(2002)16:4(234)&lt;/electronic-resource-num&gt;&lt;/record&gt;&lt;/Cite&gt;&lt;/EndNote&gt;</w:instrText>
      </w:r>
      <w:r w:rsidR="00C70470">
        <w:fldChar w:fldCharType="separate"/>
      </w:r>
      <w:r w:rsidR="00A23CF6">
        <w:rPr>
          <w:noProof/>
        </w:rPr>
        <w:t>[</w:t>
      </w:r>
      <w:hyperlink w:anchor="_ENREF_26" w:tooltip="Caldas, 2002 #247" w:history="1">
        <w:r w:rsidR="00B022B8">
          <w:rPr>
            <w:noProof/>
          </w:rPr>
          <w:t>26</w:t>
        </w:r>
      </w:hyperlink>
      <w:r w:rsidR="00A23CF6">
        <w:rPr>
          <w:noProof/>
        </w:rPr>
        <w:t>]</w:t>
      </w:r>
      <w:r w:rsidR="00C70470">
        <w:fldChar w:fldCharType="end"/>
      </w:r>
      <w:r w:rsidRPr="00BC37C5">
        <w:t xml:space="preserve"> model for mapping products to tasks, and the weighted </w:t>
      </w:r>
      <w:r w:rsidR="00BE06C0">
        <w:t>hierarchical clustering</w:t>
      </w:r>
      <w:r w:rsidRPr="00BC37C5">
        <w:t xml:space="preserve"> model for grouping tasks into packages. Section 4 presents experiment</w:t>
      </w:r>
      <w:r>
        <w:t>al</w:t>
      </w:r>
      <w:r w:rsidRPr="00BC37C5">
        <w:t xml:space="preserve"> results of applying the </w:t>
      </w:r>
      <w:r w:rsidR="008D44C4">
        <w:t xml:space="preserve">proposed </w:t>
      </w:r>
      <w:r w:rsidRPr="00BC37C5">
        <w:t xml:space="preserve">DOM </w:t>
      </w:r>
      <w:r>
        <w:t>approach</w:t>
      </w:r>
      <w:r w:rsidR="00DB16C8" w:rsidRPr="00BC37C5">
        <w:t xml:space="preserve"> </w:t>
      </w:r>
      <w:r w:rsidRPr="00BC37C5">
        <w:t xml:space="preserve">to demonstrate its </w:t>
      </w:r>
      <w:r w:rsidR="004F2A36">
        <w:t>usefulness</w:t>
      </w:r>
      <w:r w:rsidR="004F2A36" w:rsidRPr="00BC37C5">
        <w:t xml:space="preserve"> </w:t>
      </w:r>
      <w:r w:rsidR="004F2A36">
        <w:t xml:space="preserve">in </w:t>
      </w:r>
      <w:r w:rsidR="00E13CFC">
        <w:t>automated</w:t>
      </w:r>
      <w:r w:rsidR="00E13CFC" w:rsidRPr="00BC37C5">
        <w:t xml:space="preserve"> </w:t>
      </w:r>
      <w:r w:rsidRPr="00BC37C5">
        <w:t>work package generation and</w:t>
      </w:r>
      <w:r w:rsidR="009017C3">
        <w:rPr>
          <w:rFonts w:asciiTheme="minorEastAsia" w:eastAsiaTheme="minorEastAsia" w:hAnsiTheme="minorEastAsia"/>
        </w:rPr>
        <w:t xml:space="preserve"> </w:t>
      </w:r>
      <w:r w:rsidR="009017C3" w:rsidRPr="00A1425A">
        <w:rPr>
          <w:rFonts w:eastAsiaTheme="minorEastAsia"/>
        </w:rPr>
        <w:t>can save</w:t>
      </w:r>
      <w:r w:rsidR="009017C3">
        <w:rPr>
          <w:rFonts w:asciiTheme="minorEastAsia" w:eastAsiaTheme="minorEastAsia" w:hAnsiTheme="minorEastAsia"/>
        </w:rPr>
        <w:t xml:space="preserve"> </w:t>
      </w:r>
      <w:r w:rsidRPr="00BC37C5">
        <w:t xml:space="preserve">time </w:t>
      </w:r>
      <w:r w:rsidR="009017C3">
        <w:t xml:space="preserve">in </w:t>
      </w:r>
      <w:r w:rsidRPr="00BC37C5">
        <w:t xml:space="preserve">project planning. </w:t>
      </w:r>
      <w:r w:rsidR="00E13CFC">
        <w:t xml:space="preserve">Section 5 discusses </w:t>
      </w:r>
      <w:r w:rsidR="009017C3">
        <w:t xml:space="preserve">the </w:t>
      </w:r>
      <w:r w:rsidR="00E13CFC">
        <w:t>contributions and limitations of the approach</w:t>
      </w:r>
      <w:r w:rsidR="008D44C4">
        <w:t xml:space="preserve">. </w:t>
      </w:r>
      <w:r w:rsidR="00E13CFC">
        <w:t>Section 6 concludes the study.</w:t>
      </w:r>
    </w:p>
    <w:p w14:paraId="0948E598" w14:textId="77777777" w:rsidR="00500D8B" w:rsidRPr="00574E23" w:rsidRDefault="00500D8B" w:rsidP="00500D8B">
      <w:pPr>
        <w:pStyle w:val="Heading1"/>
        <w:numPr>
          <w:ilvl w:val="0"/>
          <w:numId w:val="1"/>
        </w:numPr>
        <w:rPr>
          <w:rFonts w:eastAsiaTheme="minorEastAsia"/>
        </w:rPr>
      </w:pPr>
      <w:r w:rsidRPr="00574E23">
        <w:t>Literature</w:t>
      </w:r>
      <w:r w:rsidRPr="00574E23">
        <w:rPr>
          <w:rFonts w:eastAsiaTheme="minorEastAsia"/>
        </w:rPr>
        <w:t xml:space="preserve"> review</w:t>
      </w:r>
    </w:p>
    <w:p w14:paraId="4C9CBBF4" w14:textId="3CC5D107" w:rsidR="00500D8B" w:rsidRDefault="00500D8B" w:rsidP="00500D8B">
      <w:pPr>
        <w:spacing w:line="480" w:lineRule="auto"/>
      </w:pPr>
      <w:r w:rsidRPr="000B0DF5">
        <w:rPr>
          <w:color w:val="FF0000"/>
        </w:rPr>
        <w:t xml:space="preserve">This study involves four relevant topics: WBS generation, work package formation, </w:t>
      </w:r>
      <w:r w:rsidR="004B1181" w:rsidRPr="000B0DF5">
        <w:rPr>
          <w:color w:val="FF0000"/>
        </w:rPr>
        <w:t xml:space="preserve">domain </w:t>
      </w:r>
      <w:r w:rsidRPr="000B0DF5">
        <w:rPr>
          <w:color w:val="FF0000"/>
        </w:rPr>
        <w:t>ontolog</w:t>
      </w:r>
      <w:r w:rsidR="004B1181" w:rsidRPr="000B0DF5">
        <w:rPr>
          <w:color w:val="FF0000"/>
        </w:rPr>
        <w:t>ies</w:t>
      </w:r>
      <w:r w:rsidRPr="000B0DF5">
        <w:rPr>
          <w:color w:val="FF0000"/>
        </w:rPr>
        <w:t xml:space="preserve">, and data mining </w:t>
      </w:r>
      <w:r w:rsidR="001244E3" w:rsidRPr="000B0DF5">
        <w:rPr>
          <w:color w:val="FF0000"/>
        </w:rPr>
        <w:t>through</w:t>
      </w:r>
      <w:r w:rsidRPr="000B0DF5">
        <w:rPr>
          <w:color w:val="FF0000"/>
        </w:rPr>
        <w:t xml:space="preserve"> clustering techniques. The review of the </w:t>
      </w:r>
      <w:r w:rsidR="00987D34" w:rsidRPr="000B0DF5">
        <w:rPr>
          <w:color w:val="FF0000"/>
        </w:rPr>
        <w:t>first two topics help</w:t>
      </w:r>
      <w:r w:rsidR="00987C9B" w:rsidRPr="000B0DF5">
        <w:rPr>
          <w:color w:val="FF0000"/>
        </w:rPr>
        <w:t>s</w:t>
      </w:r>
      <w:r w:rsidR="00987D34" w:rsidRPr="000B0DF5">
        <w:rPr>
          <w:color w:val="FF0000"/>
        </w:rPr>
        <w:t xml:space="preserve"> </w:t>
      </w:r>
      <w:r w:rsidRPr="000B0DF5">
        <w:rPr>
          <w:color w:val="FF0000"/>
        </w:rPr>
        <w:t xml:space="preserve">identify limitations of current work packaging, </w:t>
      </w:r>
      <w:r w:rsidR="00987D34" w:rsidRPr="000B0DF5">
        <w:rPr>
          <w:rFonts w:eastAsiaTheme="minorEastAsia"/>
          <w:color w:val="FF0000"/>
        </w:rPr>
        <w:t xml:space="preserve">and studies of another two topics reveal </w:t>
      </w:r>
      <w:r w:rsidR="00372D56" w:rsidRPr="000B0DF5">
        <w:rPr>
          <w:rFonts w:eastAsiaTheme="minorEastAsia"/>
          <w:color w:val="FF0000"/>
        </w:rPr>
        <w:t xml:space="preserve">and justify </w:t>
      </w:r>
      <w:r w:rsidR="0090004A" w:rsidRPr="000B0DF5">
        <w:rPr>
          <w:rFonts w:eastAsiaTheme="minorEastAsia"/>
          <w:color w:val="FF0000"/>
        </w:rPr>
        <w:t xml:space="preserve">the </w:t>
      </w:r>
      <w:r w:rsidR="00987D34" w:rsidRPr="000B0DF5">
        <w:rPr>
          <w:color w:val="FF0000"/>
        </w:rPr>
        <w:t>applicability of addressing the</w:t>
      </w:r>
      <w:r w:rsidR="0090004A" w:rsidRPr="000B0DF5">
        <w:rPr>
          <w:color w:val="FF0000"/>
        </w:rPr>
        <w:t>se</w:t>
      </w:r>
      <w:r w:rsidR="00987D34" w:rsidRPr="000B0DF5">
        <w:rPr>
          <w:color w:val="FF0000"/>
        </w:rPr>
        <w:t xml:space="preserve"> </w:t>
      </w:r>
      <w:r w:rsidR="0090004A" w:rsidRPr="000B0DF5">
        <w:rPr>
          <w:color w:val="FF0000"/>
        </w:rPr>
        <w:t>limitations</w:t>
      </w:r>
      <w:r w:rsidR="00987D34" w:rsidRPr="000B0DF5">
        <w:rPr>
          <w:color w:val="FF0000"/>
        </w:rPr>
        <w:t xml:space="preserve"> using state-of-the-art </w:t>
      </w:r>
      <w:r w:rsidR="005D7D2A" w:rsidRPr="000B0DF5">
        <w:rPr>
          <w:color w:val="FF0000"/>
        </w:rPr>
        <w:t>methods</w:t>
      </w:r>
      <w:r w:rsidR="00372D56" w:rsidRPr="000B0DF5">
        <w:rPr>
          <w:color w:val="FF0000"/>
        </w:rPr>
        <w:t xml:space="preserve">, </w:t>
      </w:r>
      <w:r w:rsidR="00F75C4A" w:rsidRPr="000B0DF5">
        <w:rPr>
          <w:color w:val="FF0000"/>
        </w:rPr>
        <w:t>i.e.</w:t>
      </w:r>
      <w:r w:rsidR="00372D56" w:rsidRPr="000B0DF5">
        <w:rPr>
          <w:color w:val="FF0000"/>
        </w:rPr>
        <w:t>,</w:t>
      </w:r>
      <w:r w:rsidR="00987D34" w:rsidRPr="000B0DF5">
        <w:rPr>
          <w:color w:val="FF0000"/>
        </w:rPr>
        <w:t xml:space="preserve"> </w:t>
      </w:r>
      <w:r w:rsidR="00372D56" w:rsidRPr="000B0DF5">
        <w:rPr>
          <w:color w:val="FF0000"/>
        </w:rPr>
        <w:t xml:space="preserve">developing </w:t>
      </w:r>
      <w:r w:rsidRPr="000B0DF5">
        <w:rPr>
          <w:color w:val="FF0000"/>
        </w:rPr>
        <w:t>ontolog</w:t>
      </w:r>
      <w:r w:rsidR="00987D34" w:rsidRPr="000B0DF5">
        <w:rPr>
          <w:color w:val="FF0000"/>
        </w:rPr>
        <w:t xml:space="preserve">ies </w:t>
      </w:r>
      <w:r w:rsidR="00372D56" w:rsidRPr="000B0DF5">
        <w:rPr>
          <w:color w:val="FF0000"/>
        </w:rPr>
        <w:t>to</w:t>
      </w:r>
      <w:r w:rsidRPr="000B0DF5">
        <w:rPr>
          <w:color w:val="FF0000"/>
        </w:rPr>
        <w:t xml:space="preserve"> model the knowledge of products, tasks, and their relations to facilitate work packaging, </w:t>
      </w:r>
      <w:r w:rsidR="00372D56" w:rsidRPr="000B0DF5">
        <w:rPr>
          <w:color w:val="FF0000"/>
        </w:rPr>
        <w:t xml:space="preserve">and using clustering models </w:t>
      </w:r>
      <w:r w:rsidRPr="000B0DF5">
        <w:rPr>
          <w:color w:val="FF0000"/>
        </w:rPr>
        <w:t xml:space="preserve">for product-task mapping </w:t>
      </w:r>
      <w:r w:rsidR="00372D56" w:rsidRPr="000B0DF5">
        <w:rPr>
          <w:color w:val="FF0000"/>
        </w:rPr>
        <w:t>and task-package grouping</w:t>
      </w:r>
      <w:r w:rsidRPr="000B0DF5">
        <w:rPr>
          <w:color w:val="FF0000"/>
        </w:rPr>
        <w:t>.</w:t>
      </w:r>
      <w:r w:rsidRPr="00574E23">
        <w:t xml:space="preserve"> The details have been summarized below:</w:t>
      </w:r>
    </w:p>
    <w:p w14:paraId="0BF0CA8B" w14:textId="1CD4CEAD" w:rsidR="009017C3" w:rsidRPr="00A1425A" w:rsidRDefault="009017C3" w:rsidP="00A1425A">
      <w:pPr>
        <w:pStyle w:val="Heading2"/>
        <w:numPr>
          <w:ilvl w:val="1"/>
          <w:numId w:val="1"/>
        </w:numPr>
        <w:spacing w:line="480" w:lineRule="auto"/>
        <w:rPr>
          <w:rFonts w:eastAsiaTheme="minorEastAsia"/>
        </w:rPr>
      </w:pPr>
      <w:r>
        <w:rPr>
          <w:rFonts w:eastAsiaTheme="minorEastAsia"/>
        </w:rPr>
        <w:t xml:space="preserve"> WBS </w:t>
      </w:r>
      <w:r>
        <w:rPr>
          <w:rFonts w:eastAsiaTheme="minorEastAsia" w:hint="eastAsia"/>
        </w:rPr>
        <w:t>gener</w:t>
      </w:r>
      <w:r>
        <w:rPr>
          <w:rFonts w:eastAsiaTheme="minorEastAsia"/>
        </w:rPr>
        <w:t>ation</w:t>
      </w:r>
    </w:p>
    <w:p w14:paraId="33E36146" w14:textId="34BA70AE" w:rsidR="00500D8B" w:rsidRDefault="00500D8B" w:rsidP="00500D8B">
      <w:pPr>
        <w:spacing w:line="480" w:lineRule="auto"/>
        <w:rPr>
          <w:color w:val="FF0000"/>
        </w:rPr>
      </w:pPr>
      <w:r w:rsidRPr="00574E23">
        <w:t xml:space="preserve">The first type of relevant study is to generate WBS. </w:t>
      </w:r>
      <w:r w:rsidR="005D7D2A">
        <w:t xml:space="preserve">As mentioned, </w:t>
      </w:r>
      <w:r w:rsidRPr="00574E23">
        <w:t xml:space="preserve">WBS </w:t>
      </w:r>
      <w:r w:rsidR="005D7D2A">
        <w:t xml:space="preserve">is a useful management tool that </w:t>
      </w:r>
      <w:r w:rsidR="00E2429A">
        <w:t xml:space="preserve">can significantly reduce project complexity by </w:t>
      </w:r>
      <w:r w:rsidRPr="00574E23">
        <w:t>hierarchically decompos</w:t>
      </w:r>
      <w:r w:rsidR="00E2429A">
        <w:t>ing</w:t>
      </w:r>
      <w:r w:rsidRPr="00574E23">
        <w:t xml:space="preserve"> a project into manageable pieces </w:t>
      </w:r>
      <w:r w:rsidR="00E2429A">
        <w:t xml:space="preserve">and </w:t>
      </w:r>
      <w:r w:rsidR="00F75C4A">
        <w:t xml:space="preserve">finally </w:t>
      </w:r>
      <w:r w:rsidR="00E2429A">
        <w:t>forming a tree structure</w:t>
      </w:r>
      <w:r w:rsidRPr="00574E23">
        <w:t xml:space="preserve">. </w:t>
      </w:r>
      <w:hyperlink w:anchor="_ENREF_27" w:tooltip="Golpayegani, 2007 #260" w:history="1">
        <w:r w:rsidR="00B022B8">
          <w:fldChar w:fldCharType="begin"/>
        </w:r>
        <w:r w:rsidR="00B022B8">
          <w:instrText xml:space="preserve"> ADDIN EN.CITE &lt;EndNote&gt;&lt;Cite AuthorYear="1"&gt;&lt;Author&gt;Golpayegani&lt;/Author&gt;&lt;Year&gt;2007&lt;/Year&gt;&lt;RecNum&gt;260&lt;/RecNum&gt;&lt;DisplayText&gt;Golpayegani and Emamizadeh [27]&lt;/DisplayText&gt;&lt;record&gt;&lt;rec-number&gt;260&lt;/rec-number&gt;&lt;foreign-keys&gt;&lt;key app="EN" db-id="wz5zv0xs1epe2cep2af5axwgadps2p2vedr0" timestamp="1635847155"&gt;260&lt;/key&gt;&lt;/foreign-keys&gt;&lt;ref-type name="Journal Article"&gt;17&lt;/ref-type&gt;&lt;contributors&gt;&lt;authors&gt;&lt;author&gt;Golpayegani, S Alireza Hashemi&lt;/author&gt;&lt;author&gt;Emamizadeh, Bahram&lt;/author&gt;&lt;/authors&gt;&lt;/contributors&gt;&lt;titles&gt;&lt;title&gt;Designing work breakdown structures using modular neural networks&lt;/title&gt;&lt;secondary-title&gt;Decision Support Systems&lt;/secondary-title&gt;&lt;/titles&gt;&lt;periodical&gt;&lt;full-title&gt;Decision Support Systems&lt;/full-title&gt;&lt;/periodical&gt;&lt;pages&gt;202-222&lt;/pages&gt;&lt;volume&gt;44&lt;/volume&gt;&lt;number&gt;1&lt;/number&gt;&lt;dates&gt;&lt;year&gt;2007&lt;/year&gt;&lt;/dates&gt;&lt;isbn&gt;0167-9236&lt;/isbn&gt;&lt;urls&gt;&lt;/urls&gt;&lt;electronic-resource-num&gt;https://doi.org/10.1016/j.dss.2007.03.013&lt;/electronic-resource-num&gt;&lt;/record&gt;&lt;/Cite&gt;&lt;/EndNote&gt;</w:instrText>
        </w:r>
        <w:r w:rsidR="00B022B8">
          <w:fldChar w:fldCharType="separate"/>
        </w:r>
        <w:r w:rsidR="00B022B8">
          <w:rPr>
            <w:noProof/>
          </w:rPr>
          <w:t>Golpayegani and Emamizadeh [27]</w:t>
        </w:r>
        <w:r w:rsidR="00B022B8">
          <w:fldChar w:fldCharType="end"/>
        </w:r>
      </w:hyperlink>
      <w:r w:rsidR="00CC1FDF">
        <w:t xml:space="preserve"> </w:t>
      </w:r>
      <w:r w:rsidR="007D531C">
        <w:t xml:space="preserve">and </w:t>
      </w:r>
      <w:hyperlink w:anchor="_ENREF_13" w:tooltip="Siami-Irdemoosa, 2015 #228" w:history="1">
        <w:r w:rsidR="00B022B8">
          <w:fldChar w:fldCharType="begin"/>
        </w:r>
        <w:r w:rsidR="00B022B8">
          <w:instrText xml:space="preserve"> ADDIN EN.CITE &lt;EndNote&gt;&lt;Cite AuthorYear="1"&gt;&lt;Author&gt;Siami-Irdemoosa&lt;/Author&gt;&lt;Year&gt;2015&lt;/Year&gt;&lt;RecNum&gt;228&lt;/RecNum&gt;&lt;DisplayText&gt;Siami-Irdemoosa et al. [13]&lt;/DisplayText&gt;&lt;record&gt;&lt;rec-number&gt;228&lt;/rec-number&gt;&lt;foreign-keys&gt;&lt;key app="EN" db-id="wz5zv0xs1epe2cep2af5axwgadps2p2vedr0" timestamp="1635844065"&gt;228&lt;/key&gt;&lt;/foreign-keys&gt;&lt;ref-type name="Journal Article"&gt;17&lt;/ref-type&gt;&lt;contributors&gt;&lt;authors&gt;&lt;author&gt;Siami-Irdemoosa, Elnaz&lt;/author&gt;&lt;author&gt;Dindarloo, Saeid R&lt;/author&gt;&lt;author&gt;Sharifzadeh, Mostafa&lt;/author&gt;&lt;/authors&gt;&lt;/contributors&gt;&lt;titles&gt;&lt;title&gt;Work breakdown structure (WBS) development for underground construction&lt;/title&gt;&lt;secondary-title&gt;Automation in Construction&lt;/secondary-title&gt;&lt;/titles&gt;&lt;periodical&gt;&lt;full-title&gt;Automation in Construction&lt;/full-title&gt;&lt;/periodical&gt;&lt;pages&gt;85-94&lt;/pages&gt;&lt;volume&gt;58&lt;/volume&gt;&lt;dates&gt;&lt;year&gt;2015&lt;/year&gt;&lt;/dates&gt;&lt;isbn&gt;0926-5805&lt;/isbn&gt;&lt;urls&gt;&lt;/urls&gt;&lt;electronic-resource-num&gt;https://doi.org/10.1016/j.autcon.2015.07.016&lt;/electronic-resource-num&gt;&lt;/record&gt;&lt;/Cite&gt;&lt;/EndNote&gt;</w:instrText>
        </w:r>
        <w:r w:rsidR="00B022B8">
          <w:fldChar w:fldCharType="separate"/>
        </w:r>
        <w:r w:rsidR="00B022B8">
          <w:rPr>
            <w:noProof/>
          </w:rPr>
          <w:t>Siami-Irdemoosa et al. [13]</w:t>
        </w:r>
        <w:r w:rsidR="00B022B8">
          <w:fldChar w:fldCharType="end"/>
        </w:r>
      </w:hyperlink>
      <w:r w:rsidR="007D531C">
        <w:t xml:space="preserve"> </w:t>
      </w:r>
      <w:r w:rsidR="005D7D2A">
        <w:t>trained</w:t>
      </w:r>
      <w:r w:rsidR="005D7D2A" w:rsidRPr="00574E23">
        <w:t xml:space="preserve"> </w:t>
      </w:r>
      <w:r w:rsidRPr="00574E23">
        <w:t xml:space="preserve">neural networks to recognize </w:t>
      </w:r>
      <w:r w:rsidR="007D531C">
        <w:t xml:space="preserve">the patterns of </w:t>
      </w:r>
      <w:r w:rsidRPr="00574E23">
        <w:t>components and relationships in WBS</w:t>
      </w:r>
      <w:r w:rsidR="007D531C">
        <w:t>s for automatically creating WBS structures in</w:t>
      </w:r>
      <w:r w:rsidRPr="00574E23">
        <w:t xml:space="preserve"> complex construction project</w:t>
      </w:r>
      <w:r w:rsidR="005D7D2A">
        <w:t>s</w:t>
      </w:r>
      <w:r w:rsidRPr="00574E23">
        <w:t xml:space="preserve">. </w:t>
      </w:r>
      <w:hyperlink w:anchor="_ENREF_28" w:tooltip="Torkanfar, 2020 #231" w:history="1">
        <w:r w:rsidR="00B022B8">
          <w:fldChar w:fldCharType="begin"/>
        </w:r>
        <w:r w:rsidR="00B022B8">
          <w:instrText xml:space="preserve"> ADDIN EN.CITE &lt;EndNote&gt;&lt;Cite AuthorYear="1"&gt;&lt;Author&gt;Torkanfar&lt;/Author&gt;&lt;Year&gt;2020&lt;/Year&gt;&lt;RecNum&gt;231&lt;/RecNum&gt;&lt;DisplayText&gt;Torkanfar and Azar [28]&lt;/DisplayText&gt;&lt;record&gt;&lt;rec-number&gt;231&lt;/rec-number&gt;&lt;foreign-keys&gt;&lt;key app="EN" db-id="wz5zv0xs1epe2cep2af5axwgadps2p2vedr0" timestamp="1635844477"&gt;231&lt;/key&gt;&lt;/foreign-keys&gt;&lt;ref-type name="Journal Article"&gt;17&lt;/ref-type&gt;&lt;contributors&gt;&lt;authors&gt;&lt;author&gt;Torkanfar, Navid&lt;/author&gt;&lt;author&gt;Azar, Ehsan Rezazadeh&lt;/author&gt;&lt;/authors&gt;&lt;/contributors&gt;&lt;titles&gt;&lt;title&gt;Quantitative similarity assessment of construction projects using WBS-based metrics&lt;/title&gt;&lt;secondary-title&gt;Advanced Engineering Informatics&lt;/secondary-title&gt;&lt;/titles&gt;&lt;periodical&gt;&lt;full-title&gt;Advanced Engineering Informatics&lt;/full-title&gt;&lt;/periodical&gt;&lt;pages&gt;101179&lt;/pages&gt;&lt;volume&gt;46&lt;/volume&gt;&lt;dates&gt;&lt;year&gt;2020&lt;/year&gt;&lt;/dates&gt;&lt;isbn&gt;1474-0346&lt;/isbn&gt;&lt;urls&gt;&lt;/urls&gt;&lt;electronic-resource-num&gt;https://doi.org/10.1016/j.aei.2020.101179&lt;/electronic-resource-num&gt;&lt;/record&gt;&lt;/Cite&gt;&lt;/EndNote&gt;</w:instrText>
        </w:r>
        <w:r w:rsidR="00B022B8">
          <w:fldChar w:fldCharType="separate"/>
        </w:r>
        <w:r w:rsidR="00B022B8">
          <w:rPr>
            <w:noProof/>
          </w:rPr>
          <w:t>Torkanfar and Azar [28]</w:t>
        </w:r>
        <w:r w:rsidR="00B022B8">
          <w:fldChar w:fldCharType="end"/>
        </w:r>
      </w:hyperlink>
      <w:r w:rsidR="00464D4E">
        <w:t xml:space="preserve"> </w:t>
      </w:r>
      <w:r w:rsidR="003D46F3">
        <w:t>proposed</w:t>
      </w:r>
      <w:r w:rsidRPr="00574E23">
        <w:t xml:space="preserve"> a similarity measurement </w:t>
      </w:r>
      <w:r w:rsidR="003D46F3">
        <w:t xml:space="preserve">method </w:t>
      </w:r>
      <w:r w:rsidR="009939FE">
        <w:t>that</w:t>
      </w:r>
      <w:r w:rsidR="003D46F3">
        <w:t xml:space="preserve"> </w:t>
      </w:r>
      <w:r w:rsidR="007D531C">
        <w:t>supports</w:t>
      </w:r>
      <w:r w:rsidRPr="00574E23">
        <w:t xml:space="preserve"> semantic comparison </w:t>
      </w:r>
      <w:r w:rsidR="007D531C">
        <w:t>of</w:t>
      </w:r>
      <w:r w:rsidR="007D531C" w:rsidRPr="00574E23">
        <w:t xml:space="preserve"> </w:t>
      </w:r>
      <w:r w:rsidRPr="00574E23">
        <w:t>WBSs</w:t>
      </w:r>
      <w:r w:rsidR="007D531C">
        <w:t>’ structures</w:t>
      </w:r>
      <w:r w:rsidRPr="00574E23">
        <w:t xml:space="preserve"> for knowledge reuse. T</w:t>
      </w:r>
      <w:r w:rsidR="007D531C">
        <w:t xml:space="preserve">o enable </w:t>
      </w:r>
      <w:r w:rsidRPr="00574E23">
        <w:t>dynamic WBS generation</w:t>
      </w:r>
      <w:r w:rsidR="002E74ED">
        <w:t xml:space="preserve"> in ongoing projects</w:t>
      </w:r>
      <w:r w:rsidRPr="00574E23">
        <w:t xml:space="preserve">, </w:t>
      </w:r>
      <w:hyperlink w:anchor="_ENREF_29" w:tooltip="Lee, 2010 #270" w:history="1">
        <w:r w:rsidR="00B022B8">
          <w:fldChar w:fldCharType="begin"/>
        </w:r>
        <w:r w:rsidR="00B022B8">
          <w:instrText xml:space="preserve"> ADDIN EN.CITE &lt;EndNote&gt;&lt;Cite AuthorYear="1"&gt;&lt;Author&gt;Lee&lt;/Author&gt;&lt;Year&gt;2010&lt;/Year&gt;&lt;RecNum&gt;270&lt;/RecNum&gt;&lt;DisplayText&gt;Lee et al. [29]&lt;/DisplayText&gt;&lt;record&gt;&lt;rec-number&gt;270&lt;/rec-number&gt;&lt;foreign-keys&gt;&lt;key app="EN" db-id="wz5zv0xs1epe2cep2af5axwgadps2p2vedr0" timestamp="1635898370"&gt;270&lt;/key&gt;&lt;/foreign-keys&gt;&lt;ref-type name="Journal Article"&gt;17&lt;/ref-type&gt;&lt;contributors&gt;&lt;authors&gt;&lt;author&gt;Lee, Jonathan&lt;/author&gt;&lt;author&gt;Deng, Whan-Yo&lt;/author&gt;&lt;author&gt;Lee, Wen-Tin&lt;/author&gt;&lt;author&gt;Lee, Shin-Jie&lt;/author&gt;&lt;author&gt;Hsu, Kuo-Hsun&lt;/author&gt;&lt;author&gt;Ma, Shang-Pin&lt;/author&gt;&lt;/authors&gt;&lt;/contributors&gt;&lt;titles&gt;&lt;title&gt;Integrating process and work breakdown structure with design structure matrix&lt;/title&gt;&lt;secondary-title&gt;Journal of Advanced Computational Intelligence and Intelligent Informatics&lt;/secondary-title&gt;&lt;/titles&gt;&lt;periodical&gt;&lt;full-title&gt;Journal of Advanced Computational Intelligence and Intelligent Informatics&lt;/full-title&gt;&lt;/periodical&gt;&lt;pages&gt;512-522&lt;/pages&gt;&lt;volume&gt;14&lt;/volume&gt;&lt;number&gt;5&lt;/number&gt;&lt;dates&gt;&lt;year&gt;2010&lt;/year&gt;&lt;/dates&gt;&lt;urls&gt;&lt;/urls&gt;&lt;electronic-resource-num&gt;https://www.csie.ntu.edu.tw/~jlee/publication/jc14-5-4386.pdf&lt;/electronic-resource-num&gt;&lt;/record&gt;&lt;/Cite&gt;&lt;/EndNote&gt;</w:instrText>
        </w:r>
        <w:r w:rsidR="00B022B8">
          <w:fldChar w:fldCharType="separate"/>
        </w:r>
        <w:r w:rsidR="00B022B8">
          <w:rPr>
            <w:noProof/>
          </w:rPr>
          <w:t>Lee et al. [29]</w:t>
        </w:r>
        <w:r w:rsidR="00B022B8">
          <w:fldChar w:fldCharType="end"/>
        </w:r>
      </w:hyperlink>
      <w:r w:rsidR="005E2051">
        <w:t xml:space="preserve"> </w:t>
      </w:r>
      <w:r w:rsidRPr="00574E23">
        <w:t>proposed a system to support bi-directional transformation between processes and WBS using the design structure matrix.</w:t>
      </w:r>
      <w:r w:rsidR="008334AC">
        <w:t xml:space="preserve"> </w:t>
      </w:r>
      <w:hyperlink w:anchor="_ENREF_30" w:tooltip="Park, 2017 #283" w:history="1">
        <w:r w:rsidR="00B022B8">
          <w:fldChar w:fldCharType="begin"/>
        </w:r>
        <w:r w:rsidR="00B022B8">
          <w:instrText xml:space="preserve"> ADDIN EN.CITE &lt;EndNote&gt;&lt;Cite AuthorYear="1"&gt;&lt;Author&gt;Park&lt;/Author&gt;&lt;Year&gt;2017&lt;/Year&gt;&lt;RecNum&gt;283&lt;/RecNum&gt;&lt;DisplayText&gt;Park and Cai [30]&lt;/DisplayText&gt;&lt;record&gt;&lt;rec-number&gt;283&lt;/rec-number&gt;&lt;foreign-keys&gt;&lt;key app="EN" db-id="wz5zv0xs1epe2cep2af5axwgadps2p2vedr0" timestamp="1635899849"&gt;283&lt;/key&gt;&lt;/foreign-keys&gt;&lt;ref-type name="Journal Article"&gt;17&lt;/ref-type&gt;&lt;contributors&gt;&lt;authors&gt;&lt;author&gt;Park, Jaehyun&lt;/author&gt;&lt;author&gt;Cai, Hubo&lt;/author&gt;&lt;/authors&gt;&lt;/contributors&gt;&lt;titles&gt;&lt;title&gt;WBS-based dynamic multi-dimensional BIM database for total construction as-built documentation&lt;/title&gt;&lt;secondary-title&gt;Automation in Construction&lt;/secondary-title&gt;&lt;/titles&gt;&lt;periodical&gt;&lt;full-title&gt;Automation in Construction&lt;/full-title&gt;&lt;/periodical&gt;&lt;pages&gt;15-23&lt;/pages&gt;&lt;volume&gt;77&lt;/volume&gt;&lt;dates&gt;&lt;year&gt;2017&lt;/year&gt;&lt;/dates&gt;&lt;isbn&gt;0926-5805&lt;/isbn&gt;&lt;urls&gt;&lt;/urls&gt;&lt;electronic-resource-num&gt;https://doi.org/10.1016/j.autcon.2017.01.021&lt;/electronic-resource-num&gt;&lt;/record&gt;&lt;/Cite&gt;&lt;/EndNote&gt;</w:instrText>
        </w:r>
        <w:r w:rsidR="00B022B8">
          <w:fldChar w:fldCharType="separate"/>
        </w:r>
        <w:r w:rsidR="00B022B8">
          <w:rPr>
            <w:noProof/>
          </w:rPr>
          <w:t>Park and Cai [30]</w:t>
        </w:r>
        <w:r w:rsidR="00B022B8">
          <w:fldChar w:fldCharType="end"/>
        </w:r>
      </w:hyperlink>
      <w:r w:rsidRPr="00574E23">
        <w:t xml:space="preserve"> </w:t>
      </w:r>
      <w:r w:rsidR="00AF2B2F">
        <w:t>proposed</w:t>
      </w:r>
      <w:r w:rsidRPr="00574E23">
        <w:t xml:space="preserve"> an automated linking mechanism between tasks and BIM objects to help generate dynamic BIM database</w:t>
      </w:r>
      <w:r w:rsidR="004612E7">
        <w:t>s</w:t>
      </w:r>
      <w:r w:rsidRPr="00574E23">
        <w:t xml:space="preserve">. In </w:t>
      </w:r>
      <w:r w:rsidR="00064B30">
        <w:t>MC</w:t>
      </w:r>
      <w:r w:rsidRPr="00574E23">
        <w:t xml:space="preserve">, the incompatibility between product-oriented off-site </w:t>
      </w:r>
      <w:r w:rsidR="004612E7">
        <w:t>fabrication</w:t>
      </w:r>
      <w:r w:rsidR="004612E7" w:rsidRPr="00574E23">
        <w:t xml:space="preserve"> </w:t>
      </w:r>
      <w:r w:rsidRPr="00574E23">
        <w:t xml:space="preserve">and </w:t>
      </w:r>
      <w:r w:rsidR="004612E7">
        <w:t>activity</w:t>
      </w:r>
      <w:r w:rsidRPr="00574E23">
        <w:t xml:space="preserve">-oriented </w:t>
      </w:r>
      <w:r w:rsidR="00E00C17">
        <w:t>onsite</w:t>
      </w:r>
      <w:r w:rsidRPr="00574E23">
        <w:t xml:space="preserve"> </w:t>
      </w:r>
      <w:r w:rsidR="004612E7">
        <w:t>assembly</w:t>
      </w:r>
      <w:r w:rsidR="004612E7" w:rsidRPr="00574E23">
        <w:t xml:space="preserve"> </w:t>
      </w:r>
      <w:r w:rsidR="00064B30">
        <w:t>largely affects</w:t>
      </w:r>
      <w:r w:rsidR="00064B30" w:rsidRPr="00574E23">
        <w:t xml:space="preserve"> </w:t>
      </w:r>
      <w:r w:rsidRPr="00574E23">
        <w:t>seamless interface and integration</w:t>
      </w:r>
      <w:r w:rsidR="00064B30">
        <w:t xml:space="preserve"> for WBS generation. Thus, </w:t>
      </w:r>
      <w:hyperlink w:anchor="_ENREF_14" w:tooltip="Sutrisna, 2018 #229" w:history="1">
        <w:r w:rsidR="00B022B8">
          <w:fldChar w:fldCharType="begin"/>
        </w:r>
        <w:r w:rsidR="00B022B8">
          <w:instrText xml:space="preserve"> ADDIN EN.CITE &lt;EndNote&gt;&lt;Cite AuthorYear="1"&gt;&lt;Author&gt;Sutrisna&lt;/Author&gt;&lt;Year&gt;2018&lt;/Year&gt;&lt;RecNum&gt;229&lt;/RecNum&gt;&lt;DisplayText&gt;Sutrisna et al. [14]&lt;/DisplayText&gt;&lt;record&gt;&lt;rec-number&gt;229&lt;/rec-number&gt;&lt;foreign-keys&gt;&lt;key app="EN" db-id="wz5zv0xs1epe2cep2af5axwgadps2p2vedr0" timestamp="1635844242"&gt;229&lt;/key&gt;&lt;/foreign-keys&gt;&lt;ref-type name="Journal Article"&gt;17&lt;/ref-type&gt;&lt;contributors&gt;&lt;authors&gt;&lt;author&gt;Sutrisna, Monty&lt;/author&gt;&lt;author&gt;Ramanayaka, Chamila DD&lt;/author&gt;&lt;author&gt;Goulding, Jack S&lt;/author&gt;&lt;/authors&gt;&lt;/contributors&gt;&lt;titles&gt;&lt;title&gt;Developing work breakdown structure matrix for managing offsite construction projects&lt;/title&gt;&lt;secondary-title&gt;Architectural Engineering and Design Management&lt;/secondary-title&gt;&lt;/titles&gt;&lt;periodical&gt;&lt;full-title&gt;Architectural engineering and design management&lt;/full-title&gt;&lt;/periodical&gt;&lt;pages&gt;381-397&lt;/pages&gt;&lt;volume&gt;14&lt;/volume&gt;&lt;number&gt;5&lt;/number&gt;&lt;dates&gt;&lt;year&gt;2018&lt;/year&gt;&lt;/dates&gt;&lt;isbn&gt;1745-2007&lt;/isbn&gt;&lt;urls&gt;&lt;/urls&gt;&lt;electronic-resource-num&gt;https://doi.org/10.1080/17452007.2018.1477728&lt;/electronic-resource-num&gt;&lt;/record&gt;&lt;/Cite&gt;&lt;/EndNote&gt;</w:instrText>
        </w:r>
        <w:r w:rsidR="00B022B8">
          <w:fldChar w:fldCharType="separate"/>
        </w:r>
        <w:r w:rsidR="00B022B8">
          <w:rPr>
            <w:noProof/>
          </w:rPr>
          <w:t>Sutrisna et al. [14]</w:t>
        </w:r>
        <w:r w:rsidR="00B022B8">
          <w:fldChar w:fldCharType="end"/>
        </w:r>
      </w:hyperlink>
      <w:r w:rsidR="00A82EBF">
        <w:t xml:space="preserve"> </w:t>
      </w:r>
      <w:r w:rsidR="001E47F3">
        <w:t>developed</w:t>
      </w:r>
      <w:r w:rsidR="001E47F3" w:rsidRPr="00574E23">
        <w:t xml:space="preserve"> </w:t>
      </w:r>
      <w:r w:rsidRPr="00574E23">
        <w:t xml:space="preserve">a hybrid WBS-matrix to bridge the off-site </w:t>
      </w:r>
      <w:r w:rsidR="00064B30">
        <w:t>product breakdown structure (PBS)</w:t>
      </w:r>
      <w:r w:rsidR="00064B30" w:rsidRPr="00574E23">
        <w:t xml:space="preserve"> </w:t>
      </w:r>
      <w:r w:rsidR="00A838CF">
        <w:t>with</w:t>
      </w:r>
      <w:r w:rsidR="00A838CF" w:rsidRPr="00574E23">
        <w:t xml:space="preserve"> </w:t>
      </w:r>
      <w:r w:rsidR="00E00C17">
        <w:t>onsite</w:t>
      </w:r>
      <w:r w:rsidRPr="00574E23">
        <w:t xml:space="preserve"> WBS, </w:t>
      </w:r>
      <w:r w:rsidR="00064B30">
        <w:t>where</w:t>
      </w:r>
      <w:r w:rsidR="00064B30" w:rsidRPr="00574E23">
        <w:t xml:space="preserve"> </w:t>
      </w:r>
      <w:r w:rsidRPr="00574E23">
        <w:t xml:space="preserve">each prefabricated module is </w:t>
      </w:r>
      <w:r w:rsidR="007D531C">
        <w:t>regarded</w:t>
      </w:r>
      <w:r w:rsidR="007D531C" w:rsidRPr="00574E23">
        <w:t xml:space="preserve"> </w:t>
      </w:r>
      <w:r w:rsidRPr="00574E23">
        <w:t xml:space="preserve">as a work package. </w:t>
      </w:r>
      <w:r w:rsidR="00064B30" w:rsidRPr="00D61A8B">
        <w:rPr>
          <w:color w:val="FF0000"/>
        </w:rPr>
        <w:t>Although m</w:t>
      </w:r>
      <w:r w:rsidRPr="00D61A8B">
        <w:rPr>
          <w:color w:val="FF0000"/>
        </w:rPr>
        <w:t xml:space="preserve">any </w:t>
      </w:r>
      <w:r w:rsidR="00064B30" w:rsidRPr="00D61A8B">
        <w:rPr>
          <w:color w:val="FF0000"/>
        </w:rPr>
        <w:t xml:space="preserve">studies </w:t>
      </w:r>
      <w:r w:rsidR="00464473" w:rsidRPr="00D61A8B">
        <w:rPr>
          <w:color w:val="FF0000"/>
        </w:rPr>
        <w:t>are</w:t>
      </w:r>
      <w:r w:rsidRPr="00D61A8B">
        <w:rPr>
          <w:color w:val="FF0000"/>
        </w:rPr>
        <w:t xml:space="preserve"> </w:t>
      </w:r>
      <w:r w:rsidR="00064B30" w:rsidRPr="00D61A8B">
        <w:rPr>
          <w:color w:val="FF0000"/>
        </w:rPr>
        <w:t>conducted</w:t>
      </w:r>
      <w:r w:rsidR="00464473" w:rsidRPr="00D61A8B">
        <w:rPr>
          <w:color w:val="FF0000"/>
        </w:rPr>
        <w:t xml:space="preserve"> for </w:t>
      </w:r>
      <w:r w:rsidRPr="00D61A8B">
        <w:rPr>
          <w:color w:val="FF0000"/>
        </w:rPr>
        <w:t>WBS</w:t>
      </w:r>
      <w:r w:rsidR="00464473" w:rsidRPr="00D61A8B">
        <w:rPr>
          <w:color w:val="FF0000"/>
        </w:rPr>
        <w:t xml:space="preserve"> auto-generation</w:t>
      </w:r>
      <w:r w:rsidRPr="00D61A8B">
        <w:rPr>
          <w:color w:val="FF0000"/>
        </w:rPr>
        <w:t xml:space="preserve">, </w:t>
      </w:r>
      <w:r w:rsidR="00064B30" w:rsidRPr="00D61A8B">
        <w:rPr>
          <w:color w:val="FF0000"/>
        </w:rPr>
        <w:t>they</w:t>
      </w:r>
      <w:r w:rsidRPr="00D61A8B">
        <w:rPr>
          <w:color w:val="FF0000"/>
        </w:rPr>
        <w:t xml:space="preserve"> focus on </w:t>
      </w:r>
      <w:r w:rsidR="00C81176" w:rsidRPr="00D61A8B">
        <w:rPr>
          <w:color w:val="FF0000"/>
        </w:rPr>
        <w:t xml:space="preserve">developing </w:t>
      </w:r>
      <w:r w:rsidRPr="00D61A8B">
        <w:rPr>
          <w:color w:val="FF0000"/>
        </w:rPr>
        <w:t xml:space="preserve">WBS </w:t>
      </w:r>
      <w:r w:rsidR="007D531C" w:rsidRPr="00D61A8B">
        <w:rPr>
          <w:color w:val="FF0000"/>
        </w:rPr>
        <w:t xml:space="preserve">structures </w:t>
      </w:r>
      <w:r w:rsidRPr="00D61A8B">
        <w:rPr>
          <w:color w:val="FF0000"/>
        </w:rPr>
        <w:t>rather than dynamically defining the smallest and executable units</w:t>
      </w:r>
      <w:r w:rsidR="00064B30" w:rsidRPr="00D61A8B">
        <w:rPr>
          <w:color w:val="FF0000"/>
        </w:rPr>
        <w:t xml:space="preserve"> (i.e., </w:t>
      </w:r>
      <w:r w:rsidRPr="00D61A8B">
        <w:rPr>
          <w:color w:val="FF0000"/>
        </w:rPr>
        <w:t>work packages</w:t>
      </w:r>
      <w:r w:rsidR="00E2429A" w:rsidRPr="00D61A8B">
        <w:rPr>
          <w:color w:val="FF0000"/>
        </w:rPr>
        <w:t xml:space="preserve"> at the bottom-level of the </w:t>
      </w:r>
      <w:r w:rsidR="00464473" w:rsidRPr="00D61A8B">
        <w:rPr>
          <w:color w:val="FF0000"/>
        </w:rPr>
        <w:t xml:space="preserve">WBS </w:t>
      </w:r>
      <w:r w:rsidR="00E2429A" w:rsidRPr="00D61A8B">
        <w:rPr>
          <w:color w:val="FF0000"/>
        </w:rPr>
        <w:t>tree</w:t>
      </w:r>
      <w:r w:rsidR="00064B30" w:rsidRPr="00D61A8B">
        <w:rPr>
          <w:color w:val="FF0000"/>
        </w:rPr>
        <w:t>)</w:t>
      </w:r>
      <w:r w:rsidR="00FC4395" w:rsidRPr="00D61A8B">
        <w:rPr>
          <w:color w:val="FF0000"/>
        </w:rPr>
        <w:t xml:space="preserve"> which</w:t>
      </w:r>
      <w:r w:rsidR="00E00C17" w:rsidRPr="00D61A8B">
        <w:rPr>
          <w:color w:val="FF0000"/>
        </w:rPr>
        <w:t>,</w:t>
      </w:r>
      <w:r w:rsidR="00FC4395" w:rsidRPr="00D61A8B">
        <w:rPr>
          <w:color w:val="FF0000"/>
        </w:rPr>
        <w:t xml:space="preserve"> however</w:t>
      </w:r>
      <w:r w:rsidR="00E00C17" w:rsidRPr="00D61A8B">
        <w:rPr>
          <w:color w:val="FF0000"/>
        </w:rPr>
        <w:t>,</w:t>
      </w:r>
      <w:r w:rsidR="00FC4395" w:rsidRPr="00D61A8B">
        <w:rPr>
          <w:color w:val="FF0000"/>
        </w:rPr>
        <w:t xml:space="preserve"> are essential for instructing </w:t>
      </w:r>
      <w:r w:rsidR="00E00C17" w:rsidRPr="00D61A8B">
        <w:rPr>
          <w:color w:val="FF0000"/>
        </w:rPr>
        <w:t>onsite</w:t>
      </w:r>
      <w:r w:rsidR="00FC4395" w:rsidRPr="00D61A8B">
        <w:rPr>
          <w:color w:val="FF0000"/>
        </w:rPr>
        <w:t xml:space="preserve"> tasks</w:t>
      </w:r>
      <w:r w:rsidR="00C81176" w:rsidRPr="00D61A8B">
        <w:rPr>
          <w:color w:val="FF0000"/>
        </w:rPr>
        <w:t xml:space="preserve">. </w:t>
      </w:r>
      <w:r w:rsidR="00692380" w:rsidRPr="00D61A8B">
        <w:rPr>
          <w:color w:val="FF0000"/>
        </w:rPr>
        <w:t>Thus</w:t>
      </w:r>
      <w:r w:rsidR="00C81176" w:rsidRPr="00D61A8B">
        <w:rPr>
          <w:color w:val="FF0000"/>
        </w:rPr>
        <w:t xml:space="preserve">, the project team </w:t>
      </w:r>
      <w:r w:rsidR="00E35D11">
        <w:rPr>
          <w:color w:val="FF0000"/>
        </w:rPr>
        <w:t xml:space="preserve">still </w:t>
      </w:r>
      <w:r w:rsidR="00C81176" w:rsidRPr="00D61A8B">
        <w:rPr>
          <w:color w:val="FF0000"/>
        </w:rPr>
        <w:t xml:space="preserve">lacks </w:t>
      </w:r>
      <w:r w:rsidR="00267823" w:rsidRPr="00D61A8B">
        <w:rPr>
          <w:color w:val="FF0000"/>
        </w:rPr>
        <w:t>a</w:t>
      </w:r>
      <w:r w:rsidRPr="00D61A8B">
        <w:rPr>
          <w:color w:val="FF0000"/>
        </w:rPr>
        <w:t xml:space="preserve"> manageable connection between planning and execution.</w:t>
      </w:r>
    </w:p>
    <w:p w14:paraId="421614DD" w14:textId="74107EDE" w:rsidR="009017C3" w:rsidRPr="00A1425A" w:rsidRDefault="009017C3" w:rsidP="00A1425A">
      <w:pPr>
        <w:pStyle w:val="Heading2"/>
        <w:numPr>
          <w:ilvl w:val="1"/>
          <w:numId w:val="1"/>
        </w:numPr>
        <w:spacing w:line="480" w:lineRule="auto"/>
        <w:rPr>
          <w:rFonts w:eastAsiaTheme="minorEastAsia"/>
        </w:rPr>
      </w:pPr>
      <w:r>
        <w:rPr>
          <w:rFonts w:eastAsiaTheme="minorEastAsia"/>
        </w:rPr>
        <w:t xml:space="preserve"> Work package formation</w:t>
      </w:r>
    </w:p>
    <w:p w14:paraId="351787E8" w14:textId="487E532E" w:rsidR="00500D8B" w:rsidRDefault="00500D8B" w:rsidP="00500D8B">
      <w:pPr>
        <w:spacing w:line="480" w:lineRule="auto"/>
        <w:rPr>
          <w:color w:val="FF0000"/>
        </w:rPr>
      </w:pPr>
      <w:r w:rsidRPr="00574E23">
        <w:t xml:space="preserve">The second type of relevant study is to define effective work packages in project </w:t>
      </w:r>
      <w:r w:rsidRPr="00574E23">
        <w:lastRenderedPageBreak/>
        <w:t xml:space="preserve">management. It is </w:t>
      </w:r>
      <w:proofErr w:type="gramStart"/>
      <w:r w:rsidR="00A42E01">
        <w:t>pretty</w:t>
      </w:r>
      <w:r w:rsidR="00A42E01" w:rsidRPr="00574E23">
        <w:t xml:space="preserve"> </w:t>
      </w:r>
      <w:r w:rsidRPr="00574E23">
        <w:t>challenging</w:t>
      </w:r>
      <w:proofErr w:type="gramEnd"/>
      <w:r w:rsidRPr="00574E23">
        <w:t xml:space="preserve"> because it requires decoupling and coupling the dependencies between tasks. For example, </w:t>
      </w:r>
      <w:hyperlink w:anchor="_ENREF_31" w:tooltip="Raz, 1998 #288" w:history="1">
        <w:r w:rsidR="00B022B8">
          <w:fldChar w:fldCharType="begin"/>
        </w:r>
        <w:r w:rsidR="00B022B8">
          <w:instrText xml:space="preserve"> ADDIN EN.CITE &lt;EndNote&gt;&lt;Cite AuthorYear="1"&gt;&lt;Author&gt;Raz&lt;/Author&gt;&lt;Year&gt;1998&lt;/Year&gt;&lt;RecNum&gt;288&lt;/RecNum&gt;&lt;DisplayText&gt;Raz and Globerson [31]&lt;/DisplayText&gt;&lt;record&gt;&lt;rec-number&gt;288&lt;/rec-number&gt;&lt;foreign-keys&gt;&lt;key app="EN" db-id="wz5zv0xs1epe2cep2af5axwgadps2p2vedr0" timestamp="1635901030"&gt;288&lt;/key&gt;&lt;/foreign-keys&gt;&lt;ref-type name="Journal Article"&gt;17&lt;/ref-type&gt;&lt;contributors&gt;&lt;authors&gt;&lt;author&gt;Raz, Tzvi&lt;/author&gt;&lt;author&gt;Globerson, Shlomo&lt;/author&gt;&lt;/authors&gt;&lt;/contributors&gt;&lt;titles&gt;&lt;title&gt;Effective sizing and content definition of work packages&lt;/title&gt;&lt;secondary-title&gt;Project Management Journal&lt;/secondary-title&gt;&lt;/titles&gt;&lt;periodical&gt;&lt;full-title&gt;Project Management Journal&lt;/full-title&gt;&lt;/periodical&gt;&lt;pages&gt;17-23&lt;/pages&gt;&lt;volume&gt;29&lt;/volume&gt;&lt;number&gt;4&lt;/number&gt;&lt;dates&gt;&lt;year&gt;1998&lt;/year&gt;&lt;/dates&gt;&lt;isbn&gt;8756-9728&lt;/isbn&gt;&lt;urls&gt;&lt;/urls&gt;&lt;electronic-resource-num&gt;https://doi.org/10.1177/875697289802900403&lt;/electronic-resource-num&gt;&lt;/record&gt;&lt;/Cite&gt;&lt;/EndNote&gt;</w:instrText>
        </w:r>
        <w:r w:rsidR="00B022B8">
          <w:fldChar w:fldCharType="separate"/>
        </w:r>
        <w:r w:rsidR="00B022B8">
          <w:rPr>
            <w:noProof/>
          </w:rPr>
          <w:t>Raz and Globerson [31]</w:t>
        </w:r>
        <w:r w:rsidR="00B022B8">
          <w:fldChar w:fldCharType="end"/>
        </w:r>
      </w:hyperlink>
      <w:r w:rsidRPr="00574E23">
        <w:t xml:space="preserve"> defined work packages by considering the factors of cost and schedule estimation, progress control, network construction, internal cohesion, cash flow, and risk management. </w:t>
      </w:r>
      <w:proofErr w:type="spellStart"/>
      <w:r w:rsidRPr="00574E23">
        <w:t>Abuwarda</w:t>
      </w:r>
      <w:proofErr w:type="spellEnd"/>
      <w:r w:rsidRPr="00574E23">
        <w:t xml:space="preserve"> and </w:t>
      </w:r>
      <w:proofErr w:type="spellStart"/>
      <w:r w:rsidRPr="00574E23">
        <w:t>Hegazy</w:t>
      </w:r>
      <w:proofErr w:type="spellEnd"/>
      <w:r w:rsidRPr="00574E23">
        <w:t xml:space="preserve"> (2016) determined work packages by selecting network paths and construction methods. As the project scope is </w:t>
      </w:r>
      <w:r w:rsidR="00836F64">
        <w:t>difficult</w:t>
      </w:r>
      <w:r w:rsidR="00836F64" w:rsidRPr="00574E23">
        <w:t xml:space="preserve"> </w:t>
      </w:r>
      <w:r w:rsidRPr="00574E23">
        <w:t xml:space="preserve">to be fully decomposed through </w:t>
      </w:r>
      <w:r w:rsidR="0047787F">
        <w:t xml:space="preserve">the </w:t>
      </w:r>
      <w:r w:rsidRPr="00574E23">
        <w:t xml:space="preserve">above dynamic factors, recent studies </w:t>
      </w:r>
      <w:r w:rsidR="00836F64">
        <w:t>employed</w:t>
      </w:r>
      <w:r w:rsidR="00836F64" w:rsidRPr="00574E23">
        <w:t xml:space="preserve"> </w:t>
      </w:r>
      <w:r w:rsidRPr="00574E23">
        <w:t>dynamic</w:t>
      </w:r>
      <w:r w:rsidR="00836F64" w:rsidRPr="00836F64">
        <w:t xml:space="preserve"> </w:t>
      </w:r>
      <w:r w:rsidR="00836F64" w:rsidRPr="00574E23">
        <w:t>project</w:t>
      </w:r>
      <w:r w:rsidRPr="00574E23">
        <w:t xml:space="preserve"> databases or BIM to help work packages</w:t>
      </w:r>
      <w:r w:rsidR="00836F64">
        <w:t xml:space="preserve"> generation</w:t>
      </w:r>
      <w:r w:rsidRPr="00574E23">
        <w:t xml:space="preserve">. For example, </w:t>
      </w:r>
      <w:hyperlink w:anchor="_ENREF_25" w:tooltip="Isaac, 2017 #266" w:history="1">
        <w:r w:rsidR="00B022B8">
          <w:fldChar w:fldCharType="begin"/>
        </w:r>
        <w:r w:rsidR="00B022B8">
          <w:instrText xml:space="preserve"> ADDIN EN.CITE &lt;EndNote&gt;&lt;Cite AuthorYear="1"&gt;&lt;Author&gt;Isaac&lt;/Author&gt;&lt;Year&gt;2017&lt;/Year&gt;&lt;RecNum&gt;266&lt;/RecNum&gt;&lt;DisplayText&gt;Isaac et al. [25]&lt;/DisplayText&gt;&lt;record&gt;&lt;rec-number&gt;266&lt;/rec-number&gt;&lt;foreign-keys&gt;&lt;key app="EN" db-id="wz5zv0xs1epe2cep2af5axwgadps2p2vedr0" timestamp="1635897894"&gt;266&lt;/key&gt;&lt;/foreign-keys&gt;&lt;ref-type name="Journal Article"&gt;17&lt;/ref-type&gt;&lt;contributors&gt;&lt;authors&gt;&lt;author&gt;Isaac, Shabtai&lt;/author&gt;&lt;author&gt;Curreli, Mauro&lt;/author&gt;&lt;author&gt;Stoliar, Yaniv&lt;/author&gt;&lt;/authors&gt;&lt;/contributors&gt;&lt;titles&gt;&lt;title&gt;Work packaging with BIM&lt;/title&gt;&lt;secondary-title&gt;Automation in Construction&lt;/secondary-title&gt;&lt;/titles&gt;&lt;periodical&gt;&lt;full-title&gt;Automation in Construction&lt;/full-title&gt;&lt;/periodical&gt;&lt;pages&gt;121-133&lt;/pages&gt;&lt;volume&gt;83&lt;/volume&gt;&lt;dates&gt;&lt;year&gt;2017&lt;/year&gt;&lt;/dates&gt;&lt;isbn&gt;0926-5805&lt;/isbn&gt;&lt;urls&gt;&lt;/urls&gt;&lt;electronic-resource-num&gt;https://doi.org/10.1016/j.autcon.2017.08.030&lt;/electronic-resource-num&gt;&lt;/record&gt;&lt;/Cite&gt;&lt;/EndNote&gt;</w:instrText>
        </w:r>
        <w:r w:rsidR="00B022B8">
          <w:fldChar w:fldCharType="separate"/>
        </w:r>
        <w:r w:rsidR="00B022B8">
          <w:rPr>
            <w:noProof/>
          </w:rPr>
          <w:t>Isaac et al. [25]</w:t>
        </w:r>
        <w:r w:rsidR="00B022B8">
          <w:fldChar w:fldCharType="end"/>
        </w:r>
      </w:hyperlink>
      <w:r w:rsidRPr="00574E23">
        <w:t xml:space="preserve"> used BIM to identify </w:t>
      </w:r>
      <w:r w:rsidR="007F5299" w:rsidRPr="00574E23">
        <w:t xml:space="preserve">construction sequences </w:t>
      </w:r>
      <w:r w:rsidR="007F5299">
        <w:t xml:space="preserve">and </w:t>
      </w:r>
      <w:r w:rsidRPr="00574E23">
        <w:t xml:space="preserve">topological relations between components </w:t>
      </w:r>
      <w:r w:rsidR="007F5299">
        <w:t xml:space="preserve">for </w:t>
      </w:r>
      <w:r w:rsidRPr="00574E23">
        <w:t>generat</w:t>
      </w:r>
      <w:r w:rsidR="007F5299">
        <w:t>ing</w:t>
      </w:r>
      <w:r w:rsidRPr="00574E23">
        <w:t xml:space="preserve"> work packages. Wang et al. (2020) generated work package</w:t>
      </w:r>
      <w:r w:rsidR="008323F3">
        <w:t xml:space="preserve">s </w:t>
      </w:r>
      <w:r w:rsidR="007F5299">
        <w:t>with</w:t>
      </w:r>
      <w:r w:rsidR="008323F3">
        <w:t xml:space="preserve"> </w:t>
      </w:r>
      <w:r w:rsidRPr="00574E23">
        <w:t>templates stored in BIM</w:t>
      </w:r>
      <w:r w:rsidR="008323F3">
        <w:t xml:space="preserve"> </w:t>
      </w:r>
      <w:r w:rsidR="008323F3" w:rsidRPr="00574E23">
        <w:t>database</w:t>
      </w:r>
      <w:r w:rsidR="008323F3">
        <w:t>s</w:t>
      </w:r>
      <w:r w:rsidRPr="00574E23">
        <w:t>.</w:t>
      </w:r>
      <w:r w:rsidR="00F37136">
        <w:t xml:space="preserve"> </w:t>
      </w:r>
      <w:r w:rsidR="00F37136" w:rsidRPr="00D61A8B">
        <w:rPr>
          <w:color w:val="FF0000"/>
        </w:rPr>
        <w:t xml:space="preserve">However, in current studies, the </w:t>
      </w:r>
      <w:r w:rsidRPr="00D61A8B">
        <w:rPr>
          <w:color w:val="FF0000"/>
        </w:rPr>
        <w:t xml:space="preserve">mapping rules between objects and work packages are manually defined </w:t>
      </w:r>
      <w:r w:rsidR="00F37136" w:rsidRPr="00D61A8B">
        <w:rPr>
          <w:color w:val="FF0000"/>
        </w:rPr>
        <w:t xml:space="preserve">instead of </w:t>
      </w:r>
      <w:r w:rsidR="003B09E8" w:rsidRPr="00D61A8B">
        <w:rPr>
          <w:rFonts w:eastAsiaTheme="minorEastAsia"/>
          <w:color w:val="FF0000"/>
        </w:rPr>
        <w:t>automatically</w:t>
      </w:r>
      <w:r w:rsidR="003B09E8" w:rsidRPr="00D61A8B" w:rsidDel="00F37136">
        <w:rPr>
          <w:color w:val="FF0000"/>
        </w:rPr>
        <w:t xml:space="preserve"> </w:t>
      </w:r>
      <w:r w:rsidRPr="00D61A8B">
        <w:rPr>
          <w:color w:val="FF0000"/>
        </w:rPr>
        <w:t xml:space="preserve">modeled. </w:t>
      </w:r>
      <w:r w:rsidR="00F37136" w:rsidRPr="00D61A8B">
        <w:rPr>
          <w:color w:val="FF0000"/>
        </w:rPr>
        <w:t xml:space="preserve">The low-level automation </w:t>
      </w:r>
      <w:r w:rsidR="008F0548" w:rsidRPr="00D61A8B">
        <w:rPr>
          <w:color w:val="FF0000"/>
        </w:rPr>
        <w:t>largely</w:t>
      </w:r>
      <w:r w:rsidR="00F37136" w:rsidRPr="00D61A8B">
        <w:rPr>
          <w:color w:val="FF0000"/>
        </w:rPr>
        <w:t xml:space="preserve"> affect</w:t>
      </w:r>
      <w:r w:rsidR="008F0548" w:rsidRPr="00D61A8B">
        <w:rPr>
          <w:color w:val="FF0000"/>
        </w:rPr>
        <w:t>s</w:t>
      </w:r>
      <w:r w:rsidR="00F37136" w:rsidRPr="00D61A8B">
        <w:rPr>
          <w:color w:val="FF0000"/>
        </w:rPr>
        <w:t xml:space="preserve"> </w:t>
      </w:r>
      <w:r w:rsidR="00A42E01">
        <w:rPr>
          <w:color w:val="FF0000"/>
        </w:rPr>
        <w:t xml:space="preserve">the </w:t>
      </w:r>
      <w:r w:rsidR="00F37136" w:rsidRPr="00D61A8B">
        <w:rPr>
          <w:color w:val="FF0000"/>
        </w:rPr>
        <w:t xml:space="preserve">usefulness and practicality of work packages, </w:t>
      </w:r>
      <w:r w:rsidR="008F0548" w:rsidRPr="00D61A8B">
        <w:rPr>
          <w:color w:val="FF0000"/>
        </w:rPr>
        <w:t>especially</w:t>
      </w:r>
      <w:r w:rsidRPr="00D61A8B">
        <w:rPr>
          <w:color w:val="FF0000"/>
        </w:rPr>
        <w:t xml:space="preserve"> </w:t>
      </w:r>
      <w:r w:rsidR="00F37136" w:rsidRPr="00D61A8B">
        <w:rPr>
          <w:color w:val="FF0000"/>
        </w:rPr>
        <w:t>in</w:t>
      </w:r>
      <w:r w:rsidRPr="00D61A8B">
        <w:rPr>
          <w:color w:val="FF0000"/>
        </w:rPr>
        <w:t xml:space="preserve"> MC</w:t>
      </w:r>
      <w:r w:rsidR="00F37136" w:rsidRPr="00D61A8B">
        <w:rPr>
          <w:color w:val="FF0000"/>
        </w:rPr>
        <w:t xml:space="preserve"> projects</w:t>
      </w:r>
      <w:r w:rsidRPr="00D61A8B">
        <w:rPr>
          <w:color w:val="FF0000"/>
        </w:rPr>
        <w:t xml:space="preserve"> with massive </w:t>
      </w:r>
      <w:r w:rsidR="00F37136" w:rsidRPr="00D61A8B">
        <w:rPr>
          <w:color w:val="FF0000"/>
        </w:rPr>
        <w:t>products</w:t>
      </w:r>
      <w:r w:rsidRPr="00D61A8B">
        <w:rPr>
          <w:color w:val="FF0000"/>
        </w:rPr>
        <w:t>, material</w:t>
      </w:r>
      <w:r w:rsidR="00F37136" w:rsidRPr="00D61A8B">
        <w:rPr>
          <w:color w:val="FF0000"/>
        </w:rPr>
        <w:t>s,</w:t>
      </w:r>
      <w:r w:rsidRPr="00D61A8B">
        <w:rPr>
          <w:color w:val="FF0000"/>
        </w:rPr>
        <w:t xml:space="preserve"> and tasks.</w:t>
      </w:r>
    </w:p>
    <w:p w14:paraId="5D92B5BE" w14:textId="29CA324F" w:rsidR="009017C3" w:rsidRPr="00A1425A" w:rsidRDefault="009017C3" w:rsidP="00A1425A">
      <w:pPr>
        <w:pStyle w:val="Heading2"/>
        <w:numPr>
          <w:ilvl w:val="1"/>
          <w:numId w:val="1"/>
        </w:numPr>
        <w:spacing w:line="480" w:lineRule="auto"/>
        <w:rPr>
          <w:rFonts w:eastAsiaTheme="minorEastAsia"/>
        </w:rPr>
      </w:pPr>
      <w:r>
        <w:rPr>
          <w:rFonts w:eastAsiaTheme="minorEastAsia"/>
        </w:rPr>
        <w:t xml:space="preserve"> Domain ontology development</w:t>
      </w:r>
    </w:p>
    <w:p w14:paraId="62C5A213" w14:textId="144DA361" w:rsidR="00500D8B" w:rsidRDefault="00500D8B" w:rsidP="00500D8B">
      <w:pPr>
        <w:spacing w:line="480" w:lineRule="auto"/>
        <w:rPr>
          <w:color w:val="FF0000"/>
        </w:rPr>
      </w:pPr>
      <w:r w:rsidRPr="00574E23">
        <w:t>The third type of relevant study is to develop ontolog</w:t>
      </w:r>
      <w:r w:rsidR="00394006">
        <w:t xml:space="preserve">ies </w:t>
      </w:r>
      <w:r w:rsidRPr="00574E23">
        <w:t xml:space="preserve">in the construction </w:t>
      </w:r>
      <w:r w:rsidR="00394006">
        <w:t>industry</w:t>
      </w:r>
      <w:r w:rsidRPr="00574E23">
        <w:t xml:space="preserve">. Ontology is a graphical approach to map </w:t>
      </w:r>
      <w:r w:rsidR="00394006" w:rsidRPr="00574E23">
        <w:t xml:space="preserve">domain </w:t>
      </w:r>
      <w:r w:rsidRPr="00574E23">
        <w:t xml:space="preserve">knowledge </w:t>
      </w:r>
      <w:r w:rsidR="00394006">
        <w:t>with</w:t>
      </w:r>
      <w:r w:rsidRPr="00574E23">
        <w:t xml:space="preserve"> nodes </w:t>
      </w:r>
      <w:r w:rsidR="00394006">
        <w:t xml:space="preserve">(entities or classes) </w:t>
      </w:r>
      <w:r w:rsidRPr="00574E23">
        <w:t xml:space="preserve">and </w:t>
      </w:r>
      <w:r w:rsidR="00394006">
        <w:t>edges (relations)</w:t>
      </w:r>
      <w:r w:rsidR="00394006" w:rsidRPr="00574E23">
        <w:t xml:space="preserve"> </w:t>
      </w:r>
      <w:r w:rsidR="006A2A24">
        <w:fldChar w:fldCharType="begin"/>
      </w:r>
      <w:r w:rsidR="00A23CF6">
        <w:instrText xml:space="preserve"> ADDIN EN.CITE &lt;EndNote&gt;&lt;Cite&gt;&lt;Author&gt;Zhou&lt;/Author&gt;&lt;Year&gt;2016&lt;/Year&gt;&lt;RecNum&gt;240&lt;/RecNum&gt;&lt;DisplayText&gt;[32]&lt;/DisplayText&gt;&lt;record&gt;&lt;rec-number&gt;240&lt;/rec-number&gt;&lt;foreign-keys&gt;&lt;key app="EN" db-id="wz5zv0xs1epe2cep2af5axwgadps2p2vedr0" timestamp="1635845100"&gt;240&lt;/key&gt;&lt;/foreign-keys&gt;&lt;ref-type name="Journal Article"&gt;17&lt;/ref-type&gt;&lt;contributors&gt;&lt;authors&gt;&lt;author&gt;Zhou, Zhipeng&lt;/author&gt;&lt;author&gt;Goh, Yang Miang&lt;/author&gt;&lt;author&gt;Shen, Lijun&lt;/author&gt;&lt;/authors&gt;&lt;/contributors&gt;&lt;titles&gt;&lt;title&gt;Overview and analysis of ontology studies supporting development of the construction industry&lt;/title&gt;&lt;secondary-title&gt;Journal of Computing in Civil Engineering&lt;/secondary-title&gt;&lt;/titles&gt;&lt;periodical&gt;&lt;full-title&gt;Journal of Computing in Civil Engineering&lt;/full-title&gt;&lt;/periodical&gt;&lt;pages&gt;04016026&lt;/pages&gt;&lt;volume&gt;30&lt;/volume&gt;&lt;number&gt;6&lt;/number&gt;&lt;dates&gt;&lt;year&gt;2016&lt;/year&gt;&lt;/dates&gt;&lt;isbn&gt;0887-3801&lt;/isbn&gt;&lt;urls&gt;&lt;/urls&gt;&lt;electronic-resource-num&gt;https://doi.org/10.1061/(ASCE)CP.1943-5487.0000594&lt;/electronic-resource-num&gt;&lt;/record&gt;&lt;/Cite&gt;&lt;/EndNote&gt;</w:instrText>
      </w:r>
      <w:r w:rsidR="006A2A24">
        <w:fldChar w:fldCharType="separate"/>
      </w:r>
      <w:r w:rsidR="00A23CF6">
        <w:rPr>
          <w:noProof/>
        </w:rPr>
        <w:t>[</w:t>
      </w:r>
      <w:hyperlink w:anchor="_ENREF_32" w:tooltip="Zhou, 2016 #240" w:history="1">
        <w:r w:rsidR="00B022B8">
          <w:rPr>
            <w:noProof/>
          </w:rPr>
          <w:t>32</w:t>
        </w:r>
      </w:hyperlink>
      <w:r w:rsidR="00A23CF6">
        <w:rPr>
          <w:noProof/>
        </w:rPr>
        <w:t>]</w:t>
      </w:r>
      <w:r w:rsidR="006A2A24">
        <w:fldChar w:fldCharType="end"/>
      </w:r>
      <w:r w:rsidRPr="00574E23">
        <w:t>. Studies</w:t>
      </w:r>
      <w:r w:rsidR="00394006">
        <w:t xml:space="preserve"> in this field </w:t>
      </w:r>
      <w:r w:rsidR="00A23435">
        <w:t>mainly cover three aspects</w:t>
      </w:r>
      <w:r w:rsidRPr="00574E23">
        <w:t xml:space="preserve">: 1) information extraction, 2) knowledge modeling, 3) reasoning and conformance check. For example, </w:t>
      </w:r>
      <w:hyperlink w:anchor="_ENREF_20" w:tooltip="Liu, 2016 #279" w:history="1">
        <w:r w:rsidR="00B022B8">
          <w:fldChar w:fldCharType="begin"/>
        </w:r>
        <w:r w:rsidR="00B022B8">
          <w:instrText xml:space="preserve"> ADDIN EN.CITE &lt;EndNote&gt;&lt;Cite AuthorYear="1"&gt;&lt;Author&gt;Liu&lt;/Author&gt;&lt;Year&gt;2016&lt;/Year&gt;&lt;RecNum&gt;279&lt;/RecNum&gt;&lt;DisplayText&gt;Liu et al. [20]&lt;/DisplayText&gt;&lt;record&gt;&lt;rec-number&gt;279&lt;/rec-number&gt;&lt;foreign-keys&gt;&lt;key app="EN" db-id="wz5zv0xs1epe2cep2af5axwgadps2p2vedr0" timestamp="1635899187"&gt;279&lt;/key&gt;&lt;/foreign-keys&gt;&lt;ref-type name="Journal Article"&gt;17&lt;/ref-type&gt;&lt;contributors&gt;&lt;authors&gt;&lt;author&gt;Liu, Hexu&lt;/author&gt;&lt;author&gt;Lu, Ming&lt;/author&gt;&lt;author&gt;Al-Hussein, Mohamed&lt;/author&gt;&lt;/authors&gt;&lt;/contributors&gt;&lt;titles&gt;&lt;title&gt;Ontology-based semantic approach for construction-oriented quantity take-off from BIM models in the light-frame building industry&lt;/title&gt;&lt;secondary-title&gt;Advanced Engineering Informatics&lt;/secondary-title&gt;&lt;/titles&gt;&lt;periodical&gt;&lt;full-title&gt;Advanced Engineering Informatics&lt;/full-title&gt;&lt;/periodical&gt;&lt;pages&gt;190-207&lt;/pages&gt;&lt;volume&gt;30&lt;/volume&gt;&lt;number&gt;2&lt;/number&gt;&lt;dates&gt;&lt;year&gt;2016&lt;/year&gt;&lt;/dates&gt;&lt;isbn&gt;1474-0346&lt;/isbn&gt;&lt;urls&gt;&lt;/urls&gt;&lt;electronic-resource-num&gt;https://doi.org/10.1016/j.aei.2016.03.001&lt;/electronic-resource-num&gt;&lt;/record&gt;&lt;/Cite&gt;&lt;/EndNote&gt;</w:instrText>
        </w:r>
        <w:r w:rsidR="00B022B8">
          <w:fldChar w:fldCharType="separate"/>
        </w:r>
        <w:r w:rsidR="00B022B8">
          <w:rPr>
            <w:noProof/>
          </w:rPr>
          <w:t>Liu et al. [20]</w:t>
        </w:r>
        <w:r w:rsidR="00B022B8">
          <w:fldChar w:fldCharType="end"/>
        </w:r>
      </w:hyperlink>
      <w:r w:rsidRPr="00574E23">
        <w:t xml:space="preserve"> developed an ontology-based approach to extract quantity </w:t>
      </w:r>
      <w:r w:rsidRPr="00574E23">
        <w:lastRenderedPageBreak/>
        <w:t>take-off information for workface planning.</w:t>
      </w:r>
      <w:r w:rsidR="003738A8">
        <w:t xml:space="preserve"> </w:t>
      </w:r>
      <w:hyperlink w:anchor="_ENREF_33" w:tooltip="An, 2019 #293" w:history="1">
        <w:r w:rsidR="00B022B8" w:rsidRPr="006807A7">
          <w:rPr>
            <w:highlight w:val="yellow"/>
          </w:rPr>
          <w:fldChar w:fldCharType="begin"/>
        </w:r>
        <w:r w:rsidR="00B022B8" w:rsidRPr="006807A7">
          <w:rPr>
            <w:highlight w:val="yellow"/>
          </w:rPr>
          <w:instrText xml:space="preserve"> ADDIN EN.CITE &lt;EndNote&gt;&lt;Cite AuthorYear="1"&gt;&lt;Author&gt;An&lt;/Author&gt;&lt;Year&gt;2019&lt;/Year&gt;&lt;RecNum&gt;293&lt;/RecNum&gt;&lt;DisplayText&gt;An et al. [33]&lt;/DisplayText&gt;&lt;record&gt;&lt;rec-number&gt;293&lt;/rec-number&gt;&lt;foreign-keys&gt;&lt;key app="EN" db-id="wz5zv0xs1epe2cep2af5axwgadps2p2vedr0" timestamp="1635905618"&gt;293&lt;/key&gt;&lt;/foreign-keys&gt;&lt;ref-type name="Conference Proceedings"&gt;10&lt;/ref-type&gt;&lt;contributors&gt;&lt;authors&gt;&lt;author&gt;An, S&lt;/author&gt;&lt;author&gt;Martinez, P&lt;/author&gt;&lt;author&gt;Ahmad, R&lt;/author&gt;&lt;author&gt;Al-Hussein, M&lt;/author&gt;&lt;/authors&gt;&lt;/contributors&gt;&lt;titles&gt;&lt;title&gt;Ontology-based knowledge modeling for frame assemblies manufacturing&lt;/title&gt;&lt;secondary-title&gt;36th International Symposium on Automation and Robotics in Construction (ISARC)&lt;/secondary-title&gt;&lt;/titles&gt;&lt;pages&gt;709-715&lt;/pages&gt;&lt;volume&gt;36&lt;/volume&gt;&lt;dates&gt;&lt;year&gt;2019&lt;/year&gt;&lt;/dates&gt;&lt;pub-location&gt;Banff Alberta, Canada&lt;/pub-location&gt;&lt;publisher&gt;IAARC Publications&lt;/publisher&gt;&lt;urls&gt;&lt;/urls&gt;&lt;electronic-resource-num&gt;https://doi.org/10.22260/ISARC2019/0095&lt;/electronic-resource-num&gt;&lt;/record&gt;&lt;/Cite&gt;&lt;/EndNote&gt;</w:instrText>
        </w:r>
        <w:r w:rsidR="00B022B8" w:rsidRPr="006807A7">
          <w:rPr>
            <w:highlight w:val="yellow"/>
          </w:rPr>
          <w:fldChar w:fldCharType="separate"/>
        </w:r>
        <w:r w:rsidR="00B022B8" w:rsidRPr="006807A7">
          <w:rPr>
            <w:noProof/>
            <w:highlight w:val="yellow"/>
          </w:rPr>
          <w:t>An et al. [33]</w:t>
        </w:r>
        <w:r w:rsidR="00B022B8" w:rsidRPr="006807A7">
          <w:rPr>
            <w:highlight w:val="yellow"/>
          </w:rPr>
          <w:fldChar w:fldCharType="end"/>
        </w:r>
      </w:hyperlink>
      <w:r w:rsidR="00A23435" w:rsidRPr="006807A7">
        <w:rPr>
          <w:highlight w:val="yellow"/>
        </w:rPr>
        <w:t xml:space="preserve"> linked the knowledge of product assemblies and manufacturing resources to guide module production in MC projects;</w:t>
      </w:r>
      <w:r w:rsidR="00A23435">
        <w:t xml:space="preserve"> </w:t>
      </w:r>
      <w:hyperlink w:anchor="_ENREF_34" w:tooltip="Zhang, 2015 #238" w:history="1">
        <w:r w:rsidR="00B022B8">
          <w:fldChar w:fldCharType="begin"/>
        </w:r>
        <w:r w:rsidR="00B022B8">
          <w:instrText xml:space="preserve"> ADDIN EN.CITE &lt;EndNote&gt;&lt;Cite AuthorYear="1"&gt;&lt;Author&gt;Zhang&lt;/Author&gt;&lt;Year&gt;2015&lt;/Year&gt;&lt;RecNum&gt;238&lt;/RecNum&gt;&lt;DisplayText&gt;Zhang et al. [34]&lt;/DisplayText&gt;&lt;record&gt;&lt;rec-number&gt;238&lt;/rec-number&gt;&lt;foreign-keys&gt;&lt;key app="EN" db-id="wz5zv0xs1epe2cep2af5axwgadps2p2vedr0" timestamp="1635844995"&gt;238&lt;/key&gt;&lt;/foreign-keys&gt;&lt;ref-type name="Journal Article"&gt;17&lt;/ref-type&gt;&lt;contributors&gt;&lt;authors&gt;&lt;author&gt;Zhang, Sijie&lt;/author&gt;&lt;author&gt;Boukamp, Frank&lt;/author&gt;&lt;author&gt;Teizer, Jochen&lt;/author&gt;&lt;/authors&gt;&lt;/contributors&gt;&lt;titles&gt;&lt;title&gt;Ontology-based semantic modeling of construction safety knowledge: Towards automated safety planning for job hazard analysis (JHA)&lt;/title&gt;&lt;secondary-title&gt;Automation in Construction&lt;/secondary-title&gt;&lt;/titles&gt;&lt;periodical&gt;&lt;full-title&gt;Automation in Construction&lt;/full-title&gt;&lt;/periodical&gt;&lt;pages&gt;29-41&lt;/pages&gt;&lt;volume&gt;52&lt;/volume&gt;&lt;dates&gt;&lt;year&gt;2015&lt;/year&gt;&lt;/dates&gt;&lt;isbn&gt;0926-5805&lt;/isbn&gt;&lt;urls&gt;&lt;/urls&gt;&lt;electronic-resource-num&gt;https://doi.org/10.1016/j.autcon.2015.02.005&lt;/electronic-resource-num&gt;&lt;/record&gt;&lt;/Cite&gt;&lt;/EndNote&gt;</w:instrText>
        </w:r>
        <w:r w:rsidR="00B022B8">
          <w:fldChar w:fldCharType="separate"/>
        </w:r>
        <w:r w:rsidR="00B022B8">
          <w:rPr>
            <w:noProof/>
          </w:rPr>
          <w:t>Zhang et al. [34]</w:t>
        </w:r>
        <w:r w:rsidR="00B022B8">
          <w:fldChar w:fldCharType="end"/>
        </w:r>
      </w:hyperlink>
      <w:r w:rsidRPr="00574E23">
        <w:t xml:space="preserve"> modeled safety knowledge </w:t>
      </w:r>
      <w:r w:rsidR="00ED69D6">
        <w:t>with</w:t>
      </w:r>
      <w:r w:rsidR="00ED69D6" w:rsidRPr="00574E23">
        <w:t xml:space="preserve"> </w:t>
      </w:r>
      <w:r w:rsidR="00ED69D6">
        <w:t xml:space="preserve">ontologies for auto-compliance checking </w:t>
      </w:r>
      <w:r w:rsidRPr="00574E23">
        <w:t xml:space="preserve">by </w:t>
      </w:r>
      <w:r w:rsidR="00ED69D6">
        <w:t>inter-</w:t>
      </w:r>
      <w:r w:rsidRPr="00574E23">
        <w:t>linking</w:t>
      </w:r>
      <w:r w:rsidR="00ED69D6" w:rsidRPr="00ED69D6">
        <w:t xml:space="preserve"> </w:t>
      </w:r>
      <w:r w:rsidR="00ED69D6">
        <w:t>construction</w:t>
      </w:r>
      <w:r w:rsidRPr="00574E23">
        <w:t xml:space="preserve"> tasks, methods, and job hazards. </w:t>
      </w:r>
      <w:hyperlink w:anchor="_ENREF_35" w:tooltip="Wu, 2021 #233" w:history="1">
        <w:r w:rsidR="00B022B8">
          <w:fldChar w:fldCharType="begin"/>
        </w:r>
        <w:r w:rsidR="00B022B8">
          <w:instrText xml:space="preserve"> ADDIN EN.CITE &lt;EndNote&gt;&lt;Cite AuthorYear="1"&gt;&lt;Author&gt;Wu&lt;/Author&gt;&lt;Year&gt;2021&lt;/Year&gt;&lt;RecNum&gt;233&lt;/RecNum&gt;&lt;DisplayText&gt;Wu et al. [35]&lt;/DisplayText&gt;&lt;record&gt;&lt;rec-number&gt;233&lt;/rec-number&gt;&lt;foreign-keys&gt;&lt;key app="EN" db-id="wz5zv0xs1epe2cep2af5axwgadps2p2vedr0" timestamp="1635844591"&gt;233&lt;/key&gt;&lt;/foreign-keys&gt;&lt;ref-type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electronic-resource-num&gt;https://doi.org/10.1016/j.autcon.2020.103428&lt;/electronic-resource-num&gt;&lt;/record&gt;&lt;/Cite&gt;&lt;/EndNote&gt;</w:instrText>
        </w:r>
        <w:r w:rsidR="00B022B8">
          <w:fldChar w:fldCharType="separate"/>
        </w:r>
        <w:r w:rsidR="00B022B8">
          <w:rPr>
            <w:noProof/>
          </w:rPr>
          <w:t>Wu et al. [35]</w:t>
        </w:r>
        <w:r w:rsidR="00B022B8">
          <w:fldChar w:fldCharType="end"/>
        </w:r>
      </w:hyperlink>
      <w:r w:rsidR="00574C3A">
        <w:t xml:space="preserve"> </w:t>
      </w:r>
      <w:r w:rsidR="00ED69D6">
        <w:t>combined</w:t>
      </w:r>
      <w:r w:rsidR="00ED69D6" w:rsidRPr="00574E23">
        <w:t xml:space="preserve"> </w:t>
      </w:r>
      <w:r w:rsidRPr="00574E23">
        <w:t xml:space="preserve">reasoning rules </w:t>
      </w:r>
      <w:r w:rsidR="00ED69D6">
        <w:t xml:space="preserve">and </w:t>
      </w:r>
      <w:r w:rsidRPr="00574E23">
        <w:t>ontolog</w:t>
      </w:r>
      <w:r w:rsidR="00ED69D6">
        <w:t xml:space="preserve">ies </w:t>
      </w:r>
      <w:r w:rsidRPr="00574E23">
        <w:t xml:space="preserve">for constraints management. </w:t>
      </w:r>
      <w:hyperlink w:anchor="_ENREF_36" w:tooltip="Han, 2015 #262" w:history="1">
        <w:r w:rsidR="00B022B8">
          <w:fldChar w:fldCharType="begin"/>
        </w:r>
        <w:r w:rsidR="00B022B8">
          <w:instrText xml:space="preserve"> ADDIN EN.CITE &lt;EndNote&gt;&lt;Cite AuthorYear="1"&gt;&lt;Author&gt;Han&lt;/Author&gt;&lt;Year&gt;2015&lt;/Year&gt;&lt;RecNum&gt;262&lt;/RecNum&gt;&lt;DisplayText&gt;Han et al. [36]&lt;/DisplayText&gt;&lt;record&gt;&lt;rec-number&gt;262&lt;/rec-number&gt;&lt;foreign-keys&gt;&lt;key app="EN" db-id="wz5zv0xs1epe2cep2af5axwgadps2p2vedr0" timestamp="1635847317"&gt;262&lt;/key&gt;&lt;/foreign-keys&gt;&lt;ref-type name="Journal Article"&gt;17&lt;/ref-type&gt;&lt;contributors&gt;&lt;authors&gt;&lt;author&gt;Han, Kevin K&lt;/author&gt;&lt;author&gt;Cline, David&lt;/author&gt;&lt;author&gt;Golparvar-Fard, Mani&lt;/author&gt;&lt;/authors&gt;&lt;/contributors&gt;&lt;titles&gt;&lt;title&gt;Formalized knowledge of construction sequencing for visual monitoring of work-in-progress via incomplete point clouds and low-LoD 4D BIMs&lt;/title&gt;&lt;secondary-title&gt;Advanced Engineering Informatics&lt;/secondary-title&gt;&lt;/titles&gt;&lt;periodical&gt;&lt;full-title&gt;Advanced Engineering Informatics&lt;/full-title&gt;&lt;/periodical&gt;&lt;pages&gt;889-901&lt;/pages&gt;&lt;volume&gt;29&lt;/volume&gt;&lt;number&gt;4&lt;/number&gt;&lt;dates&gt;&lt;year&gt;2015&lt;/year&gt;&lt;/dates&gt;&lt;isbn&gt;1474-0346&lt;/isbn&gt;&lt;urls&gt;&lt;/urls&gt;&lt;electronic-resource-num&gt;https://doi.org/10.1016/j.aei.2015.10.006&lt;/electronic-resource-num&gt;&lt;/record&gt;&lt;/Cite&gt;&lt;/EndNote&gt;</w:instrText>
        </w:r>
        <w:r w:rsidR="00B022B8">
          <w:fldChar w:fldCharType="separate"/>
        </w:r>
        <w:r w:rsidR="00B022B8">
          <w:rPr>
            <w:noProof/>
          </w:rPr>
          <w:t>Han et al. [36]</w:t>
        </w:r>
        <w:r w:rsidR="00B022B8">
          <w:fldChar w:fldCharType="end"/>
        </w:r>
      </w:hyperlink>
      <w:r w:rsidR="00883324">
        <w:t xml:space="preserve"> </w:t>
      </w:r>
      <w:r w:rsidR="00ED69D6">
        <w:t>built</w:t>
      </w:r>
      <w:r w:rsidR="00ED69D6" w:rsidRPr="00574E23">
        <w:t xml:space="preserve"> </w:t>
      </w:r>
      <w:r w:rsidRPr="00574E23">
        <w:t>an ontology for construction sequence rationale</w:t>
      </w:r>
      <w:r w:rsidR="00DD35AB" w:rsidRPr="00DD35AB">
        <w:t xml:space="preserve"> </w:t>
      </w:r>
      <w:r w:rsidR="00DD35AB">
        <w:t>t</w:t>
      </w:r>
      <w:r w:rsidR="00DD35AB" w:rsidRPr="00574E23">
        <w:t>o enrich WBS for progress monitoring</w:t>
      </w:r>
      <w:r w:rsidRPr="00574E23">
        <w:t xml:space="preserve">, including physical </w:t>
      </w:r>
      <w:r w:rsidR="00693ACB">
        <w:t>links</w:t>
      </w:r>
      <w:r w:rsidR="00581DA1" w:rsidRPr="00574E23">
        <w:t xml:space="preserve"> </w:t>
      </w:r>
      <w:r w:rsidRPr="00574E23">
        <w:t>among components, path interference, code regulations,</w:t>
      </w:r>
      <w:r w:rsidR="00ED69D6">
        <w:t xml:space="preserve"> and</w:t>
      </w:r>
      <w:r w:rsidRPr="00574E23">
        <w:t xml:space="preserve"> trade interaction</w:t>
      </w:r>
      <w:r w:rsidR="00693ACB">
        <w:t>s</w:t>
      </w:r>
      <w:r w:rsidRPr="00574E23">
        <w:rPr>
          <w:color w:val="000000" w:themeColor="text1"/>
        </w:rPr>
        <w:t xml:space="preserve">. </w:t>
      </w:r>
      <w:r w:rsidRPr="00D61A8B">
        <w:rPr>
          <w:color w:val="FF0000"/>
        </w:rPr>
        <w:t>However,</w:t>
      </w:r>
      <w:r w:rsidR="00581DA1" w:rsidRPr="00D61A8B">
        <w:rPr>
          <w:color w:val="FF0000"/>
        </w:rPr>
        <w:t xml:space="preserve"> the industry lacks</w:t>
      </w:r>
      <w:r w:rsidRPr="00D61A8B">
        <w:rPr>
          <w:color w:val="FF0000"/>
        </w:rPr>
        <w:t xml:space="preserve"> on</w:t>
      </w:r>
      <w:r w:rsidR="00DD35AB" w:rsidRPr="00D61A8B">
        <w:rPr>
          <w:color w:val="FF0000"/>
        </w:rPr>
        <w:t>tologies</w:t>
      </w:r>
      <w:r w:rsidRPr="00D61A8B">
        <w:rPr>
          <w:color w:val="FF0000"/>
        </w:rPr>
        <w:t xml:space="preserve"> </w:t>
      </w:r>
      <w:r w:rsidR="00DD35AB" w:rsidRPr="00D61A8B">
        <w:rPr>
          <w:color w:val="FF0000"/>
        </w:rPr>
        <w:t>of</w:t>
      </w:r>
      <w:r w:rsidRPr="00D61A8B">
        <w:rPr>
          <w:color w:val="FF0000"/>
        </w:rPr>
        <w:t xml:space="preserve"> work packages </w:t>
      </w:r>
      <w:r w:rsidR="00581DA1" w:rsidRPr="00D61A8B">
        <w:rPr>
          <w:color w:val="FF0000"/>
        </w:rPr>
        <w:t>in MC projects</w:t>
      </w:r>
      <w:r w:rsidRPr="00D61A8B">
        <w:rPr>
          <w:color w:val="FF0000"/>
        </w:rPr>
        <w:t xml:space="preserve">, particularly for mapping relationships among products, </w:t>
      </w:r>
      <w:r w:rsidR="003873D6" w:rsidRPr="00D61A8B">
        <w:rPr>
          <w:color w:val="FF0000"/>
        </w:rPr>
        <w:t xml:space="preserve">spatial </w:t>
      </w:r>
      <w:r w:rsidRPr="00D61A8B">
        <w:rPr>
          <w:color w:val="FF0000"/>
        </w:rPr>
        <w:t>topology</w:t>
      </w:r>
      <w:r w:rsidR="00030160" w:rsidRPr="00D61A8B">
        <w:rPr>
          <w:color w:val="FF0000"/>
        </w:rPr>
        <w:t>,</w:t>
      </w:r>
      <w:r w:rsidRPr="00D61A8B">
        <w:rPr>
          <w:color w:val="FF0000"/>
        </w:rPr>
        <w:t xml:space="preserve"> and </w:t>
      </w:r>
      <w:r w:rsidR="003873D6" w:rsidRPr="00D61A8B">
        <w:rPr>
          <w:color w:val="FF0000"/>
        </w:rPr>
        <w:t xml:space="preserve">prefabrication </w:t>
      </w:r>
      <w:r w:rsidRPr="00D61A8B">
        <w:rPr>
          <w:color w:val="FF0000"/>
        </w:rPr>
        <w:t>tasks.</w:t>
      </w:r>
    </w:p>
    <w:p w14:paraId="5B2A496D" w14:textId="67E3C39B" w:rsidR="009017C3" w:rsidRPr="00A1425A" w:rsidRDefault="009017C3" w:rsidP="00A1425A">
      <w:pPr>
        <w:pStyle w:val="Heading2"/>
        <w:numPr>
          <w:ilvl w:val="1"/>
          <w:numId w:val="1"/>
        </w:numPr>
        <w:spacing w:line="480" w:lineRule="auto"/>
        <w:rPr>
          <w:rFonts w:eastAsiaTheme="minorEastAsia"/>
        </w:rPr>
      </w:pPr>
      <w:r>
        <w:rPr>
          <w:rFonts w:eastAsiaTheme="minorEastAsia"/>
        </w:rPr>
        <w:t xml:space="preserve"> Data mining techniques</w:t>
      </w:r>
    </w:p>
    <w:p w14:paraId="1C28577E" w14:textId="7E08E096" w:rsidR="0080233F" w:rsidRPr="00574E23" w:rsidRDefault="00500D8B" w:rsidP="00D31CAC">
      <w:pPr>
        <w:spacing w:line="480" w:lineRule="auto"/>
      </w:pPr>
      <w:r w:rsidRPr="00574E23">
        <w:t xml:space="preserve">The fourth type of relevant study is </w:t>
      </w:r>
      <w:r w:rsidR="00B26906">
        <w:t>to mine</w:t>
      </w:r>
      <w:r w:rsidRPr="00574E23">
        <w:t xml:space="preserve"> </w:t>
      </w:r>
      <w:r w:rsidR="00B26906">
        <w:t>project</w:t>
      </w:r>
      <w:r w:rsidRPr="00574E23">
        <w:t xml:space="preserve"> information</w:t>
      </w:r>
      <w:r w:rsidR="00B26906">
        <w:t xml:space="preserve"> </w:t>
      </w:r>
      <w:r w:rsidR="00C90D0F">
        <w:t>with</w:t>
      </w:r>
      <w:r w:rsidR="00B26906">
        <w:t xml:space="preserve"> </w:t>
      </w:r>
      <w:r w:rsidR="00C90D0F">
        <w:t xml:space="preserve">unsupervised </w:t>
      </w:r>
      <w:r w:rsidR="00B26906">
        <w:t>clustering</w:t>
      </w:r>
      <w:r w:rsidR="00C90D0F">
        <w:t xml:space="preserve"> models, generally including topic modeling and distance-based clustering. Topic modeling </w:t>
      </w:r>
      <w:r w:rsidR="006565A8">
        <w:t>intends</w:t>
      </w:r>
      <w:r w:rsidR="00C90D0F">
        <w:t xml:space="preserve"> </w:t>
      </w:r>
      <w:r w:rsidR="00C90D0F" w:rsidRPr="00574E23">
        <w:t xml:space="preserve">to </w:t>
      </w:r>
      <w:r w:rsidR="009632C3">
        <w:t>identify</w:t>
      </w:r>
      <w:r w:rsidR="00334CE4">
        <w:t xml:space="preserve"> distinct topics</w:t>
      </w:r>
      <w:r w:rsidR="00334CE4" w:rsidRPr="00574E23">
        <w:t xml:space="preserve"> </w:t>
      </w:r>
      <w:r w:rsidR="00334CE4">
        <w:t>from</w:t>
      </w:r>
      <w:r w:rsidR="00C90D0F" w:rsidRPr="00574E23">
        <w:t xml:space="preserve"> </w:t>
      </w:r>
      <w:r w:rsidR="006565A8">
        <w:t xml:space="preserve">existing </w:t>
      </w:r>
      <w:r w:rsidR="00C90D0F" w:rsidRPr="00574E23">
        <w:t>data</w:t>
      </w:r>
      <w:r w:rsidR="00C90D0F">
        <w:t xml:space="preserve"> (</w:t>
      </w:r>
      <w:r w:rsidR="00FF407A">
        <w:t xml:space="preserve">this is called training data and is </w:t>
      </w:r>
      <w:r w:rsidR="00C90D0F">
        <w:t xml:space="preserve">mainly </w:t>
      </w:r>
      <w:r w:rsidR="00C90D0F" w:rsidRPr="00574E23">
        <w:t>texts</w:t>
      </w:r>
      <w:r w:rsidR="00C90D0F">
        <w:t>)</w:t>
      </w:r>
      <w:r w:rsidR="00334CE4">
        <w:t xml:space="preserve">, </w:t>
      </w:r>
      <w:r w:rsidR="00C90D0F">
        <w:t xml:space="preserve">based on which </w:t>
      </w:r>
      <w:r w:rsidR="00334CE4">
        <w:t>new</w:t>
      </w:r>
      <w:r w:rsidR="00C90D0F">
        <w:t xml:space="preserve"> data </w:t>
      </w:r>
      <w:r w:rsidR="00565B29">
        <w:t>can be</w:t>
      </w:r>
      <w:r w:rsidR="00C90D0F">
        <w:t xml:space="preserve"> distributed in</w:t>
      </w:r>
      <w:r w:rsidR="000E2998">
        <w:t>to</w:t>
      </w:r>
      <w:r w:rsidR="00C90D0F">
        <w:t xml:space="preserve"> clusters.</w:t>
      </w:r>
      <w:r w:rsidR="00840C8B">
        <w:t xml:space="preserve"> There are various topic models, including </w:t>
      </w:r>
      <w:r w:rsidR="00840C8B" w:rsidRPr="00574E23">
        <w:rPr>
          <w:szCs w:val="21"/>
        </w:rPr>
        <w:t>Probabilistic Latent Semantic Analysis (PLSA)</w:t>
      </w:r>
      <w:r w:rsidR="00840C8B">
        <w:rPr>
          <w:szCs w:val="21"/>
        </w:rPr>
        <w:t xml:space="preserve">, LDA, and variants of LDA, </w:t>
      </w:r>
      <w:r w:rsidR="00565B29">
        <w:rPr>
          <w:szCs w:val="21"/>
        </w:rPr>
        <w:t>e.g.,</w:t>
      </w:r>
      <w:r w:rsidR="009632C3">
        <w:rPr>
          <w:szCs w:val="21"/>
        </w:rPr>
        <w:t xml:space="preserve"> </w:t>
      </w:r>
      <w:r w:rsidR="00840C8B">
        <w:rPr>
          <w:szCs w:val="21"/>
        </w:rPr>
        <w:t xml:space="preserve">correlated LDA, </w:t>
      </w:r>
      <w:r w:rsidR="00DB0810">
        <w:rPr>
          <w:szCs w:val="21"/>
        </w:rPr>
        <w:t xml:space="preserve">social </w:t>
      </w:r>
      <w:r w:rsidR="00840C8B">
        <w:rPr>
          <w:szCs w:val="21"/>
        </w:rPr>
        <w:t xml:space="preserve">LDA, and dynamic LDA) </w:t>
      </w:r>
      <w:r w:rsidR="00782643">
        <w:rPr>
          <w:szCs w:val="21"/>
        </w:rPr>
        <w:fldChar w:fldCharType="begin"/>
      </w:r>
      <w:r w:rsidR="00A23435">
        <w:rPr>
          <w:szCs w:val="21"/>
        </w:rPr>
        <w:instrText xml:space="preserve"> ADDIN EN.CITE &lt;EndNote&gt;&lt;Cite&gt;&lt;Author&gt;Blei&lt;/Author&gt;&lt;Year&gt;2003&lt;/Year&gt;&lt;RecNum&gt;1&lt;/RecNum&gt;&lt;DisplayText&gt;[37]&lt;/DisplayText&gt;&lt;record&gt;&lt;rec-number&gt;1&lt;/rec-number&gt;&lt;foreign-keys&gt;&lt;key app="EN" db-id="wz5zv0xs1epe2cep2af5axwgadps2p2vedr0" timestamp="1624947342"&gt;1&lt;/key&gt;&lt;/foreign-keys&gt;&lt;ref-type name="Journal Article"&gt;17&lt;/ref-type&gt;&lt;contributors&gt;&lt;authors&gt;&lt;author&gt;Blei, David M&lt;/author&gt;&lt;author&gt;Ng, Andrew Y&lt;/author&gt;&lt;author&gt;Jordan, Michael I&lt;/author&gt;&lt;/authors&gt;&lt;/contributors&gt;&lt;titles&gt;&lt;title&gt;Latent dirichlet allocation&lt;/title&gt;&lt;secondary-title&gt;Journal of machine Learning research&lt;/secondary-title&gt;&lt;/titles&gt;&lt;periodical&gt;&lt;full-title&gt;Journal of machine Learning research&lt;/full-title&gt;&lt;/periodical&gt;&lt;pages&gt;993-1022&lt;/pages&gt;&lt;volume&gt;3&lt;/volume&gt;&lt;dates&gt;&lt;year&gt;2003&lt;/year&gt;&lt;/dates&gt;&lt;isbn&gt;1532-4435&lt;/isbn&gt;&lt;urls&gt;&lt;/urls&gt;&lt;electronic-resource-num&gt;https://dl.acm.org/doi/10.5555/944919.944937&lt;/electronic-resource-num&gt;&lt;/record&gt;&lt;/Cite&gt;&lt;/EndNote&gt;</w:instrText>
      </w:r>
      <w:r w:rsidR="00782643">
        <w:rPr>
          <w:szCs w:val="21"/>
        </w:rPr>
        <w:fldChar w:fldCharType="separate"/>
      </w:r>
      <w:r w:rsidR="00A23435">
        <w:rPr>
          <w:noProof/>
          <w:szCs w:val="21"/>
        </w:rPr>
        <w:t>[</w:t>
      </w:r>
      <w:hyperlink w:anchor="_ENREF_37" w:tooltip="Blei, 2003 #1" w:history="1">
        <w:r w:rsidR="00B022B8">
          <w:rPr>
            <w:noProof/>
            <w:szCs w:val="21"/>
          </w:rPr>
          <w:t>37</w:t>
        </w:r>
      </w:hyperlink>
      <w:r w:rsidR="00A23435">
        <w:rPr>
          <w:noProof/>
          <w:szCs w:val="21"/>
        </w:rPr>
        <w:t>]</w:t>
      </w:r>
      <w:r w:rsidR="00782643">
        <w:rPr>
          <w:szCs w:val="21"/>
        </w:rPr>
        <w:fldChar w:fldCharType="end"/>
      </w:r>
      <w:r w:rsidR="00840C8B">
        <w:rPr>
          <w:szCs w:val="21"/>
        </w:rPr>
        <w:t>.</w:t>
      </w:r>
      <w:r w:rsidR="00DB0810" w:rsidRPr="00DB0810">
        <w:t xml:space="preserve"> </w:t>
      </w:r>
      <w:r w:rsidR="0080233F">
        <w:t>T</w:t>
      </w:r>
      <w:r w:rsidR="00DB0810">
        <w:t xml:space="preserve">he naïve </w:t>
      </w:r>
      <w:r w:rsidR="00DB0810" w:rsidRPr="00574E23">
        <w:t>LDA</w:t>
      </w:r>
      <w:r w:rsidR="00DB0810">
        <w:t xml:space="preserve"> is the most popular topic model in the </w:t>
      </w:r>
      <w:r w:rsidR="0048111F">
        <w:t>sector</w:t>
      </w:r>
      <w:r w:rsidR="00DB0810">
        <w:t xml:space="preserve">, </w:t>
      </w:r>
      <w:r w:rsidR="0048111F">
        <w:t>which works by deriving distributions between words</w:t>
      </w:r>
      <w:r w:rsidR="00A42E01">
        <w:t>-</w:t>
      </w:r>
      <w:r w:rsidR="0048111F">
        <w:t>topics and topics</w:t>
      </w:r>
      <w:r w:rsidR="00A42E01">
        <w:t>-</w:t>
      </w:r>
      <w:r w:rsidR="0048111F">
        <w:t xml:space="preserve"> documents. </w:t>
      </w:r>
      <w:r w:rsidR="0080233F">
        <w:rPr>
          <w:rFonts w:eastAsiaTheme="minorEastAsia"/>
        </w:rPr>
        <w:t>T</w:t>
      </w:r>
      <w:r w:rsidR="00A72582">
        <w:rPr>
          <w:rFonts w:eastAsiaTheme="minorEastAsia"/>
        </w:rPr>
        <w:t>he variants of LDA fur</w:t>
      </w:r>
      <w:r w:rsidR="00210D31">
        <w:rPr>
          <w:rFonts w:eastAsiaTheme="minorEastAsia"/>
        </w:rPr>
        <w:t xml:space="preserve">ther consider correlations and dynamics of documents and </w:t>
      </w:r>
      <w:r w:rsidR="00210D31">
        <w:rPr>
          <w:rFonts w:eastAsiaTheme="minorEastAsia"/>
        </w:rPr>
        <w:lastRenderedPageBreak/>
        <w:t>words</w:t>
      </w:r>
      <w:r w:rsidR="008810A4">
        <w:rPr>
          <w:rFonts w:eastAsiaTheme="minorEastAsia"/>
        </w:rPr>
        <w:t>. H</w:t>
      </w:r>
      <w:r w:rsidR="00B261B6">
        <w:t>owever, they do not necessarily</w:t>
      </w:r>
      <w:r w:rsidR="00B261B6" w:rsidRPr="004709A7">
        <w:t xml:space="preserve"> achieve </w:t>
      </w:r>
      <w:r w:rsidR="00210D31">
        <w:rPr>
          <w:rFonts w:eastAsiaTheme="minorEastAsia"/>
        </w:rPr>
        <w:t xml:space="preserve">better performance </w:t>
      </w:r>
      <w:r w:rsidR="00743773">
        <w:rPr>
          <w:rFonts w:eastAsiaTheme="minorEastAsia"/>
        </w:rPr>
        <w:fldChar w:fldCharType="begin"/>
      </w:r>
      <w:r w:rsidR="00A23435">
        <w:rPr>
          <w:rFonts w:eastAsiaTheme="minorEastAsia"/>
        </w:rPr>
        <w:instrText xml:space="preserve"> ADDIN EN.CITE &lt;EndNote&gt;&lt;Cite&gt;&lt;Author&gt;Hoffman&lt;/Author&gt;&lt;Year&gt;2010&lt;/Year&gt;&lt;RecNum&gt;264&lt;/RecNum&gt;&lt;DisplayText&gt;[38]&lt;/DisplayText&gt;&lt;record&gt;&lt;rec-number&gt;264&lt;/rec-number&gt;&lt;foreign-keys&gt;&lt;key app="EN" db-id="wz5zv0xs1epe2cep2af5axwgadps2p2vedr0" timestamp="1635897476"&gt;264&lt;/key&gt;&lt;/foreign-keys&gt;&lt;ref-type name="Journal Article"&gt;17&lt;/ref-type&gt;&lt;contributors&gt;&lt;authors&gt;&lt;author&gt;Hoffman, Matthew&lt;/author&gt;&lt;author&gt;Bach, Francis&lt;/author&gt;&lt;author&gt;Blei, David&lt;/author&gt;&lt;/authors&gt;&lt;/contributors&gt;&lt;titles&gt;&lt;title&gt;Online learning for latent dirichlet allocation&lt;/title&gt;&lt;secondary-title&gt;Advances in Neural Information Processing Systems&lt;/secondary-title&gt;&lt;/titles&gt;&lt;periodical&gt;&lt;full-title&gt;Advances in neural information processing systems&lt;/full-title&gt;&lt;/periodical&gt;&lt;pages&gt;856-864&lt;/pages&gt;&lt;volume&gt;23&lt;/volume&gt;&lt;dates&gt;&lt;year&gt;2010&lt;/year&gt;&lt;/dates&gt;&lt;urls&gt;&lt;/urls&gt;&lt;electronic-resource-num&gt;https://dl.acm.org/doi/10.5555/2997189.2997285&lt;/electronic-resource-num&gt;&lt;/record&gt;&lt;/Cite&gt;&lt;/EndNote&gt;</w:instrText>
      </w:r>
      <w:r w:rsidR="00743773">
        <w:rPr>
          <w:rFonts w:eastAsiaTheme="minorEastAsia"/>
        </w:rPr>
        <w:fldChar w:fldCharType="separate"/>
      </w:r>
      <w:r w:rsidR="00A23435">
        <w:rPr>
          <w:rFonts w:eastAsiaTheme="minorEastAsia"/>
          <w:noProof/>
        </w:rPr>
        <w:t>[</w:t>
      </w:r>
      <w:hyperlink w:anchor="_ENREF_38" w:tooltip="Hoffman, 2010 #264" w:history="1">
        <w:r w:rsidR="00B022B8">
          <w:rPr>
            <w:rFonts w:eastAsiaTheme="minorEastAsia"/>
            <w:noProof/>
          </w:rPr>
          <w:t>38</w:t>
        </w:r>
      </w:hyperlink>
      <w:r w:rsidR="00A23435">
        <w:rPr>
          <w:rFonts w:eastAsiaTheme="minorEastAsia"/>
          <w:noProof/>
        </w:rPr>
        <w:t>]</w:t>
      </w:r>
      <w:r w:rsidR="00743773">
        <w:rPr>
          <w:rFonts w:eastAsiaTheme="minorEastAsia"/>
        </w:rPr>
        <w:fldChar w:fldCharType="end"/>
      </w:r>
      <w:r w:rsidR="00210D31">
        <w:rPr>
          <w:rFonts w:eastAsiaTheme="minorEastAsia"/>
        </w:rPr>
        <w:t xml:space="preserve">. </w:t>
      </w:r>
      <w:r w:rsidR="00FF407A">
        <w:rPr>
          <w:rFonts w:eastAsiaTheme="minorEastAsia"/>
        </w:rPr>
        <w:t xml:space="preserve">On the other hand, </w:t>
      </w:r>
      <w:r w:rsidR="00F6030D">
        <w:rPr>
          <w:rFonts w:eastAsiaTheme="minorEastAsia"/>
        </w:rPr>
        <w:t>distance-based</w:t>
      </w:r>
      <w:r w:rsidR="00F02B17">
        <w:rPr>
          <w:rFonts w:eastAsiaTheme="minorEastAsia"/>
        </w:rPr>
        <w:t xml:space="preserve"> models </w:t>
      </w:r>
      <w:r w:rsidR="00F6030D">
        <w:rPr>
          <w:rFonts w:eastAsiaTheme="minorEastAsia"/>
        </w:rPr>
        <w:t>cluster</w:t>
      </w:r>
      <w:r w:rsidR="00FF407A">
        <w:rPr>
          <w:rFonts w:eastAsiaTheme="minorEastAsia"/>
        </w:rPr>
        <w:t xml:space="preserve"> </w:t>
      </w:r>
      <w:r w:rsidR="00ED510B">
        <w:rPr>
          <w:rFonts w:eastAsiaTheme="minorEastAsia"/>
        </w:rPr>
        <w:t xml:space="preserve">data </w:t>
      </w:r>
      <w:r w:rsidR="004F16E8">
        <w:rPr>
          <w:rFonts w:eastAsiaTheme="minorEastAsia"/>
        </w:rPr>
        <w:t>based on</w:t>
      </w:r>
      <w:r w:rsidR="004F16E8" w:rsidRPr="004F16E8">
        <w:rPr>
          <w:rFonts w:eastAsiaTheme="minorEastAsia"/>
        </w:rPr>
        <w:t xml:space="preserve"> the distance among data samples and between existing cluster</w:t>
      </w:r>
      <w:r w:rsidR="009D6F4A">
        <w:rPr>
          <w:rFonts w:eastAsiaTheme="minorEastAsia"/>
        </w:rPr>
        <w:t xml:space="preserve"> </w:t>
      </w:r>
      <w:r w:rsidR="009D6F4A" w:rsidRPr="004F16E8">
        <w:rPr>
          <w:rFonts w:eastAsiaTheme="minorEastAsia"/>
        </w:rPr>
        <w:t>centroids</w:t>
      </w:r>
      <w:r w:rsidR="009D6F4A">
        <w:rPr>
          <w:rFonts w:eastAsiaTheme="minorEastAsia"/>
        </w:rPr>
        <w:t xml:space="preserve"> (e.g., the average and median of data samples in a cluster)</w:t>
      </w:r>
      <w:r w:rsidR="00F02B17">
        <w:rPr>
          <w:rFonts w:eastAsiaTheme="minorEastAsia"/>
        </w:rPr>
        <w:t>.</w:t>
      </w:r>
      <w:r w:rsidR="00F6030D">
        <w:rPr>
          <w:rFonts w:eastAsiaTheme="minorEastAsia"/>
        </w:rPr>
        <w:t xml:space="preserve"> Many distance-based models (e.g., </w:t>
      </w:r>
      <w:r w:rsidR="00F6030D" w:rsidRPr="00F6030D">
        <w:rPr>
          <w:rFonts w:eastAsiaTheme="minorEastAsia"/>
        </w:rPr>
        <w:t>K-means, K-medians, K-medoids</w:t>
      </w:r>
      <w:r w:rsidR="00202306">
        <w:rPr>
          <w:rFonts w:eastAsiaTheme="minorEastAsia"/>
        </w:rPr>
        <w:t>, and hierarchical clustering</w:t>
      </w:r>
      <w:r w:rsidR="00F6030D">
        <w:rPr>
          <w:rFonts w:eastAsiaTheme="minorEastAsia"/>
        </w:rPr>
        <w:t xml:space="preserve">) </w:t>
      </w:r>
      <w:r w:rsidR="00193686">
        <w:rPr>
          <w:rFonts w:eastAsiaTheme="minorEastAsia"/>
        </w:rPr>
        <w:t>are</w:t>
      </w:r>
      <w:r w:rsidR="00ED510B">
        <w:rPr>
          <w:rFonts w:eastAsiaTheme="minorEastAsia"/>
        </w:rPr>
        <w:t xml:space="preserve"> </w:t>
      </w:r>
      <w:r w:rsidR="00F6030D">
        <w:rPr>
          <w:rFonts w:eastAsiaTheme="minorEastAsia"/>
        </w:rPr>
        <w:t>proposed</w:t>
      </w:r>
      <w:r w:rsidR="00202306">
        <w:rPr>
          <w:rFonts w:eastAsiaTheme="minorEastAsia"/>
        </w:rPr>
        <w:t xml:space="preserve">, depending </w:t>
      </w:r>
      <w:r w:rsidR="00F6030D">
        <w:rPr>
          <w:rFonts w:eastAsiaTheme="minorEastAsia"/>
        </w:rPr>
        <w:t xml:space="preserve">on the methods to compute </w:t>
      </w:r>
      <w:r w:rsidR="00193686">
        <w:rPr>
          <w:rFonts w:eastAsiaTheme="minorEastAsia"/>
        </w:rPr>
        <w:t xml:space="preserve">cluster </w:t>
      </w:r>
      <w:r w:rsidR="00F6030D">
        <w:rPr>
          <w:rFonts w:eastAsiaTheme="minorEastAsia"/>
        </w:rPr>
        <w:t xml:space="preserve">centroids and measure distance (e.g., </w:t>
      </w:r>
      <w:r w:rsidR="00F6030D" w:rsidRPr="00993A46">
        <w:rPr>
          <w:rFonts w:eastAsiaTheme="minorEastAsia"/>
        </w:rPr>
        <w:t xml:space="preserve">Euclidean </w:t>
      </w:r>
      <w:r w:rsidR="00F6030D">
        <w:rPr>
          <w:rFonts w:eastAsiaTheme="minorEastAsia"/>
        </w:rPr>
        <w:t>and</w:t>
      </w:r>
      <w:r w:rsidR="00F6030D" w:rsidRPr="00993A46">
        <w:rPr>
          <w:rFonts w:eastAsiaTheme="minorEastAsia"/>
        </w:rPr>
        <w:t xml:space="preserve"> cosine distance</w:t>
      </w:r>
      <w:r w:rsidR="00F6030D">
        <w:rPr>
          <w:rFonts w:eastAsiaTheme="minorEastAsia"/>
        </w:rPr>
        <w:t>)</w:t>
      </w:r>
      <w:r w:rsidR="00202306">
        <w:rPr>
          <w:rFonts w:eastAsiaTheme="minorEastAsia"/>
        </w:rPr>
        <w:t>.</w:t>
      </w:r>
      <w:r w:rsidR="00AA52A7">
        <w:t xml:space="preserve"> The</w:t>
      </w:r>
      <w:r w:rsidR="001E7B8A">
        <w:t>se</w:t>
      </w:r>
      <w:r w:rsidR="00AA52A7">
        <w:t xml:space="preserve"> models </w:t>
      </w:r>
      <w:r w:rsidR="001E7B8A">
        <w:t>are</w:t>
      </w:r>
      <w:r w:rsidR="0080233F" w:rsidRPr="00FC1F83">
        <w:rPr>
          <w:rFonts w:eastAsiaTheme="minorEastAsia"/>
        </w:rPr>
        <w:t xml:space="preserve"> </w:t>
      </w:r>
      <w:r w:rsidR="001E7B8A">
        <w:rPr>
          <w:rFonts w:eastAsiaTheme="minorEastAsia"/>
        </w:rPr>
        <w:t>applied</w:t>
      </w:r>
      <w:r w:rsidR="0080233F" w:rsidRPr="00FC1F83">
        <w:rPr>
          <w:rFonts w:eastAsiaTheme="minorEastAsia"/>
        </w:rPr>
        <w:t xml:space="preserve"> in various </w:t>
      </w:r>
      <w:r w:rsidR="00424417" w:rsidRPr="00FC1F83">
        <w:rPr>
          <w:rFonts w:eastAsiaTheme="minorEastAsia"/>
        </w:rPr>
        <w:t>studies</w:t>
      </w:r>
      <w:r w:rsidR="0080233F" w:rsidRPr="00FC1F83">
        <w:rPr>
          <w:rFonts w:eastAsiaTheme="minorEastAsia"/>
        </w:rPr>
        <w:t xml:space="preserve">, including </w:t>
      </w:r>
      <w:r w:rsidR="00835AAC" w:rsidRPr="00FC1F83">
        <w:rPr>
          <w:rFonts w:eastAsiaTheme="minorEastAsia"/>
        </w:rPr>
        <w:t>organizing project docume</w:t>
      </w:r>
      <w:r w:rsidR="00D31CAC" w:rsidRPr="00FC1F83">
        <w:rPr>
          <w:rFonts w:eastAsiaTheme="minorEastAsia"/>
        </w:rPr>
        <w:t xml:space="preserve">nts </w:t>
      </w:r>
      <w:r w:rsidR="00437277">
        <w:rPr>
          <w:rFonts w:eastAsiaTheme="minorEastAsia"/>
        </w:rPr>
        <w:fldChar w:fldCharType="begin">
          <w:fldData xml:space="preserve">PEVuZE5vdGU+PENpdGU+PEF1dGhvcj5DYWxkYXM8L0F1dGhvcj48WWVhcj4yMDAyPC9ZZWFyPjxS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</w:fldData>
        </w:fldChar>
      </w:r>
      <w:r w:rsidR="00B022B8">
        <w:rPr>
          <w:rFonts w:eastAsiaTheme="minorEastAsia"/>
        </w:rPr>
        <w:instrText xml:space="preserve"> ADDIN EN.CITE </w:instrText>
      </w:r>
      <w:r w:rsidR="00B022B8">
        <w:rPr>
          <w:rFonts w:eastAsiaTheme="minorEastAsia"/>
        </w:rPr>
        <w:fldChar w:fldCharType="begin">
          <w:fldData xml:space="preserve">PEVuZE5vdGU+PENpdGU+PEF1dGhvcj5DYWxkYXM8L0F1dGhvcj48WWVhcj4yMDAyPC9ZZWFyPjxS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</w:fldData>
        </w:fldChar>
      </w:r>
      <w:r w:rsidR="00B022B8">
        <w:rPr>
          <w:rFonts w:eastAsiaTheme="minorEastAsia"/>
        </w:rPr>
        <w:instrText xml:space="preserve"> ADDIN EN.CITE.DATA </w:instrText>
      </w:r>
      <w:r w:rsidR="00B022B8">
        <w:rPr>
          <w:rFonts w:eastAsiaTheme="minorEastAsia"/>
        </w:rPr>
      </w:r>
      <w:r w:rsidR="00B022B8">
        <w:rPr>
          <w:rFonts w:eastAsiaTheme="minorEastAsia"/>
        </w:rPr>
        <w:fldChar w:fldCharType="end"/>
      </w:r>
      <w:r w:rsidR="00437277">
        <w:rPr>
          <w:rFonts w:eastAsiaTheme="minorEastAsia"/>
        </w:rPr>
      </w:r>
      <w:r w:rsidR="00437277">
        <w:rPr>
          <w:rFonts w:eastAsiaTheme="minorEastAsia"/>
        </w:rPr>
        <w:fldChar w:fldCharType="separate"/>
      </w:r>
      <w:r w:rsidR="00B022B8">
        <w:rPr>
          <w:rFonts w:eastAsiaTheme="minorEastAsia"/>
          <w:noProof/>
        </w:rPr>
        <w:t>[</w:t>
      </w:r>
      <w:hyperlink w:anchor="_ENREF_26" w:tooltip="Caldas, 2002 #247" w:history="1">
        <w:r w:rsidR="00B022B8">
          <w:rPr>
            <w:rFonts w:eastAsiaTheme="minorEastAsia"/>
            <w:noProof/>
          </w:rPr>
          <w:t>26</w:t>
        </w:r>
      </w:hyperlink>
      <w:r w:rsidR="00B022B8">
        <w:rPr>
          <w:rFonts w:eastAsiaTheme="minorEastAsia"/>
          <w:noProof/>
        </w:rPr>
        <w:t xml:space="preserve">, </w:t>
      </w:r>
      <w:hyperlink w:anchor="_ENREF_39" w:tooltip="Al-Anazi, 2016 #290" w:history="1">
        <w:r w:rsidR="00B022B8">
          <w:rPr>
            <w:rFonts w:eastAsiaTheme="minorEastAsia"/>
            <w:noProof/>
          </w:rPr>
          <w:t>39</w:t>
        </w:r>
      </w:hyperlink>
      <w:r w:rsidR="00B022B8">
        <w:rPr>
          <w:rFonts w:eastAsiaTheme="minorEastAsia"/>
          <w:noProof/>
        </w:rPr>
        <w:t xml:space="preserve">, </w:t>
      </w:r>
      <w:hyperlink w:anchor="_ENREF_40" w:tooltip="Pessiot, 2010 #285" w:history="1">
        <w:r w:rsidR="00B022B8">
          <w:rPr>
            <w:rFonts w:eastAsiaTheme="minorEastAsia"/>
            <w:noProof/>
          </w:rPr>
          <w:t>40</w:t>
        </w:r>
      </w:hyperlink>
      <w:r w:rsidR="00B022B8">
        <w:rPr>
          <w:rFonts w:eastAsiaTheme="minorEastAsia"/>
          <w:noProof/>
        </w:rPr>
        <w:t>]</w:t>
      </w:r>
      <w:r w:rsidR="00437277">
        <w:rPr>
          <w:rFonts w:eastAsiaTheme="minorEastAsia"/>
        </w:rPr>
        <w:fldChar w:fldCharType="end"/>
      </w:r>
      <w:r w:rsidR="00D31CAC" w:rsidRPr="00FC1F83">
        <w:rPr>
          <w:rFonts w:eastAsiaTheme="minorEastAsia"/>
        </w:rPr>
        <w:t>, identi</w:t>
      </w:r>
      <w:r w:rsidR="0080233F" w:rsidRPr="00FC1F83">
        <w:rPr>
          <w:rFonts w:eastAsiaTheme="minorEastAsia"/>
        </w:rPr>
        <w:t>fyi</w:t>
      </w:r>
      <w:r w:rsidR="0080233F" w:rsidRPr="00574E23">
        <w:t xml:space="preserve">ng </w:t>
      </w:r>
      <w:r w:rsidR="0080233F">
        <w:t>main</w:t>
      </w:r>
      <w:r w:rsidR="0080233F" w:rsidRPr="00574E23">
        <w:t xml:space="preserve"> </w:t>
      </w:r>
      <w:r w:rsidR="00E00C17">
        <w:t>onsite</w:t>
      </w:r>
      <w:r w:rsidR="0080233F" w:rsidRPr="00574E23">
        <w:t xml:space="preserve"> issues and their changes over</w:t>
      </w:r>
      <w:r w:rsidR="00D54C31">
        <w:t xml:space="preserve"> </w:t>
      </w:r>
      <w:r w:rsidR="0080233F" w:rsidRPr="00574E23">
        <w:t xml:space="preserve">time </w:t>
      </w:r>
      <w:r w:rsidR="008D0CDE">
        <w:fldChar w:fldCharType="begin"/>
      </w:r>
      <w:r w:rsidR="00B022B8">
        <w:instrText xml:space="preserve"> ADDIN EN.CITE &lt;EndNote&gt;&lt;Cite&gt;&lt;Author&gt;Lin&lt;/Author&gt;&lt;Year&gt;2020&lt;/Year&gt;&lt;RecNum&gt;277&lt;/RecNum&gt;&lt;DisplayText&gt;[41]&lt;/DisplayText&gt;&lt;record&gt;&lt;rec-number&gt;277&lt;/rec-number&gt;&lt;foreign-keys&gt;&lt;key app="EN" db-id="wz5zv0xs1epe2cep2af5axwgadps2p2vedr0" timestamp="1635898956"&gt;277&lt;/key&gt;&lt;/foreign-keys&gt;&lt;ref-type name="Journal Article"&gt;17&lt;/ref-type&gt;&lt;contributors&gt;&lt;authors&gt;&lt;author&gt;Lin, Jia-Rui&lt;/author&gt;&lt;author&gt;Hu, Zhen-Zhong&lt;/author&gt;&lt;author&gt;Li, Jiu-Lin&lt;/author&gt;&lt;author&gt;Chen, Li-Min&lt;/author&gt;&lt;/authors&gt;&lt;/contributors&gt;&lt;titles&gt;&lt;title&gt;Understanding on-Site inspection of construction projects based on keyword extraction and topic modeling&lt;/title&gt;&lt;secondary-title&gt;IEEE Access&lt;/secondary-title&gt;&lt;/titles&gt;&lt;periodical&gt;&lt;full-title&gt;IEEE Access&lt;/full-title&gt;&lt;/periodical&gt;&lt;pages&gt;198503-198517&lt;/pages&gt;&lt;volume&gt;8&lt;/volume&gt;&lt;dates&gt;&lt;year&gt;2020&lt;/year&gt;&lt;/dates&gt;&lt;isbn&gt;2169-3536&lt;/isbn&gt;&lt;urls&gt;&lt;/urls&gt;&lt;electronic-resource-num&gt;https://doi.org/10.1109/ACCESS.2020.3035214&lt;/electronic-resource-num&gt;&lt;/record&gt;&lt;/Cite&gt;&lt;/EndNote&gt;</w:instrText>
      </w:r>
      <w:r w:rsidR="008D0CDE">
        <w:fldChar w:fldCharType="separate"/>
      </w:r>
      <w:r w:rsidR="00B022B8">
        <w:rPr>
          <w:noProof/>
        </w:rPr>
        <w:t>[</w:t>
      </w:r>
      <w:hyperlink w:anchor="_ENREF_41" w:tooltip="Lin, 2020 #277" w:history="1">
        <w:r w:rsidR="00B022B8">
          <w:rPr>
            <w:noProof/>
          </w:rPr>
          <w:t>41</w:t>
        </w:r>
      </w:hyperlink>
      <w:r w:rsidR="00B022B8">
        <w:rPr>
          <w:noProof/>
        </w:rPr>
        <w:t>]</w:t>
      </w:r>
      <w:r w:rsidR="008D0CDE">
        <w:fldChar w:fldCharType="end"/>
      </w:r>
      <w:r w:rsidR="0080233F" w:rsidRPr="00574E23">
        <w:t>, understanding government</w:t>
      </w:r>
      <w:r w:rsidR="0080233F">
        <w:t xml:space="preserve"> </w:t>
      </w:r>
      <w:r w:rsidR="0080233F" w:rsidRPr="00574E23">
        <w:t xml:space="preserve">perceptions towards environmental impacts of highway projects </w:t>
      </w:r>
      <w:r w:rsidR="006F6B03">
        <w:fldChar w:fldCharType="begin"/>
      </w:r>
      <w:r w:rsidR="00B022B8">
        <w:instrText xml:space="preserve"> ADDIN EN.CITE &lt;EndNote&gt;&lt;Cite&gt;&lt;Author&gt;Wu&lt;/Author&gt;&lt;Year&gt;2019&lt;/Year&gt;&lt;RecNum&gt;235&lt;/RecNum&gt;&lt;DisplayText&gt;[42]&lt;/DisplayText&gt;&lt;record&gt;&lt;rec-number&gt;235&lt;/rec-number&gt;&lt;foreign-keys&gt;&lt;key app="EN" db-id="wz5zv0xs1epe2cep2af5axwgadps2p2vedr0" timestamp="1635844758"&gt;235&lt;/key&gt;&lt;/foreign-keys&gt;&lt;ref-type name="Journal Article"&gt;17&lt;/ref-type&gt;&lt;contributors&gt;&lt;authors&gt;&lt;author&gt;Wu, Liu&lt;/author&gt;&lt;author&gt;Ye, Kunhui&lt;/author&gt;&lt;author&gt;Gong, Pan&lt;/author&gt;&lt;author&gt;Xing, Jinding&lt;/author&gt;&lt;/authors&gt;&lt;/contributors&gt;&lt;titles&gt;&lt;title&gt;Perceptions of governments towards mitigating the environmental impacts of expressway construction projects: A case of China&lt;/title&gt;&lt;secondary-title&gt;Journal of Cleaner Production&lt;/secondary-title&gt;&lt;/titles&gt;&lt;periodical&gt;&lt;full-title&gt;Journal of Cleaner Production&lt;/full-title&gt;&lt;/periodical&gt;&lt;pages&gt;117704&lt;/pages&gt;&lt;volume&gt;236&lt;/volume&gt;&lt;dates&gt;&lt;year&gt;2019&lt;/year&gt;&lt;/dates&gt;&lt;isbn&gt;0959-6526&lt;/isbn&gt;&lt;urls&gt;&lt;/urls&gt;&lt;electronic-resource-num&gt;https://doi.org/10.1016/j.jclepro.2019.117704&lt;/electronic-resource-num&gt;&lt;/record&gt;&lt;/Cite&gt;&lt;/EndNote&gt;</w:instrText>
      </w:r>
      <w:r w:rsidR="006F6B03">
        <w:fldChar w:fldCharType="separate"/>
      </w:r>
      <w:r w:rsidR="00B022B8">
        <w:rPr>
          <w:noProof/>
        </w:rPr>
        <w:t>[</w:t>
      </w:r>
      <w:hyperlink w:anchor="_ENREF_42" w:tooltip="Wu, 2019 #235" w:history="1">
        <w:r w:rsidR="00B022B8">
          <w:rPr>
            <w:noProof/>
          </w:rPr>
          <w:t>42</w:t>
        </w:r>
      </w:hyperlink>
      <w:r w:rsidR="00B022B8">
        <w:rPr>
          <w:noProof/>
        </w:rPr>
        <w:t>]</w:t>
      </w:r>
      <w:r w:rsidR="006F6B03">
        <w:fldChar w:fldCharType="end"/>
      </w:r>
      <w:r w:rsidR="0080233F" w:rsidRPr="00574E23">
        <w:t xml:space="preserve">, investigating </w:t>
      </w:r>
      <w:r w:rsidR="0080233F">
        <w:t>dominant</w:t>
      </w:r>
      <w:r w:rsidR="0080233F" w:rsidRPr="00574E23">
        <w:t xml:space="preserve"> types of lawsuit cases</w:t>
      </w:r>
      <w:r w:rsidR="008D3A3F">
        <w:t xml:space="preserve"> </w:t>
      </w:r>
      <w:r w:rsidR="008D3A3F">
        <w:fldChar w:fldCharType="begin"/>
      </w:r>
      <w:r w:rsidR="00B022B8">
        <w:instrText xml:space="preserve"> ADDIN EN.CITE &lt;EndNote&gt;&lt;Cite&gt;&lt;Author&gt;Jallan&lt;/Author&gt;&lt;Year&gt;2019&lt;/Year&gt;&lt;RecNum&gt;267&lt;/RecNum&gt;&lt;DisplayText&gt;[43]&lt;/DisplayText&gt;&lt;record&gt;&lt;rec-number&gt;267&lt;/rec-number&gt;&lt;foreign-keys&gt;&lt;key app="EN" db-id="wz5zv0xs1epe2cep2af5axwgadps2p2vedr0" timestamp="1635898007"&gt;267&lt;/key&gt;&lt;/foreign-keys&gt;&lt;ref-type name="Journal Article"&gt;17&lt;/ref-type&gt;&lt;contributors&gt;&lt;authors&gt;&lt;author&gt;Jallan, Yashovardhan&lt;/author&gt;&lt;author&gt;Brogan, Elizabeth&lt;/author&gt;&lt;author&gt;Ashuri, Baabak&lt;/author&gt;&lt;author&gt;Clevenger, Caroline M&lt;/author&gt;&lt;/authors&gt;&lt;/contributors&gt;&lt;titles&gt;&lt;title&gt;Application of natural language processing and text mining to identify patterns in construction-defect litigation cases&lt;/title&gt;&lt;secondary-title&gt;Journal of Legal Affairs and Dispute Resolution in Engineering and Construction&lt;/secondary-title&gt;&lt;/titles&gt;&lt;periodical&gt;&lt;full-title&gt;Journal of Legal Affairs and Dispute Resolution in Engineering and Construction&lt;/full-title&gt;&lt;/periodical&gt;&lt;pages&gt;04519024&lt;/pages&gt;&lt;volume&gt;11&lt;/volume&gt;&lt;number&gt;4&lt;/number&gt;&lt;dates&gt;&lt;year&gt;2019&lt;/year&gt;&lt;/dates&gt;&lt;isbn&gt;1943-4162&lt;/isbn&gt;&lt;urls&gt;&lt;/urls&gt;&lt;electronic-resource-num&gt;https://doi.org/10.1061/(ASCE)LA.1943-4170.0000308&lt;/electronic-resource-num&gt;&lt;/record&gt;&lt;/Cite&gt;&lt;/EndNote&gt;</w:instrText>
      </w:r>
      <w:r w:rsidR="008D3A3F">
        <w:fldChar w:fldCharType="separate"/>
      </w:r>
      <w:r w:rsidR="00B022B8">
        <w:rPr>
          <w:noProof/>
        </w:rPr>
        <w:t>[</w:t>
      </w:r>
      <w:hyperlink w:anchor="_ENREF_43" w:tooltip="Jallan, 2019 #267" w:history="1">
        <w:r w:rsidR="00B022B8">
          <w:rPr>
            <w:noProof/>
          </w:rPr>
          <w:t>43</w:t>
        </w:r>
      </w:hyperlink>
      <w:r w:rsidR="00B022B8">
        <w:rPr>
          <w:noProof/>
        </w:rPr>
        <w:t>]</w:t>
      </w:r>
      <w:r w:rsidR="008D3A3F">
        <w:fldChar w:fldCharType="end"/>
      </w:r>
      <w:r w:rsidR="0080233F" w:rsidRPr="00574E23">
        <w:t xml:space="preserve">, and categorizing main hazards </w:t>
      </w:r>
      <w:r w:rsidR="0080233F">
        <w:t>in</w:t>
      </w:r>
      <w:r w:rsidR="0080233F" w:rsidRPr="00574E23">
        <w:t xml:space="preserve"> injury reports </w:t>
      </w:r>
      <w:r w:rsidR="00D1627F">
        <w:fldChar w:fldCharType="begin"/>
      </w:r>
      <w:r w:rsidR="00B022B8">
        <w:instrText xml:space="preserve"> ADDIN EN.CITE &lt;EndNote&gt;&lt;Cite&gt;&lt;Author&gt;Zhong&lt;/Author&gt;&lt;Year&gt;2020&lt;/Year&gt;&lt;RecNum&gt;239&lt;/RecNum&gt;&lt;DisplayText&gt;[44]&lt;/DisplayText&gt;&lt;record&gt;&lt;rec-number&gt;239&lt;/rec-number&gt;&lt;foreign-keys&gt;&lt;key app="EN" db-id="wz5zv0xs1epe2cep2af5axwgadps2p2vedr0" timestamp="1635845055"&gt;239&lt;/key&gt;&lt;/foreign-keys&gt;&lt;ref-type name="Journal Article"&gt;17&lt;/ref-type&gt;&lt;contributors&gt;&lt;authors&gt;&lt;author&gt;Zhong, Botao&lt;/author&gt;&lt;author&gt;Pan, Xing&lt;/author&gt;&lt;author&gt;Love, Peter ED&lt;/author&gt;&lt;author&gt;Sun, Jun&lt;/author&gt;&lt;author&gt;Tao, Chanjuan&lt;/author&gt;&lt;/authors&gt;&lt;/contributors&gt;&lt;titles&gt;&lt;title&gt;Hazard analysis: a deep learning and text mining framework for accident prevention&lt;/title&gt;&lt;secondary-title&gt;Advanced Engineering Informatics&lt;/secondary-title&gt;&lt;/titles&gt;&lt;periodical&gt;&lt;full-title&gt;Advanced Engineering Informatics&lt;/full-title&gt;&lt;/periodical&gt;&lt;pages&gt;101152&lt;/pages&gt;&lt;volume&gt;46&lt;/volume&gt;&lt;dates&gt;&lt;year&gt;2020&lt;/year&gt;&lt;/dates&gt;&lt;isbn&gt;1474-0346&lt;/isbn&gt;&lt;urls&gt;&lt;/urls&gt;&lt;electronic-resource-num&gt;https://doi.org/10.1016/j.aei.2020.101152&lt;/electronic-resource-num&gt;&lt;/record&gt;&lt;/Cite&gt;&lt;/EndNote&gt;</w:instrText>
      </w:r>
      <w:r w:rsidR="00D1627F">
        <w:fldChar w:fldCharType="separate"/>
      </w:r>
      <w:r w:rsidR="00B022B8">
        <w:rPr>
          <w:noProof/>
        </w:rPr>
        <w:t>[</w:t>
      </w:r>
      <w:hyperlink w:anchor="_ENREF_44" w:tooltip="Zhong, 2020 #239" w:history="1">
        <w:r w:rsidR="00B022B8">
          <w:rPr>
            <w:noProof/>
          </w:rPr>
          <w:t>44</w:t>
        </w:r>
      </w:hyperlink>
      <w:r w:rsidR="00B022B8">
        <w:rPr>
          <w:noProof/>
        </w:rPr>
        <w:t>]</w:t>
      </w:r>
      <w:r w:rsidR="00D1627F">
        <w:fldChar w:fldCharType="end"/>
      </w:r>
      <w:r w:rsidR="0080233F" w:rsidRPr="00574E23">
        <w:t>.</w:t>
      </w:r>
      <w:r w:rsidR="006454DE">
        <w:t xml:space="preserve"> </w:t>
      </w:r>
      <w:r w:rsidR="00AA52A7">
        <w:t xml:space="preserve">They are </w:t>
      </w:r>
      <w:r w:rsidR="00F12683">
        <w:t>very effective in terms of mapping and grouping entities with similar attributes</w:t>
      </w:r>
      <w:r w:rsidR="00E30090">
        <w:t xml:space="preserve">. In addition, it is very convenient to implement clustering models which require </w:t>
      </w:r>
      <w:r w:rsidR="00286D06">
        <w:t xml:space="preserve">minimal </w:t>
      </w:r>
      <w:r w:rsidR="00E30090">
        <w:t>human intervention during training</w:t>
      </w:r>
      <w:r w:rsidR="00F12683">
        <w:t xml:space="preserve">, </w:t>
      </w:r>
      <w:r w:rsidR="00E30090">
        <w:t>meaning they can be repetitively applied to process project data along the project progresses</w:t>
      </w:r>
      <w:r w:rsidR="00AA52A7">
        <w:t>. Th</w:t>
      </w:r>
      <w:r w:rsidR="00E30090">
        <w:t>e</w:t>
      </w:r>
      <w:r w:rsidR="00AA52A7">
        <w:t xml:space="preserve"> features </w:t>
      </w:r>
      <w:r w:rsidR="007D1403">
        <w:t>satisfy</w:t>
      </w:r>
      <w:r w:rsidR="00AA52A7">
        <w:t xml:space="preserve"> </w:t>
      </w:r>
      <w:r w:rsidR="00E30090">
        <w:t>engineers’</w:t>
      </w:r>
      <w:r w:rsidR="00AA52A7">
        <w:t xml:space="preserve"> </w:t>
      </w:r>
      <w:r w:rsidR="007D1403">
        <w:t>demands</w:t>
      </w:r>
      <w:r w:rsidR="00AA52A7">
        <w:t xml:space="preserve"> of </w:t>
      </w:r>
      <w:r w:rsidR="00E30090">
        <w:t xml:space="preserve">managing </w:t>
      </w:r>
      <w:r w:rsidR="00AA52A7">
        <w:t xml:space="preserve">work packages </w:t>
      </w:r>
      <w:r w:rsidR="007D1403">
        <w:t xml:space="preserve">in practice, </w:t>
      </w:r>
      <w:r w:rsidR="00AA52A7">
        <w:t>i.e., mapping products to tasks and grouping tasks into packages</w:t>
      </w:r>
      <w:r w:rsidR="00E30090">
        <w:t xml:space="preserve"> </w:t>
      </w:r>
      <w:r w:rsidR="00286D06">
        <w:t>with</w:t>
      </w:r>
      <w:r w:rsidR="00E30090">
        <w:t xml:space="preserve"> dynamic project information</w:t>
      </w:r>
      <w:r w:rsidR="00AA52A7">
        <w:t xml:space="preserve">. </w:t>
      </w:r>
      <w:r w:rsidR="00B9197A" w:rsidRPr="003873D6">
        <w:rPr>
          <w:color w:val="FF0000"/>
        </w:rPr>
        <w:t>Hence</w:t>
      </w:r>
      <w:r w:rsidR="00AA52A7" w:rsidRPr="003873D6">
        <w:rPr>
          <w:color w:val="FF0000"/>
        </w:rPr>
        <w:t xml:space="preserve">, clustering models have </w:t>
      </w:r>
      <w:r w:rsidR="007D1403" w:rsidRPr="003873D6">
        <w:rPr>
          <w:color w:val="FF0000"/>
        </w:rPr>
        <w:t>substantial</w:t>
      </w:r>
      <w:r w:rsidR="00AA52A7" w:rsidRPr="003873D6">
        <w:rPr>
          <w:color w:val="FF0000"/>
        </w:rPr>
        <w:t xml:space="preserve"> potential to enhance current work packaging, which</w:t>
      </w:r>
      <w:r w:rsidR="00A42E01">
        <w:rPr>
          <w:color w:val="FF0000"/>
        </w:rPr>
        <w:t>,</w:t>
      </w:r>
      <w:r w:rsidR="00AA52A7" w:rsidRPr="003873D6">
        <w:rPr>
          <w:color w:val="FF0000"/>
        </w:rPr>
        <w:t xml:space="preserve"> however</w:t>
      </w:r>
      <w:r w:rsidR="00A42E01">
        <w:rPr>
          <w:color w:val="FF0000"/>
        </w:rPr>
        <w:t>,</w:t>
      </w:r>
      <w:r w:rsidR="00AA52A7" w:rsidRPr="003873D6">
        <w:rPr>
          <w:color w:val="FF0000"/>
        </w:rPr>
        <w:t xml:space="preserve"> are not covered in existing studies.</w:t>
      </w:r>
      <w:r w:rsidR="006454DE" w:rsidRPr="003873D6">
        <w:rPr>
          <w:color w:val="FF0000"/>
        </w:rPr>
        <w:t xml:space="preserve"> </w:t>
      </w:r>
    </w:p>
    <w:p w14:paraId="52B14E25" w14:textId="77777777" w:rsidR="00500D8B" w:rsidRPr="00574E23" w:rsidRDefault="00500D8B" w:rsidP="00500D8B">
      <w:pPr>
        <w:pStyle w:val="Heading1"/>
        <w:numPr>
          <w:ilvl w:val="0"/>
          <w:numId w:val="1"/>
        </w:numPr>
        <w:spacing w:line="480" w:lineRule="auto"/>
        <w:rPr>
          <w:rFonts w:eastAsiaTheme="minorEastAsia"/>
        </w:rPr>
      </w:pPr>
      <w:r w:rsidRPr="00574E23">
        <w:t>Research</w:t>
      </w:r>
      <w:r w:rsidRPr="00574E23">
        <w:rPr>
          <w:rFonts w:eastAsiaTheme="minorEastAsia"/>
        </w:rPr>
        <w:t xml:space="preserve"> method</w:t>
      </w:r>
    </w:p>
    <w:p w14:paraId="3311B980" w14:textId="68FE9A19" w:rsidR="00500D8B" w:rsidRDefault="000C63C3" w:rsidP="00A744BD">
      <w:pPr>
        <w:spacing w:line="480" w:lineRule="auto"/>
        <w:rPr>
          <w:rFonts w:eastAsiaTheme="minorEastAsia"/>
        </w:rPr>
      </w:pPr>
      <w:r>
        <w:rPr>
          <w:rFonts w:eastAsiaTheme="minorEastAsia"/>
        </w:rPr>
        <w:t xml:space="preserve">To address </w:t>
      </w:r>
      <w:r w:rsidR="00203C6F">
        <w:rPr>
          <w:rFonts w:eastAsiaTheme="minorEastAsia" w:hint="eastAsia"/>
        </w:rPr>
        <w:t>t</w:t>
      </w:r>
      <w:r w:rsidR="00203C6F">
        <w:rPr>
          <w:rFonts w:eastAsiaTheme="minorEastAsia"/>
        </w:rPr>
        <w:t>he inefficiency</w:t>
      </w:r>
      <w:r>
        <w:rPr>
          <w:rFonts w:eastAsiaTheme="minorEastAsia"/>
        </w:rPr>
        <w:t xml:space="preserve"> of </w:t>
      </w:r>
      <w:r w:rsidR="00203C6F">
        <w:rPr>
          <w:rFonts w:eastAsiaTheme="minorEastAsia"/>
        </w:rPr>
        <w:t xml:space="preserve">current </w:t>
      </w:r>
      <w:r>
        <w:rPr>
          <w:rFonts w:eastAsiaTheme="minorEastAsia"/>
        </w:rPr>
        <w:t xml:space="preserve">work packaging identified in above review, </w:t>
      </w:r>
      <w:r w:rsidR="00500D8B" w:rsidRPr="00574E23">
        <w:rPr>
          <w:rFonts w:eastAsiaTheme="minorEastAsia"/>
        </w:rPr>
        <w:t>th</w:t>
      </w:r>
      <w:r>
        <w:rPr>
          <w:rFonts w:eastAsiaTheme="minorEastAsia"/>
        </w:rPr>
        <w:t xml:space="preserve">is </w:t>
      </w:r>
      <w:r>
        <w:rPr>
          <w:rFonts w:eastAsiaTheme="minorEastAsia"/>
        </w:rPr>
        <w:lastRenderedPageBreak/>
        <w:t>study</w:t>
      </w:r>
      <w:r w:rsidR="00500D8B" w:rsidRPr="00574E23">
        <w:rPr>
          <w:rFonts w:eastAsiaTheme="minorEastAsia"/>
        </w:rPr>
        <w:t xml:space="preserve"> propose</w:t>
      </w:r>
      <w:r>
        <w:rPr>
          <w:rFonts w:eastAsiaTheme="minorEastAsia"/>
        </w:rPr>
        <w:t>s the</w:t>
      </w:r>
      <w:r w:rsidR="00500D8B" w:rsidRPr="00574E23">
        <w:rPr>
          <w:rFonts w:eastAsiaTheme="minorEastAsia"/>
        </w:rPr>
        <w:t xml:space="preserve"> DOM </w:t>
      </w:r>
      <w:r w:rsidR="00E30090">
        <w:rPr>
          <w:rFonts w:eastAsiaTheme="minorEastAsia"/>
        </w:rPr>
        <w:t>approach</w:t>
      </w:r>
      <w:r w:rsidR="00E30090" w:rsidRPr="00574E23">
        <w:rPr>
          <w:rFonts w:eastAsiaTheme="minorEastAsia"/>
        </w:rPr>
        <w:t xml:space="preserve"> </w:t>
      </w:r>
      <w:r>
        <w:rPr>
          <w:rFonts w:eastAsiaTheme="minorEastAsia"/>
        </w:rPr>
        <w:t xml:space="preserve">for </w:t>
      </w:r>
      <w:r w:rsidR="00406845">
        <w:rPr>
          <w:rFonts w:eastAsiaTheme="minorEastAsia"/>
        </w:rPr>
        <w:t xml:space="preserve">automatically </w:t>
      </w:r>
      <w:r w:rsidR="00500D8B" w:rsidRPr="00574E23">
        <w:rPr>
          <w:rFonts w:eastAsiaTheme="minorEastAsia"/>
        </w:rPr>
        <w:t>generating semantic-enrich work packages</w:t>
      </w:r>
      <w:r>
        <w:rPr>
          <w:rFonts w:eastAsiaTheme="minorEastAsia"/>
        </w:rPr>
        <w:t xml:space="preserve"> in ongoing projects. A</w:t>
      </w:r>
      <w:r w:rsidR="00500D8B" w:rsidRPr="00574E23">
        <w:rPr>
          <w:rFonts w:eastAsiaTheme="minorEastAsia"/>
        </w:rPr>
        <w:t xml:space="preserve">s </w:t>
      </w:r>
      <w:r w:rsidR="0043254C">
        <w:rPr>
          <w:rFonts w:eastAsiaTheme="minorEastAsia"/>
        </w:rPr>
        <w:t>illustrated</w:t>
      </w:r>
      <w:r w:rsidR="0043254C" w:rsidRPr="00574E23">
        <w:rPr>
          <w:rFonts w:eastAsiaTheme="minorEastAsia"/>
        </w:rPr>
        <w:t xml:space="preserve"> </w:t>
      </w:r>
      <w:r w:rsidR="00500D8B" w:rsidRPr="00574E23">
        <w:rPr>
          <w:rFonts w:eastAsiaTheme="minorEastAsia"/>
        </w:rPr>
        <w:t xml:space="preserve">in Figure 1, </w:t>
      </w:r>
      <w:r>
        <w:rPr>
          <w:rFonts w:eastAsiaTheme="minorEastAsia"/>
        </w:rPr>
        <w:t>the approach</w:t>
      </w:r>
      <w:r w:rsidRPr="00574E23">
        <w:rPr>
          <w:rFonts w:eastAsiaTheme="minorEastAsia"/>
        </w:rPr>
        <w:t xml:space="preserve"> </w:t>
      </w:r>
      <w:r w:rsidR="00500D8B" w:rsidRPr="00574E23">
        <w:rPr>
          <w:rFonts w:eastAsiaTheme="minorEastAsia"/>
        </w:rPr>
        <w:t xml:space="preserve">includes </w:t>
      </w:r>
      <w:r>
        <w:rPr>
          <w:rFonts w:eastAsiaTheme="minorEastAsia"/>
        </w:rPr>
        <w:t>three</w:t>
      </w:r>
      <w:r w:rsidRPr="00574E23">
        <w:rPr>
          <w:rFonts w:eastAsiaTheme="minorEastAsia"/>
        </w:rPr>
        <w:t xml:space="preserve"> </w:t>
      </w:r>
      <w:r>
        <w:rPr>
          <w:rFonts w:eastAsiaTheme="minorEastAsia"/>
        </w:rPr>
        <w:t xml:space="preserve">parts: </w:t>
      </w:r>
      <w:r w:rsidR="001932E1">
        <w:rPr>
          <w:rFonts w:eastAsiaTheme="minorEastAsia"/>
        </w:rPr>
        <w:t xml:space="preserve">three </w:t>
      </w:r>
      <w:r w:rsidR="00500D8B" w:rsidRPr="00574E23">
        <w:rPr>
          <w:rFonts w:eastAsiaTheme="minorEastAsia"/>
        </w:rPr>
        <w:t>ontolog</w:t>
      </w:r>
      <w:r>
        <w:rPr>
          <w:rFonts w:eastAsiaTheme="minorEastAsia"/>
        </w:rPr>
        <w:t>ies that model domain knowledge of MC</w:t>
      </w:r>
      <w:r w:rsidR="00500D8B" w:rsidRPr="00574E23">
        <w:rPr>
          <w:rFonts w:eastAsiaTheme="minorEastAsia"/>
        </w:rPr>
        <w:t>, product-task mapping</w:t>
      </w:r>
      <w:r>
        <w:rPr>
          <w:rFonts w:eastAsiaTheme="minorEastAsia"/>
        </w:rPr>
        <w:t xml:space="preserve"> with customized LDA</w:t>
      </w:r>
      <w:r w:rsidR="00500D8B" w:rsidRPr="00574E23">
        <w:rPr>
          <w:rFonts w:eastAsiaTheme="minorEastAsia"/>
        </w:rPr>
        <w:t>, and task-work package mapping</w:t>
      </w:r>
      <w:r>
        <w:rPr>
          <w:rFonts w:eastAsiaTheme="minorEastAsia"/>
        </w:rPr>
        <w:t xml:space="preserve"> with weighted </w:t>
      </w:r>
      <w:r w:rsidRPr="009963A0">
        <w:rPr>
          <w:rFonts w:eastAsiaTheme="minorEastAsia"/>
        </w:rPr>
        <w:t>hierarchical clustering</w:t>
      </w:r>
      <w:r w:rsidR="00500D8B" w:rsidRPr="00574E23">
        <w:rPr>
          <w:rFonts w:eastAsiaTheme="minorEastAsia"/>
        </w:rPr>
        <w:t>.</w:t>
      </w:r>
    </w:p>
    <w:p w14:paraId="564F245E" w14:textId="2964D6B7" w:rsidR="00A744BD" w:rsidRPr="00574E23" w:rsidRDefault="00A744BD" w:rsidP="004D6FB3">
      <w:pPr>
        <w:spacing w:after="0"/>
        <w:jc w:val="center"/>
        <w:rPr>
          <w:rFonts w:eastAsiaTheme="minorEastAsia"/>
        </w:rPr>
      </w:pPr>
      <w:r>
        <w:rPr>
          <w:rFonts w:eastAsiaTheme="minorEastAsia" w:hint="eastAsia"/>
          <w:noProof/>
        </w:rPr>
        <w:drawing>
          <wp:inline distT="0" distB="0" distL="0" distR="0" wp14:anchorId="1C8DE8E6" wp14:editId="7D4EEA96">
            <wp:extent cx="5274310" cy="26358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8"/>
                    <a:stretch>
                      <a:fillRect/>
                    </a:stretch>
                  </pic:blipFill>
                  <pic:spPr>
                    <a:xfrm>
                      <a:off x="0" y="0"/>
                      <a:ext cx="5274310" cy="2635885"/>
                    </a:xfrm>
                    <a:prstGeom prst="rect">
                      <a:avLst/>
                    </a:prstGeom>
                  </pic:spPr>
                </pic:pic>
              </a:graphicData>
            </a:graphic>
          </wp:inline>
        </w:drawing>
      </w:r>
    </w:p>
    <w:p w14:paraId="4A062DC1" w14:textId="77777777" w:rsidR="00500D8B" w:rsidRPr="00574E23" w:rsidRDefault="00500D8B" w:rsidP="00500D8B">
      <w:pPr>
        <w:jc w:val="center"/>
        <w:rPr>
          <w:rFonts w:eastAsiaTheme="minorEastAsia"/>
        </w:rPr>
      </w:pPr>
      <w:r w:rsidRPr="00574E23">
        <w:rPr>
          <w:rFonts w:eastAsiaTheme="minorEastAsia"/>
        </w:rPr>
        <w:t xml:space="preserve">Figure 1 The proposed method: DOM </w:t>
      </w:r>
      <w:r w:rsidR="00154ADE">
        <w:rPr>
          <w:rFonts w:eastAsiaTheme="minorEastAsia"/>
        </w:rPr>
        <w:t>approach</w:t>
      </w:r>
    </w:p>
    <w:bookmarkEnd w:id="1"/>
    <w:p w14:paraId="3427EBC8" w14:textId="4167DD79" w:rsidR="000212F3" w:rsidRDefault="00500D8B" w:rsidP="000212F3">
      <w:pPr>
        <w:pStyle w:val="Heading2"/>
        <w:numPr>
          <w:ilvl w:val="1"/>
          <w:numId w:val="1"/>
        </w:numPr>
        <w:spacing w:line="480" w:lineRule="auto"/>
        <w:rPr>
          <w:rFonts w:eastAsiaTheme="minorEastAsia"/>
        </w:rPr>
      </w:pPr>
      <w:r w:rsidRPr="00574E23">
        <w:rPr>
          <w:rFonts w:eastAsiaTheme="minorEastAsia"/>
        </w:rPr>
        <w:t>Ontology development</w:t>
      </w:r>
    </w:p>
    <w:p w14:paraId="48A853DB" w14:textId="24A9F503" w:rsidR="00282EFD" w:rsidRPr="00E13CFC" w:rsidRDefault="00282EFD" w:rsidP="00A87F18">
      <w:pPr>
        <w:spacing w:line="480" w:lineRule="auto"/>
        <w:rPr>
          <w:rFonts w:eastAsiaTheme="minorEastAsia"/>
        </w:rPr>
      </w:pPr>
      <w:r w:rsidRPr="007A5EFF">
        <w:rPr>
          <w:rFonts w:eastAsiaTheme="minorEastAsia"/>
        </w:rPr>
        <w:t>Ontologies model domain knowledge using classes, entities (each entity belongs to a class), and semantic relations</w:t>
      </w:r>
      <w:r w:rsidR="000A7E1E">
        <w:rPr>
          <w:rFonts w:eastAsiaTheme="minorEastAsia"/>
        </w:rPr>
        <w:t>,</w:t>
      </w:r>
      <w:r w:rsidRPr="007A5EFF">
        <w:rPr>
          <w:rFonts w:eastAsiaTheme="minorEastAsia"/>
        </w:rPr>
        <w:t xml:space="preserve"> which are defined between classes and can be inherited by entities of the classes.</w:t>
      </w:r>
    </w:p>
    <w:p w14:paraId="6DB6E7EC" w14:textId="77777777" w:rsidR="00500D8B" w:rsidRPr="00574E23" w:rsidRDefault="00500D8B" w:rsidP="00500D8B">
      <w:pPr>
        <w:pStyle w:val="Heading3"/>
        <w:numPr>
          <w:ilvl w:val="2"/>
          <w:numId w:val="1"/>
        </w:numPr>
        <w:spacing w:line="480" w:lineRule="auto"/>
        <w:rPr>
          <w:rFonts w:eastAsiaTheme="minorEastAsia"/>
        </w:rPr>
      </w:pPr>
      <w:r w:rsidRPr="00574E23">
        <w:rPr>
          <w:rFonts w:eastAsiaTheme="minorEastAsia"/>
        </w:rPr>
        <w:t>Module product ontology (MPO)</w:t>
      </w:r>
    </w:p>
    <w:p w14:paraId="1CEC3C20" w14:textId="27C931C8" w:rsidR="00500D8B" w:rsidRPr="00574E23" w:rsidRDefault="00500D8B" w:rsidP="00500D8B">
      <w:pPr>
        <w:spacing w:line="480" w:lineRule="auto"/>
        <w:rPr>
          <w:rFonts w:eastAsiaTheme="minorEastAsia"/>
        </w:rPr>
      </w:pPr>
      <w:r w:rsidRPr="00574E23">
        <w:rPr>
          <w:rFonts w:eastAsiaTheme="minorEastAsia"/>
        </w:rPr>
        <w:t>This ontology (see Figure 2) includes two main branches to cover common classes of components and materials in MC projects under the top class ‘Module Product</w:t>
      </w:r>
      <w:r w:rsidR="00A42E01">
        <w:rPr>
          <w:rFonts w:eastAsiaTheme="minorEastAsia"/>
        </w:rPr>
        <w:t>.’</w:t>
      </w:r>
      <w:r w:rsidRPr="00574E23">
        <w:rPr>
          <w:rFonts w:eastAsiaTheme="minorEastAsia"/>
        </w:rPr>
        <w:t xml:space="preserve"> The ontology has four class levels, e.g., {Module Product, Component, Beam, T-Beam}. </w:t>
      </w:r>
      <w:r w:rsidRPr="00574E23">
        <w:rPr>
          <w:rFonts w:eastAsiaTheme="minorEastAsia"/>
        </w:rPr>
        <w:lastRenderedPageBreak/>
        <w:t>The ‘Component’ branch is built by referring to the IfcBuildingElement ontology of buildingSmart</w:t>
      </w:r>
      <w:r w:rsidR="00C65214">
        <w:rPr>
          <w:rFonts w:eastAsiaTheme="minorEastAsia"/>
        </w:rPr>
        <w:t xml:space="preserve"> and is </w:t>
      </w:r>
      <w:r w:rsidRPr="00574E23">
        <w:rPr>
          <w:rFonts w:eastAsiaTheme="minorEastAsia"/>
        </w:rPr>
        <w:t xml:space="preserve">modified </w:t>
      </w:r>
      <w:r w:rsidR="000212F3">
        <w:rPr>
          <w:rFonts w:eastAsiaTheme="minorEastAsia"/>
        </w:rPr>
        <w:t>based on</w:t>
      </w:r>
      <w:r w:rsidRPr="00574E23">
        <w:rPr>
          <w:rFonts w:eastAsiaTheme="minorEastAsia"/>
        </w:rPr>
        <w:t xml:space="preserve"> </w:t>
      </w:r>
      <w:r w:rsidR="000212F3" w:rsidRPr="00574E23">
        <w:rPr>
          <w:rFonts w:eastAsiaTheme="minorEastAsia"/>
        </w:rPr>
        <w:t xml:space="preserve">features </w:t>
      </w:r>
      <w:r w:rsidR="000212F3">
        <w:rPr>
          <w:rFonts w:eastAsiaTheme="minorEastAsia"/>
        </w:rPr>
        <w:t xml:space="preserve">of </w:t>
      </w:r>
      <w:r w:rsidRPr="00574E23">
        <w:rPr>
          <w:rFonts w:eastAsiaTheme="minorEastAsia"/>
        </w:rPr>
        <w:t xml:space="preserve">MC projects. For instance, the ‘Furniture’ class is added, as installing furniture is critical </w:t>
      </w:r>
      <w:r w:rsidR="00406845">
        <w:rPr>
          <w:rFonts w:eastAsiaTheme="minorEastAsia"/>
        </w:rPr>
        <w:t xml:space="preserve">when </w:t>
      </w:r>
      <w:r w:rsidRPr="00574E23">
        <w:rPr>
          <w:rFonts w:eastAsiaTheme="minorEastAsia"/>
        </w:rPr>
        <w:t xml:space="preserve">producing </w:t>
      </w:r>
      <w:r w:rsidR="000212F3">
        <w:rPr>
          <w:rFonts w:eastAsiaTheme="minorEastAsia"/>
        </w:rPr>
        <w:t xml:space="preserve">housing </w:t>
      </w:r>
      <w:r w:rsidRPr="00574E23">
        <w:rPr>
          <w:rFonts w:eastAsiaTheme="minorEastAsia"/>
        </w:rPr>
        <w:t xml:space="preserve">modules. The ‘Material’ branch is built based on material classification standards </w:t>
      </w:r>
      <w:r w:rsidR="00CC39C9">
        <w:rPr>
          <w:rFonts w:eastAsiaTheme="minorEastAsia"/>
        </w:rPr>
        <w:fldChar w:fldCharType="begin"/>
      </w:r>
      <w:r w:rsidR="00B022B8">
        <w:rPr>
          <w:rFonts w:eastAsiaTheme="minorEastAsia"/>
        </w:rPr>
        <w:instrText xml:space="preserve"> ADDIN EN.CITE &lt;EndNote&gt;&lt;Cite&gt;&lt;Author&gt;ISO&lt;/Author&gt;&lt;Year&gt;2021&lt;/Year&gt;&lt;RecNum&gt;292&lt;/RecNum&gt;&lt;DisplayText&gt;[45]&lt;/DisplayText&gt;&lt;record&gt;&lt;rec-number&gt;292&lt;/rec-number&gt;&lt;foreign-keys&gt;&lt;key app="EN" db-id="wz5zv0xs1epe2cep2af5axwgadps2p2vedr0" timestamp="1635904398"&gt;292&lt;/key&gt;&lt;/foreign-keys&gt;&lt;ref-type name="Standard"&gt;58&lt;/ref-type&gt;&lt;contributors&gt;&lt;authors&gt;&lt;author&gt;ISO&lt;/author&gt;&lt;/authors&gt;&lt;/contributors&gt;&lt;titles&gt;&lt;title&gt;Construction materials and building&lt;/title&gt;&lt;/titles&gt;&lt;dates&gt;&lt;year&gt;2021&lt;/year&gt;&lt;/dates&gt;&lt;pub-location&gt;Geneva, Switzerland&lt;/pub-location&gt;&lt;publisher&gt;International Organization for Standardization&lt;/publisher&gt;&lt;urls&gt;&lt;related-urls&gt;&lt;url&gt;https://www.iso.org/ics/91/x/&lt;/url&gt;&lt;/related-urls&gt;&lt;/urls&gt;&lt;access-date&gt;14th July 2021&lt;/access-date&gt;&lt;/record&gt;&lt;/Cite&gt;&lt;/EndNote&gt;</w:instrText>
      </w:r>
      <w:r w:rsidR="00CC39C9">
        <w:rPr>
          <w:rFonts w:eastAsiaTheme="minorEastAsia"/>
        </w:rPr>
        <w:fldChar w:fldCharType="separate"/>
      </w:r>
      <w:r w:rsidR="00B022B8">
        <w:rPr>
          <w:rFonts w:eastAsiaTheme="minorEastAsia"/>
          <w:noProof/>
        </w:rPr>
        <w:t>[</w:t>
      </w:r>
      <w:hyperlink w:anchor="_ENREF_45" w:tooltip="ISO, 2021 #292" w:history="1">
        <w:r w:rsidR="00B022B8">
          <w:rPr>
            <w:rFonts w:eastAsiaTheme="minorEastAsia"/>
            <w:noProof/>
          </w:rPr>
          <w:t>45</w:t>
        </w:r>
      </w:hyperlink>
      <w:r w:rsidR="00B022B8">
        <w:rPr>
          <w:rFonts w:eastAsiaTheme="minorEastAsia"/>
          <w:noProof/>
        </w:rPr>
        <w:t>]</w:t>
      </w:r>
      <w:r w:rsidR="00CC39C9">
        <w:rPr>
          <w:rFonts w:eastAsiaTheme="minorEastAsia"/>
        </w:rPr>
        <w:fldChar w:fldCharType="end"/>
      </w:r>
      <w:r w:rsidR="000212F3">
        <w:rPr>
          <w:rFonts w:eastAsiaTheme="minorEastAsia"/>
        </w:rPr>
        <w:t xml:space="preserve">, which is </w:t>
      </w:r>
      <w:r w:rsidR="009A4AE2">
        <w:rPr>
          <w:rFonts w:eastAsiaTheme="minorEastAsia"/>
        </w:rPr>
        <w:t>critical</w:t>
      </w:r>
      <w:r w:rsidR="000212F3">
        <w:rPr>
          <w:rFonts w:eastAsiaTheme="minorEastAsia"/>
        </w:rPr>
        <w:t xml:space="preserve"> for </w:t>
      </w:r>
      <w:r w:rsidRPr="00574E23">
        <w:rPr>
          <w:rFonts w:eastAsiaTheme="minorEastAsia"/>
        </w:rPr>
        <w:t xml:space="preserve">generating </w:t>
      </w:r>
      <w:r w:rsidRPr="00245C66">
        <w:rPr>
          <w:rFonts w:eastAsiaTheme="minorEastAsia"/>
          <w:i/>
          <w:iCs/>
        </w:rPr>
        <w:t>task2vec</w:t>
      </w:r>
      <w:r w:rsidRPr="00574E23">
        <w:rPr>
          <w:rFonts w:eastAsiaTheme="minorEastAsia"/>
        </w:rPr>
        <w:t xml:space="preserve"> vectors (see Section 3.3). </w:t>
      </w:r>
      <w:r w:rsidR="00483C23" w:rsidRPr="00574E23">
        <w:rPr>
          <w:rFonts w:eastAsiaTheme="minorEastAsia"/>
        </w:rPr>
        <w:t>However,</w:t>
      </w:r>
      <w:r w:rsidR="009A4AE2">
        <w:rPr>
          <w:rFonts w:eastAsiaTheme="minorEastAsia"/>
        </w:rPr>
        <w:t xml:space="preserve"> </w:t>
      </w:r>
      <w:r w:rsidRPr="00574E23">
        <w:rPr>
          <w:rFonts w:eastAsiaTheme="minorEastAsia"/>
        </w:rPr>
        <w:t xml:space="preserve">the MPO is not employed </w:t>
      </w:r>
      <w:r w:rsidR="00C65214">
        <w:rPr>
          <w:rFonts w:eastAsiaTheme="minorEastAsia"/>
        </w:rPr>
        <w:t>to</w:t>
      </w:r>
      <w:r w:rsidRPr="00574E23">
        <w:rPr>
          <w:rFonts w:eastAsiaTheme="minorEastAsia"/>
        </w:rPr>
        <w:t xml:space="preserve"> </w:t>
      </w:r>
      <w:r w:rsidR="00C65214">
        <w:rPr>
          <w:rFonts w:eastAsiaTheme="minorEastAsia"/>
        </w:rPr>
        <w:t>search for</w:t>
      </w:r>
      <w:r w:rsidR="00C65214" w:rsidRPr="00574E23">
        <w:rPr>
          <w:rFonts w:eastAsiaTheme="minorEastAsia"/>
        </w:rPr>
        <w:t xml:space="preserve"> </w:t>
      </w:r>
      <w:r w:rsidRPr="00574E23">
        <w:rPr>
          <w:rFonts w:eastAsiaTheme="minorEastAsia"/>
        </w:rPr>
        <w:t xml:space="preserve">spatial relations </w:t>
      </w:r>
      <w:r w:rsidR="009A4AE2">
        <w:rPr>
          <w:rFonts w:eastAsiaTheme="minorEastAsia"/>
        </w:rPr>
        <w:t>to enrich LDA data</w:t>
      </w:r>
      <w:r w:rsidR="00C65214">
        <w:rPr>
          <w:rFonts w:eastAsiaTheme="minorEastAsia"/>
        </w:rPr>
        <w:t xml:space="preserve"> (see </w:t>
      </w:r>
      <w:r w:rsidRPr="00574E23">
        <w:rPr>
          <w:rFonts w:eastAsiaTheme="minorEastAsia"/>
        </w:rPr>
        <w:t xml:space="preserve">Section 3.2.3). Thus, no semantic relations are defined </w:t>
      </w:r>
      <w:r w:rsidR="00483C23">
        <w:rPr>
          <w:rFonts w:eastAsiaTheme="minorEastAsia"/>
        </w:rPr>
        <w:t xml:space="preserve">in MPO </w:t>
      </w:r>
      <w:r w:rsidRPr="00574E23">
        <w:rPr>
          <w:rFonts w:eastAsiaTheme="minorEastAsia"/>
        </w:rPr>
        <w:t>except the ‘subclass’ relation</w:t>
      </w:r>
      <w:r w:rsidR="00483C23">
        <w:rPr>
          <w:rFonts w:eastAsiaTheme="minorEastAsia"/>
        </w:rPr>
        <w:t xml:space="preserve"> (e.g., ‘T-Beam subclass-of Beam’)</w:t>
      </w:r>
      <w:r w:rsidRPr="00574E23">
        <w:rPr>
          <w:rFonts w:eastAsiaTheme="minorEastAsia"/>
        </w:rPr>
        <w:t>.</w:t>
      </w:r>
    </w:p>
    <w:p w14:paraId="2DCB66FA" w14:textId="715C982A" w:rsidR="00500D8B" w:rsidRPr="00574E23" w:rsidRDefault="00D72A9C" w:rsidP="00500D8B">
      <w:pPr>
        <w:spacing w:after="0"/>
        <w:jc w:val="center"/>
        <w:rPr>
          <w:rFonts w:eastAsiaTheme="minorEastAsia"/>
        </w:rPr>
      </w:pPr>
      <w:r>
        <w:rPr>
          <w:rFonts w:eastAsiaTheme="minorEastAsia"/>
          <w:noProof/>
        </w:rPr>
        <w:drawing>
          <wp:inline distT="0" distB="0" distL="0" distR="0" wp14:anchorId="084675AD" wp14:editId="3A3BA058">
            <wp:extent cx="5274310" cy="51066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9"/>
                    <a:stretch>
                      <a:fillRect/>
                    </a:stretch>
                  </pic:blipFill>
                  <pic:spPr>
                    <a:xfrm>
                      <a:off x="0" y="0"/>
                      <a:ext cx="5274310" cy="5106670"/>
                    </a:xfrm>
                    <a:prstGeom prst="rect">
                      <a:avLst/>
                    </a:prstGeom>
                  </pic:spPr>
                </pic:pic>
              </a:graphicData>
            </a:graphic>
          </wp:inline>
        </w:drawing>
      </w:r>
    </w:p>
    <w:p w14:paraId="6F3A4601" w14:textId="77777777" w:rsidR="00500D8B" w:rsidRPr="00574E23" w:rsidRDefault="00500D8B" w:rsidP="00500D8B">
      <w:pPr>
        <w:jc w:val="center"/>
        <w:rPr>
          <w:rFonts w:eastAsiaTheme="minorEastAsia"/>
        </w:rPr>
      </w:pPr>
      <w:r w:rsidRPr="00574E23">
        <w:rPr>
          <w:rFonts w:eastAsiaTheme="minorEastAsia"/>
        </w:rPr>
        <w:lastRenderedPageBreak/>
        <w:t>Figure 2 Conceptual structure of the MPO (not fully expanded)</w:t>
      </w:r>
    </w:p>
    <w:p w14:paraId="299C959E" w14:textId="77777777" w:rsidR="00500D8B" w:rsidRPr="00574E23" w:rsidRDefault="00500D8B" w:rsidP="00500D8B">
      <w:pPr>
        <w:keepNext/>
        <w:keepLines/>
        <w:numPr>
          <w:ilvl w:val="2"/>
          <w:numId w:val="1"/>
        </w:numPr>
        <w:spacing w:before="60" w:after="60" w:line="480" w:lineRule="auto"/>
        <w:outlineLvl w:val="2"/>
        <w:rPr>
          <w:rFonts w:eastAsiaTheme="minorEastAsia"/>
          <w:bCs/>
          <w:i/>
        </w:rPr>
      </w:pPr>
      <w:r w:rsidRPr="00574E23">
        <w:rPr>
          <w:rFonts w:eastAsiaTheme="minorEastAsia"/>
          <w:bCs/>
          <w:i/>
        </w:rPr>
        <w:t>Module topology ontology (MTO)</w:t>
      </w:r>
    </w:p>
    <w:p w14:paraId="77248E9C" w14:textId="668C461C" w:rsidR="00500D8B" w:rsidRPr="00A87F18" w:rsidRDefault="00500D8B" w:rsidP="00500D8B">
      <w:pPr>
        <w:spacing w:line="480" w:lineRule="auto"/>
        <w:rPr>
          <w:rFonts w:eastAsiaTheme="minorEastAsia"/>
          <w:highlight w:val="cyan"/>
        </w:rPr>
      </w:pPr>
      <w:r w:rsidRPr="00574E23">
        <w:rPr>
          <w:rFonts w:eastAsiaTheme="minorEastAsia"/>
        </w:rPr>
        <w:t xml:space="preserve">The MTO defines the spatial topology of </w:t>
      </w:r>
      <w:r w:rsidR="00874EAE">
        <w:rPr>
          <w:rFonts w:eastAsiaTheme="minorEastAsia"/>
        </w:rPr>
        <w:t>M</w:t>
      </w:r>
      <w:r w:rsidR="00C36395">
        <w:rPr>
          <w:rFonts w:eastAsiaTheme="minorEastAsia"/>
        </w:rPr>
        <w:t>C</w:t>
      </w:r>
      <w:r w:rsidR="00C36395" w:rsidRPr="00574E23">
        <w:rPr>
          <w:rFonts w:eastAsiaTheme="minorEastAsia"/>
        </w:rPr>
        <w:t xml:space="preserve"> </w:t>
      </w:r>
      <w:r w:rsidRPr="00574E23">
        <w:rPr>
          <w:rFonts w:eastAsiaTheme="minorEastAsia"/>
        </w:rPr>
        <w:t>module</w:t>
      </w:r>
      <w:r w:rsidR="00874EAE">
        <w:rPr>
          <w:rFonts w:eastAsiaTheme="minorEastAsia"/>
        </w:rPr>
        <w:t>s</w:t>
      </w:r>
      <w:r w:rsidRPr="00574E23">
        <w:rPr>
          <w:rFonts w:eastAsiaTheme="minorEastAsia"/>
        </w:rPr>
        <w:t xml:space="preserve">. The ontology released by the W3C, the minimal ontology for defining relationships among module products, is used to </w:t>
      </w:r>
      <w:r w:rsidR="00AB4965">
        <w:rPr>
          <w:rFonts w:eastAsiaTheme="minorEastAsia"/>
        </w:rPr>
        <w:t>develop</w:t>
      </w:r>
      <w:r w:rsidR="00AB4965" w:rsidRPr="00574E23">
        <w:rPr>
          <w:rFonts w:eastAsiaTheme="minorEastAsia"/>
        </w:rPr>
        <w:t xml:space="preserve"> </w:t>
      </w:r>
      <w:r w:rsidRPr="00574E23">
        <w:rPr>
          <w:rFonts w:eastAsiaTheme="minorEastAsia"/>
        </w:rPr>
        <w:t>MTO. Figure 3 shows classes and relations in this ontology. The MTO has two main classes</w:t>
      </w:r>
      <w:r w:rsidR="00C36395">
        <w:rPr>
          <w:rFonts w:eastAsiaTheme="minorEastAsia"/>
        </w:rPr>
        <w:t xml:space="preserve"> (</w:t>
      </w:r>
      <w:r w:rsidRPr="00574E23">
        <w:rPr>
          <w:rFonts w:eastAsiaTheme="minorEastAsia"/>
        </w:rPr>
        <w:t>‘Zone’ and ‘Interface’</w:t>
      </w:r>
      <w:r w:rsidR="00C36395">
        <w:rPr>
          <w:rFonts w:eastAsiaTheme="minorEastAsia"/>
        </w:rPr>
        <w:t>)</w:t>
      </w:r>
      <w:r w:rsidRPr="00574E23">
        <w:rPr>
          <w:rFonts w:eastAsiaTheme="minorEastAsia"/>
        </w:rPr>
        <w:t xml:space="preserve"> and </w:t>
      </w:r>
      <w:r w:rsidR="00C36395">
        <w:rPr>
          <w:rFonts w:eastAsiaTheme="minorEastAsia"/>
        </w:rPr>
        <w:t>five class levels</w:t>
      </w:r>
      <w:r w:rsidRPr="00574E23">
        <w:rPr>
          <w:rFonts w:eastAsiaTheme="minorEastAsia"/>
        </w:rPr>
        <w:t xml:space="preserve">. The ‘Interface’ class </w:t>
      </w:r>
      <w:r w:rsidR="00C36395">
        <w:rPr>
          <w:rFonts w:eastAsiaTheme="minorEastAsia"/>
        </w:rPr>
        <w:t>model</w:t>
      </w:r>
      <w:r w:rsidR="005557BC">
        <w:rPr>
          <w:rFonts w:eastAsiaTheme="minorEastAsia"/>
        </w:rPr>
        <w:t>s</w:t>
      </w:r>
      <w:r w:rsidR="00C36395" w:rsidRPr="00574E23">
        <w:rPr>
          <w:rFonts w:eastAsiaTheme="minorEastAsia"/>
        </w:rPr>
        <w:t xml:space="preserve"> </w:t>
      </w:r>
      <w:r w:rsidRPr="00574E23">
        <w:rPr>
          <w:rFonts w:eastAsiaTheme="minorEastAsia"/>
        </w:rPr>
        <w:t xml:space="preserve">relationships among products or zones, e.g., a door </w:t>
      </w:r>
      <w:r w:rsidR="008955F2">
        <w:rPr>
          <w:rFonts w:eastAsiaTheme="minorEastAsia"/>
        </w:rPr>
        <w:t>in</w:t>
      </w:r>
      <w:r w:rsidR="00AF6FD5">
        <w:rPr>
          <w:rFonts w:eastAsiaTheme="minorEastAsia"/>
        </w:rPr>
        <w:t xml:space="preserve"> a</w:t>
      </w:r>
      <w:r w:rsidR="00CB593C">
        <w:rPr>
          <w:rFonts w:eastAsiaTheme="minorEastAsia"/>
        </w:rPr>
        <w:t xml:space="preserve"> </w:t>
      </w:r>
      <w:r w:rsidR="008955F2">
        <w:rPr>
          <w:rFonts w:eastAsiaTheme="minorEastAsia"/>
        </w:rPr>
        <w:t>wall</w:t>
      </w:r>
      <w:r w:rsidRPr="00574E23">
        <w:rPr>
          <w:rFonts w:eastAsiaTheme="minorEastAsia"/>
        </w:rPr>
        <w:t>. Th</w:t>
      </w:r>
      <w:r w:rsidR="00CB593C">
        <w:rPr>
          <w:rFonts w:eastAsiaTheme="minorEastAsia"/>
        </w:rPr>
        <w:t>is</w:t>
      </w:r>
      <w:r w:rsidRPr="00574E23">
        <w:rPr>
          <w:rFonts w:eastAsiaTheme="minorEastAsia"/>
        </w:rPr>
        <w:t xml:space="preserve"> class has three sub-classes representing </w:t>
      </w:r>
      <w:r w:rsidR="00BC18C0">
        <w:rPr>
          <w:rFonts w:eastAsiaTheme="minorEastAsia"/>
        </w:rPr>
        <w:t>standard</w:t>
      </w:r>
      <w:r w:rsidR="00BC18C0" w:rsidRPr="00574E23">
        <w:rPr>
          <w:rFonts w:eastAsiaTheme="minorEastAsia"/>
        </w:rPr>
        <w:t xml:space="preserve"> </w:t>
      </w:r>
      <w:r w:rsidRPr="00574E23">
        <w:rPr>
          <w:rFonts w:eastAsiaTheme="minorEastAsia"/>
        </w:rPr>
        <w:t>interfaces, i.e., door, window, and MEP</w:t>
      </w:r>
      <w:r w:rsidR="00D24E86">
        <w:rPr>
          <w:rFonts w:eastAsiaTheme="minorEastAsia"/>
        </w:rPr>
        <w:t xml:space="preserve"> </w:t>
      </w:r>
      <w:r w:rsidRPr="00574E23">
        <w:rPr>
          <w:rFonts w:eastAsiaTheme="minorEastAsia"/>
        </w:rPr>
        <w:t xml:space="preserve">openings. </w:t>
      </w:r>
      <w:r w:rsidR="0033709B">
        <w:rPr>
          <w:rFonts w:eastAsiaTheme="minorEastAsia"/>
        </w:rPr>
        <w:t>I</w:t>
      </w:r>
      <w:r w:rsidR="0033709B" w:rsidRPr="00574E23">
        <w:rPr>
          <w:rFonts w:eastAsiaTheme="minorEastAsia"/>
        </w:rPr>
        <w:t>nstances of MPO classes</w:t>
      </w:r>
      <w:r w:rsidR="0033709B" w:rsidRPr="00574E23" w:rsidDel="0033709B">
        <w:rPr>
          <w:rFonts w:eastAsiaTheme="minorEastAsia"/>
        </w:rPr>
        <w:t xml:space="preserve"> </w:t>
      </w:r>
      <w:r w:rsidR="0033709B">
        <w:rPr>
          <w:rFonts w:eastAsiaTheme="minorEastAsia"/>
        </w:rPr>
        <w:t xml:space="preserve">can be linked to instances of </w:t>
      </w:r>
      <w:r w:rsidR="008D67AA">
        <w:rPr>
          <w:rFonts w:eastAsiaTheme="minorEastAsia"/>
        </w:rPr>
        <w:t>‘Interface’</w:t>
      </w:r>
      <w:r w:rsidR="008D67AA" w:rsidRPr="00574E23">
        <w:rPr>
          <w:rFonts w:eastAsiaTheme="minorEastAsia"/>
        </w:rPr>
        <w:t xml:space="preserve"> </w:t>
      </w:r>
      <w:r w:rsidRPr="00574E23">
        <w:rPr>
          <w:rFonts w:eastAsiaTheme="minorEastAsia"/>
        </w:rPr>
        <w:t xml:space="preserve">classes </w:t>
      </w:r>
      <w:r w:rsidR="0033709B">
        <w:rPr>
          <w:rFonts w:eastAsiaTheme="minorEastAsia"/>
        </w:rPr>
        <w:t>using</w:t>
      </w:r>
      <w:r w:rsidRPr="00574E23">
        <w:rPr>
          <w:rFonts w:eastAsiaTheme="minorEastAsia"/>
        </w:rPr>
        <w:t xml:space="preserve"> the relation ‘interface-of</w:t>
      </w:r>
      <w:r w:rsidR="00BC18C0">
        <w:rPr>
          <w:rFonts w:eastAsiaTheme="minorEastAsia"/>
        </w:rPr>
        <w:t>.’</w:t>
      </w:r>
      <w:r w:rsidRPr="00574E23">
        <w:rPr>
          <w:rFonts w:eastAsiaTheme="minorEastAsia"/>
        </w:rPr>
        <w:t xml:space="preserve"> On the other hand, ‘Zone’ defines a spatial concept </w:t>
      </w:r>
      <w:r w:rsidR="00C36395">
        <w:rPr>
          <w:rFonts w:eastAsiaTheme="minorEastAsia"/>
        </w:rPr>
        <w:t>extensible</w:t>
      </w:r>
      <w:r w:rsidRPr="00574E23">
        <w:rPr>
          <w:rFonts w:eastAsiaTheme="minorEastAsia"/>
        </w:rPr>
        <w:t xml:space="preserve"> in </w:t>
      </w:r>
      <w:r w:rsidR="00C36395">
        <w:rPr>
          <w:rFonts w:eastAsiaTheme="minorEastAsia"/>
        </w:rPr>
        <w:t>the 3D space</w:t>
      </w:r>
      <w:r w:rsidR="006B3CB4">
        <w:rPr>
          <w:rFonts w:eastAsiaTheme="minorEastAsia"/>
        </w:rPr>
        <w:t xml:space="preserve"> and</w:t>
      </w:r>
      <w:r w:rsidRPr="00574E23">
        <w:rPr>
          <w:rFonts w:eastAsiaTheme="minorEastAsia"/>
        </w:rPr>
        <w:t xml:space="preserve"> has four sub-classes: ‘Building</w:t>
      </w:r>
      <w:r w:rsidR="00BC18C0">
        <w:rPr>
          <w:rFonts w:eastAsiaTheme="minorEastAsia"/>
        </w:rPr>
        <w:t>,’</w:t>
      </w:r>
      <w:r w:rsidRPr="00574E23">
        <w:rPr>
          <w:rFonts w:eastAsiaTheme="minorEastAsia"/>
        </w:rPr>
        <w:t xml:space="preserve"> ‘Story</w:t>
      </w:r>
      <w:r w:rsidR="00BC18C0">
        <w:rPr>
          <w:rFonts w:eastAsiaTheme="minorEastAsia"/>
        </w:rPr>
        <w:t>,’</w:t>
      </w:r>
      <w:r w:rsidRPr="00574E23">
        <w:rPr>
          <w:rFonts w:eastAsiaTheme="minorEastAsia"/>
        </w:rPr>
        <w:t xml:space="preserve"> ‘Space</w:t>
      </w:r>
      <w:r w:rsidR="00BC18C0">
        <w:rPr>
          <w:rFonts w:eastAsiaTheme="minorEastAsia"/>
        </w:rPr>
        <w:t>,’</w:t>
      </w:r>
      <w:r w:rsidRPr="00574E23">
        <w:rPr>
          <w:rFonts w:eastAsiaTheme="minorEastAsia"/>
        </w:rPr>
        <w:t xml:space="preserve"> and ‘Plane</w:t>
      </w:r>
      <w:r w:rsidR="00BC18C0">
        <w:rPr>
          <w:rFonts w:eastAsiaTheme="minorEastAsia"/>
        </w:rPr>
        <w:t>.’</w:t>
      </w:r>
      <w:r w:rsidRPr="00574E23">
        <w:rPr>
          <w:rFonts w:eastAsiaTheme="minorEastAsia"/>
        </w:rPr>
        <w:t xml:space="preserve"> </w:t>
      </w:r>
      <w:r w:rsidR="00E13BAE">
        <w:rPr>
          <w:rFonts w:eastAsiaTheme="minorEastAsia"/>
        </w:rPr>
        <w:t xml:space="preserve">The main relation considered is </w:t>
      </w:r>
      <w:r w:rsidR="009F5DFB" w:rsidRPr="009F5DFB">
        <w:rPr>
          <w:rFonts w:eastAsiaTheme="minorEastAsia"/>
        </w:rPr>
        <w:t>‘contains</w:t>
      </w:r>
      <w:r w:rsidR="00BC18C0">
        <w:rPr>
          <w:rFonts w:eastAsiaTheme="minorEastAsia"/>
        </w:rPr>
        <w:t>,’</w:t>
      </w:r>
      <w:r w:rsidR="00E13BAE">
        <w:rPr>
          <w:rFonts w:eastAsiaTheme="minorEastAsia"/>
        </w:rPr>
        <w:t xml:space="preserve"> which </w:t>
      </w:r>
      <w:r w:rsidR="00E13BAE" w:rsidRPr="00574E23">
        <w:rPr>
          <w:rFonts w:eastAsiaTheme="minorEastAsia"/>
        </w:rPr>
        <w:t xml:space="preserve">defines </w:t>
      </w:r>
      <w:proofErr w:type="spellStart"/>
      <w:r w:rsidR="00E13BAE" w:rsidRPr="00574E23">
        <w:rPr>
          <w:rFonts w:eastAsiaTheme="minorEastAsia"/>
        </w:rPr>
        <w:t>subsumption</w:t>
      </w:r>
      <w:proofErr w:type="spellEnd"/>
      <w:r w:rsidR="00E13BAE" w:rsidRPr="00574E23">
        <w:rPr>
          <w:rFonts w:eastAsiaTheme="minorEastAsia"/>
        </w:rPr>
        <w:t xml:space="preserve"> relationships among </w:t>
      </w:r>
      <w:r w:rsidR="00E13BAE">
        <w:rPr>
          <w:rFonts w:eastAsiaTheme="minorEastAsia"/>
        </w:rPr>
        <w:t xml:space="preserve">zones and products. </w:t>
      </w:r>
      <w:r w:rsidR="008D67AA">
        <w:rPr>
          <w:rFonts w:eastAsiaTheme="minorEastAsia"/>
        </w:rPr>
        <w:t>For instance, a</w:t>
      </w:r>
      <w:r w:rsidRPr="00574E23">
        <w:rPr>
          <w:rFonts w:eastAsiaTheme="minorEastAsia"/>
        </w:rPr>
        <w:t xml:space="preserve"> building contains multiple stories</w:t>
      </w:r>
      <w:r w:rsidR="00C84B0B">
        <w:rPr>
          <w:rFonts w:eastAsiaTheme="minorEastAsia"/>
        </w:rPr>
        <w:t xml:space="preserve">; a story </w:t>
      </w:r>
      <w:r w:rsidRPr="00574E23">
        <w:rPr>
          <w:rFonts w:eastAsiaTheme="minorEastAsia"/>
        </w:rPr>
        <w:t>contain</w:t>
      </w:r>
      <w:r w:rsidR="00C84B0B">
        <w:rPr>
          <w:rFonts w:eastAsiaTheme="minorEastAsia"/>
        </w:rPr>
        <w:t>s</w:t>
      </w:r>
      <w:r w:rsidRPr="00574E23">
        <w:rPr>
          <w:rFonts w:eastAsiaTheme="minorEastAsia"/>
        </w:rPr>
        <w:t xml:space="preserve"> one or more spaces </w:t>
      </w:r>
      <w:r w:rsidR="00C84B0B">
        <w:rPr>
          <w:rFonts w:eastAsiaTheme="minorEastAsia"/>
        </w:rPr>
        <w:t xml:space="preserve">that are </w:t>
      </w:r>
      <w:r w:rsidRPr="00574E23">
        <w:rPr>
          <w:rFonts w:eastAsiaTheme="minorEastAsia"/>
        </w:rPr>
        <w:t>horizontally connected</w:t>
      </w:r>
      <w:r w:rsidR="00C84B0B">
        <w:rPr>
          <w:rFonts w:eastAsiaTheme="minorEastAsia"/>
        </w:rPr>
        <w:t xml:space="preserve"> and provide </w:t>
      </w:r>
      <w:r w:rsidRPr="00574E23">
        <w:rPr>
          <w:rFonts w:eastAsiaTheme="minorEastAsia"/>
        </w:rPr>
        <w:t>certain functions (e.g., a toilet and kitchen)</w:t>
      </w:r>
      <w:r w:rsidR="00C84B0B">
        <w:rPr>
          <w:rFonts w:eastAsiaTheme="minorEastAsia"/>
        </w:rPr>
        <w:t xml:space="preserve">; </w:t>
      </w:r>
      <w:r w:rsidR="00AD514B">
        <w:rPr>
          <w:rFonts w:eastAsiaTheme="minorEastAsia"/>
        </w:rPr>
        <w:t>a space</w:t>
      </w:r>
      <w:r w:rsidRPr="00574E23">
        <w:rPr>
          <w:rFonts w:eastAsiaTheme="minorEastAsia"/>
        </w:rPr>
        <w:t xml:space="preserve"> contain</w:t>
      </w:r>
      <w:r w:rsidR="008D67AA">
        <w:rPr>
          <w:rFonts w:eastAsiaTheme="minorEastAsia"/>
        </w:rPr>
        <w:t>s</w:t>
      </w:r>
      <w:r w:rsidRPr="00574E23">
        <w:rPr>
          <w:rFonts w:eastAsiaTheme="minorEastAsia"/>
        </w:rPr>
        <w:t xml:space="preserve"> </w:t>
      </w:r>
      <w:r w:rsidR="00AD514B">
        <w:rPr>
          <w:rFonts w:eastAsiaTheme="minorEastAsia"/>
        </w:rPr>
        <w:t xml:space="preserve">vertical </w:t>
      </w:r>
      <w:r w:rsidR="00AD514B" w:rsidRPr="00574E23">
        <w:rPr>
          <w:rFonts w:eastAsiaTheme="minorEastAsia"/>
        </w:rPr>
        <w:t>(e.g., a wall)</w:t>
      </w:r>
      <w:r w:rsidR="00AD514B">
        <w:rPr>
          <w:rFonts w:eastAsiaTheme="minorEastAsia"/>
        </w:rPr>
        <w:t xml:space="preserve"> and </w:t>
      </w:r>
      <w:r w:rsidR="00AD514B" w:rsidRPr="00574E23">
        <w:rPr>
          <w:rFonts w:eastAsiaTheme="minorEastAsia"/>
        </w:rPr>
        <w:t xml:space="preserve">horizontal </w:t>
      </w:r>
      <w:r w:rsidRPr="00574E23">
        <w:rPr>
          <w:rFonts w:eastAsiaTheme="minorEastAsia"/>
        </w:rPr>
        <w:t xml:space="preserve">planes (e.g., a </w:t>
      </w:r>
      <w:r w:rsidR="00DC75FF">
        <w:rPr>
          <w:rFonts w:eastAsiaTheme="minorEastAsia"/>
        </w:rPr>
        <w:t xml:space="preserve">floor and </w:t>
      </w:r>
      <w:r w:rsidRPr="00574E23">
        <w:rPr>
          <w:rFonts w:eastAsiaTheme="minorEastAsia"/>
        </w:rPr>
        <w:t>ceiling)</w:t>
      </w:r>
      <w:r w:rsidR="00C84B0B">
        <w:rPr>
          <w:rFonts w:eastAsiaTheme="minorEastAsia"/>
        </w:rPr>
        <w:t>; f</w:t>
      </w:r>
      <w:r w:rsidR="008D67AA">
        <w:rPr>
          <w:rFonts w:eastAsiaTheme="minorEastAsia"/>
        </w:rPr>
        <w:t xml:space="preserve">inally, </w:t>
      </w:r>
      <w:r w:rsidR="001467D1">
        <w:rPr>
          <w:rFonts w:eastAsiaTheme="minorEastAsia"/>
        </w:rPr>
        <w:t xml:space="preserve">spatial instances </w:t>
      </w:r>
      <w:r w:rsidR="00AB6EEA">
        <w:rPr>
          <w:rFonts w:eastAsiaTheme="minorEastAsia"/>
        </w:rPr>
        <w:t>can ‘contains’</w:t>
      </w:r>
      <w:r w:rsidR="001467D1">
        <w:rPr>
          <w:rFonts w:eastAsiaTheme="minorEastAsia"/>
        </w:rPr>
        <w:t xml:space="preserve"> </w:t>
      </w:r>
      <w:r w:rsidR="00AB6EEA">
        <w:rPr>
          <w:rFonts w:eastAsiaTheme="minorEastAsia"/>
        </w:rPr>
        <w:t xml:space="preserve">MC </w:t>
      </w:r>
      <w:r w:rsidR="001467D1">
        <w:rPr>
          <w:rFonts w:eastAsiaTheme="minorEastAsia"/>
        </w:rPr>
        <w:t>products</w:t>
      </w:r>
      <w:r w:rsidR="008D67AA">
        <w:rPr>
          <w:rFonts w:eastAsiaTheme="minorEastAsia"/>
        </w:rPr>
        <w:t>, e.g., a room (belonging to the ‘Room-level Space’ class) contains cabinets (belonging to the ‘Furniture’ class)</w:t>
      </w:r>
      <w:r w:rsidR="00361E4C">
        <w:rPr>
          <w:rFonts w:eastAsiaTheme="minorEastAsia"/>
        </w:rPr>
        <w:t>.</w:t>
      </w:r>
    </w:p>
    <w:p w14:paraId="507FEA10" w14:textId="129FB0E6" w:rsidR="00500D8B" w:rsidRPr="00574E23" w:rsidRDefault="00D72A9C" w:rsidP="00500D8B">
      <w:pPr>
        <w:spacing w:after="0" w:line="480" w:lineRule="auto"/>
        <w:jc w:val="center"/>
        <w:rPr>
          <w:rFonts w:eastAsiaTheme="minorEastAsia"/>
        </w:rPr>
      </w:pPr>
      <w:r>
        <w:rPr>
          <w:rFonts w:eastAsiaTheme="minorEastAsia"/>
          <w:noProof/>
        </w:rPr>
        <w:lastRenderedPageBreak/>
        <w:drawing>
          <wp:inline distT="0" distB="0" distL="0" distR="0" wp14:anchorId="518B1EFE" wp14:editId="0EB496C1">
            <wp:extent cx="4675642" cy="4011176"/>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a:stretch>
                      <a:fillRect/>
                    </a:stretch>
                  </pic:blipFill>
                  <pic:spPr>
                    <a:xfrm>
                      <a:off x="0" y="0"/>
                      <a:ext cx="4675642" cy="4011176"/>
                    </a:xfrm>
                    <a:prstGeom prst="rect">
                      <a:avLst/>
                    </a:prstGeom>
                  </pic:spPr>
                </pic:pic>
              </a:graphicData>
            </a:graphic>
          </wp:inline>
        </w:drawing>
      </w:r>
    </w:p>
    <w:p w14:paraId="56433729" w14:textId="77777777" w:rsidR="00500D8B" w:rsidRPr="00574E23" w:rsidRDefault="00500D8B" w:rsidP="00500D8B">
      <w:pPr>
        <w:spacing w:line="480" w:lineRule="auto"/>
        <w:jc w:val="center"/>
        <w:rPr>
          <w:rFonts w:eastAsiaTheme="minorEastAsia"/>
        </w:rPr>
      </w:pPr>
      <w:r w:rsidRPr="00574E23">
        <w:rPr>
          <w:rFonts w:eastAsiaTheme="minorEastAsia"/>
        </w:rPr>
        <w:t>Figure 3 Conceptual structure of the MTO</w:t>
      </w:r>
    </w:p>
    <w:p w14:paraId="6BA80771" w14:textId="77777777" w:rsidR="00500D8B" w:rsidRPr="00574E23" w:rsidRDefault="00500D8B" w:rsidP="00500D8B">
      <w:pPr>
        <w:pStyle w:val="Heading3"/>
        <w:numPr>
          <w:ilvl w:val="2"/>
          <w:numId w:val="1"/>
        </w:numPr>
        <w:spacing w:line="480" w:lineRule="auto"/>
        <w:rPr>
          <w:rFonts w:eastAsiaTheme="minorEastAsia"/>
        </w:rPr>
      </w:pPr>
      <w:r w:rsidRPr="00574E23">
        <w:rPr>
          <w:rFonts w:eastAsiaTheme="minorEastAsia"/>
        </w:rPr>
        <w:t>Production task ontology (PTO)</w:t>
      </w:r>
    </w:p>
    <w:p w14:paraId="28327B4E" w14:textId="480DDD49" w:rsidR="00500D8B" w:rsidRPr="00574E23" w:rsidRDefault="00500D8B" w:rsidP="00500D8B">
      <w:pPr>
        <w:spacing w:line="480" w:lineRule="auto"/>
        <w:rPr>
          <w:rFonts w:eastAsiaTheme="minorEastAsia"/>
        </w:rPr>
      </w:pPr>
      <w:r w:rsidRPr="00574E23">
        <w:rPr>
          <w:rFonts w:eastAsiaTheme="minorEastAsia"/>
        </w:rPr>
        <w:t xml:space="preserve">This ontology defines essential tasks to fabricate </w:t>
      </w:r>
      <w:r w:rsidR="0073001C">
        <w:rPr>
          <w:rFonts w:eastAsiaTheme="minorEastAsia"/>
        </w:rPr>
        <w:t xml:space="preserve">MC </w:t>
      </w:r>
      <w:r w:rsidRPr="00574E23">
        <w:rPr>
          <w:rFonts w:eastAsiaTheme="minorEastAsia"/>
        </w:rPr>
        <w:t>module</w:t>
      </w:r>
      <w:r w:rsidR="008929CB">
        <w:rPr>
          <w:rFonts w:eastAsiaTheme="minorEastAsia"/>
        </w:rPr>
        <w:t>s</w:t>
      </w:r>
      <w:r w:rsidRPr="00574E23">
        <w:rPr>
          <w:rFonts w:eastAsiaTheme="minorEastAsia"/>
        </w:rPr>
        <w:t xml:space="preserve">. A module is made of many module products and can require different methods. The construction of the PTO is based on these distinct methods referring to the work in An et al. (2019). Figure 4 shows the conceptual structure of the PTO, which has a </w:t>
      </w:r>
      <w:r w:rsidR="00BC18C0">
        <w:rPr>
          <w:rFonts w:eastAsiaTheme="minorEastAsia"/>
        </w:rPr>
        <w:t>three-</w:t>
      </w:r>
      <w:r w:rsidR="008D3F72">
        <w:rPr>
          <w:rFonts w:eastAsiaTheme="minorEastAsia"/>
        </w:rPr>
        <w:t>class level</w:t>
      </w:r>
      <w:r w:rsidRPr="00574E23">
        <w:rPr>
          <w:rFonts w:eastAsiaTheme="minorEastAsia"/>
        </w:rPr>
        <w:t xml:space="preserve">. The PTO is built to form the lexicon for disambiguation </w:t>
      </w:r>
      <w:r w:rsidR="008D3F72">
        <w:rPr>
          <w:rFonts w:eastAsiaTheme="minorEastAsia"/>
        </w:rPr>
        <w:t>(see</w:t>
      </w:r>
      <w:r w:rsidRPr="00574E23">
        <w:rPr>
          <w:rFonts w:eastAsiaTheme="minorEastAsia"/>
        </w:rPr>
        <w:t xml:space="preserve"> Section 3.2.2</w:t>
      </w:r>
      <w:r w:rsidR="008D3F72">
        <w:rPr>
          <w:rFonts w:eastAsiaTheme="minorEastAsia"/>
        </w:rPr>
        <w:t>)</w:t>
      </w:r>
      <w:r w:rsidRPr="00574E23">
        <w:rPr>
          <w:rFonts w:eastAsiaTheme="minorEastAsia"/>
        </w:rPr>
        <w:t>. Hence, it also only considers one semantic relation, i.e., ‘subclass</w:t>
      </w:r>
      <w:r w:rsidR="008D3F72">
        <w:rPr>
          <w:rFonts w:eastAsiaTheme="minorEastAsia"/>
        </w:rPr>
        <w:t>-of</w:t>
      </w:r>
      <w:r w:rsidRPr="00574E23">
        <w:rPr>
          <w:rFonts w:eastAsiaTheme="minorEastAsia"/>
        </w:rPr>
        <w:t>’.</w:t>
      </w:r>
    </w:p>
    <w:p w14:paraId="33B11F8D" w14:textId="21F73757" w:rsidR="00500D8B" w:rsidRPr="00574E23" w:rsidRDefault="00D72A9C" w:rsidP="00500D8B">
      <w:pPr>
        <w:spacing w:after="0" w:line="480" w:lineRule="auto"/>
        <w:jc w:val="center"/>
        <w:rPr>
          <w:rFonts w:eastAsiaTheme="minorEastAsia"/>
        </w:rPr>
      </w:pPr>
      <w:r>
        <w:rPr>
          <w:rFonts w:eastAsiaTheme="minorEastAsia"/>
          <w:noProof/>
        </w:rPr>
        <w:lastRenderedPageBreak/>
        <w:drawing>
          <wp:inline distT="0" distB="0" distL="0" distR="0" wp14:anchorId="2412CA84" wp14:editId="0AFF4DF8">
            <wp:extent cx="3447295" cy="2868174"/>
            <wp:effectExtent l="0" t="0" r="127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1"/>
                    <a:stretch>
                      <a:fillRect/>
                    </a:stretch>
                  </pic:blipFill>
                  <pic:spPr>
                    <a:xfrm>
                      <a:off x="0" y="0"/>
                      <a:ext cx="3447295" cy="2868174"/>
                    </a:xfrm>
                    <a:prstGeom prst="rect">
                      <a:avLst/>
                    </a:prstGeom>
                  </pic:spPr>
                </pic:pic>
              </a:graphicData>
            </a:graphic>
          </wp:inline>
        </w:drawing>
      </w:r>
    </w:p>
    <w:p w14:paraId="2D143140" w14:textId="77777777" w:rsidR="00500D8B" w:rsidRPr="00574E23" w:rsidRDefault="00500D8B" w:rsidP="00500D8B">
      <w:pPr>
        <w:spacing w:line="480" w:lineRule="auto"/>
        <w:jc w:val="center"/>
        <w:rPr>
          <w:rFonts w:eastAsiaTheme="minorEastAsia"/>
        </w:rPr>
      </w:pPr>
      <w:r w:rsidRPr="00574E23">
        <w:rPr>
          <w:rFonts w:eastAsiaTheme="minorEastAsia"/>
        </w:rPr>
        <w:t>Figure 4 Conceptual structure of the PTO</w:t>
      </w:r>
    </w:p>
    <w:p w14:paraId="7AB23399" w14:textId="77777777" w:rsidR="00500D8B" w:rsidRPr="00574E23" w:rsidRDefault="00500D8B" w:rsidP="00500D8B">
      <w:pPr>
        <w:pStyle w:val="Heading2"/>
        <w:spacing w:line="480" w:lineRule="auto"/>
        <w:rPr>
          <w:rFonts w:eastAsiaTheme="minorEastAsia"/>
        </w:rPr>
      </w:pPr>
      <w:r w:rsidRPr="00574E23">
        <w:rPr>
          <w:rFonts w:eastAsiaTheme="minorEastAsia"/>
        </w:rPr>
        <w:t>3.2. Product-task mapping using LDA</w:t>
      </w:r>
    </w:p>
    <w:p w14:paraId="21725C23" w14:textId="77777777" w:rsidR="00500D8B" w:rsidRPr="00574E23" w:rsidRDefault="00500D8B" w:rsidP="00500D8B">
      <w:pPr>
        <w:pStyle w:val="Heading3"/>
        <w:spacing w:line="480" w:lineRule="auto"/>
        <w:rPr>
          <w:rFonts w:eastAsiaTheme="minorEastAsia"/>
        </w:rPr>
      </w:pPr>
      <w:r w:rsidRPr="00574E23">
        <w:rPr>
          <w:rFonts w:eastAsiaTheme="minorEastAsia"/>
        </w:rPr>
        <w:t>3.2.1. LDA model development and training</w:t>
      </w:r>
    </w:p>
    <w:p w14:paraId="3B455F64" w14:textId="56EF0CB0" w:rsidR="00500D8B" w:rsidRPr="00574E23" w:rsidRDefault="00500D8B" w:rsidP="00500D8B">
      <w:pPr>
        <w:spacing w:line="480" w:lineRule="auto"/>
        <w:rPr>
          <w:szCs w:val="21"/>
        </w:rPr>
      </w:pPr>
      <w:r w:rsidRPr="00574E23">
        <w:rPr>
          <w:rFonts w:eastAsiaTheme="minorEastAsia"/>
        </w:rPr>
        <w:t xml:space="preserve">As mentioned, the LDA model is </w:t>
      </w:r>
      <w:r w:rsidR="00BC18C0">
        <w:rPr>
          <w:rFonts w:eastAsiaTheme="minorEastAsia"/>
        </w:rPr>
        <w:t>used initially</w:t>
      </w:r>
      <w:r w:rsidRPr="00574E23">
        <w:rPr>
          <w:rFonts w:eastAsiaTheme="minorEastAsia"/>
        </w:rPr>
        <w:t xml:space="preserve"> to identify topics of text</w:t>
      </w:r>
      <w:r w:rsidR="00BA3C40">
        <w:rPr>
          <w:rFonts w:eastAsiaTheme="minorEastAsia"/>
        </w:rPr>
        <w:t>s</w:t>
      </w:r>
      <w:r w:rsidRPr="00574E23">
        <w:rPr>
          <w:rFonts w:eastAsiaTheme="minorEastAsia"/>
        </w:rPr>
        <w:t xml:space="preserve">. It </w:t>
      </w:r>
      <w:r w:rsidRPr="00574E23">
        <w:rPr>
          <w:szCs w:val="21"/>
        </w:rPr>
        <w:t>assumes each document is described by topics, and each topic has a distribution over words</w:t>
      </w:r>
      <w:r w:rsidRPr="00574E23">
        <w:rPr>
          <w:rFonts w:eastAsiaTheme="minorEastAsia"/>
          <w:szCs w:val="21"/>
        </w:rPr>
        <w:t>.</w:t>
      </w:r>
      <w:r w:rsidRPr="00574E23">
        <w:rPr>
          <w:rFonts w:eastAsiaTheme="minorEastAsia"/>
        </w:rPr>
        <w:t xml:space="preserve"> The model </w:t>
      </w:r>
      <w:r w:rsidRPr="00574E23">
        <w:rPr>
          <w:szCs w:val="21"/>
        </w:rPr>
        <w:t xml:space="preserve">is trained by simulating the process of generating documents based on </w:t>
      </w:r>
      <w:r w:rsidR="00BA3C40">
        <w:rPr>
          <w:szCs w:val="21"/>
        </w:rPr>
        <w:t>topics</w:t>
      </w:r>
      <w:r w:rsidRPr="00574E23">
        <w:rPr>
          <w:szCs w:val="21"/>
        </w:rPr>
        <w:t xml:space="preserve"> and words</w:t>
      </w:r>
      <w:r w:rsidRPr="00574E23">
        <w:rPr>
          <w:rFonts w:eastAsiaTheme="minorEastAsia"/>
          <w:szCs w:val="21"/>
        </w:rPr>
        <w:t xml:space="preserve">. LDA </w:t>
      </w:r>
      <w:r w:rsidRPr="00574E23">
        <w:rPr>
          <w:szCs w:val="21"/>
        </w:rPr>
        <w:t xml:space="preserve">relies on two Dirichlet distributions, i.e., </w:t>
      </w:r>
      <w:r w:rsidRPr="00574E23">
        <w:rPr>
          <w:b/>
          <w:bCs/>
          <w:szCs w:val="21"/>
        </w:rPr>
        <w:t>DD1</w:t>
      </w:r>
      <w:r w:rsidRPr="00574E23">
        <w:rPr>
          <w:szCs w:val="21"/>
        </w:rPr>
        <w:t xml:space="preserve"> </w:t>
      </w:r>
      <m:oMath>
        <m:r>
          <w:rPr>
            <w:rFonts w:ascii="Cambria Math" w:hAnsi="Cambria Math"/>
            <w:szCs w:val="21"/>
          </w:rPr>
          <m:t>P(θ;α)</m:t>
        </m:r>
      </m:oMath>
      <w:r w:rsidRPr="00574E23">
        <w:rPr>
          <w:szCs w:val="21"/>
        </w:rPr>
        <w:t xml:space="preserve"> and </w:t>
      </w:r>
      <w:r w:rsidRPr="00574E23">
        <w:rPr>
          <w:b/>
          <w:bCs/>
          <w:szCs w:val="21"/>
        </w:rPr>
        <w:t xml:space="preserve">DD2 </w:t>
      </w:r>
      <m:oMath>
        <m:d>
          <m:dPr>
            <m:ctrlPr>
              <w:rPr>
                <w:rFonts w:ascii="Cambria Math" w:hAnsi="Cambria Math"/>
                <w:i/>
                <w:szCs w:val="21"/>
              </w:rPr>
            </m:ctrlPr>
          </m:dPr>
          <m:e>
            <m:r>
              <w:rPr>
                <w:rFonts w:ascii="Cambria Math" w:hAnsi="Cambria Math"/>
                <w:szCs w:val="21"/>
              </w:rPr>
              <m:t>ϕ;β</m:t>
            </m:r>
          </m:e>
        </m:d>
      </m:oMath>
      <w:r w:rsidRPr="00574E23">
        <w:rPr>
          <w:szCs w:val="21"/>
        </w:rPr>
        <w:t xml:space="preserve">, and two multinominal distributions, i.e., </w:t>
      </w:r>
      <w:r w:rsidRPr="00574E23">
        <w:rPr>
          <w:b/>
          <w:bCs/>
          <w:szCs w:val="21"/>
        </w:rPr>
        <w:t>MD1</w:t>
      </w:r>
      <w:r w:rsidRPr="00574E23">
        <w:rPr>
          <w:szCs w:val="21"/>
        </w:rPr>
        <w:t xml:space="preserve"> </w:t>
      </w:r>
      <m:oMath>
        <m:r>
          <w:rPr>
            <w:rFonts w:ascii="Cambria Math" w:hAnsi="Cambria Math"/>
            <w:szCs w:val="21"/>
          </w:rPr>
          <m:t>P</m:t>
        </m:r>
        <m:d>
          <m:dPr>
            <m:ctrlPr>
              <w:rPr>
                <w:rFonts w:ascii="Cambria Math" w:hAnsi="Cambria Math"/>
                <w:i/>
                <w:szCs w:val="21"/>
              </w:rPr>
            </m:ctrlPr>
          </m:dPr>
          <m:e>
            <m:r>
              <w:rPr>
                <w:rFonts w:ascii="Cambria Math" w:hAnsi="Cambria Math"/>
                <w:szCs w:val="21"/>
              </w:rPr>
              <m:t>Z|θ</m:t>
            </m:r>
          </m:e>
        </m:d>
      </m:oMath>
      <w:r w:rsidRPr="00574E23">
        <w:rPr>
          <w:szCs w:val="21"/>
        </w:rPr>
        <w:t xml:space="preserve"> and </w:t>
      </w:r>
      <w:r w:rsidRPr="00574E23">
        <w:rPr>
          <w:b/>
          <w:bCs/>
          <w:szCs w:val="21"/>
        </w:rPr>
        <w:t xml:space="preserve">MD2 </w:t>
      </w:r>
      <m:oMath>
        <m:r>
          <w:rPr>
            <w:rFonts w:ascii="Cambria Math" w:hAnsi="Cambria Math"/>
            <w:szCs w:val="21"/>
          </w:rPr>
          <m:t>P(W|Z)</m:t>
        </m:r>
      </m:oMath>
      <w:r w:rsidRPr="00574E23">
        <w:rPr>
          <w:szCs w:val="21"/>
        </w:rPr>
        <w:t xml:space="preserve">. The α and β are hyper-parameters, </w:t>
      </w:r>
      <w:r w:rsidRPr="00574E23">
        <w:rPr>
          <w:i/>
          <w:iCs/>
          <w:szCs w:val="21"/>
        </w:rPr>
        <w:t>θ</w:t>
      </w:r>
      <w:r w:rsidRPr="00574E23">
        <w:rPr>
          <w:szCs w:val="21"/>
        </w:rPr>
        <w:t xml:space="preserve"> and </w:t>
      </w:r>
      <w:r w:rsidRPr="00574E23">
        <w:rPr>
          <w:i/>
          <w:iCs/>
          <w:szCs w:val="21"/>
        </w:rPr>
        <w:t>ϕ</w:t>
      </w:r>
      <w:r w:rsidRPr="00574E23">
        <w:rPr>
          <w:szCs w:val="21"/>
        </w:rPr>
        <w:t xml:space="preserve"> are latent variables, and </w:t>
      </w:r>
      <w:r w:rsidRPr="00574E23">
        <w:rPr>
          <w:i/>
          <w:iCs/>
          <w:szCs w:val="21"/>
        </w:rPr>
        <w:t>Z</w:t>
      </w:r>
      <w:r w:rsidRPr="00574E23">
        <w:rPr>
          <w:szCs w:val="21"/>
        </w:rPr>
        <w:t xml:space="preserve"> and </w:t>
      </w:r>
      <w:r w:rsidRPr="00574E23">
        <w:rPr>
          <w:i/>
          <w:iCs/>
          <w:szCs w:val="21"/>
        </w:rPr>
        <w:t>W</w:t>
      </w:r>
      <w:r w:rsidRPr="00574E23">
        <w:rPr>
          <w:szCs w:val="21"/>
        </w:rPr>
        <w:t xml:space="preserve"> represent topics and words, respectively.</w:t>
      </w:r>
      <w:r w:rsidRPr="00574E23">
        <w:rPr>
          <w:rFonts w:eastAsiaTheme="minorEastAsia"/>
          <w:szCs w:val="21"/>
        </w:rPr>
        <w:t xml:space="preserve"> For each of the </w:t>
      </w:r>
      <w:r w:rsidRPr="00574E23">
        <w:rPr>
          <w:rFonts w:eastAsiaTheme="minorEastAsia"/>
          <w:b/>
          <w:bCs/>
          <w:i/>
          <w:iCs/>
          <w:szCs w:val="21"/>
        </w:rPr>
        <w:t>M</w:t>
      </w:r>
      <w:r w:rsidRPr="00574E23">
        <w:rPr>
          <w:rFonts w:eastAsiaTheme="minorEastAsia"/>
          <w:szCs w:val="21"/>
        </w:rPr>
        <w:t xml:space="preserve"> documents to be generated, the </w:t>
      </w:r>
      <w:r w:rsidRPr="00574E23">
        <w:rPr>
          <w:b/>
          <w:bCs/>
          <w:szCs w:val="21"/>
        </w:rPr>
        <w:t>DD1</w:t>
      </w:r>
      <w:r w:rsidRPr="00574E23">
        <w:rPr>
          <w:szCs w:val="21"/>
        </w:rPr>
        <w:t xml:space="preserve"> determines the topic of the document, from which </w:t>
      </w:r>
      <w:r w:rsidRPr="00574E23">
        <w:rPr>
          <w:b/>
          <w:bCs/>
          <w:szCs w:val="21"/>
        </w:rPr>
        <w:t>MD1</w:t>
      </w:r>
      <w:r w:rsidRPr="00574E23">
        <w:rPr>
          <w:szCs w:val="21"/>
        </w:rPr>
        <w:t xml:space="preserve"> is derived to determine the topic of each word in the document. The </w:t>
      </w:r>
      <w:r w:rsidRPr="00574E23">
        <w:rPr>
          <w:b/>
          <w:bCs/>
          <w:szCs w:val="21"/>
        </w:rPr>
        <w:t>MD1</w:t>
      </w:r>
      <w:r w:rsidRPr="00574E23">
        <w:rPr>
          <w:szCs w:val="21"/>
        </w:rPr>
        <w:t xml:space="preserve"> is </w:t>
      </w:r>
      <w:r w:rsidR="00B909F7">
        <w:rPr>
          <w:szCs w:val="21"/>
        </w:rPr>
        <w:t>repetitively applied</w:t>
      </w:r>
      <w:r w:rsidR="00B909F7" w:rsidRPr="00574E23">
        <w:rPr>
          <w:szCs w:val="21"/>
        </w:rPr>
        <w:t xml:space="preserve"> </w:t>
      </w:r>
      <w:r w:rsidRPr="00574E23">
        <w:rPr>
          <w:b/>
          <w:bCs/>
          <w:i/>
          <w:iCs/>
          <w:szCs w:val="21"/>
        </w:rPr>
        <w:t>N</w:t>
      </w:r>
      <w:r w:rsidRPr="00574E23">
        <w:rPr>
          <w:szCs w:val="21"/>
        </w:rPr>
        <w:t xml:space="preserve"> times (</w:t>
      </w:r>
      <w:r w:rsidRPr="00574E23">
        <w:rPr>
          <w:b/>
          <w:bCs/>
          <w:i/>
          <w:iCs/>
          <w:szCs w:val="21"/>
        </w:rPr>
        <w:t>N</w:t>
      </w:r>
      <w:r w:rsidRPr="00574E23">
        <w:rPr>
          <w:szCs w:val="21"/>
        </w:rPr>
        <w:t xml:space="preserve"> is the number of words, i.e., the document length)</w:t>
      </w:r>
      <w:r w:rsidRPr="00574E23">
        <w:rPr>
          <w:rFonts w:eastAsiaTheme="minorEastAsia"/>
          <w:szCs w:val="21"/>
        </w:rPr>
        <w:t xml:space="preserve">. </w:t>
      </w:r>
      <w:r w:rsidRPr="00574E23">
        <w:rPr>
          <w:szCs w:val="21"/>
        </w:rPr>
        <w:t xml:space="preserve">In this stage, each word only has a topic. To generate </w:t>
      </w:r>
      <w:r w:rsidRPr="00574E23">
        <w:rPr>
          <w:szCs w:val="21"/>
        </w:rPr>
        <w:lastRenderedPageBreak/>
        <w:t xml:space="preserve">specific words, the </w:t>
      </w:r>
      <w:r w:rsidR="00B909F7">
        <w:rPr>
          <w:b/>
          <w:bCs/>
          <w:szCs w:val="21"/>
        </w:rPr>
        <w:t>D</w:t>
      </w:r>
      <w:r w:rsidR="00B909F7" w:rsidRPr="00574E23">
        <w:rPr>
          <w:b/>
          <w:bCs/>
          <w:szCs w:val="21"/>
        </w:rPr>
        <w:t>D2</w:t>
      </w:r>
      <w:r w:rsidR="00B909F7" w:rsidRPr="00574E23">
        <w:rPr>
          <w:szCs w:val="21"/>
        </w:rPr>
        <w:t xml:space="preserve"> </w:t>
      </w:r>
      <w:r w:rsidRPr="00574E23">
        <w:rPr>
          <w:szCs w:val="21"/>
        </w:rPr>
        <w:t xml:space="preserve">associating topics to words is adopted to develop </w:t>
      </w:r>
      <w:r w:rsidRPr="00574E23">
        <w:rPr>
          <w:b/>
          <w:bCs/>
          <w:i/>
          <w:iCs/>
          <w:szCs w:val="21"/>
        </w:rPr>
        <w:t>K</w:t>
      </w:r>
      <w:r w:rsidRPr="00574E23">
        <w:rPr>
          <w:szCs w:val="21"/>
        </w:rPr>
        <w:t xml:space="preserve"> </w:t>
      </w:r>
      <w:r w:rsidR="00B909F7">
        <w:rPr>
          <w:b/>
          <w:bCs/>
          <w:szCs w:val="21"/>
        </w:rPr>
        <w:t>M</w:t>
      </w:r>
      <w:r w:rsidR="00B909F7" w:rsidRPr="00574E23">
        <w:rPr>
          <w:b/>
          <w:bCs/>
          <w:szCs w:val="21"/>
        </w:rPr>
        <w:t>D2</w:t>
      </w:r>
      <w:r w:rsidR="00B909F7" w:rsidRPr="00574E23">
        <w:rPr>
          <w:szCs w:val="21"/>
        </w:rPr>
        <w:t xml:space="preserve"> </w:t>
      </w:r>
      <w:r w:rsidRPr="00574E23">
        <w:rPr>
          <w:szCs w:val="21"/>
        </w:rPr>
        <w:t>(</w:t>
      </w:r>
      <w:r w:rsidRPr="00574E23">
        <w:rPr>
          <w:b/>
          <w:bCs/>
          <w:i/>
          <w:iCs/>
          <w:szCs w:val="21"/>
        </w:rPr>
        <w:t>K</w:t>
      </w:r>
      <w:r w:rsidRPr="00574E23">
        <w:rPr>
          <w:szCs w:val="21"/>
        </w:rPr>
        <w:t xml:space="preserve"> is the number of topics), and each </w:t>
      </w:r>
      <w:r w:rsidR="00B909F7">
        <w:rPr>
          <w:b/>
          <w:bCs/>
          <w:szCs w:val="21"/>
        </w:rPr>
        <w:t>M</w:t>
      </w:r>
      <w:r w:rsidR="00B909F7" w:rsidRPr="00574E23">
        <w:rPr>
          <w:b/>
          <w:bCs/>
          <w:szCs w:val="21"/>
        </w:rPr>
        <w:t>D2</w:t>
      </w:r>
      <w:r w:rsidR="00B909F7" w:rsidRPr="00574E23">
        <w:rPr>
          <w:szCs w:val="21"/>
        </w:rPr>
        <w:t xml:space="preserve"> </w:t>
      </w:r>
      <w:r w:rsidRPr="00574E23">
        <w:rPr>
          <w:szCs w:val="21"/>
        </w:rPr>
        <w:t>determines specific words of a certain topic</w:t>
      </w:r>
      <w:r w:rsidR="00782643">
        <w:rPr>
          <w:szCs w:val="21"/>
        </w:rPr>
        <w:t xml:space="preserve"> </w:t>
      </w:r>
      <w:r w:rsidR="00782643">
        <w:rPr>
          <w:szCs w:val="21"/>
        </w:rPr>
        <w:fldChar w:fldCharType="begin"/>
      </w:r>
      <w:r w:rsidR="00B022B8">
        <w:rPr>
          <w:szCs w:val="21"/>
        </w:rPr>
        <w:instrText xml:space="preserve"> ADDIN EN.CITE &lt;EndNote&gt;&lt;Cite&gt;&lt;Author&gt;Blei&lt;/Author&gt;&lt;Year&gt;2003&lt;/Year&gt;&lt;RecNum&gt;1&lt;/RecNum&gt;&lt;DisplayText&gt;[37, 46]&lt;/DisplayText&gt;&lt;record&gt;&lt;rec-number&gt;1&lt;/rec-number&gt;&lt;foreign-keys&gt;&lt;key app="EN" db-id="wz5zv0xs1epe2cep2af5axwgadps2p2vedr0" timestamp="1624947342"&gt;1&lt;/key&gt;&lt;/foreign-keys&gt;&lt;ref-type name="Journal Article"&gt;17&lt;/ref-type&gt;&lt;contributors&gt;&lt;authors&gt;&lt;author&gt;Blei, David M&lt;/author&gt;&lt;author&gt;Ng, Andrew Y&lt;/author&gt;&lt;author&gt;Jordan, Michael I&lt;/author&gt;&lt;/authors&gt;&lt;/contributors&gt;&lt;titles&gt;&lt;title&gt;Latent dirichlet allocation&lt;/title&gt;&lt;secondary-title&gt;Journal of machine Learning research&lt;/secondary-title&gt;&lt;/titles&gt;&lt;periodical&gt;&lt;full-title&gt;Journal of machine Learning research&lt;/full-title&gt;&lt;/periodical&gt;&lt;pages&gt;993-1022&lt;/pages&gt;&lt;volume&gt;3&lt;/volume&gt;&lt;dates&gt;&lt;year&gt;2003&lt;/year&gt;&lt;/dates&gt;&lt;isbn&gt;1532-4435&lt;/isbn&gt;&lt;urls&gt;&lt;/urls&gt;&lt;electronic-resource-num&gt;https://dl.acm.org/doi/10.5555/944919.944937&lt;/electronic-resource-num&gt;&lt;/record&gt;&lt;/Cite&gt;&lt;Cite&gt;&lt;Author&gt;Newman&lt;/Author&gt;&lt;Year&gt;2007&lt;/Year&gt;&lt;RecNum&gt;281&lt;/RecNum&gt;&lt;record&gt;&lt;rec-number&gt;281&lt;/rec-number&gt;&lt;foreign-keys&gt;&lt;key app="EN" db-id="wz5zv0xs1epe2cep2af5axwgadps2p2vedr0" timestamp="1635899382"&gt;281&lt;/key&gt;&lt;/foreign-keys&gt;&lt;ref-type name="Conference Proceedings"&gt;10&lt;/ref-type&gt;&lt;contributors&gt;&lt;authors&gt;&lt;author&gt;Newman, David&lt;/author&gt;&lt;author&gt;Asuncion, Arthur U&lt;/author&gt;&lt;author&gt;Smyth, Padhraic&lt;/author&gt;&lt;author&gt;Welling, Max&lt;/author&gt;&lt;/authors&gt;&lt;/contributors&gt;&lt;titles&gt;&lt;title&gt;Distributed inference for latent dirichlet allocation&lt;/title&gt;&lt;secondary-title&gt;21st Annual Conference on Neural Information Processing Systems&lt;/secondary-title&gt;&lt;/titles&gt;&lt;pages&gt;1081-1088&lt;/pages&gt;&lt;volume&gt;20&lt;/volume&gt;&lt;dates&gt;&lt;year&gt;2007&lt;/year&gt;&lt;/dates&gt;&lt;pub-location&gt;British Columbia, Canada&lt;/pub-location&gt;&lt;urls&gt;&lt;/urls&gt;&lt;electronic-resource-num&gt;https://dl.acm.org/doi/10.5555/2981562.2981698&lt;/electronic-resource-num&gt;&lt;/record&gt;&lt;/Cite&gt;&lt;/EndNote&gt;</w:instrText>
      </w:r>
      <w:r w:rsidR="00782643">
        <w:rPr>
          <w:szCs w:val="21"/>
        </w:rPr>
        <w:fldChar w:fldCharType="separate"/>
      </w:r>
      <w:r w:rsidR="00B022B8">
        <w:rPr>
          <w:noProof/>
          <w:szCs w:val="21"/>
        </w:rPr>
        <w:t>[</w:t>
      </w:r>
      <w:hyperlink w:anchor="_ENREF_37" w:tooltip="Blei, 2003 #1" w:history="1">
        <w:r w:rsidR="00B022B8">
          <w:rPr>
            <w:noProof/>
            <w:szCs w:val="21"/>
          </w:rPr>
          <w:t>37</w:t>
        </w:r>
      </w:hyperlink>
      <w:r w:rsidR="00B022B8">
        <w:rPr>
          <w:noProof/>
          <w:szCs w:val="21"/>
        </w:rPr>
        <w:t xml:space="preserve">, </w:t>
      </w:r>
      <w:hyperlink w:anchor="_ENREF_46" w:tooltip="Newman, 2007 #281" w:history="1">
        <w:r w:rsidR="00B022B8">
          <w:rPr>
            <w:noProof/>
            <w:szCs w:val="21"/>
          </w:rPr>
          <w:t>46</w:t>
        </w:r>
      </w:hyperlink>
      <w:r w:rsidR="00B022B8">
        <w:rPr>
          <w:noProof/>
          <w:szCs w:val="21"/>
        </w:rPr>
        <w:t>]</w:t>
      </w:r>
      <w:r w:rsidR="00782643">
        <w:rPr>
          <w:szCs w:val="21"/>
        </w:rPr>
        <w:fldChar w:fldCharType="end"/>
      </w:r>
      <w:r w:rsidRPr="00574E23">
        <w:rPr>
          <w:szCs w:val="21"/>
        </w:rPr>
        <w:t>. Eq. 1 describes the document generation process, which is also shown in Figure 5.</w:t>
      </w:r>
    </w:p>
    <w:p w14:paraId="6F694D67" w14:textId="77777777" w:rsidR="00500D8B" w:rsidRPr="00574E23" w:rsidRDefault="004D73D6" w:rsidP="00500D8B">
      <w:pPr>
        <w:spacing w:line="480" w:lineRule="auto"/>
        <w:jc w:val="center"/>
        <w:rPr>
          <w:szCs w:val="21"/>
        </w:rPr>
      </w:pPr>
      <m:oMath>
        <m:nary>
          <m:naryPr>
            <m:chr m:val="∏"/>
            <m:limLoc m:val="undOvr"/>
            <m:ctrlPr>
              <w:rPr>
                <w:rFonts w:ascii="Cambria Math" w:hAnsi="Cambria Math"/>
                <w:i/>
                <w:szCs w:val="21"/>
              </w:rPr>
            </m:ctrlPr>
          </m:naryPr>
          <m:sub>
            <m:r>
              <w:rPr>
                <w:rFonts w:ascii="Cambria Math" w:hAnsi="Cambria Math"/>
                <w:szCs w:val="21"/>
              </w:rPr>
              <m:t>j=1</m:t>
            </m:r>
          </m:sub>
          <m:sup>
            <m:r>
              <w:rPr>
                <w:rFonts w:ascii="Cambria Math" w:hAnsi="Cambria Math"/>
                <w:szCs w:val="21"/>
              </w:rPr>
              <m:t>M</m:t>
            </m:r>
          </m:sup>
          <m:e>
            <m:r>
              <w:rPr>
                <w:rFonts w:ascii="Cambria Math" w:hAnsi="Cambria Math"/>
                <w:szCs w:val="21"/>
              </w:rPr>
              <m:t>P(</m:t>
            </m:r>
            <m:sSub>
              <m:sSubPr>
                <m:ctrlPr>
                  <w:rPr>
                    <w:rFonts w:ascii="Cambria Math" w:hAnsi="Cambria Math"/>
                    <w:i/>
                    <w:szCs w:val="21"/>
                  </w:rPr>
                </m:ctrlPr>
              </m:sSubPr>
              <m:e>
                <m:r>
                  <w:rPr>
                    <w:rFonts w:ascii="Cambria Math" w:hAnsi="Cambria Math"/>
                    <w:szCs w:val="21"/>
                  </w:rPr>
                  <m:t>θ</m:t>
                </m:r>
              </m:e>
              <m:sub>
                <m:r>
                  <w:rPr>
                    <w:rFonts w:ascii="Cambria Math" w:hAnsi="Cambria Math"/>
                    <w:szCs w:val="21"/>
                  </w:rPr>
                  <m:t>j</m:t>
                </m:r>
              </m:sub>
            </m:sSub>
            <m:r>
              <w:rPr>
                <w:rFonts w:ascii="Cambria Math" w:hAnsi="Cambria Math"/>
                <w:szCs w:val="21"/>
              </w:rPr>
              <m:t>;α)</m:t>
            </m:r>
          </m:e>
        </m:nary>
        <m:nary>
          <m:naryPr>
            <m:chr m:val="∏"/>
            <m:limLoc m:val="undOvr"/>
            <m:ctrlPr>
              <w:rPr>
                <w:rFonts w:ascii="Cambria Math" w:hAnsi="Cambria Math"/>
                <w:i/>
                <w:szCs w:val="21"/>
              </w:rPr>
            </m:ctrlPr>
          </m:naryPr>
          <m:sub>
            <m:r>
              <w:rPr>
                <w:rFonts w:ascii="Cambria Math" w:hAnsi="Cambria Math"/>
                <w:szCs w:val="21"/>
              </w:rPr>
              <m:t>i=1</m:t>
            </m:r>
          </m:sub>
          <m:sup>
            <m:r>
              <w:rPr>
                <w:rFonts w:ascii="Cambria Math" w:hAnsi="Cambria Math"/>
                <w:szCs w:val="21"/>
              </w:rPr>
              <m:t>K</m:t>
            </m:r>
          </m:sup>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r>
                  <w:rPr>
                    <w:rFonts w:ascii="Cambria Math" w:hAnsi="Cambria Math"/>
                    <w:szCs w:val="21"/>
                  </w:rPr>
                  <m:t>;β</m:t>
                </m:r>
              </m:e>
            </m:d>
          </m:e>
        </m:nary>
        <m:nary>
          <m:naryPr>
            <m:chr m:val="∏"/>
            <m:limLoc m:val="undOvr"/>
            <m:ctrlPr>
              <w:rPr>
                <w:rFonts w:ascii="Cambria Math" w:hAnsi="Cambria Math"/>
                <w:i/>
                <w:szCs w:val="21"/>
              </w:rPr>
            </m:ctrlPr>
          </m:naryPr>
          <m:sub>
            <m:r>
              <w:rPr>
                <w:rFonts w:ascii="Cambria Math" w:hAnsi="Cambria Math"/>
                <w:szCs w:val="21"/>
              </w:rPr>
              <m:t>n=1</m:t>
            </m:r>
          </m:sub>
          <m:sup>
            <m:r>
              <w:rPr>
                <w:rFonts w:ascii="Cambria Math" w:hAnsi="Cambria Math"/>
                <w:szCs w:val="21"/>
              </w:rPr>
              <m:t>N</m:t>
            </m:r>
          </m:sup>
          <m:e>
            <m:r>
              <w:rPr>
                <w:rFonts w:ascii="Cambria Math" w:hAnsi="Cambria Math"/>
                <w:szCs w:val="21"/>
              </w:rPr>
              <m:t>P</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Z</m:t>
                    </m:r>
                  </m:e>
                  <m:sub>
                    <m:r>
                      <w:rPr>
                        <w:rFonts w:ascii="Cambria Math" w:hAnsi="Cambria Math"/>
                        <w:szCs w:val="21"/>
                      </w:rPr>
                      <m:t>j, n</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θ</m:t>
                    </m:r>
                  </m:e>
                  <m:sub>
                    <m:r>
                      <w:rPr>
                        <w:rFonts w:ascii="Cambria Math" w:hAnsi="Cambria Math"/>
                        <w:szCs w:val="21"/>
                      </w:rPr>
                      <m:t>j</m:t>
                    </m:r>
                  </m:sub>
                </m:sSub>
              </m:e>
            </m:d>
            <m:r>
              <w:rPr>
                <w:rFonts w:ascii="Cambria Math" w:hAnsi="Cambria Math"/>
                <w:szCs w:val="21"/>
              </w:rPr>
              <m:t>P(</m:t>
            </m:r>
            <m:sSub>
              <m:sSubPr>
                <m:ctrlPr>
                  <w:rPr>
                    <w:rFonts w:ascii="Cambria Math" w:hAnsi="Cambria Math"/>
                    <w:i/>
                    <w:szCs w:val="21"/>
                  </w:rPr>
                </m:ctrlPr>
              </m:sSubPr>
              <m:e>
                <m:r>
                  <w:rPr>
                    <w:rFonts w:ascii="Cambria Math" w:hAnsi="Cambria Math"/>
                    <w:szCs w:val="21"/>
                  </w:rPr>
                  <m:t>W</m:t>
                </m:r>
              </m:e>
              <m:sub>
                <m:r>
                  <w:rPr>
                    <w:rFonts w:ascii="Cambria Math" w:hAnsi="Cambria Math"/>
                    <w:szCs w:val="21"/>
                  </w:rPr>
                  <m:t>j, n</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Z</m:t>
                </m:r>
              </m:e>
              <m:sub>
                <m:r>
                  <w:rPr>
                    <w:rFonts w:ascii="Cambria Math" w:hAnsi="Cambria Math"/>
                    <w:szCs w:val="21"/>
                  </w:rPr>
                  <m:t>j, n</m:t>
                </m:r>
              </m:sub>
            </m:sSub>
            <m:r>
              <w:rPr>
                <w:rFonts w:ascii="Cambria Math" w:hAnsi="Cambria Math"/>
                <w:szCs w:val="21"/>
              </w:rPr>
              <m:t>)</m:t>
            </m:r>
          </m:e>
        </m:nary>
      </m:oMath>
      <w:r w:rsidR="00500D8B" w:rsidRPr="00574E23">
        <w:rPr>
          <w:szCs w:val="21"/>
        </w:rPr>
        <w:t xml:space="preserve">  Eq. 1</w:t>
      </w:r>
    </w:p>
    <w:p w14:paraId="35CB4C99" w14:textId="613B6701" w:rsidR="00500D8B" w:rsidRPr="00574E23" w:rsidRDefault="0023632A" w:rsidP="0023632A">
      <w:pPr>
        <w:spacing w:after="0" w:line="480" w:lineRule="auto"/>
        <w:jc w:val="center"/>
        <w:rPr>
          <w:rFonts w:eastAsiaTheme="minorEastAsia"/>
        </w:rPr>
      </w:pPr>
      <w:r w:rsidRPr="0023632A">
        <w:rPr>
          <w:noProof/>
        </w:rPr>
        <w:drawing>
          <wp:inline distT="0" distB="0" distL="0" distR="0" wp14:anchorId="3E590AAA" wp14:editId="0EFF3F79">
            <wp:extent cx="4787900" cy="267525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005" cy="2682016"/>
                    </a:xfrm>
                    <a:prstGeom prst="rect">
                      <a:avLst/>
                    </a:prstGeom>
                  </pic:spPr>
                </pic:pic>
              </a:graphicData>
            </a:graphic>
          </wp:inline>
        </w:drawing>
      </w:r>
    </w:p>
    <w:p w14:paraId="53465DE0" w14:textId="77777777" w:rsidR="00500D8B" w:rsidRPr="00574E23" w:rsidRDefault="00500D8B" w:rsidP="00500D8B">
      <w:pPr>
        <w:spacing w:line="480" w:lineRule="auto"/>
        <w:jc w:val="center"/>
        <w:rPr>
          <w:rFonts w:eastAsiaTheme="minorEastAsia"/>
          <w:szCs w:val="21"/>
        </w:rPr>
      </w:pPr>
      <w:r w:rsidRPr="00574E23">
        <w:rPr>
          <w:rFonts w:eastAsiaTheme="minorEastAsia"/>
          <w:szCs w:val="21"/>
        </w:rPr>
        <w:t>Figure 5. LDA document (TAs) generation process</w:t>
      </w:r>
    </w:p>
    <w:p w14:paraId="4D8C417A" w14:textId="6C5D03B3" w:rsidR="00500D8B" w:rsidRPr="00574E23" w:rsidRDefault="00500D8B" w:rsidP="00500D8B">
      <w:pPr>
        <w:spacing w:line="480" w:lineRule="auto"/>
        <w:rPr>
          <w:szCs w:val="21"/>
        </w:rPr>
      </w:pPr>
      <w:r w:rsidRPr="00574E23">
        <w:rPr>
          <w:rFonts w:eastAsiaTheme="minorEastAsia"/>
          <w:szCs w:val="21"/>
        </w:rPr>
        <w:t xml:space="preserve">This study borrows </w:t>
      </w:r>
      <w:r w:rsidR="00C91F70">
        <w:rPr>
          <w:rFonts w:eastAsiaTheme="minorEastAsia"/>
          <w:szCs w:val="21"/>
        </w:rPr>
        <w:t xml:space="preserve">the </w:t>
      </w:r>
      <w:r w:rsidRPr="00574E23">
        <w:rPr>
          <w:rFonts w:eastAsiaTheme="minorEastAsia"/>
          <w:szCs w:val="21"/>
        </w:rPr>
        <w:t>above idea, except that: 1) task assignments (TAs) (more details are introduced below) are generated to replace the role of documents; and 2) the task types and products are treated as topics and words, respectively.</w:t>
      </w:r>
      <w:r w:rsidRPr="00574E23">
        <w:rPr>
          <w:szCs w:val="21"/>
        </w:rPr>
        <w:t xml:space="preserve"> The </w:t>
      </w:r>
      <w:r w:rsidRPr="00574E23">
        <w:rPr>
          <w:b/>
          <w:bCs/>
          <w:szCs w:val="21"/>
        </w:rPr>
        <w:t>DD1</w:t>
      </w:r>
      <w:r w:rsidRPr="00574E23">
        <w:rPr>
          <w:szCs w:val="21"/>
        </w:rPr>
        <w:t xml:space="preserve"> decides probabilities that a TA belongs to </w:t>
      </w:r>
      <w:r w:rsidR="00BA198C">
        <w:rPr>
          <w:szCs w:val="21"/>
        </w:rPr>
        <w:t>different</w:t>
      </w:r>
      <w:r w:rsidR="00BA198C" w:rsidRPr="00574E23">
        <w:rPr>
          <w:szCs w:val="21"/>
        </w:rPr>
        <w:t xml:space="preserve"> </w:t>
      </w:r>
      <w:r w:rsidRPr="00574E23">
        <w:rPr>
          <w:szCs w:val="21"/>
        </w:rPr>
        <w:t>task type</w:t>
      </w:r>
      <w:r w:rsidR="00BA198C">
        <w:rPr>
          <w:szCs w:val="21"/>
        </w:rPr>
        <w:t>s</w:t>
      </w:r>
      <w:r w:rsidRPr="00574E23">
        <w:rPr>
          <w:szCs w:val="21"/>
        </w:rPr>
        <w:t xml:space="preserve">, and the </w:t>
      </w:r>
      <w:r w:rsidRPr="00574E23">
        <w:rPr>
          <w:b/>
          <w:bCs/>
          <w:szCs w:val="21"/>
        </w:rPr>
        <w:t>DD2</w:t>
      </w:r>
      <w:r w:rsidRPr="00574E23">
        <w:rPr>
          <w:szCs w:val="21"/>
        </w:rPr>
        <w:t xml:space="preserve"> decides the probabilities of </w:t>
      </w:r>
      <w:r w:rsidR="00BA198C">
        <w:rPr>
          <w:szCs w:val="21"/>
        </w:rPr>
        <w:t>MC</w:t>
      </w:r>
      <w:r w:rsidR="00BA198C" w:rsidRPr="00574E23">
        <w:rPr>
          <w:szCs w:val="21"/>
        </w:rPr>
        <w:t xml:space="preserve"> </w:t>
      </w:r>
      <w:r w:rsidRPr="00574E23">
        <w:rPr>
          <w:szCs w:val="21"/>
        </w:rPr>
        <w:t xml:space="preserve">products </w:t>
      </w:r>
      <w:r w:rsidR="00BA198C">
        <w:rPr>
          <w:szCs w:val="21"/>
        </w:rPr>
        <w:t xml:space="preserve">being </w:t>
      </w:r>
      <w:r w:rsidRPr="00574E23">
        <w:rPr>
          <w:szCs w:val="21"/>
        </w:rPr>
        <w:t xml:space="preserve">used in a </w:t>
      </w:r>
      <w:r w:rsidR="00BA198C">
        <w:rPr>
          <w:szCs w:val="21"/>
        </w:rPr>
        <w:t>TA</w:t>
      </w:r>
      <w:r w:rsidR="00BA198C" w:rsidRPr="00574E23">
        <w:rPr>
          <w:szCs w:val="21"/>
        </w:rPr>
        <w:t xml:space="preserve"> </w:t>
      </w:r>
      <w:r w:rsidRPr="00574E23">
        <w:rPr>
          <w:szCs w:val="21"/>
        </w:rPr>
        <w:t xml:space="preserve">given the task type. In other words, in this study, the </w:t>
      </w:r>
      <w:r w:rsidRPr="00574E23">
        <w:rPr>
          <w:b/>
          <w:bCs/>
          <w:i/>
          <w:iCs/>
          <w:szCs w:val="21"/>
        </w:rPr>
        <w:t>M</w:t>
      </w:r>
      <w:r w:rsidRPr="00574E23">
        <w:rPr>
          <w:szCs w:val="21"/>
        </w:rPr>
        <w:t xml:space="preserve">, </w:t>
      </w:r>
      <w:r w:rsidRPr="00574E23">
        <w:rPr>
          <w:b/>
          <w:bCs/>
          <w:i/>
          <w:iCs/>
          <w:szCs w:val="21"/>
        </w:rPr>
        <w:t>K</w:t>
      </w:r>
      <w:r w:rsidRPr="00574E23">
        <w:rPr>
          <w:szCs w:val="21"/>
        </w:rPr>
        <w:t xml:space="preserve">, and </w:t>
      </w:r>
      <w:r w:rsidRPr="00574E23">
        <w:rPr>
          <w:b/>
          <w:bCs/>
          <w:i/>
          <w:iCs/>
          <w:szCs w:val="21"/>
        </w:rPr>
        <w:t>N</w:t>
      </w:r>
      <w:r w:rsidRPr="00574E23">
        <w:rPr>
          <w:szCs w:val="21"/>
        </w:rPr>
        <w:t xml:space="preserve"> in Eq. 1 represent the number of TAs, task types, and products in a TA, respectively. </w:t>
      </w:r>
      <w:r w:rsidRPr="00574E23">
        <w:rPr>
          <w:bCs/>
          <w:szCs w:val="21"/>
        </w:rPr>
        <w:t xml:space="preserve">Figure 5 shows the </w:t>
      </w:r>
      <w:r w:rsidR="00BA198C">
        <w:rPr>
          <w:bCs/>
          <w:szCs w:val="21"/>
        </w:rPr>
        <w:t>work</w:t>
      </w:r>
      <w:r w:rsidRPr="00574E23">
        <w:rPr>
          <w:bCs/>
          <w:szCs w:val="21"/>
        </w:rPr>
        <w:t>flow of the LDA model</w:t>
      </w:r>
      <w:r w:rsidRPr="00574E23">
        <w:rPr>
          <w:szCs w:val="21"/>
        </w:rPr>
        <w:t>. The training data come</w:t>
      </w:r>
      <w:r w:rsidR="00470475">
        <w:rPr>
          <w:szCs w:val="21"/>
        </w:rPr>
        <w:t>s</w:t>
      </w:r>
      <w:r w:rsidRPr="00574E23">
        <w:rPr>
          <w:szCs w:val="21"/>
        </w:rPr>
        <w:t xml:space="preserve"> from two sources: 1) the MC production workflow, where </w:t>
      </w:r>
      <w:r w:rsidR="00DB0C13">
        <w:rPr>
          <w:szCs w:val="21"/>
        </w:rPr>
        <w:t>unique</w:t>
      </w:r>
      <w:r w:rsidR="00DB0C13" w:rsidRPr="00574E23">
        <w:rPr>
          <w:szCs w:val="21"/>
        </w:rPr>
        <w:t xml:space="preserve"> </w:t>
      </w:r>
      <w:r w:rsidRPr="00574E23">
        <w:rPr>
          <w:szCs w:val="21"/>
        </w:rPr>
        <w:lastRenderedPageBreak/>
        <w:t>task</w:t>
      </w:r>
      <w:r w:rsidR="00DB0C13">
        <w:rPr>
          <w:szCs w:val="21"/>
        </w:rPr>
        <w:t>s</w:t>
      </w:r>
      <w:r w:rsidRPr="00574E23">
        <w:rPr>
          <w:szCs w:val="21"/>
        </w:rPr>
        <w:t xml:space="preserve"> </w:t>
      </w:r>
      <w:r w:rsidR="00DB0C13">
        <w:rPr>
          <w:szCs w:val="21"/>
        </w:rPr>
        <w:t>are</w:t>
      </w:r>
      <w:r w:rsidRPr="00574E23">
        <w:rPr>
          <w:szCs w:val="21"/>
        </w:rPr>
        <w:t xml:space="preserve"> extracted as </w:t>
      </w:r>
      <w:r w:rsidR="00DB0C13">
        <w:rPr>
          <w:szCs w:val="21"/>
        </w:rPr>
        <w:t xml:space="preserve">LDA topics (i.e., </w:t>
      </w:r>
      <w:r w:rsidR="00CE1CB3">
        <w:rPr>
          <w:szCs w:val="21"/>
        </w:rPr>
        <w:t xml:space="preserve">MC </w:t>
      </w:r>
      <w:r w:rsidR="00DB0C13">
        <w:rPr>
          <w:szCs w:val="21"/>
        </w:rPr>
        <w:t>task types)</w:t>
      </w:r>
      <w:r w:rsidRPr="00574E23">
        <w:rPr>
          <w:szCs w:val="21"/>
        </w:rPr>
        <w:t xml:space="preserve">, and 2) </w:t>
      </w:r>
      <w:r w:rsidR="00470475">
        <w:rPr>
          <w:szCs w:val="21"/>
        </w:rPr>
        <w:t>bill of materials (</w:t>
      </w:r>
      <w:r w:rsidR="00470475" w:rsidRPr="00574E23">
        <w:rPr>
          <w:szCs w:val="21"/>
        </w:rPr>
        <w:t>BoM</w:t>
      </w:r>
      <w:r w:rsidR="00470475">
        <w:rPr>
          <w:szCs w:val="21"/>
        </w:rPr>
        <w:t>)</w:t>
      </w:r>
      <w:r w:rsidRPr="00574E23">
        <w:rPr>
          <w:szCs w:val="21"/>
        </w:rPr>
        <w:t>, where each item is taken as a</w:t>
      </w:r>
      <w:r w:rsidR="00D95228">
        <w:rPr>
          <w:szCs w:val="21"/>
        </w:rPr>
        <w:t>n</w:t>
      </w:r>
      <w:r w:rsidRPr="00574E23">
        <w:rPr>
          <w:szCs w:val="21"/>
        </w:rPr>
        <w:t xml:space="preserve"> </w:t>
      </w:r>
      <w:r w:rsidR="00DB0C13">
        <w:rPr>
          <w:szCs w:val="21"/>
        </w:rPr>
        <w:t xml:space="preserve">MC </w:t>
      </w:r>
      <w:r w:rsidRPr="00574E23">
        <w:rPr>
          <w:szCs w:val="21"/>
        </w:rPr>
        <w:t xml:space="preserve">product. Then, the products are manually associated </w:t>
      </w:r>
      <w:r w:rsidR="00D95228">
        <w:rPr>
          <w:szCs w:val="21"/>
        </w:rPr>
        <w:t>with</w:t>
      </w:r>
      <w:r w:rsidR="00470475" w:rsidRPr="00574E23">
        <w:rPr>
          <w:szCs w:val="21"/>
        </w:rPr>
        <w:t xml:space="preserve"> </w:t>
      </w:r>
      <w:r w:rsidRPr="00574E23">
        <w:rPr>
          <w:szCs w:val="21"/>
        </w:rPr>
        <w:t xml:space="preserve">task types, generating task assignments (TAs) as inputs to train the model. Each TA includes one task type and a set of </w:t>
      </w:r>
      <w:r w:rsidR="00E47AC0">
        <w:rPr>
          <w:szCs w:val="21"/>
        </w:rPr>
        <w:t>MC</w:t>
      </w:r>
      <w:r w:rsidR="00E47AC0" w:rsidRPr="00574E23">
        <w:rPr>
          <w:szCs w:val="21"/>
        </w:rPr>
        <w:t xml:space="preserve"> </w:t>
      </w:r>
      <w:r w:rsidRPr="00574E23">
        <w:rPr>
          <w:szCs w:val="21"/>
        </w:rPr>
        <w:t>products, and Table 1 lists several examples.</w:t>
      </w:r>
    </w:p>
    <w:p w14:paraId="18B8BCC4" w14:textId="42D068B5" w:rsidR="00500D8B" w:rsidRPr="00574E23" w:rsidRDefault="00500D8B" w:rsidP="00500D8B">
      <w:pPr>
        <w:spacing w:line="480" w:lineRule="auto"/>
      </w:pPr>
      <w:r w:rsidRPr="00574E23">
        <w:t xml:space="preserve">Training the LDA model requires estimating the parameters α and β so that the model can maximize the probability of generating TAs </w:t>
      </w:r>
      <w:r w:rsidR="001C5BDA" w:rsidRPr="00574E23">
        <w:t xml:space="preserve">similar </w:t>
      </w:r>
      <w:r w:rsidR="001C5BDA">
        <w:t xml:space="preserve">to those in </w:t>
      </w:r>
      <w:r w:rsidRPr="00574E23">
        <w:t xml:space="preserve">the training data. This </w:t>
      </w:r>
      <w:r w:rsidR="001C5BDA">
        <w:t>is</w:t>
      </w:r>
      <w:r w:rsidRPr="00574E23">
        <w:t xml:space="preserve"> realized by Gibbs sampling</w:t>
      </w:r>
      <w:r w:rsidR="006D6BB1">
        <w:t>,</w:t>
      </w:r>
      <w:r w:rsidR="00E33D87">
        <w:t xml:space="preserve"> which </w:t>
      </w:r>
      <w:r w:rsidRPr="00574E23">
        <w:t>works as follows: 1) randomly assigns a task type to a</w:t>
      </w:r>
      <w:r w:rsidR="006649C8">
        <w:t>n</w:t>
      </w:r>
      <w:r w:rsidRPr="00574E23">
        <w:t xml:space="preserve"> </w:t>
      </w:r>
      <w:r w:rsidR="00E33D87">
        <w:t>MC</w:t>
      </w:r>
      <w:r w:rsidR="00E33D87" w:rsidRPr="00574E23">
        <w:t xml:space="preserve"> </w:t>
      </w:r>
      <w:r w:rsidRPr="00574E23">
        <w:t xml:space="preserve">product in the training data, 2) </w:t>
      </w:r>
      <w:r w:rsidRPr="00574E23">
        <w:rPr>
          <w:color w:val="000000"/>
        </w:rPr>
        <w:t xml:space="preserve">summarizes the number of </w:t>
      </w:r>
      <w:r w:rsidRPr="00574E23">
        <w:t xml:space="preserve">products </w:t>
      </w:r>
      <w:r w:rsidRPr="00574E23">
        <w:rPr>
          <w:color w:val="000000"/>
        </w:rPr>
        <w:t xml:space="preserve">belonging to each task type in each TA and the number of </w:t>
      </w:r>
      <w:r w:rsidRPr="00574E23">
        <w:t xml:space="preserve">products </w:t>
      </w:r>
      <w:r w:rsidRPr="00574E23">
        <w:rPr>
          <w:color w:val="000000"/>
        </w:rPr>
        <w:t>belonging to each task type in the entire dataset</w:t>
      </w:r>
      <w:r w:rsidRPr="00574E23">
        <w:t xml:space="preserve">, 3) for each product, recalculates </w:t>
      </w:r>
      <w:r w:rsidRPr="00574E23">
        <w:rPr>
          <w:b/>
          <w:bCs/>
        </w:rPr>
        <w:t>MD2</w:t>
      </w:r>
      <w:r w:rsidRPr="00574E23">
        <w:t xml:space="preserve"> based on statistics obtained in the last step, 4) reassigns a new task type to each product using the newly obtained </w:t>
      </w:r>
      <w:r w:rsidRPr="00574E23">
        <w:rPr>
          <w:b/>
          <w:bCs/>
        </w:rPr>
        <w:t>MD2</w:t>
      </w:r>
      <w:r w:rsidRPr="00574E23">
        <w:t xml:space="preserve">, 5) repeats the process until parameters in the </w:t>
      </w:r>
      <w:r w:rsidRPr="00574E23">
        <w:rPr>
          <w:b/>
          <w:bCs/>
        </w:rPr>
        <w:t>MD1</w:t>
      </w:r>
      <w:r w:rsidRPr="00574E23">
        <w:t xml:space="preserve"> and </w:t>
      </w:r>
      <w:r w:rsidRPr="00574E23">
        <w:rPr>
          <w:b/>
          <w:bCs/>
        </w:rPr>
        <w:t>MD2</w:t>
      </w:r>
      <w:r w:rsidRPr="00574E23">
        <w:t xml:space="preserve"> converge </w:t>
      </w:r>
      <w:r w:rsidR="00C70470">
        <w:fldChar w:fldCharType="begin"/>
      </w:r>
      <w:r w:rsidR="00B022B8">
        <w:instrText xml:space="preserve"> ADDIN EN.CITE &lt;EndNote&gt;&lt;Cite&gt;&lt;Author&gt;Gelfand&lt;/Author&gt;&lt;Year&gt;2000&lt;/Year&gt;&lt;RecNum&gt;26&lt;/RecNum&gt;&lt;DisplayText&gt;[47]&lt;/DisplayText&gt;&lt;record&gt;&lt;rec-number&gt;26&lt;/rec-number&gt;&lt;foreign-keys&gt;&lt;key app="EN" db-id="wz5zv0xs1epe2cep2af5axwgadps2p2vedr0" timestamp="1625128725"&gt;26&lt;/key&gt;&lt;/foreign-keys&gt;&lt;ref-type name="Journal Article"&gt;17&lt;/ref-type&gt;&lt;contributors&gt;&lt;authors&gt;&lt;author&gt;Gelfand, Alan E&lt;/author&gt;&lt;/authors&gt;&lt;/contributors&gt;&lt;titles&gt;&lt;title&gt;Gibbs sampling&lt;/title&gt;&lt;secondary-title&gt;Journal of the American Statistical Association&lt;/secondary-title&gt;&lt;/titles&gt;&lt;periodical&gt;&lt;full-title&gt;Journal of the American statistical Association&lt;/full-title&gt;&lt;/periodical&gt;&lt;pages&gt;1300-1304&lt;/pages&gt;&lt;volume&gt;95&lt;/volume&gt;&lt;number&gt;452&lt;/number&gt;&lt;dates&gt;&lt;year&gt;2000&lt;/year&gt;&lt;/dates&gt;&lt;isbn&gt;0162-1459&lt;/isbn&gt;&lt;urls&gt;&lt;/urls&gt;&lt;electronic-resource-num&gt;http://doi.org/10.1080/01621459.2000.10474335&lt;/electronic-resource-num&gt;&lt;/record&gt;&lt;/Cite&gt;&lt;/EndNote&gt;</w:instrText>
      </w:r>
      <w:r w:rsidR="00C70470">
        <w:fldChar w:fldCharType="separate"/>
      </w:r>
      <w:r w:rsidR="00B022B8">
        <w:rPr>
          <w:noProof/>
        </w:rPr>
        <w:t>[</w:t>
      </w:r>
      <w:hyperlink w:anchor="_ENREF_47" w:tooltip="Gelfand, 2000 #26" w:history="1">
        <w:r w:rsidR="00B022B8">
          <w:rPr>
            <w:noProof/>
          </w:rPr>
          <w:t>47</w:t>
        </w:r>
      </w:hyperlink>
      <w:r w:rsidR="00B022B8">
        <w:rPr>
          <w:noProof/>
        </w:rPr>
        <w:t>]</w:t>
      </w:r>
      <w:r w:rsidR="00C70470">
        <w:fldChar w:fldCharType="end"/>
      </w:r>
      <w:r w:rsidRPr="00574E23">
        <w:t xml:space="preserve">. The maximum number of iterations is usually </w:t>
      </w:r>
      <w:r w:rsidR="00F706A1">
        <w:t>pre</w:t>
      </w:r>
      <w:r w:rsidRPr="00574E23">
        <w:t xml:space="preserve">defined to save time and computation power. After training, each task type can be represented by key building products ranked by </w:t>
      </w:r>
      <w:r w:rsidRPr="00574E23">
        <w:rPr>
          <w:b/>
          <w:bCs/>
        </w:rPr>
        <w:t>MD2</w:t>
      </w:r>
      <w:r w:rsidRPr="00574E23">
        <w:t xml:space="preserve"> distributions (see examples in Section 4).</w:t>
      </w:r>
      <w:r w:rsidRPr="00574E23">
        <w:rPr>
          <w:rFonts w:eastAsiaTheme="minorEastAsia"/>
        </w:rPr>
        <w:t xml:space="preserve"> </w:t>
      </w:r>
      <w:r w:rsidR="00F706A1">
        <w:rPr>
          <w:rFonts w:eastAsiaTheme="minorEastAsia"/>
        </w:rPr>
        <w:t xml:space="preserve">However, it should be noted that </w:t>
      </w:r>
      <w:r w:rsidR="00F706A1">
        <w:rPr>
          <w:szCs w:val="21"/>
        </w:rPr>
        <w:t xml:space="preserve">adopting the LDA model </w:t>
      </w:r>
      <w:r w:rsidR="006649C8">
        <w:rPr>
          <w:szCs w:val="21"/>
        </w:rPr>
        <w:t>aims</w:t>
      </w:r>
      <w:r w:rsidR="006649C8" w:rsidRPr="00574E23">
        <w:rPr>
          <w:szCs w:val="21"/>
        </w:rPr>
        <w:t xml:space="preserve"> </w:t>
      </w:r>
      <w:r w:rsidRPr="00574E23">
        <w:rPr>
          <w:szCs w:val="21"/>
        </w:rPr>
        <w:t xml:space="preserve">to map </w:t>
      </w:r>
      <w:r w:rsidR="00F706A1">
        <w:rPr>
          <w:szCs w:val="21"/>
        </w:rPr>
        <w:t>MC</w:t>
      </w:r>
      <w:r w:rsidR="00F706A1" w:rsidRPr="00574E23">
        <w:rPr>
          <w:szCs w:val="21"/>
        </w:rPr>
        <w:t xml:space="preserve"> </w:t>
      </w:r>
      <w:r w:rsidRPr="00574E23">
        <w:rPr>
          <w:szCs w:val="21"/>
        </w:rPr>
        <w:t xml:space="preserve">products to tasks, which does not </w:t>
      </w:r>
      <w:r w:rsidR="00F706A1">
        <w:rPr>
          <w:szCs w:val="21"/>
        </w:rPr>
        <w:t>involve</w:t>
      </w:r>
      <w:r w:rsidR="00F706A1" w:rsidRPr="00574E23">
        <w:rPr>
          <w:szCs w:val="21"/>
        </w:rPr>
        <w:t xml:space="preserve"> </w:t>
      </w:r>
      <w:r w:rsidR="00F706A1">
        <w:rPr>
          <w:szCs w:val="21"/>
        </w:rPr>
        <w:t xml:space="preserve">generating TAs. Hence, </w:t>
      </w:r>
      <w:r w:rsidRPr="00574E23">
        <w:rPr>
          <w:szCs w:val="21"/>
        </w:rPr>
        <w:t xml:space="preserve">only </w:t>
      </w:r>
      <w:r w:rsidRPr="00574E23">
        <w:rPr>
          <w:b/>
          <w:bCs/>
          <w:szCs w:val="21"/>
        </w:rPr>
        <w:t>DD2</w:t>
      </w:r>
      <w:r w:rsidRPr="00574E23">
        <w:rPr>
          <w:szCs w:val="21"/>
        </w:rPr>
        <w:t xml:space="preserve"> produced by training the LDA model is employed in model testing</w:t>
      </w:r>
      <w:r w:rsidR="00F706A1">
        <w:rPr>
          <w:szCs w:val="21"/>
        </w:rPr>
        <w:t xml:space="preserve"> and case study (see Section 4)</w:t>
      </w:r>
      <w:r w:rsidRPr="00574E23">
        <w:rPr>
          <w:szCs w:val="21"/>
        </w:rPr>
        <w:t>.</w:t>
      </w:r>
    </w:p>
    <w:p w14:paraId="022E5DB5" w14:textId="1DA7B2E9" w:rsidR="00500D8B" w:rsidRPr="00574E23" w:rsidRDefault="00500D8B" w:rsidP="00500D8B">
      <w:pPr>
        <w:pStyle w:val="Heading3"/>
        <w:spacing w:line="480" w:lineRule="auto"/>
        <w:rPr>
          <w:rFonts w:eastAsiaTheme="minorEastAsia"/>
        </w:rPr>
      </w:pPr>
      <w:r w:rsidRPr="00574E23">
        <w:rPr>
          <w:rFonts w:eastAsiaTheme="minorEastAsia"/>
        </w:rPr>
        <w:t>3.2.2. Data disambiguation</w:t>
      </w:r>
    </w:p>
    <w:p w14:paraId="47CDAC90" w14:textId="7FFEDBD6" w:rsidR="00500D8B" w:rsidRDefault="00500D8B" w:rsidP="00500D8B">
      <w:pPr>
        <w:spacing w:line="480" w:lineRule="auto"/>
        <w:rPr>
          <w:rFonts w:eastAsiaTheme="minorEastAsia"/>
        </w:rPr>
      </w:pPr>
      <w:r w:rsidRPr="00574E23">
        <w:rPr>
          <w:rFonts w:eastAsiaTheme="minorEastAsia"/>
        </w:rPr>
        <w:t xml:space="preserve">A challenge </w:t>
      </w:r>
      <w:r w:rsidR="00C53808">
        <w:rPr>
          <w:rFonts w:eastAsiaTheme="minorEastAsia"/>
        </w:rPr>
        <w:t>when</w:t>
      </w:r>
      <w:r w:rsidR="00C53808" w:rsidRPr="00574E23">
        <w:rPr>
          <w:rFonts w:eastAsiaTheme="minorEastAsia"/>
        </w:rPr>
        <w:t xml:space="preserve"> </w:t>
      </w:r>
      <w:r w:rsidRPr="00574E23">
        <w:rPr>
          <w:rFonts w:eastAsiaTheme="minorEastAsia"/>
        </w:rPr>
        <w:t>implement</w:t>
      </w:r>
      <w:r w:rsidR="00C53808">
        <w:rPr>
          <w:rFonts w:eastAsiaTheme="minorEastAsia"/>
        </w:rPr>
        <w:t>ing</w:t>
      </w:r>
      <w:r w:rsidRPr="00574E23">
        <w:rPr>
          <w:rFonts w:eastAsiaTheme="minorEastAsia"/>
        </w:rPr>
        <w:t xml:space="preserve"> the </w:t>
      </w:r>
      <w:r w:rsidR="00D67C48">
        <w:rPr>
          <w:rFonts w:eastAsiaTheme="minorEastAsia"/>
        </w:rPr>
        <w:t>customized LDA</w:t>
      </w:r>
      <w:r w:rsidR="00D67C48" w:rsidRPr="00574E23">
        <w:rPr>
          <w:rFonts w:eastAsiaTheme="minorEastAsia"/>
        </w:rPr>
        <w:t xml:space="preserve"> </w:t>
      </w:r>
      <w:r w:rsidRPr="00574E23">
        <w:rPr>
          <w:rFonts w:eastAsiaTheme="minorEastAsia"/>
        </w:rPr>
        <w:t xml:space="preserve">model </w:t>
      </w:r>
      <w:r w:rsidR="00C53808" w:rsidRPr="00C53808">
        <w:rPr>
          <w:rFonts w:eastAsiaTheme="minorEastAsia"/>
        </w:rPr>
        <w:t xml:space="preserve">is that </w:t>
      </w:r>
      <w:r w:rsidR="00E81F71">
        <w:rPr>
          <w:rFonts w:eastAsiaTheme="minorEastAsia"/>
        </w:rPr>
        <w:t xml:space="preserve">project </w:t>
      </w:r>
      <w:r w:rsidR="00C53808" w:rsidRPr="00C53808">
        <w:rPr>
          <w:rFonts w:eastAsiaTheme="minorEastAsia"/>
        </w:rPr>
        <w:t xml:space="preserve">engineers </w:t>
      </w:r>
      <w:r w:rsidR="00C53808" w:rsidRPr="00C53808">
        <w:rPr>
          <w:rFonts w:eastAsiaTheme="minorEastAsia"/>
        </w:rPr>
        <w:lastRenderedPageBreak/>
        <w:t>often freely write the names of tasks and products in MC workflow and BoM</w:t>
      </w:r>
      <w:r w:rsidR="00C53808">
        <w:rPr>
          <w:rFonts w:eastAsiaTheme="minorEastAsia"/>
        </w:rPr>
        <w:t>.</w:t>
      </w:r>
      <w:r w:rsidRPr="00574E23">
        <w:rPr>
          <w:rFonts w:eastAsiaTheme="minorEastAsia"/>
        </w:rPr>
        <w:t xml:space="preserve"> This can cause ambiguity, e.g., different words are used to describe the same task. Thus, as suggested in</w:t>
      </w:r>
      <w:r w:rsidR="0082680A">
        <w:rPr>
          <w:rFonts w:eastAsiaTheme="minorEastAsia"/>
        </w:rPr>
        <w:t xml:space="preserve"> </w:t>
      </w:r>
      <w:r w:rsidR="0082680A">
        <w:rPr>
          <w:rFonts w:eastAsiaTheme="minorEastAsia"/>
        </w:rPr>
        <w:fldChar w:fldCharType="begin"/>
      </w:r>
      <w:r w:rsidR="00A23CF6">
        <w:rPr>
          <w:rFonts w:eastAsiaTheme="minorEastAsia"/>
        </w:rPr>
        <w:instrText xml:space="preserve"> ADDIN EN.CITE &lt;EndNote&gt;&lt;Cite&gt;&lt;Author&gt;Wu&lt;/Author&gt;&lt;Year&gt;2021&lt;/Year&gt;&lt;RecNum&gt;234&lt;/RecNum&gt;&lt;DisplayText&gt;[21]&lt;/DisplayText&gt;&lt;record&gt;&lt;rec-number&gt;234&lt;/rec-number&gt;&lt;foreign-keys&gt;&lt;key app="EN" db-id="wz5zv0xs1epe2cep2af5axwgadps2p2vedr0" timestamp="1635844677"&gt;234&lt;/key&gt;&lt;/foreign-keys&gt;&lt;ref-type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Xiangyu&lt;/author&gt;&lt;/authors&gt;&lt;/contributors&gt;&lt;titles&gt;&lt;title&gt;Developing a hybrid approach to extract constraints related information for constraint management&lt;/title&gt;&lt;secondary-title&gt;Automation in Construction&lt;/secondary-title&gt;&lt;/titles&gt;&lt;periodical&gt;&lt;full-title&gt;Automation in Construction&lt;/full-title&gt;&lt;/periodical&gt;&lt;pages&gt;103563&lt;/pages&gt;&lt;volume&gt;124&lt;/volume&gt;&lt;dates&gt;&lt;year&gt;2021&lt;/year&gt;&lt;/dates&gt;&lt;isbn&gt;0926-5805&lt;/isbn&gt;&lt;urls&gt;&lt;/urls&gt;&lt;electronic-resource-num&gt;https://doi.org/10.1016/j.autcon.2021.103563&lt;/electronic-resource-num&gt;&lt;/record&gt;&lt;/Cite&gt;&lt;/EndNote&gt;</w:instrText>
      </w:r>
      <w:r w:rsidR="0082680A">
        <w:rPr>
          <w:rFonts w:eastAsiaTheme="minorEastAsia"/>
        </w:rPr>
        <w:fldChar w:fldCharType="separate"/>
      </w:r>
      <w:r w:rsidR="00A23CF6">
        <w:rPr>
          <w:rFonts w:eastAsiaTheme="minorEastAsia"/>
          <w:noProof/>
        </w:rPr>
        <w:t>[</w:t>
      </w:r>
      <w:hyperlink w:anchor="_ENREF_21" w:tooltip="Wu, 2021 #234" w:history="1">
        <w:r w:rsidR="00B022B8">
          <w:rPr>
            <w:rFonts w:eastAsiaTheme="minorEastAsia"/>
            <w:noProof/>
          </w:rPr>
          <w:t>21</w:t>
        </w:r>
      </w:hyperlink>
      <w:r w:rsidR="00A23CF6">
        <w:rPr>
          <w:rFonts w:eastAsiaTheme="minorEastAsia"/>
          <w:noProof/>
        </w:rPr>
        <w:t>]</w:t>
      </w:r>
      <w:r w:rsidR="0082680A">
        <w:rPr>
          <w:rFonts w:eastAsiaTheme="minorEastAsia"/>
        </w:rPr>
        <w:fldChar w:fldCharType="end"/>
      </w:r>
      <w:r w:rsidRPr="00574E23">
        <w:rPr>
          <w:rFonts w:eastAsiaTheme="minorEastAsia"/>
        </w:rPr>
        <w:t xml:space="preserve">, a heuristic method is proposed to 1) generate standard expressions (SEs) for </w:t>
      </w:r>
      <w:r w:rsidR="00C35F6E">
        <w:rPr>
          <w:rFonts w:eastAsiaTheme="minorEastAsia"/>
        </w:rPr>
        <w:t xml:space="preserve">MC </w:t>
      </w:r>
      <w:r w:rsidRPr="00574E23">
        <w:rPr>
          <w:rFonts w:eastAsiaTheme="minorEastAsia"/>
        </w:rPr>
        <w:t>products and tasks during training; and 2) match new products and tasks to the SEs during testing</w:t>
      </w:r>
      <w:r w:rsidR="007C7248">
        <w:rPr>
          <w:rFonts w:eastAsiaTheme="minorEastAsia"/>
        </w:rPr>
        <w:t xml:space="preserve"> (i.e. implementing the LDA model in practice)</w:t>
      </w:r>
      <w:r w:rsidRPr="00574E23">
        <w:rPr>
          <w:rFonts w:eastAsiaTheme="minorEastAsia"/>
        </w:rPr>
        <w:t>.</w:t>
      </w:r>
    </w:p>
    <w:p w14:paraId="2DD0448E" w14:textId="6A7A2D7F" w:rsidR="0041609B" w:rsidRPr="0041609B" w:rsidRDefault="0041609B" w:rsidP="0041609B">
      <w:pPr>
        <w:pStyle w:val="ListParagraph"/>
        <w:numPr>
          <w:ilvl w:val="0"/>
          <w:numId w:val="3"/>
        </w:numPr>
        <w:spacing w:line="480" w:lineRule="auto"/>
        <w:ind w:firstLineChars="0"/>
        <w:rPr>
          <w:rFonts w:eastAsiaTheme="minorEastAsia"/>
          <w:b/>
          <w:bCs/>
        </w:rPr>
      </w:pPr>
      <w:r w:rsidRPr="0041609B">
        <w:rPr>
          <w:rFonts w:eastAsiaTheme="minorEastAsia" w:hint="eastAsia"/>
          <w:b/>
          <w:bCs/>
        </w:rPr>
        <w:t>D</w:t>
      </w:r>
      <w:r w:rsidRPr="0041609B">
        <w:rPr>
          <w:rFonts w:eastAsiaTheme="minorEastAsia"/>
          <w:b/>
          <w:bCs/>
        </w:rPr>
        <w:t>ata standardization</w:t>
      </w:r>
    </w:p>
    <w:p w14:paraId="3861F8EA" w14:textId="7F3DCA95" w:rsidR="00500D8B" w:rsidRPr="00574E23" w:rsidRDefault="0034740F" w:rsidP="00500D8B">
      <w:pPr>
        <w:spacing w:line="480" w:lineRule="auto"/>
      </w:pPr>
      <w:r>
        <w:rPr>
          <w:rFonts w:eastAsiaTheme="minorEastAsia"/>
        </w:rPr>
        <w:t>T</w:t>
      </w:r>
      <w:r w:rsidR="00500D8B" w:rsidRPr="00574E23">
        <w:rPr>
          <w:rFonts w:eastAsiaTheme="minorEastAsia"/>
        </w:rPr>
        <w:t xml:space="preserve">he number of unique products for </w:t>
      </w:r>
      <w:r w:rsidR="00D67C48">
        <w:rPr>
          <w:rFonts w:eastAsiaTheme="minorEastAsia"/>
        </w:rPr>
        <w:t>MC</w:t>
      </w:r>
      <w:r w:rsidR="00D67C48" w:rsidRPr="00574E23">
        <w:rPr>
          <w:rFonts w:eastAsiaTheme="minorEastAsia"/>
        </w:rPr>
        <w:t xml:space="preserve"> </w:t>
      </w:r>
      <w:r w:rsidR="00500D8B" w:rsidRPr="00574E23">
        <w:rPr>
          <w:rFonts w:eastAsiaTheme="minorEastAsia"/>
        </w:rPr>
        <w:t>modules is not very large</w:t>
      </w:r>
      <w:r>
        <w:rPr>
          <w:rFonts w:eastAsiaTheme="minorEastAsia"/>
        </w:rPr>
        <w:t>, and</w:t>
      </w:r>
      <w:r w:rsidR="00500D8B" w:rsidRPr="00574E23">
        <w:rPr>
          <w:rFonts w:eastAsiaTheme="minorEastAsia"/>
        </w:rPr>
        <w:t xml:space="preserve"> ambiguity of products’ names often comes from their variations (e.g., studs and stud) and different orders of words when the name </w:t>
      </w:r>
      <w:r>
        <w:rPr>
          <w:rFonts w:eastAsiaTheme="minorEastAsia"/>
        </w:rPr>
        <w:t>contains</w:t>
      </w:r>
      <w:r w:rsidRPr="00574E23">
        <w:rPr>
          <w:rFonts w:eastAsiaTheme="minorEastAsia"/>
        </w:rPr>
        <w:t xml:space="preserve"> </w:t>
      </w:r>
      <w:r w:rsidR="00500D8B" w:rsidRPr="00574E23">
        <w:rPr>
          <w:rFonts w:eastAsiaTheme="minorEastAsia"/>
        </w:rPr>
        <w:t xml:space="preserve">multiple words. </w:t>
      </w:r>
      <w:r w:rsidR="00D67C48">
        <w:rPr>
          <w:rFonts w:eastAsiaTheme="minorEastAsia"/>
        </w:rPr>
        <w:t>Therefore</w:t>
      </w:r>
      <w:r w:rsidR="00500D8B" w:rsidRPr="00574E23">
        <w:rPr>
          <w:rFonts w:eastAsiaTheme="minorEastAsia"/>
        </w:rPr>
        <w:t>, pre-processing is applied</w:t>
      </w:r>
      <w:r w:rsidR="00D67C48">
        <w:rPr>
          <w:rFonts w:eastAsiaTheme="minorEastAsia"/>
        </w:rPr>
        <w:t xml:space="preserve"> to products’ names</w:t>
      </w:r>
      <w:r w:rsidR="00500D8B" w:rsidRPr="00574E23">
        <w:rPr>
          <w:rFonts w:eastAsiaTheme="minorEastAsia"/>
        </w:rPr>
        <w:t xml:space="preserve"> (</w:t>
      </w:r>
      <w:r w:rsidR="00131809">
        <w:rPr>
          <w:rFonts w:eastAsiaTheme="minorEastAsia"/>
        </w:rPr>
        <w:t>s</w:t>
      </w:r>
      <w:r w:rsidR="00131809" w:rsidRPr="00574E23">
        <w:rPr>
          <w:rFonts w:eastAsiaTheme="minorEastAsia"/>
        </w:rPr>
        <w:t xml:space="preserve">ee </w:t>
      </w:r>
      <w:r w:rsidR="003456F3">
        <w:rPr>
          <w:rFonts w:eastAsiaTheme="minorEastAsia"/>
        </w:rPr>
        <w:t xml:space="preserve">an </w:t>
      </w:r>
      <w:r w:rsidR="00500D8B" w:rsidRPr="00574E23">
        <w:rPr>
          <w:rFonts w:eastAsiaTheme="minorEastAsia"/>
        </w:rPr>
        <w:t xml:space="preserve">example in Figure 6), </w:t>
      </w:r>
      <w:r w:rsidR="00131809">
        <w:rPr>
          <w:rFonts w:eastAsiaTheme="minorEastAsia"/>
        </w:rPr>
        <w:t>and includes</w:t>
      </w:r>
      <w:r w:rsidR="00500D8B" w:rsidRPr="00574E23">
        <w:rPr>
          <w:rFonts w:eastAsiaTheme="minorEastAsia"/>
        </w:rPr>
        <w:t xml:space="preserve"> four steps: normalization (e.g., lowercasing), tokenization (i.e., </w:t>
      </w:r>
      <w:r w:rsidR="00F46CC9">
        <w:rPr>
          <w:rFonts w:eastAsiaTheme="minorEastAsia"/>
        </w:rPr>
        <w:t>dividing</w:t>
      </w:r>
      <w:r w:rsidR="00F46CC9" w:rsidRPr="00574E23">
        <w:rPr>
          <w:rFonts w:eastAsiaTheme="minorEastAsia"/>
        </w:rPr>
        <w:t xml:space="preserve"> </w:t>
      </w:r>
      <w:r w:rsidR="00500D8B" w:rsidRPr="00574E23">
        <w:rPr>
          <w:rFonts w:eastAsiaTheme="minorEastAsia"/>
        </w:rPr>
        <w:t>a name into words</w:t>
      </w:r>
      <w:r w:rsidR="00F46CC9">
        <w:rPr>
          <w:rFonts w:eastAsiaTheme="minorEastAsia"/>
        </w:rPr>
        <w:t xml:space="preserve">, </w:t>
      </w:r>
      <w:r w:rsidR="00296205">
        <w:rPr>
          <w:rFonts w:eastAsiaTheme="minorEastAsia"/>
        </w:rPr>
        <w:t>also called tokens</w:t>
      </w:r>
      <w:r w:rsidR="00500D8B" w:rsidRPr="00574E23">
        <w:rPr>
          <w:rFonts w:eastAsiaTheme="minorEastAsia"/>
        </w:rPr>
        <w:t xml:space="preserve">), stop words removal (i.e., removing meaningless words), and stemming (i.e., converting a word to its basic form). </w:t>
      </w:r>
      <w:r w:rsidR="00D67C48">
        <w:rPr>
          <w:rFonts w:eastAsiaTheme="minorEastAsia"/>
        </w:rPr>
        <w:t>M</w:t>
      </w:r>
      <w:r w:rsidR="00500D8B" w:rsidRPr="00574E23">
        <w:rPr>
          <w:rFonts w:eastAsiaTheme="minorEastAsia"/>
        </w:rPr>
        <w:t xml:space="preserve">ore details </w:t>
      </w:r>
      <w:r w:rsidR="00D67C48">
        <w:rPr>
          <w:rFonts w:eastAsiaTheme="minorEastAsia"/>
        </w:rPr>
        <w:t xml:space="preserve">of </w:t>
      </w:r>
      <w:r w:rsidR="000D76D2">
        <w:rPr>
          <w:rFonts w:eastAsiaTheme="minorEastAsia"/>
        </w:rPr>
        <w:t>the</w:t>
      </w:r>
      <w:r w:rsidR="00D67C48">
        <w:rPr>
          <w:rFonts w:eastAsiaTheme="minorEastAsia"/>
        </w:rPr>
        <w:t xml:space="preserve"> pre-processing steps </w:t>
      </w:r>
      <w:r w:rsidR="00500D8B" w:rsidRPr="00574E23">
        <w:rPr>
          <w:rFonts w:eastAsiaTheme="minorEastAsia"/>
        </w:rPr>
        <w:t>can be found in</w:t>
      </w:r>
      <w:r w:rsidR="006F5D59">
        <w:rPr>
          <w:rFonts w:eastAsiaTheme="minorEastAsia"/>
        </w:rPr>
        <w:t xml:space="preserve"> </w:t>
      </w:r>
      <w:r w:rsidR="006F5D59">
        <w:rPr>
          <w:rFonts w:eastAsiaTheme="minorEastAsia"/>
        </w:rPr>
        <w:fldChar w:fldCharType="begin"/>
      </w:r>
      <w:r w:rsidR="00B022B8">
        <w:rPr>
          <w:rFonts w:eastAsiaTheme="minorEastAsia"/>
        </w:rPr>
        <w:instrText xml:space="preserve"> ADDIN EN.CITE &lt;EndNote&gt;&lt;Cite&gt;&lt;Author&gt;Denny&lt;/Author&gt;&lt;Year&gt;2018&lt;/Year&gt;&lt;RecNum&gt;249&lt;/RecNum&gt;&lt;DisplayText&gt;[48]&lt;/DisplayText&gt;&lt;record&gt;&lt;rec-number&gt;249&lt;/rec-number&gt;&lt;foreign-keys&gt;&lt;key app="EN" db-id="wz5zv0xs1epe2cep2af5axwgadps2p2vedr0" timestamp="1635845869"&gt;249&lt;/key&gt;&lt;/foreign-keys&gt;&lt;ref-type name="Journal Article"&gt;17&lt;/ref-type&gt;&lt;contributors&gt;&lt;authors&gt;&lt;author&gt;Denny, Matthew J&lt;/author&gt;&lt;author&gt;Spirling, Arthur&lt;/author&gt;&lt;/authors&gt;&lt;/contributors&gt;&lt;titles&gt;&lt;title&gt;Text preprocessing for unsupervised learning: Why it matters, when it misleads, and what to do about it&lt;/title&gt;&lt;secondary-title&gt;Political Analysis&lt;/secondary-title&gt;&lt;/titles&gt;&lt;periodical&gt;&lt;full-title&gt;Political Analysis&lt;/full-title&gt;&lt;/periodical&gt;&lt;pages&gt;168-189&lt;/pages&gt;&lt;volume&gt;26&lt;/volume&gt;&lt;number&gt;2&lt;/number&gt;&lt;dates&gt;&lt;year&gt;2018&lt;/year&gt;&lt;/dates&gt;&lt;isbn&gt;1047-1987&lt;/isbn&gt;&lt;urls&gt;&lt;/urls&gt;&lt;electronic-resource-num&gt;https://doi.org/10.1017/pan.2017.44&lt;/electronic-resource-num&gt;&lt;/record&gt;&lt;/Cite&gt;&lt;/EndNote&gt;</w:instrText>
      </w:r>
      <w:r w:rsidR="006F5D59">
        <w:rPr>
          <w:rFonts w:eastAsiaTheme="minorEastAsia"/>
        </w:rPr>
        <w:fldChar w:fldCharType="separate"/>
      </w:r>
      <w:r w:rsidR="00B022B8">
        <w:rPr>
          <w:rFonts w:eastAsiaTheme="minorEastAsia"/>
          <w:noProof/>
        </w:rPr>
        <w:t>[</w:t>
      </w:r>
      <w:hyperlink w:anchor="_ENREF_48" w:tooltip="Denny, 2018 #249" w:history="1">
        <w:r w:rsidR="00B022B8">
          <w:rPr>
            <w:rFonts w:eastAsiaTheme="minorEastAsia"/>
            <w:noProof/>
          </w:rPr>
          <w:t>48</w:t>
        </w:r>
      </w:hyperlink>
      <w:r w:rsidR="00B022B8">
        <w:rPr>
          <w:rFonts w:eastAsiaTheme="minorEastAsia"/>
          <w:noProof/>
        </w:rPr>
        <w:t>]</w:t>
      </w:r>
      <w:r w:rsidR="006F5D59">
        <w:rPr>
          <w:rFonts w:eastAsiaTheme="minorEastAsia"/>
        </w:rPr>
        <w:fldChar w:fldCharType="end"/>
      </w:r>
      <w:r w:rsidR="00500D8B" w:rsidRPr="00574E23">
        <w:rPr>
          <w:rFonts w:eastAsiaTheme="minorEastAsia"/>
        </w:rPr>
        <w:t xml:space="preserve">. </w:t>
      </w:r>
      <w:r w:rsidR="00D67C48">
        <w:rPr>
          <w:rFonts w:eastAsiaTheme="minorEastAsia"/>
        </w:rPr>
        <w:t>As such, the pre-processing results in</w:t>
      </w:r>
      <w:r w:rsidR="00500D8B" w:rsidRPr="00574E23">
        <w:rPr>
          <w:rFonts w:eastAsiaTheme="minorEastAsia"/>
        </w:rPr>
        <w:t xml:space="preserve"> a large corpus </w:t>
      </w:r>
      <w:r w:rsidR="00D67C48">
        <w:rPr>
          <w:rFonts w:eastAsiaTheme="minorEastAsia"/>
        </w:rPr>
        <w:t>of</w:t>
      </w:r>
      <w:r w:rsidR="00D67C48" w:rsidRPr="00574E23">
        <w:rPr>
          <w:rFonts w:eastAsiaTheme="minorEastAsia"/>
        </w:rPr>
        <w:t xml:space="preserve"> </w:t>
      </w:r>
      <w:r w:rsidR="00500D8B" w:rsidRPr="00574E23">
        <w:rPr>
          <w:rFonts w:eastAsiaTheme="minorEastAsia"/>
        </w:rPr>
        <w:t xml:space="preserve">SEs </w:t>
      </w:r>
      <w:r w:rsidR="00D67C48">
        <w:rPr>
          <w:rFonts w:eastAsiaTheme="minorEastAsia"/>
        </w:rPr>
        <w:t>representing</w:t>
      </w:r>
      <w:r w:rsidR="00D67C48" w:rsidRPr="00574E23">
        <w:rPr>
          <w:rFonts w:eastAsiaTheme="minorEastAsia"/>
        </w:rPr>
        <w:t xml:space="preserve"> </w:t>
      </w:r>
      <w:r w:rsidR="00500D8B" w:rsidRPr="00574E23">
        <w:rPr>
          <w:rFonts w:eastAsiaTheme="minorEastAsia"/>
        </w:rPr>
        <w:t>common MC products</w:t>
      </w:r>
      <w:r w:rsidR="006D1B5E">
        <w:rPr>
          <w:rFonts w:eastAsiaTheme="minorEastAsia"/>
        </w:rPr>
        <w:t xml:space="preserve">, which is suitable </w:t>
      </w:r>
      <w:r w:rsidR="006D1B5E" w:rsidRPr="004D1C4F">
        <w:t>for LDA training</w:t>
      </w:r>
      <w:r w:rsidR="00500D8B" w:rsidRPr="004D1C4F">
        <w:t xml:space="preserve">. However, it is difficult to </w:t>
      </w:r>
      <w:r w:rsidR="00131EE5" w:rsidRPr="004D1C4F">
        <w:t xml:space="preserve">standardize </w:t>
      </w:r>
      <w:r w:rsidR="00D67C48" w:rsidRPr="004D1C4F">
        <w:t xml:space="preserve">MC </w:t>
      </w:r>
      <w:r w:rsidR="00500D8B" w:rsidRPr="004D1C4F">
        <w:t>tasks in this way</w:t>
      </w:r>
      <w:r w:rsidR="00EE225A">
        <w:t xml:space="preserve"> </w:t>
      </w:r>
      <w:r w:rsidR="00226FD1">
        <w:t>as</w:t>
      </w:r>
      <w:r w:rsidR="00226FD1" w:rsidRPr="00574E23">
        <w:t xml:space="preserve"> </w:t>
      </w:r>
      <w:r w:rsidR="00500D8B" w:rsidRPr="00574E23">
        <w:t xml:space="preserve">their names contain </w:t>
      </w:r>
      <w:r w:rsidR="00E529AE">
        <w:t xml:space="preserve">too </w:t>
      </w:r>
      <w:r w:rsidR="00500D8B" w:rsidRPr="00574E23">
        <w:t>many variations</w:t>
      </w:r>
      <w:r w:rsidR="00E529AE">
        <w:t xml:space="preserve"> </w:t>
      </w:r>
      <w:r w:rsidR="0011750F">
        <w:t>while</w:t>
      </w:r>
      <w:r w:rsidR="00E529AE">
        <w:t xml:space="preserve"> expressing the same </w:t>
      </w:r>
      <w:r w:rsidR="0011750F">
        <w:t>semantics</w:t>
      </w:r>
      <w:r w:rsidR="00500D8B" w:rsidRPr="00574E23">
        <w:t>. For instance,</w:t>
      </w:r>
      <w:r w:rsidR="001864B7">
        <w:t xml:space="preserve"> ‘installing wall studs’ and ‘installing studs </w:t>
      </w:r>
      <w:r w:rsidR="007E1055">
        <w:t xml:space="preserve">in </w:t>
      </w:r>
      <w:proofErr w:type="gramStart"/>
      <w:r w:rsidR="001864B7">
        <w:t>walls’</w:t>
      </w:r>
      <w:proofErr w:type="gramEnd"/>
      <w:r w:rsidR="001864B7">
        <w:t xml:space="preserve">. </w:t>
      </w:r>
      <w:r w:rsidR="007E1055">
        <w:t>Hence</w:t>
      </w:r>
      <w:r w:rsidR="00DB4AD8" w:rsidRPr="00574E23">
        <w:t xml:space="preserve">, </w:t>
      </w:r>
      <w:r w:rsidR="00DB4AD8">
        <w:t xml:space="preserve">simple pre-processing </w:t>
      </w:r>
      <w:r w:rsidR="007E1055">
        <w:t>cannot distinguish these tasks and</w:t>
      </w:r>
      <w:r w:rsidR="00DB4AD8">
        <w:t xml:space="preserve"> result in too many LDA topics. To </w:t>
      </w:r>
      <w:r w:rsidR="007E1055">
        <w:t>address</w:t>
      </w:r>
      <w:r w:rsidR="00DB4AD8">
        <w:t xml:space="preserve"> the challenge, </w:t>
      </w:r>
      <w:r w:rsidR="00500D8B" w:rsidRPr="00574E23">
        <w:t xml:space="preserve">a </w:t>
      </w:r>
      <w:r w:rsidR="00500D8B" w:rsidRPr="007E1055">
        <w:t xml:space="preserve">lexicon is manually </w:t>
      </w:r>
      <w:r w:rsidR="007E1055">
        <w:t>constructed</w:t>
      </w:r>
      <w:r w:rsidR="004A33B0" w:rsidRPr="00574E23">
        <w:t xml:space="preserve"> </w:t>
      </w:r>
      <w:r w:rsidR="005857AF">
        <w:t>b</w:t>
      </w:r>
      <w:r w:rsidR="005857AF" w:rsidRPr="00574E23">
        <w:t xml:space="preserve">ased on practical experience, </w:t>
      </w:r>
      <w:r w:rsidR="005857AF">
        <w:t>previous</w:t>
      </w:r>
      <w:r w:rsidR="005857AF" w:rsidRPr="00574E23">
        <w:t xml:space="preserve"> </w:t>
      </w:r>
      <w:r w:rsidR="005857AF">
        <w:t>literature</w:t>
      </w:r>
      <w:r w:rsidR="005857AF" w:rsidRPr="00574E23">
        <w:t>, and the three ontologies</w:t>
      </w:r>
      <w:r w:rsidR="005857AF">
        <w:t xml:space="preserve"> (i.e., MPO, </w:t>
      </w:r>
      <w:r w:rsidR="005857AF">
        <w:lastRenderedPageBreak/>
        <w:t xml:space="preserve">MTO, and PTO). The lexicon </w:t>
      </w:r>
      <w:r w:rsidR="00500D8B" w:rsidRPr="00574E23">
        <w:t>cover</w:t>
      </w:r>
      <w:r w:rsidR="005857AF">
        <w:t>s</w:t>
      </w:r>
      <w:r w:rsidR="00500D8B" w:rsidRPr="00574E23">
        <w:t xml:space="preserve"> </w:t>
      </w:r>
      <w:r w:rsidR="004B2F40">
        <w:t xml:space="preserve">150 </w:t>
      </w:r>
      <w:r w:rsidR="005857AF">
        <w:t>dominant</w:t>
      </w:r>
      <w:r w:rsidR="00131EE5">
        <w:t xml:space="preserve"> </w:t>
      </w:r>
      <w:r w:rsidR="00500D8B" w:rsidRPr="00574E23">
        <w:t>task</w:t>
      </w:r>
      <w:r w:rsidR="00DB4AD8">
        <w:t xml:space="preserve"> types</w:t>
      </w:r>
      <w:r w:rsidR="00500D8B" w:rsidRPr="00574E23">
        <w:t xml:space="preserve"> for fabricating MC modules</w:t>
      </w:r>
      <w:r w:rsidR="005857AF">
        <w:t>, and</w:t>
      </w:r>
      <w:r w:rsidR="00DB4AD8">
        <w:t xml:space="preserve"> each has</w:t>
      </w:r>
      <w:r w:rsidR="00500D8B" w:rsidRPr="00574E23">
        <w:t xml:space="preserve"> </w:t>
      </w:r>
      <w:r w:rsidR="001B080E" w:rsidRPr="00574E23">
        <w:t>unambiguous</w:t>
      </w:r>
      <w:r w:rsidR="001B080E">
        <w:t xml:space="preserve"> </w:t>
      </w:r>
      <w:r w:rsidR="00DB4AD8">
        <w:t xml:space="preserve">meanings </w:t>
      </w:r>
      <w:r w:rsidR="001B080E">
        <w:t xml:space="preserve">and </w:t>
      </w:r>
      <w:r w:rsidR="00500D8B" w:rsidRPr="00574E23">
        <w:t xml:space="preserve">is formed by </w:t>
      </w:r>
      <w:r w:rsidR="001B080E">
        <w:t xml:space="preserve">supplementary usage of </w:t>
      </w:r>
      <w:r w:rsidR="00500D8B" w:rsidRPr="00574E23">
        <w:t>classes in t</w:t>
      </w:r>
      <w:r w:rsidR="001B080E">
        <w:t>he three ontologies</w:t>
      </w:r>
      <w:r w:rsidR="00500D8B" w:rsidRPr="00574E23">
        <w:t xml:space="preserve">. </w:t>
      </w:r>
      <w:r w:rsidR="001B080E">
        <w:t>Several e</w:t>
      </w:r>
      <w:r w:rsidR="00500D8B" w:rsidRPr="00574E23">
        <w:t>xamples</w:t>
      </w:r>
      <w:r w:rsidR="001B080E">
        <w:t xml:space="preserve"> </w:t>
      </w:r>
      <w:r w:rsidR="00500D8B" w:rsidRPr="00574E23">
        <w:t xml:space="preserve">are </w:t>
      </w:r>
      <w:r w:rsidR="001B080E">
        <w:t>presented</w:t>
      </w:r>
      <w:r w:rsidR="001B080E" w:rsidRPr="00574E23">
        <w:t xml:space="preserve"> </w:t>
      </w:r>
      <w:r w:rsidR="00500D8B" w:rsidRPr="00574E23">
        <w:t>in Table 2.</w:t>
      </w:r>
    </w:p>
    <w:p w14:paraId="2197095E" w14:textId="6B43F226" w:rsidR="00500D8B" w:rsidRPr="00574E23" w:rsidRDefault="0094619F" w:rsidP="0094619F">
      <w:pPr>
        <w:spacing w:after="0" w:line="480" w:lineRule="auto"/>
        <w:jc w:val="center"/>
        <w:rPr>
          <w:rFonts w:eastAsiaTheme="minorEastAsia"/>
        </w:rPr>
      </w:pPr>
      <w:r>
        <w:rPr>
          <w:rFonts w:eastAsiaTheme="minorEastAsia"/>
          <w:noProof/>
        </w:rPr>
        <w:drawing>
          <wp:inline distT="0" distB="0" distL="0" distR="0" wp14:anchorId="28AD859B" wp14:editId="2339EF01">
            <wp:extent cx="5274310" cy="229298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3"/>
                    <a:stretch>
                      <a:fillRect/>
                    </a:stretch>
                  </pic:blipFill>
                  <pic:spPr>
                    <a:xfrm>
                      <a:off x="0" y="0"/>
                      <a:ext cx="5274310" cy="2292985"/>
                    </a:xfrm>
                    <a:prstGeom prst="rect">
                      <a:avLst/>
                    </a:prstGeom>
                  </pic:spPr>
                </pic:pic>
              </a:graphicData>
            </a:graphic>
          </wp:inline>
        </w:drawing>
      </w:r>
    </w:p>
    <w:p w14:paraId="3A4F2541" w14:textId="77777777" w:rsidR="00500D8B" w:rsidRPr="00574E23" w:rsidRDefault="00500D8B" w:rsidP="00500D8B">
      <w:pPr>
        <w:spacing w:line="480" w:lineRule="auto"/>
        <w:jc w:val="center"/>
        <w:rPr>
          <w:rFonts w:eastAsiaTheme="minorEastAsia"/>
        </w:rPr>
      </w:pPr>
      <w:r w:rsidRPr="00574E23">
        <w:rPr>
          <w:rFonts w:eastAsiaTheme="minorEastAsia"/>
        </w:rPr>
        <w:t>Figure 6 Example of four steps in data pre-processing</w:t>
      </w:r>
    </w:p>
    <w:p w14:paraId="0339C3E6" w14:textId="32BA2489" w:rsidR="0041609B" w:rsidRPr="0041609B" w:rsidRDefault="0041609B" w:rsidP="0041609B">
      <w:pPr>
        <w:pStyle w:val="ListParagraph"/>
        <w:numPr>
          <w:ilvl w:val="0"/>
          <w:numId w:val="3"/>
        </w:numPr>
        <w:spacing w:line="480" w:lineRule="auto"/>
        <w:ind w:firstLineChars="0"/>
        <w:rPr>
          <w:rFonts w:eastAsiaTheme="minorEastAsia"/>
          <w:b/>
          <w:bCs/>
        </w:rPr>
      </w:pPr>
      <w:r w:rsidRPr="0041609B">
        <w:rPr>
          <w:rFonts w:eastAsiaTheme="minorEastAsia" w:hint="eastAsia"/>
          <w:b/>
          <w:bCs/>
        </w:rPr>
        <w:t>S</w:t>
      </w:r>
      <w:r w:rsidRPr="0041609B">
        <w:rPr>
          <w:rFonts w:eastAsiaTheme="minorEastAsia"/>
          <w:b/>
          <w:bCs/>
        </w:rPr>
        <w:t>imilarity matching</w:t>
      </w:r>
    </w:p>
    <w:p w14:paraId="0954FABE" w14:textId="4C199AA0" w:rsidR="00500D8B" w:rsidRPr="00574E23" w:rsidRDefault="00500D8B" w:rsidP="00500D8B">
      <w:pPr>
        <w:spacing w:line="480" w:lineRule="auto"/>
        <w:rPr>
          <w:rFonts w:eastAsiaTheme="minorEastAsia"/>
        </w:rPr>
      </w:pPr>
      <w:bookmarkStart w:id="2" w:name="_Hlk88313200"/>
      <w:r w:rsidRPr="00574E23">
        <w:rPr>
          <w:rFonts w:eastAsiaTheme="minorEastAsia"/>
        </w:rPr>
        <w:t xml:space="preserve">A similarity matching mechanism is carried out </w:t>
      </w:r>
      <w:r w:rsidR="007C7248">
        <w:rPr>
          <w:rFonts w:eastAsiaTheme="minorEastAsia"/>
        </w:rPr>
        <w:t>during</w:t>
      </w:r>
      <w:r w:rsidR="007C7248" w:rsidRPr="00574E23">
        <w:rPr>
          <w:rFonts w:eastAsiaTheme="minorEastAsia"/>
        </w:rPr>
        <w:t xml:space="preserve"> </w:t>
      </w:r>
      <w:r w:rsidRPr="00574E23">
        <w:rPr>
          <w:rFonts w:eastAsiaTheme="minorEastAsia"/>
        </w:rPr>
        <w:t xml:space="preserve">the testing stage to find </w:t>
      </w:r>
      <w:r w:rsidR="00D454C4">
        <w:rPr>
          <w:rFonts w:eastAsiaTheme="minorEastAsia"/>
        </w:rPr>
        <w:t>SEs</w:t>
      </w:r>
      <w:r w:rsidRPr="00574E23">
        <w:rPr>
          <w:rFonts w:eastAsiaTheme="minorEastAsia"/>
        </w:rPr>
        <w:t xml:space="preserve"> for </w:t>
      </w:r>
      <w:r w:rsidR="00D454C4">
        <w:rPr>
          <w:rFonts w:eastAsiaTheme="minorEastAsia"/>
        </w:rPr>
        <w:t>newly encountered</w:t>
      </w:r>
      <w:r w:rsidR="00D454C4" w:rsidRPr="00574E23">
        <w:rPr>
          <w:rFonts w:eastAsiaTheme="minorEastAsia"/>
        </w:rPr>
        <w:t xml:space="preserve"> </w:t>
      </w:r>
      <w:r w:rsidRPr="00574E23">
        <w:rPr>
          <w:rFonts w:eastAsiaTheme="minorEastAsia"/>
        </w:rPr>
        <w:t>products and tasks</w:t>
      </w:r>
      <w:bookmarkEnd w:id="2"/>
      <w:r w:rsidRPr="00574E23">
        <w:rPr>
          <w:rFonts w:eastAsiaTheme="minorEastAsia"/>
        </w:rPr>
        <w:t xml:space="preserve">. The four-step </w:t>
      </w:r>
      <w:r w:rsidR="00D454C4">
        <w:rPr>
          <w:rFonts w:eastAsiaTheme="minorEastAsia"/>
        </w:rPr>
        <w:t>similarity mat</w:t>
      </w:r>
      <w:r w:rsidR="0036462A">
        <w:rPr>
          <w:rFonts w:eastAsiaTheme="minorEastAsia"/>
        </w:rPr>
        <w:t xml:space="preserve">ching </w:t>
      </w:r>
      <w:r w:rsidR="0036462A" w:rsidRPr="00574E23">
        <w:rPr>
          <w:rFonts w:eastAsiaTheme="minorEastAsia"/>
        </w:rPr>
        <w:t>is based on word embeddings, where a new product</w:t>
      </w:r>
      <w:r w:rsidR="0036462A">
        <w:rPr>
          <w:rFonts w:eastAsiaTheme="minorEastAsia"/>
        </w:rPr>
        <w:t xml:space="preserve"> or task</w:t>
      </w:r>
      <w:r w:rsidR="0036462A" w:rsidRPr="00574E23">
        <w:rPr>
          <w:rFonts w:eastAsiaTheme="minorEastAsia"/>
        </w:rPr>
        <w:t xml:space="preserve">: </w:t>
      </w:r>
      <w:r w:rsidR="0036462A" w:rsidRPr="00574E23">
        <w:t xml:space="preserve">1) </w:t>
      </w:r>
      <w:r w:rsidR="0036462A" w:rsidRPr="00574E23">
        <w:rPr>
          <w:rFonts w:eastAsiaTheme="minorEastAsia"/>
        </w:rPr>
        <w:t xml:space="preserve">undergoes the pre-processing </w:t>
      </w:r>
      <w:r w:rsidR="006477A7">
        <w:rPr>
          <w:rFonts w:eastAsiaTheme="minorEastAsia"/>
        </w:rPr>
        <w:t>steps</w:t>
      </w:r>
      <w:r w:rsidR="0036462A" w:rsidRPr="00574E23">
        <w:t>;</w:t>
      </w:r>
      <w:r w:rsidR="0036462A">
        <w:t xml:space="preserve"> 2) averages word embeddings of</w:t>
      </w:r>
      <w:r w:rsidR="00572163">
        <w:t xml:space="preserve"> its</w:t>
      </w:r>
      <w:r w:rsidR="0036462A">
        <w:t xml:space="preserve"> tokens (produced by pre-processing) to </w:t>
      </w:r>
      <w:r w:rsidR="006477A7">
        <w:t xml:space="preserve">form </w:t>
      </w:r>
      <w:r w:rsidR="0036462A">
        <w:t>a single vector;</w:t>
      </w:r>
      <w:r w:rsidR="0036462A" w:rsidRPr="00574E23">
        <w:t xml:space="preserve"> </w:t>
      </w:r>
      <w:r w:rsidR="0036462A">
        <w:t>3</w:t>
      </w:r>
      <w:r w:rsidR="0036462A" w:rsidRPr="00574E23">
        <w:t xml:space="preserve">) traverses </w:t>
      </w:r>
      <w:r w:rsidR="000147DD">
        <w:t xml:space="preserve">each </w:t>
      </w:r>
      <w:r w:rsidR="00E72126">
        <w:t>SE</w:t>
      </w:r>
      <w:r w:rsidR="000147DD">
        <w:t xml:space="preserve"> in the</w:t>
      </w:r>
      <w:r w:rsidR="000147DD" w:rsidRPr="00574E23">
        <w:t xml:space="preserve"> </w:t>
      </w:r>
      <w:r w:rsidR="0036462A" w:rsidRPr="00574E23">
        <w:t>corpus or lexicon</w:t>
      </w:r>
      <w:r w:rsidR="000147DD">
        <w:t xml:space="preserve"> and extracts the item’s representing vector as the </w:t>
      </w:r>
      <w:r w:rsidR="0036462A">
        <w:t>average</w:t>
      </w:r>
      <w:r w:rsidR="000147DD">
        <w:t>d</w:t>
      </w:r>
      <w:r w:rsidR="0036462A">
        <w:t xml:space="preserve"> </w:t>
      </w:r>
      <w:r w:rsidR="004D1C4F">
        <w:t xml:space="preserve">word embeddings of </w:t>
      </w:r>
      <w:r w:rsidR="000147DD">
        <w:t xml:space="preserve">its </w:t>
      </w:r>
      <w:r w:rsidR="0036462A">
        <w:t>tok</w:t>
      </w:r>
      <w:r w:rsidR="00296205">
        <w:t>ens</w:t>
      </w:r>
      <w:r w:rsidRPr="00574E23">
        <w:t xml:space="preserve">; 2) computes </w:t>
      </w:r>
      <w:r w:rsidR="00522EEA">
        <w:t xml:space="preserve">a </w:t>
      </w:r>
      <w:r w:rsidRPr="00574E23">
        <w:t xml:space="preserve">similarity value </w:t>
      </w:r>
      <w:r w:rsidR="00522EEA" w:rsidRPr="00574E23">
        <w:rPr>
          <w:b/>
          <w:bCs/>
          <w:i/>
          <w:iCs/>
        </w:rPr>
        <w:t>s</w:t>
      </w:r>
      <w:r w:rsidR="00522EEA" w:rsidRPr="00574E23" w:rsidDel="00D454C4">
        <w:t xml:space="preserve"> </w:t>
      </w:r>
      <w:r w:rsidR="00E72126">
        <w:t>of each vector pair</w:t>
      </w:r>
      <w:r w:rsidR="00296205" w:rsidRPr="00296205">
        <w:t xml:space="preserve"> </w:t>
      </w:r>
      <w:r w:rsidR="00E72126">
        <w:t>with</w:t>
      </w:r>
      <w:r w:rsidR="00296205" w:rsidRPr="00574E23">
        <w:t xml:space="preserve"> Eq. 2</w:t>
      </w:r>
      <w:r w:rsidR="00296205">
        <w:t xml:space="preserve"> (i.e., cosine similarity)</w:t>
      </w:r>
      <w:r w:rsidR="00296205" w:rsidRPr="00574E23">
        <w:t xml:space="preserve">, where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s</m:t>
            </m:r>
          </m:sup>
        </m:sSup>
      </m:oMath>
      <w:r w:rsidR="00296205" w:rsidRPr="00574E23">
        <w:t xml:space="preserve"> and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e</m:t>
            </m:r>
          </m:sup>
        </m:sSup>
      </m:oMath>
      <w:r w:rsidR="00296205" w:rsidRPr="00574E23">
        <w:rPr>
          <w:rFonts w:eastAsiaTheme="minorEastAsia"/>
          <w:bCs/>
        </w:rPr>
        <w:t xml:space="preserve"> </w:t>
      </w:r>
      <w:r w:rsidR="00296205" w:rsidRPr="00574E23">
        <w:t xml:space="preserve">are </w:t>
      </w:r>
      <w:r w:rsidR="0036462A">
        <w:t>representing vectors</w:t>
      </w:r>
      <w:r w:rsidR="00296205" w:rsidRPr="00574E23">
        <w:rPr>
          <w:rFonts w:eastAsiaTheme="minorEastAsia"/>
          <w:bCs/>
        </w:rPr>
        <w:t xml:space="preserve"> of the SE and new product/task, respectively</w:t>
      </w:r>
      <w:r w:rsidR="00522EEA">
        <w:t>; 3)</w:t>
      </w:r>
      <w:r w:rsidRPr="00574E23">
        <w:t xml:space="preserve"> replaces the new product</w:t>
      </w:r>
      <w:r w:rsidR="00296205">
        <w:t>/</w:t>
      </w:r>
      <w:r w:rsidRPr="00574E23">
        <w:t xml:space="preserve">task </w:t>
      </w:r>
      <w:r w:rsidR="00544250">
        <w:t>with</w:t>
      </w:r>
      <w:r w:rsidR="00544250" w:rsidRPr="00574E23">
        <w:t xml:space="preserve"> </w:t>
      </w:r>
      <w:r w:rsidRPr="00574E23">
        <w:t xml:space="preserve">the SE </w:t>
      </w:r>
      <w:r w:rsidR="00544250">
        <w:t>gaining</w:t>
      </w:r>
      <w:r w:rsidR="0036462A" w:rsidRPr="00574E23">
        <w:t xml:space="preserve"> </w:t>
      </w:r>
      <w:r w:rsidRPr="00574E23">
        <w:t xml:space="preserve">the </w:t>
      </w:r>
      <w:r w:rsidR="0036462A">
        <w:t>highest</w:t>
      </w:r>
      <w:r w:rsidR="0036462A" w:rsidRPr="00574E23">
        <w:t xml:space="preserve"> </w:t>
      </w:r>
      <w:r w:rsidRPr="00574E23">
        <w:rPr>
          <w:b/>
          <w:bCs/>
          <w:i/>
          <w:iCs/>
        </w:rPr>
        <w:t>s</w:t>
      </w:r>
      <w:r w:rsidRPr="00574E23">
        <w:t>.</w:t>
      </w:r>
      <w:r w:rsidR="00296205">
        <w:t xml:space="preserve"> </w:t>
      </w:r>
      <w:r w:rsidRPr="00574E23">
        <w:rPr>
          <w:rFonts w:eastAsiaTheme="minorEastAsia"/>
        </w:rPr>
        <w:t>W</w:t>
      </w:r>
      <w:r w:rsidRPr="00574E23">
        <w:t xml:space="preserve">ord embeddings are </w:t>
      </w:r>
      <w:r w:rsidR="0058054D">
        <w:t>adopted</w:t>
      </w:r>
      <w:r w:rsidR="00544250" w:rsidRPr="00574E23">
        <w:t xml:space="preserve"> </w:t>
      </w:r>
      <w:r w:rsidR="009C09E4">
        <w:lastRenderedPageBreak/>
        <w:t>for similarity matching</w:t>
      </w:r>
      <w:r w:rsidR="007C29EB">
        <w:t xml:space="preserve">, </w:t>
      </w:r>
      <w:r w:rsidR="0058054D">
        <w:t>as</w:t>
      </w:r>
      <w:r w:rsidR="007C29EB">
        <w:t xml:space="preserve"> </w:t>
      </w:r>
      <w:r w:rsidRPr="00574E23">
        <w:t>they are low-dimensio</w:t>
      </w:r>
      <w:r w:rsidR="00B24EB3">
        <w:t>n</w:t>
      </w:r>
      <w:r w:rsidRPr="00574E23">
        <w:t xml:space="preserve"> vectors that can capture </w:t>
      </w:r>
      <w:r w:rsidR="00B24EB3">
        <w:t xml:space="preserve">semantic </w:t>
      </w:r>
      <w:r w:rsidRPr="00574E23">
        <w:t>meanings of words despite different expressions</w:t>
      </w:r>
      <w:r w:rsidRPr="00574E23">
        <w:rPr>
          <w:rFonts w:eastAsiaTheme="minorEastAsia"/>
        </w:rPr>
        <w:t>.</w:t>
      </w:r>
      <w:r w:rsidRPr="00574E23">
        <w:rPr>
          <w:color w:val="000000" w:themeColor="text1"/>
        </w:rPr>
        <w:t xml:space="preserve"> Word embeddings </w:t>
      </w:r>
      <w:r w:rsidR="000B5123">
        <w:rPr>
          <w:color w:val="000000" w:themeColor="text1"/>
        </w:rPr>
        <w:t>can be</w:t>
      </w:r>
      <w:r w:rsidRPr="00574E23">
        <w:rPr>
          <w:color w:val="000000" w:themeColor="text1"/>
        </w:rPr>
        <w:t xml:space="preserve"> learned </w:t>
      </w:r>
      <w:r w:rsidR="000B5123">
        <w:rPr>
          <w:color w:val="000000" w:themeColor="text1"/>
        </w:rPr>
        <w:t>through</w:t>
      </w:r>
      <w:r w:rsidR="000B5123" w:rsidRPr="00574E23">
        <w:rPr>
          <w:color w:val="000000" w:themeColor="text1"/>
        </w:rPr>
        <w:t xml:space="preserve"> </w:t>
      </w:r>
      <w:r w:rsidRPr="00574E23">
        <w:rPr>
          <w:color w:val="000000" w:themeColor="text1"/>
        </w:rPr>
        <w:t>machine learning models (e.g., word2vec). However, training such models is data</w:t>
      </w:r>
      <w:r w:rsidR="00353AB3">
        <w:rPr>
          <w:color w:val="000000" w:themeColor="text1"/>
        </w:rPr>
        <w:t>-</w:t>
      </w:r>
      <w:r w:rsidRPr="00574E23">
        <w:rPr>
          <w:color w:val="000000" w:themeColor="text1"/>
        </w:rPr>
        <w:t>demanding</w:t>
      </w:r>
      <w:r w:rsidR="00353AB3">
        <w:rPr>
          <w:color w:val="000000" w:themeColor="text1"/>
        </w:rPr>
        <w:t xml:space="preserve"> and time-consuming</w:t>
      </w:r>
      <w:r w:rsidRPr="00574E23">
        <w:rPr>
          <w:color w:val="000000" w:themeColor="text1"/>
        </w:rPr>
        <w:t>. Thus, it is common to utilize</w:t>
      </w:r>
      <w:r w:rsidRPr="00574E23">
        <w:t xml:space="preserve"> word embeddings trained by others</w:t>
      </w:r>
      <w:r w:rsidR="00111574">
        <w:t xml:space="preserve"> </w:t>
      </w:r>
      <w:r w:rsidR="00111574">
        <w:fldChar w:fldCharType="begin"/>
      </w:r>
      <w:r w:rsidR="00B022B8">
        <w:instrText xml:space="preserve"> ADDIN EN.CITE &lt;EndNote&gt;&lt;Cite&gt;&lt;Author&gt;Church&lt;/Author&gt;&lt;Year&gt;2017&lt;/Year&gt;&lt;RecNum&gt;8&lt;/RecNum&gt;&lt;DisplayText&gt;[49]&lt;/DisplayText&gt;&lt;record&gt;&lt;rec-number&gt;8&lt;/rec-number&gt;&lt;foreign-keys&gt;&lt;key app="EN" db-id="wz5zv0xs1epe2cep2af5axwgadps2p2vedr0" timestamp="1624947342"&gt;8&lt;/key&gt;&lt;/foreign-keys&gt;&lt;ref-type name="Journal Article"&gt;17&lt;/ref-type&gt;&lt;contributors&gt;&lt;authors&gt;&lt;author&gt;Church, Kenneth Ward&lt;/author&gt;&lt;/authors&gt;&lt;/contributors&gt;&lt;titles&gt;&lt;title&gt;Word2Vec&lt;/title&gt;&lt;secondary-title&gt;Natural Language Engineering&lt;/secondary-title&gt;&lt;/titles&gt;&lt;periodical&gt;&lt;full-title&gt;Natural Language Engineering&lt;/full-title&gt;&lt;/periodical&gt;&lt;pages&gt;155-162&lt;/pages&gt;&lt;volume&gt;23&lt;/volume&gt;&lt;number&gt;1&lt;/number&gt;&lt;dates&gt;&lt;year&gt;2017&lt;/year&gt;&lt;/dates&gt;&lt;isbn&gt;1351-3249&lt;/isbn&gt;&lt;urls&gt;&lt;/urls&gt;&lt;electronic-resource-num&gt;https://doi.org/10.1017/S1351324916000334&lt;/electronic-resource-num&gt;&lt;/record&gt;&lt;/Cite&gt;&lt;/EndNote&gt;</w:instrText>
      </w:r>
      <w:r w:rsidR="00111574">
        <w:fldChar w:fldCharType="separate"/>
      </w:r>
      <w:r w:rsidR="00B022B8">
        <w:rPr>
          <w:noProof/>
        </w:rPr>
        <w:t>[</w:t>
      </w:r>
      <w:hyperlink w:anchor="_ENREF_49" w:tooltip="Church, 2017 #8" w:history="1">
        <w:r w:rsidR="00B022B8">
          <w:rPr>
            <w:noProof/>
          </w:rPr>
          <w:t>49</w:t>
        </w:r>
      </w:hyperlink>
      <w:r w:rsidR="00B022B8">
        <w:rPr>
          <w:noProof/>
        </w:rPr>
        <w:t>]</w:t>
      </w:r>
      <w:r w:rsidR="00111574">
        <w:fldChar w:fldCharType="end"/>
      </w:r>
      <w:r w:rsidRPr="00574E23">
        <w:rPr>
          <w:rFonts w:eastAsiaTheme="minorEastAsia"/>
        </w:rPr>
        <w:t xml:space="preserve">. </w:t>
      </w:r>
      <w:r w:rsidRPr="00574E23">
        <w:rPr>
          <w:color w:val="000000" w:themeColor="text1"/>
        </w:rPr>
        <w:t xml:space="preserve">Table 1 lists several examples to </w:t>
      </w:r>
      <w:r w:rsidR="00BD6C2B">
        <w:rPr>
          <w:color w:val="000000" w:themeColor="text1"/>
        </w:rPr>
        <w:t>demonstrate</w:t>
      </w:r>
      <w:r w:rsidR="00BD6C2B" w:rsidRPr="00574E23">
        <w:rPr>
          <w:color w:val="000000" w:themeColor="text1"/>
        </w:rPr>
        <w:t xml:space="preserve"> </w:t>
      </w:r>
      <w:r w:rsidRPr="00574E23">
        <w:rPr>
          <w:color w:val="000000" w:themeColor="text1"/>
        </w:rPr>
        <w:t xml:space="preserve">the effect of </w:t>
      </w:r>
      <w:r w:rsidR="00BD6C2B">
        <w:rPr>
          <w:color w:val="000000" w:themeColor="text1"/>
        </w:rPr>
        <w:t xml:space="preserve">the </w:t>
      </w:r>
      <w:r w:rsidRPr="00574E23">
        <w:rPr>
          <w:color w:val="000000" w:themeColor="text1"/>
        </w:rPr>
        <w:t>disambiguation</w:t>
      </w:r>
      <w:r w:rsidR="00BD6C2B">
        <w:rPr>
          <w:color w:val="000000" w:themeColor="text1"/>
        </w:rPr>
        <w:t xml:space="preserve"> process</w:t>
      </w:r>
      <w:r w:rsidRPr="00574E23">
        <w:rPr>
          <w:color w:val="000000" w:themeColor="text1"/>
        </w:rPr>
        <w:t>.</w:t>
      </w:r>
    </w:p>
    <w:p w14:paraId="1C24137B" w14:textId="2C41D1B1" w:rsidR="00500D8B" w:rsidRPr="00574E23" w:rsidRDefault="00500D8B" w:rsidP="00500D8B">
      <w:pPr>
        <w:spacing w:line="480" w:lineRule="auto"/>
        <w:jc w:val="center"/>
      </w:pPr>
      <m:oMath>
        <m:r>
          <m:rPr>
            <m:sty m:val="bi"/>
          </m:rPr>
          <w:rPr>
            <w:rFonts w:ascii="Cambria Math" w:hAnsi="Cambria Math"/>
            <w:color w:val="000000" w:themeColor="text1"/>
          </w:rPr>
          <m:t>s</m:t>
        </m:r>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s</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e</m:t>
                    </m:r>
                  </m:sup>
                </m:sSubSup>
              </m:e>
            </m:nary>
          </m:num>
          <m:den>
            <m:rad>
              <m:radPr>
                <m:degHide m:val="1"/>
                <m:ctrlPr>
                  <w:rPr>
                    <w:rFonts w:ascii="Cambria Math" w:hAnsi="Cambria Math"/>
                    <w:i/>
                    <w:color w:val="000000" w:themeColor="text1"/>
                  </w:rPr>
                </m:ctrlPr>
              </m:radPr>
              <m:deg/>
              <m:e>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s</m:t>
                                </m:r>
                              </m:sup>
                            </m:sSubSup>
                          </m:e>
                        </m:d>
                      </m:e>
                      <m:sup>
                        <m:r>
                          <w:rPr>
                            <w:rFonts w:ascii="Cambria Math" w:hAnsi="Cambria Math"/>
                            <w:color w:val="000000" w:themeColor="text1"/>
                          </w:rPr>
                          <m:t>2</m:t>
                        </m:r>
                      </m:sup>
                    </m:sSup>
                  </m:e>
                </m:nary>
              </m:e>
            </m:rad>
            <m:r>
              <w:rPr>
                <w:rFonts w:ascii="Cambria Math" w:hAnsi="Cambria Math"/>
                <w:color w:val="000000" w:themeColor="text1"/>
              </w:rPr>
              <m:t>×</m:t>
            </m:r>
            <m:rad>
              <m:radPr>
                <m:degHide m:val="1"/>
                <m:ctrlPr>
                  <w:rPr>
                    <w:rFonts w:ascii="Cambria Math" w:hAnsi="Cambria Math"/>
                    <w:i/>
                    <w:color w:val="000000" w:themeColor="text1"/>
                  </w:rPr>
                </m:ctrlPr>
              </m:radPr>
              <m:deg/>
              <m:e>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e</m:t>
                                </m:r>
                              </m:sup>
                            </m:sSubSup>
                          </m:e>
                        </m:d>
                      </m:e>
                      <m:sup>
                        <m:r>
                          <w:rPr>
                            <w:rFonts w:ascii="Cambria Math" w:hAnsi="Cambria Math"/>
                            <w:color w:val="000000" w:themeColor="text1"/>
                          </w:rPr>
                          <m:t>2</m:t>
                        </m:r>
                      </m:sup>
                    </m:sSup>
                  </m:e>
                </m:nary>
              </m:e>
            </m:rad>
          </m:den>
        </m:f>
        <m:r>
          <w:rPr>
            <w:rFonts w:ascii="Cambria Math" w:hAnsi="Cambria Math"/>
            <w:color w:val="000000" w:themeColor="text1"/>
          </w:rPr>
          <m:t xml:space="preserve"> </m:t>
        </m:r>
      </m:oMath>
      <w:r w:rsidRPr="00574E23">
        <w:rPr>
          <w:color w:val="000000" w:themeColor="text1"/>
        </w:rPr>
        <w:t xml:space="preserve"> (</w:t>
      </w:r>
      <w:r w:rsidRPr="00574E23">
        <w:rPr>
          <w:b/>
          <w:bCs/>
          <w:i/>
          <w:iCs/>
          <w:color w:val="000000" w:themeColor="text1"/>
        </w:rPr>
        <w:t>n</w:t>
      </w:r>
      <w:r w:rsidRPr="00574E23">
        <w:rPr>
          <w:color w:val="000000" w:themeColor="text1"/>
        </w:rPr>
        <w:t xml:space="preserve">=the dimension of the word </w:t>
      </w:r>
      <w:proofErr w:type="gramStart"/>
      <w:r w:rsidRPr="00574E23">
        <w:rPr>
          <w:color w:val="000000" w:themeColor="text1"/>
        </w:rPr>
        <w:t xml:space="preserve">embedding)  </w:t>
      </w:r>
      <w:r w:rsidRPr="00574E23">
        <w:t>Eq.</w:t>
      </w:r>
      <w:proofErr w:type="gramEnd"/>
      <w:r w:rsidRPr="00574E23">
        <w:t xml:space="preserve"> 2</w:t>
      </w:r>
    </w:p>
    <w:p w14:paraId="2F0C21F6" w14:textId="77777777" w:rsidR="00500D8B" w:rsidRPr="00574E23" w:rsidRDefault="00500D8B" w:rsidP="00500D8B">
      <w:pPr>
        <w:pStyle w:val="Heading3"/>
        <w:spacing w:line="480" w:lineRule="auto"/>
        <w:rPr>
          <w:rFonts w:eastAsiaTheme="minorEastAsia"/>
        </w:rPr>
      </w:pPr>
      <w:r w:rsidRPr="00574E23">
        <w:rPr>
          <w:rFonts w:eastAsiaTheme="minorEastAsia"/>
        </w:rPr>
        <w:t>3.2.3. Data enriching based on spatial relations</w:t>
      </w:r>
    </w:p>
    <w:p w14:paraId="7F7FB0C2" w14:textId="2B0E7708" w:rsidR="00500D8B" w:rsidRPr="00574E23" w:rsidRDefault="00500D8B" w:rsidP="00500D8B">
      <w:pPr>
        <w:spacing w:line="480" w:lineRule="auto"/>
        <w:rPr>
          <w:rFonts w:eastAsiaTheme="minorEastAsia"/>
        </w:rPr>
      </w:pPr>
      <w:r w:rsidRPr="00574E23">
        <w:rPr>
          <w:rFonts w:eastAsiaTheme="minorEastAsia"/>
        </w:rPr>
        <w:t xml:space="preserve">Following the conventional approach to develop LDA models, a TA only consists of associated products. However, such simple data cannot suit situations in practical MC projects. </w:t>
      </w:r>
      <w:r w:rsidR="00EE225A">
        <w:rPr>
          <w:rFonts w:eastAsiaTheme="minorEastAsia"/>
        </w:rPr>
        <w:t>One</w:t>
      </w:r>
      <w:r w:rsidRPr="00574E23">
        <w:rPr>
          <w:rFonts w:eastAsiaTheme="minorEastAsia"/>
        </w:rPr>
        <w:t xml:space="preserve"> common problem is that when producing a</w:t>
      </w:r>
      <w:r w:rsidR="00B64348">
        <w:rPr>
          <w:rFonts w:eastAsiaTheme="minorEastAsia"/>
        </w:rPr>
        <w:t>n</w:t>
      </w:r>
      <w:r w:rsidRPr="00574E23">
        <w:rPr>
          <w:rFonts w:eastAsiaTheme="minorEastAsia"/>
        </w:rPr>
        <w:t xml:space="preserve"> </w:t>
      </w:r>
      <w:r w:rsidR="00EE225A">
        <w:rPr>
          <w:rFonts w:eastAsiaTheme="minorEastAsia"/>
        </w:rPr>
        <w:t xml:space="preserve">MC </w:t>
      </w:r>
      <w:r w:rsidRPr="00574E23">
        <w:rPr>
          <w:rFonts w:eastAsiaTheme="minorEastAsia"/>
        </w:rPr>
        <w:t xml:space="preserve">module, a product is required in multiple tasks thus should be included in multiple TAs. For instance, a gypsum board simultaneously belongs to the tasks ‘board pre-treatment and punching’ and ‘installation of the board at wall surface’. </w:t>
      </w:r>
      <w:r w:rsidR="00E00BFA">
        <w:rPr>
          <w:rFonts w:eastAsiaTheme="minorEastAsia"/>
        </w:rPr>
        <w:t>Thus</w:t>
      </w:r>
      <w:r w:rsidRPr="00574E23">
        <w:rPr>
          <w:rFonts w:eastAsiaTheme="minorEastAsia"/>
        </w:rPr>
        <w:t xml:space="preserve">, the </w:t>
      </w:r>
      <w:r w:rsidR="00E00BFA">
        <w:rPr>
          <w:rFonts w:eastAsiaTheme="minorEastAsia"/>
        </w:rPr>
        <w:t>naïve</w:t>
      </w:r>
      <w:r w:rsidR="00E00BFA" w:rsidRPr="00574E23">
        <w:rPr>
          <w:rFonts w:eastAsiaTheme="minorEastAsia"/>
        </w:rPr>
        <w:t xml:space="preserve"> </w:t>
      </w:r>
      <w:r w:rsidRPr="00574E23">
        <w:rPr>
          <w:rFonts w:eastAsiaTheme="minorEastAsia"/>
        </w:rPr>
        <w:t xml:space="preserve">LDA model cannot distinguish such differences and can only </w:t>
      </w:r>
      <w:r w:rsidR="00A55685">
        <w:rPr>
          <w:rFonts w:eastAsiaTheme="minorEastAsia"/>
        </w:rPr>
        <w:t xml:space="preserve">randomly </w:t>
      </w:r>
      <w:r w:rsidRPr="00574E23">
        <w:rPr>
          <w:rFonts w:eastAsiaTheme="minorEastAsia"/>
        </w:rPr>
        <w:t>guess when mapping a new ‘gypsum board’ product.</w:t>
      </w:r>
    </w:p>
    <w:p w14:paraId="60ACECE0" w14:textId="6BC5283E" w:rsidR="00500D8B" w:rsidRPr="00574E23" w:rsidRDefault="00500D8B" w:rsidP="00500D8B">
      <w:pPr>
        <w:spacing w:line="480" w:lineRule="auto"/>
        <w:rPr>
          <w:rFonts w:eastAsiaTheme="minorEastAsia"/>
        </w:rPr>
      </w:pPr>
      <w:r w:rsidRPr="00574E23">
        <w:rPr>
          <w:rFonts w:eastAsiaTheme="minorEastAsia"/>
        </w:rPr>
        <w:t>To address th</w:t>
      </w:r>
      <w:r w:rsidR="003B09E8">
        <w:rPr>
          <w:rFonts w:eastAsiaTheme="minorEastAsia"/>
        </w:rPr>
        <w:t>e issue</w:t>
      </w:r>
      <w:r w:rsidRPr="00574E23">
        <w:rPr>
          <w:rFonts w:eastAsiaTheme="minorEastAsia"/>
        </w:rPr>
        <w:t xml:space="preserve">, spatial relations of </w:t>
      </w:r>
      <w:r w:rsidR="00470475">
        <w:rPr>
          <w:rFonts w:eastAsiaTheme="minorEastAsia"/>
        </w:rPr>
        <w:t>MC</w:t>
      </w:r>
      <w:r w:rsidR="00470475" w:rsidRPr="00574E23">
        <w:rPr>
          <w:rFonts w:eastAsiaTheme="minorEastAsia"/>
        </w:rPr>
        <w:t xml:space="preserve"> </w:t>
      </w:r>
      <w:r w:rsidRPr="00574E23">
        <w:rPr>
          <w:rFonts w:eastAsiaTheme="minorEastAsia"/>
        </w:rPr>
        <w:t xml:space="preserve">products are identified by referring to the </w:t>
      </w:r>
      <w:r w:rsidR="00470475">
        <w:rPr>
          <w:rFonts w:eastAsiaTheme="minorEastAsia"/>
        </w:rPr>
        <w:t xml:space="preserve">project </w:t>
      </w:r>
      <w:r w:rsidRPr="00574E23">
        <w:rPr>
          <w:rFonts w:eastAsiaTheme="minorEastAsia"/>
        </w:rPr>
        <w:t xml:space="preserve">BIM model and MTO to enrich TA data. The process </w:t>
      </w:r>
      <w:r w:rsidR="00D5335D">
        <w:rPr>
          <w:rFonts w:eastAsiaTheme="minorEastAsia"/>
        </w:rPr>
        <w:t>includes</w:t>
      </w:r>
      <w:r w:rsidR="00D5335D" w:rsidRPr="00574E23">
        <w:rPr>
          <w:rFonts w:eastAsiaTheme="minorEastAsia"/>
        </w:rPr>
        <w:t xml:space="preserve"> </w:t>
      </w:r>
      <w:r w:rsidRPr="005D0593">
        <w:rPr>
          <w:rFonts w:eastAsiaTheme="minorEastAsia"/>
        </w:rPr>
        <w:t>three</w:t>
      </w:r>
      <w:r w:rsidRPr="00574E23">
        <w:rPr>
          <w:rFonts w:eastAsiaTheme="minorEastAsia"/>
        </w:rPr>
        <w:t xml:space="preserve"> steps</w:t>
      </w:r>
      <w:r w:rsidR="009F5DFB">
        <w:rPr>
          <w:rFonts w:eastAsiaTheme="minorEastAsia"/>
        </w:rPr>
        <w:t>.</w:t>
      </w:r>
      <w:r w:rsidRPr="00574E23">
        <w:rPr>
          <w:rFonts w:eastAsiaTheme="minorEastAsia"/>
        </w:rPr>
        <w:t xml:space="preserve"> </w:t>
      </w:r>
      <w:r w:rsidR="009F5DFB">
        <w:rPr>
          <w:rFonts w:eastAsiaTheme="minorEastAsia"/>
        </w:rPr>
        <w:t>First,</w:t>
      </w:r>
      <w:r w:rsidRPr="00574E23">
        <w:rPr>
          <w:rFonts w:eastAsiaTheme="minorEastAsia"/>
        </w:rPr>
        <w:t xml:space="preserve"> </w:t>
      </w:r>
      <w:r w:rsidR="009F5DFB">
        <w:rPr>
          <w:rFonts w:eastAsiaTheme="minorEastAsia"/>
        </w:rPr>
        <w:t>a</w:t>
      </w:r>
      <w:r w:rsidRPr="00574E23">
        <w:rPr>
          <w:rFonts w:eastAsiaTheme="minorEastAsia"/>
        </w:rPr>
        <w:t xml:space="preserve">s the BoM is derived from </w:t>
      </w:r>
      <w:r w:rsidR="00F01B94">
        <w:rPr>
          <w:rFonts w:eastAsiaTheme="minorEastAsia"/>
        </w:rPr>
        <w:t xml:space="preserve">the project </w:t>
      </w:r>
      <w:r w:rsidRPr="00574E23">
        <w:rPr>
          <w:rFonts w:eastAsiaTheme="minorEastAsia"/>
        </w:rPr>
        <w:t>BIM</w:t>
      </w:r>
      <w:r w:rsidR="00F01B94">
        <w:rPr>
          <w:rFonts w:eastAsiaTheme="minorEastAsia"/>
        </w:rPr>
        <w:t xml:space="preserve"> model</w:t>
      </w:r>
      <w:r w:rsidRPr="00574E23">
        <w:rPr>
          <w:rFonts w:eastAsiaTheme="minorEastAsia"/>
        </w:rPr>
        <w:t xml:space="preserve">, spatial instances </w:t>
      </w:r>
      <w:r w:rsidRPr="00574E23">
        <w:rPr>
          <w:rFonts w:eastAsiaTheme="minorEastAsia"/>
          <w:color w:val="000000" w:themeColor="text1"/>
        </w:rPr>
        <w:t>of</w:t>
      </w:r>
      <w:r w:rsidR="00BD5DDE">
        <w:rPr>
          <w:rFonts w:eastAsiaTheme="minorEastAsia"/>
          <w:color w:val="000000" w:themeColor="text1"/>
        </w:rPr>
        <w:t xml:space="preserve"> </w:t>
      </w:r>
      <w:r w:rsidRPr="00574E23">
        <w:rPr>
          <w:rFonts w:eastAsiaTheme="minorEastAsia"/>
          <w:color w:val="000000" w:themeColor="text1"/>
        </w:rPr>
        <w:t xml:space="preserve">MTO classes </w:t>
      </w:r>
      <w:r w:rsidR="00CF56C5">
        <w:rPr>
          <w:rFonts w:eastAsiaTheme="minorEastAsia"/>
        </w:rPr>
        <w:lastRenderedPageBreak/>
        <w:t>of</w:t>
      </w:r>
      <w:r w:rsidR="003B09E8" w:rsidRPr="00574E23">
        <w:rPr>
          <w:rFonts w:eastAsiaTheme="minorEastAsia"/>
        </w:rPr>
        <w:t xml:space="preserve"> </w:t>
      </w:r>
      <w:r w:rsidRPr="00574E23">
        <w:rPr>
          <w:rFonts w:eastAsiaTheme="minorEastAsia"/>
        </w:rPr>
        <w:t xml:space="preserve">each </w:t>
      </w:r>
      <w:r w:rsidR="009E659A">
        <w:rPr>
          <w:rFonts w:eastAsiaTheme="minorEastAsia"/>
        </w:rPr>
        <w:t xml:space="preserve">MC </w:t>
      </w:r>
      <w:r w:rsidRPr="00574E23">
        <w:rPr>
          <w:rFonts w:eastAsiaTheme="minorEastAsia"/>
        </w:rPr>
        <w:t xml:space="preserve">product </w:t>
      </w:r>
      <w:r w:rsidR="00F01B94">
        <w:rPr>
          <w:rFonts w:eastAsiaTheme="minorEastAsia"/>
        </w:rPr>
        <w:t>are</w:t>
      </w:r>
      <w:r w:rsidRPr="00574E23">
        <w:rPr>
          <w:rFonts w:eastAsiaTheme="minorEastAsia"/>
        </w:rPr>
        <w:t xml:space="preserve"> extracted from BIM</w:t>
      </w:r>
      <w:r w:rsidR="009E659A">
        <w:rPr>
          <w:rFonts w:eastAsiaTheme="minorEastAsia"/>
        </w:rPr>
        <w:t>. F</w:t>
      </w:r>
      <w:r w:rsidR="00A11BA6">
        <w:rPr>
          <w:rFonts w:eastAsiaTheme="minorEastAsia"/>
        </w:rPr>
        <w:t>or instance</w:t>
      </w:r>
      <w:r w:rsidR="007F7AC3">
        <w:rPr>
          <w:rFonts w:eastAsiaTheme="minorEastAsia"/>
        </w:rPr>
        <w:t>,</w:t>
      </w:r>
      <w:r w:rsidR="00491EF5" w:rsidRPr="00574E23">
        <w:rPr>
          <w:rFonts w:eastAsiaTheme="minorEastAsia"/>
        </w:rPr>
        <w:t xml:space="preserve"> ‘wall</w:t>
      </w:r>
      <w:r w:rsidR="00A11BA6">
        <w:rPr>
          <w:rFonts w:eastAsiaTheme="minorEastAsia"/>
        </w:rPr>
        <w:t xml:space="preserve"> plane</w:t>
      </w:r>
      <w:r w:rsidR="00491EF5" w:rsidRPr="00574E23">
        <w:rPr>
          <w:rFonts w:eastAsiaTheme="minorEastAsia"/>
        </w:rPr>
        <w:t xml:space="preserve">’ </w:t>
      </w:r>
      <w:r w:rsidR="009E659A">
        <w:rPr>
          <w:rFonts w:eastAsiaTheme="minorEastAsia"/>
        </w:rPr>
        <w:t xml:space="preserve">and ‘door interface’ in </w:t>
      </w:r>
      <w:r w:rsidR="00491EF5" w:rsidRPr="00574E23">
        <w:rPr>
          <w:rFonts w:eastAsiaTheme="minorEastAsia"/>
        </w:rPr>
        <w:t xml:space="preserve">BIM </w:t>
      </w:r>
      <w:r w:rsidR="009E659A">
        <w:rPr>
          <w:rFonts w:eastAsiaTheme="minorEastAsia"/>
        </w:rPr>
        <w:t xml:space="preserve">are </w:t>
      </w:r>
      <w:r w:rsidR="00491EF5">
        <w:rPr>
          <w:rFonts w:eastAsiaTheme="minorEastAsia"/>
        </w:rPr>
        <w:t xml:space="preserve">extracted </w:t>
      </w:r>
      <w:r w:rsidR="00F01B94">
        <w:rPr>
          <w:rFonts w:eastAsiaTheme="minorEastAsia"/>
        </w:rPr>
        <w:t>given</w:t>
      </w:r>
      <w:r w:rsidR="00491EF5">
        <w:rPr>
          <w:rFonts w:eastAsiaTheme="minorEastAsia"/>
        </w:rPr>
        <w:t xml:space="preserve"> </w:t>
      </w:r>
      <w:r w:rsidR="009E659A">
        <w:rPr>
          <w:rFonts w:eastAsiaTheme="minorEastAsia"/>
        </w:rPr>
        <w:t>the</w:t>
      </w:r>
      <w:r w:rsidR="00A11BA6">
        <w:rPr>
          <w:rFonts w:eastAsiaTheme="minorEastAsia"/>
        </w:rPr>
        <w:t xml:space="preserve"> product</w:t>
      </w:r>
      <w:r w:rsidRPr="00574E23">
        <w:rPr>
          <w:rFonts w:eastAsiaTheme="minorEastAsia"/>
        </w:rPr>
        <w:t xml:space="preserve"> </w:t>
      </w:r>
      <w:r w:rsidR="009E659A">
        <w:rPr>
          <w:rFonts w:eastAsiaTheme="minorEastAsia"/>
        </w:rPr>
        <w:t>‘door</w:t>
      </w:r>
      <w:r w:rsidR="00BC18C0">
        <w:rPr>
          <w:rFonts w:eastAsiaTheme="minorEastAsia"/>
        </w:rPr>
        <w:t>.’</w:t>
      </w:r>
      <w:r w:rsidRPr="00574E23">
        <w:rPr>
          <w:rFonts w:eastAsiaTheme="minorEastAsia"/>
        </w:rPr>
        <w:t xml:space="preserve"> </w:t>
      </w:r>
      <w:r w:rsidR="009F5DFB">
        <w:rPr>
          <w:rFonts w:eastAsiaTheme="minorEastAsia"/>
        </w:rPr>
        <w:t>Second,</w:t>
      </w:r>
      <w:r w:rsidR="009F5DFB" w:rsidRPr="00574E23">
        <w:rPr>
          <w:rFonts w:eastAsiaTheme="minorEastAsia"/>
        </w:rPr>
        <w:t xml:space="preserve"> </w:t>
      </w:r>
      <w:r w:rsidR="009E659A">
        <w:rPr>
          <w:rFonts w:eastAsiaTheme="minorEastAsia"/>
        </w:rPr>
        <w:t xml:space="preserve">spatial relations are inferred and established </w:t>
      </w:r>
      <w:r w:rsidRPr="00574E23">
        <w:rPr>
          <w:rFonts w:eastAsiaTheme="minorEastAsia"/>
        </w:rPr>
        <w:t>between spatial instance</w:t>
      </w:r>
      <w:r w:rsidR="009E659A">
        <w:rPr>
          <w:rFonts w:eastAsiaTheme="minorEastAsia"/>
        </w:rPr>
        <w:t>s</w:t>
      </w:r>
      <w:r w:rsidRPr="00574E23">
        <w:rPr>
          <w:rFonts w:eastAsiaTheme="minorEastAsia"/>
        </w:rPr>
        <w:t xml:space="preserve"> and product</w:t>
      </w:r>
      <w:r w:rsidR="009E659A">
        <w:rPr>
          <w:rFonts w:eastAsiaTheme="minorEastAsia"/>
        </w:rPr>
        <w:t>s</w:t>
      </w:r>
      <w:r w:rsidR="002D0F22">
        <w:rPr>
          <w:rFonts w:eastAsiaTheme="minorEastAsia"/>
        </w:rPr>
        <w:t xml:space="preserve">. </w:t>
      </w:r>
      <w:r w:rsidR="0047787F">
        <w:rPr>
          <w:rFonts w:eastAsiaTheme="minorEastAsia"/>
        </w:rPr>
        <w:t>S</w:t>
      </w:r>
      <w:r w:rsidR="005452AF">
        <w:rPr>
          <w:rFonts w:eastAsiaTheme="minorEastAsia"/>
        </w:rPr>
        <w:t>imple</w:t>
      </w:r>
      <w:r w:rsidR="006B5CE7">
        <w:rPr>
          <w:rFonts w:eastAsiaTheme="minorEastAsia"/>
        </w:rPr>
        <w:t xml:space="preserve"> conditional</w:t>
      </w:r>
      <w:r w:rsidR="005452AF">
        <w:rPr>
          <w:rFonts w:eastAsiaTheme="minorEastAsia"/>
        </w:rPr>
        <w:t xml:space="preserve"> reasoning is </w:t>
      </w:r>
      <w:r w:rsidR="006B5CE7">
        <w:rPr>
          <w:rFonts w:eastAsiaTheme="minorEastAsia"/>
        </w:rPr>
        <w:t>applied: 1) if spatial instances belong to ‘Zone’ classes, then a ‘contains’ relation is established; 2) if spatial instances belong to ‘Interface’ classes, then a</w:t>
      </w:r>
      <w:r w:rsidR="0047787F">
        <w:rPr>
          <w:rFonts w:eastAsiaTheme="minorEastAsia"/>
        </w:rPr>
        <w:t>n</w:t>
      </w:r>
      <w:r w:rsidR="006B5CE7">
        <w:rPr>
          <w:rFonts w:eastAsiaTheme="minorEastAsia"/>
        </w:rPr>
        <w:t xml:space="preserve"> ‘interface-of’ relation is established</w:t>
      </w:r>
      <w:r w:rsidR="00A57A9C">
        <w:rPr>
          <w:rFonts w:eastAsiaTheme="minorEastAsia"/>
        </w:rPr>
        <w:t xml:space="preserve"> </w:t>
      </w:r>
      <w:r w:rsidR="00A57A9C">
        <w:rPr>
          <w:rFonts w:eastAsiaTheme="minorEastAsia" w:hint="eastAsia"/>
        </w:rPr>
        <w:t>be</w:t>
      </w:r>
      <w:r w:rsidR="00A57A9C">
        <w:rPr>
          <w:rFonts w:eastAsiaTheme="minorEastAsia"/>
        </w:rPr>
        <w:t xml:space="preserve">tween the product and spatial instances in the same plane </w:t>
      </w:r>
      <w:r w:rsidR="00970E88">
        <w:rPr>
          <w:rFonts w:eastAsiaTheme="minorEastAsia"/>
        </w:rPr>
        <w:t xml:space="preserve">(e.g., layer or elevation in BIM) </w:t>
      </w:r>
      <w:r w:rsidR="00A57A9C">
        <w:rPr>
          <w:rFonts w:eastAsiaTheme="minorEastAsia"/>
        </w:rPr>
        <w:t>of the extracted interface</w:t>
      </w:r>
      <w:r w:rsidR="006B5CE7">
        <w:rPr>
          <w:rFonts w:eastAsiaTheme="minorEastAsia"/>
        </w:rPr>
        <w:t xml:space="preserve">. For instance, </w:t>
      </w:r>
      <w:r w:rsidR="006B5CE7" w:rsidRPr="00156288">
        <w:rPr>
          <w:rFonts w:eastAsiaTheme="minorEastAsia"/>
        </w:rPr>
        <w:t xml:space="preserve">‘contains’ is </w:t>
      </w:r>
      <w:r w:rsidR="006B5CE7">
        <w:rPr>
          <w:rFonts w:eastAsiaTheme="minorEastAsia"/>
        </w:rPr>
        <w:t>established</w:t>
      </w:r>
      <w:r w:rsidR="006B5CE7" w:rsidRPr="00156288">
        <w:rPr>
          <w:rFonts w:eastAsiaTheme="minorEastAsia"/>
        </w:rPr>
        <w:t xml:space="preserve"> between ‘wall plane’ and ‘door</w:t>
      </w:r>
      <w:r w:rsidR="00BC18C0">
        <w:rPr>
          <w:rFonts w:eastAsiaTheme="minorEastAsia"/>
        </w:rPr>
        <w:t>,’</w:t>
      </w:r>
      <w:r w:rsidR="006B5CE7" w:rsidRPr="00156288">
        <w:rPr>
          <w:rFonts w:eastAsiaTheme="minorEastAsia"/>
        </w:rPr>
        <w:t xml:space="preserve"> </w:t>
      </w:r>
      <w:r w:rsidR="00970E88">
        <w:rPr>
          <w:rFonts w:eastAsiaTheme="minorEastAsia"/>
        </w:rPr>
        <w:t>while</w:t>
      </w:r>
      <w:r w:rsidR="006B5CE7" w:rsidRPr="00156288">
        <w:rPr>
          <w:rFonts w:eastAsiaTheme="minorEastAsia"/>
        </w:rPr>
        <w:t xml:space="preserve"> ‘interface-of’ </w:t>
      </w:r>
      <w:r w:rsidR="006B5CE7">
        <w:rPr>
          <w:rFonts w:eastAsiaTheme="minorEastAsia"/>
        </w:rPr>
        <w:t>is established between ‘door’ and ‘wall plane</w:t>
      </w:r>
      <w:r w:rsidR="00BC18C0">
        <w:rPr>
          <w:rFonts w:eastAsiaTheme="minorEastAsia"/>
        </w:rPr>
        <w:t>.’</w:t>
      </w:r>
      <w:r w:rsidR="006B5CE7">
        <w:rPr>
          <w:rFonts w:eastAsiaTheme="minorEastAsia"/>
        </w:rPr>
        <w:t xml:space="preserve"> </w:t>
      </w:r>
      <w:r w:rsidR="00F01B94">
        <w:rPr>
          <w:rFonts w:eastAsiaTheme="minorEastAsia"/>
        </w:rPr>
        <w:t xml:space="preserve">Third, </w:t>
      </w:r>
      <w:r w:rsidR="009E659A">
        <w:rPr>
          <w:rFonts w:eastAsiaTheme="minorEastAsia"/>
        </w:rPr>
        <w:t>t</w:t>
      </w:r>
      <w:r w:rsidRPr="00574E23">
        <w:rPr>
          <w:rFonts w:eastAsiaTheme="minorEastAsia"/>
        </w:rPr>
        <w:t>riple</w:t>
      </w:r>
      <w:r w:rsidR="009E659A">
        <w:rPr>
          <w:rFonts w:eastAsiaTheme="minorEastAsia"/>
        </w:rPr>
        <w:t>s</w:t>
      </w:r>
      <w:r w:rsidRPr="00574E23">
        <w:rPr>
          <w:rFonts w:eastAsiaTheme="minorEastAsia"/>
        </w:rPr>
        <w:t xml:space="preserve"> taking the form </w:t>
      </w:r>
      <w:r w:rsidR="009E659A">
        <w:rPr>
          <w:rFonts w:eastAsiaTheme="minorEastAsia"/>
        </w:rPr>
        <w:t>subject-relation-object are</w:t>
      </w:r>
      <w:r w:rsidRPr="00574E23">
        <w:rPr>
          <w:rFonts w:eastAsiaTheme="minorEastAsia"/>
        </w:rPr>
        <w:t xml:space="preserve"> added to TA data</w:t>
      </w:r>
      <w:r w:rsidR="009E659A">
        <w:rPr>
          <w:rFonts w:eastAsiaTheme="minorEastAsia"/>
        </w:rPr>
        <w:t xml:space="preserve"> (e.g., ‘wall plane contains door’)</w:t>
      </w:r>
      <w:r w:rsidRPr="00574E23">
        <w:rPr>
          <w:rFonts w:eastAsiaTheme="minorEastAsia"/>
        </w:rPr>
        <w:t xml:space="preserve">. If no spatial relation is found, for instance, the product is used in pre-installation tasks (e.g., board punching), a triple ‘non contains product’ is added. As such, </w:t>
      </w:r>
      <w:r w:rsidR="0047787F">
        <w:rPr>
          <w:rFonts w:eastAsiaTheme="minorEastAsia"/>
        </w:rPr>
        <w:t xml:space="preserve">the </w:t>
      </w:r>
      <w:r w:rsidRPr="00574E23">
        <w:rPr>
          <w:rFonts w:eastAsiaTheme="minorEastAsia"/>
        </w:rPr>
        <w:t xml:space="preserve">same products </w:t>
      </w:r>
      <w:r w:rsidR="00D82DA4">
        <w:rPr>
          <w:rFonts w:eastAsiaTheme="minorEastAsia"/>
        </w:rPr>
        <w:t>used</w:t>
      </w:r>
      <w:r w:rsidR="00777427">
        <w:rPr>
          <w:rFonts w:eastAsiaTheme="minorEastAsia"/>
        </w:rPr>
        <w:t xml:space="preserve"> in different tasks </w:t>
      </w:r>
      <w:r w:rsidR="00C11ED8">
        <w:rPr>
          <w:rFonts w:eastAsiaTheme="minorEastAsia"/>
        </w:rPr>
        <w:t>are</w:t>
      </w:r>
      <w:r w:rsidRPr="00574E23">
        <w:rPr>
          <w:rFonts w:eastAsiaTheme="minorEastAsia"/>
        </w:rPr>
        <w:t xml:space="preserve"> distinguished by different spatial relations with spatial instance</w:t>
      </w:r>
      <w:r w:rsidR="005A017B">
        <w:rPr>
          <w:rFonts w:eastAsiaTheme="minorEastAsia"/>
        </w:rPr>
        <w:t>s</w:t>
      </w:r>
      <w:r w:rsidRPr="00574E23">
        <w:rPr>
          <w:rFonts w:eastAsiaTheme="minorEastAsia"/>
        </w:rPr>
        <w:t>. Figure 7 illustrates the process and difference</w:t>
      </w:r>
      <w:r w:rsidR="008E0279">
        <w:rPr>
          <w:rFonts w:eastAsiaTheme="minorEastAsia"/>
        </w:rPr>
        <w:t>s</w:t>
      </w:r>
      <w:r w:rsidRPr="00574E23">
        <w:rPr>
          <w:rFonts w:eastAsiaTheme="minorEastAsia"/>
        </w:rPr>
        <w:t xml:space="preserve"> between TA</w:t>
      </w:r>
      <w:r w:rsidR="00777427">
        <w:rPr>
          <w:rFonts w:eastAsiaTheme="minorEastAsia"/>
        </w:rPr>
        <w:t xml:space="preserve">s </w:t>
      </w:r>
      <w:r w:rsidRPr="00574E23">
        <w:rPr>
          <w:rFonts w:eastAsiaTheme="minorEastAsia"/>
        </w:rPr>
        <w:t>before and after enriching.</w:t>
      </w:r>
    </w:p>
    <w:p w14:paraId="65082484" w14:textId="60EE8C62" w:rsidR="00500D8B" w:rsidRPr="00574E23" w:rsidRDefault="00500D8B" w:rsidP="00500D8B">
      <w:pPr>
        <w:spacing w:line="480" w:lineRule="auto"/>
        <w:rPr>
          <w:rFonts w:eastAsiaTheme="minorEastAsia"/>
        </w:rPr>
      </w:pPr>
      <w:r w:rsidRPr="00574E23">
        <w:rPr>
          <w:rFonts w:eastAsiaTheme="minorEastAsia"/>
        </w:rPr>
        <w:t>Moreover, after investigating the workflow charts of MC projects in Hong Kong, it is found that</w:t>
      </w:r>
      <w:r w:rsidR="00381BE3">
        <w:rPr>
          <w:rFonts w:eastAsiaTheme="minorEastAsia"/>
        </w:rPr>
        <w:t>:</w:t>
      </w:r>
      <w:r w:rsidRPr="00574E23">
        <w:rPr>
          <w:rFonts w:eastAsiaTheme="minorEastAsia"/>
        </w:rPr>
        <w:t xml:space="preserve"> 1) the</w:t>
      </w:r>
      <w:r w:rsidR="00777427">
        <w:rPr>
          <w:rFonts w:eastAsiaTheme="minorEastAsia"/>
        </w:rPr>
        <w:t xml:space="preserve"> basic</w:t>
      </w:r>
      <w:r w:rsidRPr="00574E23">
        <w:rPr>
          <w:rFonts w:eastAsiaTheme="minorEastAsia"/>
        </w:rPr>
        <w:t xml:space="preserve"> unit for managing MC projects is individual rooms (e.g., hous</w:t>
      </w:r>
      <w:r w:rsidR="00BF1ABC">
        <w:rPr>
          <w:rFonts w:eastAsiaTheme="minorEastAsia"/>
        </w:rPr>
        <w:t>ing</w:t>
      </w:r>
      <w:r w:rsidRPr="00574E23">
        <w:rPr>
          <w:rFonts w:eastAsiaTheme="minorEastAsia"/>
        </w:rPr>
        <w:t xml:space="preserve"> modules); 2) spatial instances</w:t>
      </w:r>
      <w:r w:rsidR="00BF1ABC">
        <w:rPr>
          <w:rFonts w:eastAsiaTheme="minorEastAsia"/>
        </w:rPr>
        <w:t xml:space="preserve"> with similar functions</w:t>
      </w:r>
      <w:r w:rsidRPr="00574E23">
        <w:rPr>
          <w:rFonts w:eastAsiaTheme="minorEastAsia"/>
        </w:rPr>
        <w:t xml:space="preserve"> are </w:t>
      </w:r>
      <w:r w:rsidR="00381BE3">
        <w:rPr>
          <w:rFonts w:eastAsiaTheme="minorEastAsia"/>
        </w:rPr>
        <w:t>treated</w:t>
      </w:r>
      <w:r w:rsidR="00BF1ABC" w:rsidRPr="00574E23">
        <w:rPr>
          <w:rFonts w:eastAsiaTheme="minorEastAsia"/>
        </w:rPr>
        <w:t xml:space="preserve"> </w:t>
      </w:r>
      <w:r w:rsidRPr="00574E23">
        <w:rPr>
          <w:rFonts w:eastAsiaTheme="minorEastAsia"/>
        </w:rPr>
        <w:t>as one system</w:t>
      </w:r>
      <w:r w:rsidR="00BF1ABC">
        <w:rPr>
          <w:rFonts w:eastAsiaTheme="minorEastAsia"/>
        </w:rPr>
        <w:t xml:space="preserve"> (e.g., all wall instances form the wall system)</w:t>
      </w:r>
      <w:r w:rsidRPr="00574E23">
        <w:rPr>
          <w:rFonts w:eastAsiaTheme="minorEastAsia"/>
        </w:rPr>
        <w:t xml:space="preserve">, </w:t>
      </w:r>
      <w:r w:rsidR="00973ED9">
        <w:rPr>
          <w:rFonts w:eastAsiaTheme="minorEastAsia"/>
        </w:rPr>
        <w:t>and</w:t>
      </w:r>
      <w:r w:rsidR="00BF1ABC">
        <w:rPr>
          <w:rFonts w:eastAsiaTheme="minorEastAsia"/>
        </w:rPr>
        <w:t xml:space="preserve"> </w:t>
      </w:r>
      <w:r w:rsidRPr="00574E23">
        <w:rPr>
          <w:rFonts w:eastAsiaTheme="minorEastAsia"/>
        </w:rPr>
        <w:t xml:space="preserve">tasks performed on the instances are managed as one package (e.g., installing studs in all walls of a room </w:t>
      </w:r>
      <w:r w:rsidR="00973ED9">
        <w:rPr>
          <w:rFonts w:eastAsiaTheme="minorEastAsia"/>
        </w:rPr>
        <w:t xml:space="preserve">module </w:t>
      </w:r>
      <w:r w:rsidR="00C64518">
        <w:rPr>
          <w:rFonts w:eastAsiaTheme="minorEastAsia" w:hint="eastAsia"/>
        </w:rPr>
        <w:t>form</w:t>
      </w:r>
      <w:r w:rsidR="00C64518">
        <w:rPr>
          <w:rFonts w:eastAsiaTheme="minorEastAsia"/>
        </w:rPr>
        <w:t>s</w:t>
      </w:r>
      <w:r w:rsidRPr="00574E23">
        <w:rPr>
          <w:rFonts w:eastAsiaTheme="minorEastAsia"/>
        </w:rPr>
        <w:t xml:space="preserve"> a </w:t>
      </w:r>
      <w:r w:rsidR="00C64518">
        <w:rPr>
          <w:rFonts w:eastAsiaTheme="minorEastAsia"/>
        </w:rPr>
        <w:t xml:space="preserve">single </w:t>
      </w:r>
      <w:r w:rsidRPr="00574E23">
        <w:rPr>
          <w:rFonts w:eastAsiaTheme="minorEastAsia"/>
        </w:rPr>
        <w:t xml:space="preserve">package). Therefore, it is unlikely that the same triple (e.g., ‘wall contains studs’) </w:t>
      </w:r>
      <w:r w:rsidRPr="00574E23">
        <w:rPr>
          <w:rFonts w:eastAsiaTheme="minorEastAsia"/>
        </w:rPr>
        <w:lastRenderedPageBreak/>
        <w:t xml:space="preserve">appears multiple times in </w:t>
      </w:r>
      <w:r w:rsidR="00B92B05">
        <w:rPr>
          <w:rFonts w:eastAsiaTheme="minorEastAsia"/>
        </w:rPr>
        <w:t>TAs</w:t>
      </w:r>
      <w:r w:rsidRPr="00574E23">
        <w:rPr>
          <w:rFonts w:eastAsiaTheme="minorEastAsia"/>
        </w:rPr>
        <w:t xml:space="preserve"> and confuses the model.</w:t>
      </w:r>
    </w:p>
    <w:p w14:paraId="61F0E32A" w14:textId="40830296" w:rsidR="00715D6F" w:rsidRPr="00574E23" w:rsidRDefault="00715D6F" w:rsidP="002A5752">
      <w:pPr>
        <w:spacing w:after="0" w:line="480" w:lineRule="auto"/>
        <w:jc w:val="center"/>
        <w:rPr>
          <w:rFonts w:eastAsiaTheme="minorEastAsia"/>
        </w:rPr>
      </w:pPr>
      <w:r>
        <w:rPr>
          <w:rFonts w:eastAsiaTheme="minorEastAsia" w:hint="eastAsia"/>
          <w:noProof/>
        </w:rPr>
        <w:drawing>
          <wp:inline distT="0" distB="0" distL="0" distR="0" wp14:anchorId="7D070C28" wp14:editId="25093949">
            <wp:extent cx="5274310" cy="23202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5274310" cy="2320290"/>
                    </a:xfrm>
                    <a:prstGeom prst="rect">
                      <a:avLst/>
                    </a:prstGeom>
                  </pic:spPr>
                </pic:pic>
              </a:graphicData>
            </a:graphic>
          </wp:inline>
        </w:drawing>
      </w:r>
    </w:p>
    <w:p w14:paraId="01510DFF" w14:textId="77777777" w:rsidR="00500D8B" w:rsidRPr="00574E23" w:rsidRDefault="00500D8B" w:rsidP="00500D8B">
      <w:pPr>
        <w:spacing w:line="480" w:lineRule="auto"/>
        <w:jc w:val="center"/>
        <w:rPr>
          <w:rFonts w:eastAsiaTheme="minorEastAsia"/>
        </w:rPr>
        <w:sectPr w:rsidR="00500D8B" w:rsidRPr="00574E23" w:rsidSect="007D6AC6">
          <w:footerReference w:type="default" r:id="rId15"/>
          <w:pgSz w:w="11906" w:h="16838" w:code="9"/>
          <w:pgMar w:top="1440" w:right="1800" w:bottom="1440" w:left="1800" w:header="850" w:footer="994" w:gutter="0"/>
          <w:lnNumType w:countBy="1" w:restart="continuous"/>
          <w:cols w:space="425"/>
          <w:docGrid w:type="lines" w:linePitch="326"/>
        </w:sectPr>
      </w:pPr>
      <w:r w:rsidRPr="00574E23">
        <w:rPr>
          <w:rFonts w:eastAsiaTheme="minorEastAsia"/>
        </w:rPr>
        <w:t>Figure 7 TA data enriching process</w:t>
      </w:r>
    </w:p>
    <w:p w14:paraId="1D92B061" w14:textId="77777777" w:rsidR="00500D8B" w:rsidRPr="00574E23" w:rsidRDefault="00500D8B" w:rsidP="00500D8B">
      <w:pPr>
        <w:spacing w:line="480" w:lineRule="auto"/>
        <w:jc w:val="center"/>
        <w:rPr>
          <w:rFonts w:eastAsiaTheme="minorEastAsia"/>
          <w:szCs w:val="21"/>
        </w:rPr>
      </w:pPr>
      <w:r w:rsidRPr="00574E23">
        <w:rPr>
          <w:rFonts w:eastAsiaTheme="minorEastAsia"/>
          <w:szCs w:val="21"/>
        </w:rPr>
        <w:lastRenderedPageBreak/>
        <w:t>Table 1 Examples of TA data (before enriching)</w:t>
      </w:r>
    </w:p>
    <w:tbl>
      <w:tblPr>
        <w:tblW w:w="13892" w:type="dxa"/>
        <w:tblBorders>
          <w:top w:val="single" w:sz="4" w:space="0" w:color="auto"/>
          <w:bottom w:val="single" w:sz="4" w:space="0" w:color="auto"/>
        </w:tblBorders>
        <w:tblLook w:val="04A0" w:firstRow="1" w:lastRow="0" w:firstColumn="1" w:lastColumn="0" w:noHBand="0" w:noVBand="1"/>
      </w:tblPr>
      <w:tblGrid>
        <w:gridCol w:w="5954"/>
        <w:gridCol w:w="7938"/>
      </w:tblGrid>
      <w:tr w:rsidR="00253FC7" w:rsidRPr="00574E23" w14:paraId="71940C59" w14:textId="427779DD" w:rsidTr="00A87F18">
        <w:tc>
          <w:tcPr>
            <w:tcW w:w="5954" w:type="dxa"/>
            <w:tcBorders>
              <w:top w:val="single" w:sz="12" w:space="0" w:color="auto"/>
              <w:bottom w:val="single" w:sz="12" w:space="0" w:color="auto"/>
            </w:tcBorders>
            <w:vAlign w:val="center"/>
          </w:tcPr>
          <w:p w14:paraId="73259D86" w14:textId="318C1AE1" w:rsidR="00253FC7" w:rsidRPr="00574E23" w:rsidRDefault="00253FC7" w:rsidP="008D111C">
            <w:pPr>
              <w:spacing w:after="60" w:line="480" w:lineRule="auto"/>
              <w:jc w:val="center"/>
              <w:rPr>
                <w:rFonts w:eastAsiaTheme="minorEastAsia"/>
                <w:b/>
                <w:bCs/>
                <w:sz w:val="22"/>
                <w:szCs w:val="20"/>
              </w:rPr>
            </w:pPr>
            <w:r w:rsidRPr="00574E23">
              <w:rPr>
                <w:rFonts w:eastAsiaTheme="minorEastAsia"/>
                <w:b/>
                <w:bCs/>
                <w:sz w:val="22"/>
                <w:szCs w:val="20"/>
              </w:rPr>
              <w:t>Product (before disambiguation)</w:t>
            </w:r>
          </w:p>
        </w:tc>
        <w:tc>
          <w:tcPr>
            <w:tcW w:w="7938" w:type="dxa"/>
            <w:tcBorders>
              <w:top w:val="single" w:sz="12" w:space="0" w:color="auto"/>
              <w:bottom w:val="single" w:sz="12" w:space="0" w:color="auto"/>
            </w:tcBorders>
            <w:vAlign w:val="center"/>
          </w:tcPr>
          <w:p w14:paraId="42973BE3" w14:textId="23EA6598" w:rsidR="00253FC7" w:rsidRPr="00574E23" w:rsidRDefault="00253FC7" w:rsidP="008D111C">
            <w:pPr>
              <w:spacing w:after="60" w:line="480" w:lineRule="auto"/>
              <w:jc w:val="center"/>
              <w:rPr>
                <w:rFonts w:eastAsiaTheme="minorEastAsia"/>
                <w:b/>
                <w:bCs/>
                <w:sz w:val="22"/>
                <w:szCs w:val="20"/>
              </w:rPr>
            </w:pPr>
            <w:r w:rsidRPr="00574E23">
              <w:rPr>
                <w:rFonts w:eastAsiaTheme="minorEastAsia"/>
                <w:b/>
                <w:bCs/>
                <w:sz w:val="22"/>
                <w:szCs w:val="20"/>
              </w:rPr>
              <w:t>Product (after disambiguation)</w:t>
            </w:r>
          </w:p>
        </w:tc>
      </w:tr>
      <w:tr w:rsidR="00253FC7" w:rsidRPr="00574E23" w14:paraId="36936CDD" w14:textId="789537D8" w:rsidTr="00A87F18">
        <w:tc>
          <w:tcPr>
            <w:tcW w:w="5954" w:type="dxa"/>
            <w:tcBorders>
              <w:top w:val="single" w:sz="12" w:space="0" w:color="auto"/>
            </w:tcBorders>
            <w:vAlign w:val="center"/>
          </w:tcPr>
          <w:p w14:paraId="2FE14CAD" w14:textId="66EFFC02"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Metal skeletons, Shear Studs, RUnner, the panel of wall, TRACK, channels, wall Tiles, some noggins, braces</w:t>
            </w:r>
          </w:p>
        </w:tc>
        <w:tc>
          <w:tcPr>
            <w:tcW w:w="7938" w:type="dxa"/>
            <w:tcBorders>
              <w:top w:val="single" w:sz="12" w:space="0" w:color="auto"/>
            </w:tcBorders>
            <w:vAlign w:val="center"/>
          </w:tcPr>
          <w:p w14:paraId="61A7DA4E" w14:textId="724841DF"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metal skeleton, shear stud, runner, panel wall, track, channel, wall tile, noggin, brace</w:t>
            </w:r>
          </w:p>
        </w:tc>
      </w:tr>
      <w:tr w:rsidR="00253FC7" w:rsidRPr="00574E23" w14:paraId="70F521C8" w14:textId="17F6DA9C" w:rsidTr="00A87F18">
        <w:tc>
          <w:tcPr>
            <w:tcW w:w="5954" w:type="dxa"/>
            <w:vAlign w:val="center"/>
          </w:tcPr>
          <w:p w14:paraId="55E1E250" w14:textId="1FA3C380"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 xml:space="preserve">2D Panels, Corner Casting, Steel COLUMN, Steel Angles, Shear </w:t>
            </w:r>
            <w:proofErr w:type="spellStart"/>
            <w:r w:rsidRPr="00574E23">
              <w:rPr>
                <w:rFonts w:eastAsiaTheme="minorEastAsia"/>
                <w:sz w:val="22"/>
                <w:szCs w:val="20"/>
              </w:rPr>
              <w:t>StuDS</w:t>
            </w:r>
            <w:proofErr w:type="spellEnd"/>
            <w:r w:rsidRPr="00574E23">
              <w:rPr>
                <w:rFonts w:eastAsiaTheme="minorEastAsia"/>
                <w:sz w:val="22"/>
                <w:szCs w:val="20"/>
              </w:rPr>
              <w:t xml:space="preserve">, </w:t>
            </w:r>
            <w:proofErr w:type="spellStart"/>
            <w:r w:rsidRPr="00574E23">
              <w:rPr>
                <w:rFonts w:eastAsiaTheme="minorEastAsia"/>
                <w:sz w:val="22"/>
                <w:szCs w:val="20"/>
              </w:rPr>
              <w:t>CandleLoc</w:t>
            </w:r>
            <w:proofErr w:type="spellEnd"/>
            <w:r w:rsidRPr="00574E23">
              <w:rPr>
                <w:rFonts w:eastAsiaTheme="minorEastAsia"/>
                <w:sz w:val="22"/>
                <w:szCs w:val="20"/>
              </w:rPr>
              <w:t xml:space="preserve"> System, ceiling beam, Purlins, FLOOR beam</w:t>
            </w:r>
          </w:p>
        </w:tc>
        <w:tc>
          <w:tcPr>
            <w:tcW w:w="7938" w:type="dxa"/>
            <w:vAlign w:val="center"/>
          </w:tcPr>
          <w:p w14:paraId="561EDD0E" w14:textId="5913F70E"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2D panel, corner cast, steel column, steel angle, shear stud, candleloc system, ceiling beam, purlins, floor beam</w:t>
            </w:r>
          </w:p>
        </w:tc>
      </w:tr>
      <w:tr w:rsidR="00253FC7" w:rsidRPr="00574E23" w14:paraId="2F779CA4" w14:textId="0BF0E30D" w:rsidTr="00A87F18">
        <w:tc>
          <w:tcPr>
            <w:tcW w:w="5954" w:type="dxa"/>
            <w:tcBorders>
              <w:bottom w:val="single" w:sz="12" w:space="0" w:color="000000"/>
            </w:tcBorders>
            <w:vAlign w:val="center"/>
          </w:tcPr>
          <w:p w14:paraId="75A60323" w14:textId="4358D4EC"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 xml:space="preserve">Ironmongery of DOOR aluminum window, FRP Timber door, glass PANEL, Hinges, </w:t>
            </w:r>
            <w:proofErr w:type="spellStart"/>
            <w:r w:rsidRPr="00574E23">
              <w:rPr>
                <w:rFonts w:eastAsiaTheme="minorEastAsia"/>
                <w:sz w:val="22"/>
                <w:szCs w:val="20"/>
              </w:rPr>
              <w:t>hanDLes</w:t>
            </w:r>
            <w:proofErr w:type="spellEnd"/>
            <w:r w:rsidRPr="00574E23">
              <w:rPr>
                <w:rFonts w:eastAsiaTheme="minorEastAsia"/>
                <w:sz w:val="22"/>
                <w:szCs w:val="20"/>
              </w:rPr>
              <w:t>, latches</w:t>
            </w:r>
          </w:p>
        </w:tc>
        <w:tc>
          <w:tcPr>
            <w:tcW w:w="7938" w:type="dxa"/>
            <w:tcBorders>
              <w:bottom w:val="single" w:sz="12" w:space="0" w:color="000000"/>
            </w:tcBorders>
            <w:vAlign w:val="center"/>
          </w:tcPr>
          <w:p w14:paraId="71144E98" w14:textId="6DF9B56A" w:rsidR="00253FC7" w:rsidRPr="00574E23" w:rsidRDefault="00253FC7" w:rsidP="008D111C">
            <w:pPr>
              <w:spacing w:after="60" w:line="480" w:lineRule="auto"/>
              <w:jc w:val="center"/>
              <w:rPr>
                <w:rFonts w:eastAsiaTheme="minorEastAsia"/>
                <w:sz w:val="22"/>
                <w:szCs w:val="20"/>
              </w:rPr>
            </w:pPr>
            <w:r w:rsidRPr="00574E23">
              <w:rPr>
                <w:rFonts w:eastAsiaTheme="minorEastAsia"/>
                <w:sz w:val="22"/>
                <w:szCs w:val="20"/>
              </w:rPr>
              <w:t>ironmongery door, aluminum window, frp timber door, glass panel, hinge, handle, latch</w:t>
            </w:r>
          </w:p>
        </w:tc>
      </w:tr>
    </w:tbl>
    <w:p w14:paraId="1AC119B8" w14:textId="77777777" w:rsidR="00500D8B" w:rsidRPr="00574E23" w:rsidRDefault="00500D8B" w:rsidP="00500D8B">
      <w:pPr>
        <w:spacing w:line="480" w:lineRule="auto"/>
        <w:jc w:val="center"/>
        <w:rPr>
          <w:rFonts w:eastAsiaTheme="minorEastAsia"/>
        </w:rPr>
      </w:pPr>
      <w:r w:rsidRPr="00574E23">
        <w:rPr>
          <w:rFonts w:eastAsiaTheme="minorEastAsia"/>
        </w:rPr>
        <w:t>Table 2 Examples in the standard task lexicon</w:t>
      </w:r>
    </w:p>
    <w:tbl>
      <w:tblPr>
        <w:tblW w:w="0" w:type="auto"/>
        <w:tblBorders>
          <w:top w:val="single" w:sz="4" w:space="0" w:color="auto"/>
          <w:bottom w:val="single" w:sz="4" w:space="0" w:color="auto"/>
        </w:tblBorders>
        <w:tblLook w:val="04A0" w:firstRow="1" w:lastRow="0" w:firstColumn="1" w:lastColumn="0" w:noHBand="0" w:noVBand="1"/>
      </w:tblPr>
      <w:tblGrid>
        <w:gridCol w:w="2296"/>
        <w:gridCol w:w="2471"/>
        <w:gridCol w:w="2822"/>
        <w:gridCol w:w="2405"/>
        <w:gridCol w:w="2001"/>
        <w:gridCol w:w="1963"/>
      </w:tblGrid>
      <w:tr w:rsidR="00500D8B" w:rsidRPr="00574E23" w14:paraId="2DFED365" w14:textId="77777777" w:rsidTr="007D6AC6">
        <w:tc>
          <w:tcPr>
            <w:tcW w:w="2296" w:type="dxa"/>
            <w:tcBorders>
              <w:top w:val="single" w:sz="12" w:space="0" w:color="auto"/>
              <w:bottom w:val="single" w:sz="12" w:space="0" w:color="auto"/>
            </w:tcBorders>
            <w:vAlign w:val="center"/>
          </w:tcPr>
          <w:p w14:paraId="7D046F06"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Task</w:t>
            </w:r>
          </w:p>
        </w:tc>
        <w:tc>
          <w:tcPr>
            <w:tcW w:w="2471" w:type="dxa"/>
            <w:tcBorders>
              <w:top w:val="single" w:sz="12" w:space="0" w:color="auto"/>
              <w:bottom w:val="single" w:sz="12" w:space="0" w:color="auto"/>
            </w:tcBorders>
            <w:vAlign w:val="center"/>
          </w:tcPr>
          <w:p w14:paraId="2E242873"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Task pre-processed</w:t>
            </w:r>
          </w:p>
        </w:tc>
        <w:tc>
          <w:tcPr>
            <w:tcW w:w="2822" w:type="dxa"/>
            <w:tcBorders>
              <w:top w:val="single" w:sz="12" w:space="0" w:color="auto"/>
              <w:bottom w:val="single" w:sz="12" w:space="0" w:color="auto"/>
            </w:tcBorders>
            <w:vAlign w:val="center"/>
          </w:tcPr>
          <w:p w14:paraId="3C309394"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Product lexicon</w:t>
            </w:r>
          </w:p>
        </w:tc>
        <w:tc>
          <w:tcPr>
            <w:tcW w:w="2405" w:type="dxa"/>
            <w:tcBorders>
              <w:top w:val="single" w:sz="12" w:space="0" w:color="auto"/>
              <w:bottom w:val="single" w:sz="12" w:space="0" w:color="auto"/>
            </w:tcBorders>
            <w:vAlign w:val="center"/>
          </w:tcPr>
          <w:p w14:paraId="2E9A5967"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MTO</w:t>
            </w:r>
          </w:p>
        </w:tc>
        <w:tc>
          <w:tcPr>
            <w:tcW w:w="2001" w:type="dxa"/>
            <w:tcBorders>
              <w:top w:val="single" w:sz="12" w:space="0" w:color="auto"/>
              <w:bottom w:val="single" w:sz="12" w:space="0" w:color="auto"/>
            </w:tcBorders>
            <w:vAlign w:val="center"/>
          </w:tcPr>
          <w:p w14:paraId="72648694"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MPO</w:t>
            </w:r>
          </w:p>
        </w:tc>
        <w:tc>
          <w:tcPr>
            <w:tcW w:w="1963" w:type="dxa"/>
            <w:tcBorders>
              <w:top w:val="single" w:sz="12" w:space="0" w:color="auto"/>
              <w:bottom w:val="single" w:sz="12" w:space="0" w:color="auto"/>
            </w:tcBorders>
            <w:vAlign w:val="center"/>
          </w:tcPr>
          <w:p w14:paraId="158BC485" w14:textId="77777777" w:rsidR="00500D8B" w:rsidRPr="00574E23" w:rsidRDefault="00500D8B" w:rsidP="007D6AC6">
            <w:pPr>
              <w:spacing w:after="60" w:line="480" w:lineRule="auto"/>
              <w:jc w:val="center"/>
              <w:rPr>
                <w:rFonts w:eastAsiaTheme="minorEastAsia"/>
                <w:b/>
                <w:bCs/>
                <w:sz w:val="22"/>
                <w:szCs w:val="20"/>
              </w:rPr>
            </w:pPr>
            <w:r w:rsidRPr="00574E23">
              <w:rPr>
                <w:rFonts w:eastAsiaTheme="minorEastAsia"/>
                <w:b/>
                <w:bCs/>
                <w:sz w:val="22"/>
                <w:szCs w:val="20"/>
              </w:rPr>
              <w:t>PTO</w:t>
            </w:r>
          </w:p>
        </w:tc>
      </w:tr>
      <w:tr w:rsidR="00500D8B" w:rsidRPr="00574E23" w14:paraId="4A5BBE85" w14:textId="77777777" w:rsidTr="007D6AC6">
        <w:tc>
          <w:tcPr>
            <w:tcW w:w="2296" w:type="dxa"/>
            <w:tcBorders>
              <w:top w:val="single" w:sz="12" w:space="0" w:color="auto"/>
            </w:tcBorders>
            <w:vAlign w:val="center"/>
          </w:tcPr>
          <w:p w14:paraId="2400A28F"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2D panel assembly</w:t>
            </w:r>
          </w:p>
        </w:tc>
        <w:tc>
          <w:tcPr>
            <w:tcW w:w="2471" w:type="dxa"/>
            <w:tcBorders>
              <w:top w:val="single" w:sz="12" w:space="0" w:color="auto"/>
            </w:tcBorders>
            <w:vAlign w:val="center"/>
          </w:tcPr>
          <w:p w14:paraId="47690BC2"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{2d assembl}</w:t>
            </w:r>
          </w:p>
        </w:tc>
        <w:tc>
          <w:tcPr>
            <w:tcW w:w="2822" w:type="dxa"/>
            <w:tcBorders>
              <w:top w:val="single" w:sz="12" w:space="0" w:color="auto"/>
            </w:tcBorders>
            <w:vAlign w:val="center"/>
          </w:tcPr>
          <w:p w14:paraId="23F4FA14"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{Panel, Assembling}</w:t>
            </w:r>
          </w:p>
        </w:tc>
        <w:tc>
          <w:tcPr>
            <w:tcW w:w="2405" w:type="dxa"/>
            <w:tcBorders>
              <w:top w:val="single" w:sz="12" w:space="0" w:color="auto"/>
            </w:tcBorders>
            <w:vAlign w:val="center"/>
          </w:tcPr>
          <w:p w14:paraId="082A9AA0"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N/A</w:t>
            </w:r>
          </w:p>
        </w:tc>
        <w:tc>
          <w:tcPr>
            <w:tcW w:w="2001" w:type="dxa"/>
            <w:tcBorders>
              <w:top w:val="single" w:sz="12" w:space="0" w:color="auto"/>
            </w:tcBorders>
            <w:vAlign w:val="center"/>
          </w:tcPr>
          <w:p w14:paraId="657A98EE"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Panel</w:t>
            </w:r>
          </w:p>
        </w:tc>
        <w:tc>
          <w:tcPr>
            <w:tcW w:w="1963" w:type="dxa"/>
            <w:tcBorders>
              <w:top w:val="single" w:sz="12" w:space="0" w:color="auto"/>
            </w:tcBorders>
            <w:vAlign w:val="center"/>
          </w:tcPr>
          <w:p w14:paraId="2B49D421"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Assembling</w:t>
            </w:r>
          </w:p>
        </w:tc>
      </w:tr>
      <w:tr w:rsidR="00500D8B" w:rsidRPr="00574E23" w14:paraId="6B759C8F" w14:textId="77777777" w:rsidTr="007D6AC6">
        <w:tc>
          <w:tcPr>
            <w:tcW w:w="2296" w:type="dxa"/>
            <w:vAlign w:val="center"/>
          </w:tcPr>
          <w:p w14:paraId="3CA8C790"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lastRenderedPageBreak/>
              <w:t>Stud installation at wall</w:t>
            </w:r>
          </w:p>
        </w:tc>
        <w:tc>
          <w:tcPr>
            <w:tcW w:w="2471" w:type="dxa"/>
            <w:vAlign w:val="center"/>
          </w:tcPr>
          <w:p w14:paraId="31FCB196"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{stud instal wall}</w:t>
            </w:r>
          </w:p>
        </w:tc>
        <w:tc>
          <w:tcPr>
            <w:tcW w:w="2822" w:type="dxa"/>
            <w:vAlign w:val="center"/>
          </w:tcPr>
          <w:p w14:paraId="46358BE7"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{Wall, Stud, Installing}</w:t>
            </w:r>
          </w:p>
        </w:tc>
        <w:tc>
          <w:tcPr>
            <w:tcW w:w="2405" w:type="dxa"/>
            <w:vAlign w:val="center"/>
          </w:tcPr>
          <w:p w14:paraId="0F44F08B"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Wall</w:t>
            </w:r>
          </w:p>
        </w:tc>
        <w:tc>
          <w:tcPr>
            <w:tcW w:w="2001" w:type="dxa"/>
            <w:vAlign w:val="center"/>
          </w:tcPr>
          <w:p w14:paraId="62CCACE1"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Stud</w:t>
            </w:r>
          </w:p>
        </w:tc>
        <w:tc>
          <w:tcPr>
            <w:tcW w:w="1963" w:type="dxa"/>
            <w:vAlign w:val="center"/>
          </w:tcPr>
          <w:p w14:paraId="61113044"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Installing</w:t>
            </w:r>
          </w:p>
        </w:tc>
      </w:tr>
      <w:tr w:rsidR="00500D8B" w:rsidRPr="00574E23" w14:paraId="11B0CAE6" w14:textId="77777777" w:rsidTr="007D6AC6">
        <w:tc>
          <w:tcPr>
            <w:tcW w:w="2296" w:type="dxa"/>
            <w:tcBorders>
              <w:bottom w:val="single" w:sz="12" w:space="0" w:color="000000"/>
            </w:tcBorders>
            <w:vAlign w:val="center"/>
          </w:tcPr>
          <w:p w14:paraId="1A03FD75"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Door and window frame installation</w:t>
            </w:r>
          </w:p>
        </w:tc>
        <w:tc>
          <w:tcPr>
            <w:tcW w:w="2471" w:type="dxa"/>
            <w:tcBorders>
              <w:bottom w:val="single" w:sz="12" w:space="0" w:color="000000"/>
            </w:tcBorders>
            <w:vAlign w:val="center"/>
          </w:tcPr>
          <w:p w14:paraId="261F2D60"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{door window frame instal}</w:t>
            </w:r>
          </w:p>
        </w:tc>
        <w:tc>
          <w:tcPr>
            <w:tcW w:w="2822" w:type="dxa"/>
            <w:tcBorders>
              <w:bottom w:val="single" w:sz="12" w:space="0" w:color="000000"/>
            </w:tcBorders>
            <w:vAlign w:val="center"/>
          </w:tcPr>
          <w:p w14:paraId="151C7460"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{Door, Window, Door Interface, Window Interface, Installing}</w:t>
            </w:r>
          </w:p>
        </w:tc>
        <w:tc>
          <w:tcPr>
            <w:tcW w:w="2405" w:type="dxa"/>
            <w:tcBorders>
              <w:bottom w:val="single" w:sz="12" w:space="0" w:color="000000"/>
            </w:tcBorders>
            <w:vAlign w:val="center"/>
          </w:tcPr>
          <w:p w14:paraId="7FA938B3"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{Door Interface, Window Interface}</w:t>
            </w:r>
          </w:p>
        </w:tc>
        <w:tc>
          <w:tcPr>
            <w:tcW w:w="2001" w:type="dxa"/>
            <w:tcBorders>
              <w:bottom w:val="single" w:sz="12" w:space="0" w:color="000000"/>
            </w:tcBorders>
            <w:vAlign w:val="center"/>
          </w:tcPr>
          <w:p w14:paraId="19F12337"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{Door, Window}</w:t>
            </w:r>
          </w:p>
        </w:tc>
        <w:tc>
          <w:tcPr>
            <w:tcW w:w="1963" w:type="dxa"/>
            <w:tcBorders>
              <w:bottom w:val="single" w:sz="12" w:space="0" w:color="000000"/>
            </w:tcBorders>
            <w:vAlign w:val="center"/>
          </w:tcPr>
          <w:p w14:paraId="52E0B5F1" w14:textId="77777777" w:rsidR="00500D8B" w:rsidRPr="00574E23" w:rsidRDefault="00500D8B" w:rsidP="007D6AC6">
            <w:pPr>
              <w:spacing w:after="60" w:line="480" w:lineRule="auto"/>
              <w:jc w:val="center"/>
              <w:rPr>
                <w:rFonts w:eastAsiaTheme="minorEastAsia"/>
                <w:sz w:val="22"/>
                <w:szCs w:val="20"/>
              </w:rPr>
            </w:pPr>
            <w:r w:rsidRPr="00574E23">
              <w:rPr>
                <w:rFonts w:eastAsiaTheme="minorEastAsia"/>
                <w:sz w:val="22"/>
                <w:szCs w:val="20"/>
              </w:rPr>
              <w:t>Installing</w:t>
            </w:r>
          </w:p>
        </w:tc>
      </w:tr>
    </w:tbl>
    <w:p w14:paraId="4664A60E" w14:textId="77777777" w:rsidR="00500D8B" w:rsidRPr="00574E23" w:rsidRDefault="00500D8B" w:rsidP="00500D8B">
      <w:pPr>
        <w:spacing w:line="480" w:lineRule="auto"/>
        <w:rPr>
          <w:rFonts w:eastAsiaTheme="minorEastAsia"/>
        </w:rPr>
        <w:sectPr w:rsidR="00500D8B" w:rsidRPr="00574E23" w:rsidSect="007D6AC6">
          <w:pgSz w:w="16838" w:h="11906" w:orient="landscape"/>
          <w:pgMar w:top="1800" w:right="1440" w:bottom="1800" w:left="1440" w:header="851" w:footer="992" w:gutter="0"/>
          <w:lnNumType w:countBy="1" w:restart="continuous"/>
          <w:cols w:space="425"/>
          <w:docGrid w:type="lines" w:linePitch="326"/>
        </w:sectPr>
      </w:pPr>
    </w:p>
    <w:p w14:paraId="1E435263" w14:textId="0845E992" w:rsidR="00500D8B" w:rsidRPr="00574E23" w:rsidRDefault="00500D8B" w:rsidP="00500D8B">
      <w:pPr>
        <w:pStyle w:val="Heading2"/>
        <w:spacing w:line="480" w:lineRule="auto"/>
        <w:rPr>
          <w:rFonts w:eastAsiaTheme="minorEastAsia"/>
        </w:rPr>
      </w:pPr>
      <w:r w:rsidRPr="00574E23">
        <w:rPr>
          <w:rFonts w:eastAsiaTheme="minorEastAsia"/>
        </w:rPr>
        <w:lastRenderedPageBreak/>
        <w:t xml:space="preserve">3.3. Task-work package mapping using weighted </w:t>
      </w:r>
      <w:r w:rsidR="00AF281A">
        <w:rPr>
          <w:rFonts w:eastAsiaTheme="minorEastAsia"/>
        </w:rPr>
        <w:t>hierarchical</w:t>
      </w:r>
      <w:r w:rsidRPr="00574E23">
        <w:rPr>
          <w:rFonts w:eastAsiaTheme="minorEastAsia"/>
        </w:rPr>
        <w:t xml:space="preserve"> clustering</w:t>
      </w:r>
    </w:p>
    <w:p w14:paraId="17BC57A4" w14:textId="77777777" w:rsidR="00500D8B" w:rsidRPr="00574E23" w:rsidRDefault="00500D8B" w:rsidP="00500D8B">
      <w:pPr>
        <w:pStyle w:val="Heading3"/>
        <w:spacing w:line="480" w:lineRule="auto"/>
        <w:rPr>
          <w:rFonts w:eastAsiaTheme="minorEastAsia"/>
        </w:rPr>
      </w:pPr>
      <w:r w:rsidRPr="00574E23">
        <w:rPr>
          <w:rFonts w:eastAsiaTheme="minorEastAsia"/>
        </w:rPr>
        <w:t>3.3.1. Ontology-based task numerical presentation – Task2vec</w:t>
      </w:r>
    </w:p>
    <w:p w14:paraId="2F7AE07B" w14:textId="7B5CA472" w:rsidR="00500D8B" w:rsidRPr="00574E23" w:rsidRDefault="00500D8B" w:rsidP="00500D8B">
      <w:pPr>
        <w:spacing w:line="480" w:lineRule="auto"/>
        <w:rPr>
          <w:rFonts w:eastAsiaTheme="minorEastAsia"/>
        </w:rPr>
      </w:pPr>
      <w:r w:rsidRPr="00574E23">
        <w:rPr>
          <w:rFonts w:eastAsiaTheme="minorEastAsia"/>
        </w:rPr>
        <w:t>The automated task-package mapping depends on clustering MC tasks, which requires transforming tasks to vectors according to their attributes. Based on literature review and discussion with engineers in MC projects, three critical attributes are identified when packaging tasks: task relations</w:t>
      </w:r>
      <w:r w:rsidR="005B418D">
        <w:rPr>
          <w:rFonts w:eastAsiaTheme="minorEastAsia"/>
        </w:rPr>
        <w:t>hips</w:t>
      </w:r>
      <w:r w:rsidRPr="00574E23">
        <w:rPr>
          <w:rFonts w:eastAsiaTheme="minorEastAsia"/>
        </w:rPr>
        <w:t xml:space="preserve">, spatial relations, and resource demands </w:t>
      </w:r>
      <w:r w:rsidR="00DD06FA">
        <w:rPr>
          <w:rFonts w:eastAsiaTheme="minorEastAsia"/>
        </w:rPr>
        <w:fldChar w:fldCharType="begin"/>
      </w:r>
      <w:r w:rsidR="00B022B8">
        <w:rPr>
          <w:rFonts w:eastAsiaTheme="minorEastAsia"/>
        </w:rPr>
        <w:instrText xml:space="preserve"> ADDIN EN.CITE &lt;EndNote&gt;&lt;Cite&gt;&lt;Author&gt;Li&lt;/Author&gt;&lt;Year&gt;2019&lt;/Year&gt;&lt;RecNum&gt;272&lt;/RecNum&gt;&lt;DisplayText&gt;[50]&lt;/DisplayText&gt;&lt;record&gt;&lt;rec-number&gt;272&lt;/rec-number&gt;&lt;foreign-keys&gt;&lt;key app="EN" db-id="wz5zv0xs1epe2cep2af5axwgadps2p2vedr0" timestamp="1635898593"&gt;272&lt;/key&gt;&lt;/foreign-keys&gt;&lt;ref-type name="Journal Article"&gt;17&lt;/ref-type&gt;&lt;contributors&gt;&lt;authors&gt;&lt;author&gt;Li, Chung-Lun&lt;/author&gt;&lt;author&gt;Hall, Nicholas G&lt;/author&gt;&lt;/authors&gt;&lt;/contributors&gt;&lt;titles&gt;&lt;title&gt;Work package sizing and project performance&lt;/title&gt;&lt;secondary-title&gt;Operations Research&lt;/secondary-title&gt;&lt;/titles&gt;&lt;periodical&gt;&lt;full-title&gt;Operations Research&lt;/full-title&gt;&lt;/periodical&gt;&lt;pages&gt;123-142&lt;/pages&gt;&lt;volume&gt;67&lt;/volume&gt;&lt;number&gt;1&lt;/number&gt;&lt;dates&gt;&lt;year&gt;2019&lt;/year&gt;&lt;/dates&gt;&lt;isbn&gt;0030-364X&lt;/isbn&gt;&lt;urls&gt;&lt;/urls&gt;&lt;electronic-resource-num&gt;https://doi.org/10.1287/opre.2018.1767&lt;/electronic-resource-num&gt;&lt;/record&gt;&lt;/Cite&gt;&lt;/EndNote&gt;</w:instrText>
      </w:r>
      <w:r w:rsidR="00DD06FA">
        <w:rPr>
          <w:rFonts w:eastAsiaTheme="minorEastAsia"/>
        </w:rPr>
        <w:fldChar w:fldCharType="separate"/>
      </w:r>
      <w:r w:rsidR="00B022B8">
        <w:rPr>
          <w:rFonts w:eastAsiaTheme="minorEastAsia"/>
          <w:noProof/>
        </w:rPr>
        <w:t>[</w:t>
      </w:r>
      <w:hyperlink w:anchor="_ENREF_50" w:tooltip="Li, 2019 #272" w:history="1">
        <w:r w:rsidR="00B022B8">
          <w:rPr>
            <w:rFonts w:eastAsiaTheme="minorEastAsia"/>
            <w:noProof/>
          </w:rPr>
          <w:t>50</w:t>
        </w:r>
      </w:hyperlink>
      <w:r w:rsidR="00B022B8">
        <w:rPr>
          <w:rFonts w:eastAsiaTheme="minorEastAsia"/>
          <w:noProof/>
        </w:rPr>
        <w:t>]</w:t>
      </w:r>
      <w:r w:rsidR="00DD06FA">
        <w:rPr>
          <w:rFonts w:eastAsiaTheme="minorEastAsia"/>
        </w:rPr>
        <w:fldChar w:fldCharType="end"/>
      </w:r>
      <w:r w:rsidRPr="00574E23">
        <w:rPr>
          <w:rFonts w:eastAsiaTheme="minorEastAsia"/>
        </w:rPr>
        <w:t>.</w:t>
      </w:r>
    </w:p>
    <w:p w14:paraId="1802A77A" w14:textId="41ED4C6F" w:rsidR="00500D8B" w:rsidRPr="00574E23" w:rsidRDefault="00500D8B" w:rsidP="00500D8B">
      <w:pPr>
        <w:spacing w:line="480" w:lineRule="auto"/>
        <w:rPr>
          <w:rFonts w:eastAsiaTheme="minorEastAsia"/>
        </w:rPr>
      </w:pPr>
      <w:r w:rsidRPr="00574E23">
        <w:rPr>
          <w:rFonts w:eastAsiaTheme="minorEastAsia"/>
        </w:rPr>
        <w:t xml:space="preserve">Task relationships concern sequential (preceding and succeeding), parallel, and coupled relations between two tasks. Figure 8 illustrates the three relationships. </w:t>
      </w:r>
      <w:proofErr w:type="gramStart"/>
      <w:r w:rsidRPr="00574E23">
        <w:rPr>
          <w:rFonts w:eastAsiaTheme="minorEastAsia"/>
        </w:rPr>
        <w:t>In particular, the</w:t>
      </w:r>
      <w:proofErr w:type="gramEnd"/>
      <w:r w:rsidRPr="00574E23">
        <w:rPr>
          <w:rFonts w:eastAsiaTheme="minorEastAsia"/>
        </w:rPr>
        <w:t xml:space="preserve"> coupled relation</w:t>
      </w:r>
      <w:r w:rsidR="005B418D">
        <w:rPr>
          <w:rFonts w:eastAsiaTheme="minorEastAsia"/>
        </w:rPr>
        <w:t>ship</w:t>
      </w:r>
      <w:r w:rsidRPr="00574E23">
        <w:rPr>
          <w:rFonts w:eastAsiaTheme="minorEastAsia"/>
        </w:rPr>
        <w:t xml:space="preserve"> indicates that two tasks are interchangeably performed, such as ‘2D panel assembly’ and ‘butt and fillet welding</w:t>
      </w:r>
      <w:r w:rsidR="00BC18C0">
        <w:rPr>
          <w:rFonts w:eastAsiaTheme="minorEastAsia"/>
        </w:rPr>
        <w:t>.’</w:t>
      </w:r>
      <w:r w:rsidRPr="00574E23">
        <w:rPr>
          <w:rFonts w:eastAsiaTheme="minorEastAsia"/>
        </w:rPr>
        <w:t xml:space="preserve"> When packaging tasks, planned schedules are often available. Thus, tasks for fabricating a module can be indexed from 1 to </w:t>
      </w:r>
      <w:r w:rsidRPr="00574E23">
        <w:rPr>
          <w:rFonts w:eastAsiaTheme="minorEastAsia"/>
          <w:b/>
          <w:bCs/>
          <w:i/>
          <w:iCs/>
        </w:rPr>
        <w:t>T</w:t>
      </w:r>
      <w:r w:rsidRPr="00574E23">
        <w:rPr>
          <w:rFonts w:eastAsiaTheme="minorEastAsia"/>
        </w:rPr>
        <w:t xml:space="preserve"> based on their dependencies. </w:t>
      </w:r>
      <w:r w:rsidRPr="00574E23">
        <w:rPr>
          <w:rFonts w:eastAsiaTheme="minorEastAsia"/>
          <w:color w:val="000000" w:themeColor="text1"/>
        </w:rPr>
        <w:t xml:space="preserve">Then, the dependency vector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v</m:t>
            </m:r>
          </m:e>
          <m:sup>
            <m:r>
              <w:rPr>
                <w:rFonts w:ascii="Cambria Math" w:eastAsiaTheme="minorEastAsia" w:hAnsi="Cambria Math"/>
                <w:color w:val="000000" w:themeColor="text1"/>
              </w:rPr>
              <m:t>d</m:t>
            </m:r>
          </m:sup>
        </m:sSup>
        <m:r>
          <w:rPr>
            <w:rFonts w:ascii="Cambria Math" w:hAnsi="Cambria Math"/>
            <w:color w:val="000000" w:themeColor="text1"/>
          </w:rPr>
          <m:t>∈</m:t>
        </m:r>
        <m:sSup>
          <m:sSupPr>
            <m:ctrlPr>
              <w:rPr>
                <w:rFonts w:ascii="Cambria Math" w:hAnsi="Cambria Math"/>
                <w:i/>
                <w:color w:val="000000" w:themeColor="text1"/>
              </w:rPr>
            </m:ctrlPr>
          </m:sSupPr>
          <m:e>
            <m:r>
              <m:rPr>
                <m:scr m:val="double-struck"/>
              </m:rPr>
              <w:rPr>
                <w:rFonts w:ascii="Cambria Math" w:hAnsi="Cambria Math"/>
                <w:color w:val="000000" w:themeColor="text1"/>
              </w:rPr>
              <m:t>R</m:t>
            </m:r>
          </m:e>
          <m:sup>
            <m:r>
              <w:rPr>
                <w:rFonts w:ascii="Cambria Math" w:hAnsi="Cambria Math"/>
                <w:color w:val="000000" w:themeColor="text1"/>
              </w:rPr>
              <m:t>3</m:t>
            </m:r>
          </m:sup>
        </m:sSup>
      </m:oMath>
      <w:r w:rsidRPr="00574E23">
        <w:rPr>
          <w:rFonts w:eastAsiaTheme="minorEastAsia"/>
          <w:color w:val="000000" w:themeColor="text1"/>
        </w:rPr>
        <w:t xml:space="preserve"> can be generated, where each entry is the index of another task holding the preceding, succeeding, and parallel relation with it (the value is -1 if no parallel task is found). </w:t>
      </w:r>
      <w:r w:rsidR="005B418D">
        <w:rPr>
          <w:rFonts w:eastAsiaTheme="minorEastAsia"/>
          <w:color w:val="000000" w:themeColor="text1"/>
        </w:rPr>
        <w:t>T</w:t>
      </w:r>
      <w:r w:rsidRPr="00574E23">
        <w:rPr>
          <w:rFonts w:eastAsiaTheme="minorEastAsia"/>
          <w:color w:val="000000" w:themeColor="text1"/>
        </w:rPr>
        <w:t xml:space="preserve">he coupled relation is not explicitly covered in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v</m:t>
            </m:r>
          </m:e>
          <m:sup>
            <m:r>
              <w:rPr>
                <w:rFonts w:ascii="Cambria Math" w:eastAsiaTheme="minorEastAsia" w:hAnsi="Cambria Math"/>
                <w:color w:val="000000" w:themeColor="text1"/>
              </w:rPr>
              <m:t>d</m:t>
            </m:r>
          </m:sup>
        </m:sSup>
      </m:oMath>
      <w:r w:rsidRPr="00574E23">
        <w:rPr>
          <w:rFonts w:eastAsiaTheme="minorEastAsia"/>
          <w:color w:val="000000" w:themeColor="text1"/>
        </w:rPr>
        <w:t xml:space="preserve">, </w:t>
      </w:r>
      <w:r w:rsidR="005B418D">
        <w:rPr>
          <w:rFonts w:eastAsiaTheme="minorEastAsia"/>
          <w:color w:val="000000" w:themeColor="text1"/>
        </w:rPr>
        <w:t>as</w:t>
      </w:r>
      <w:r w:rsidR="005B418D" w:rsidRPr="00574E23">
        <w:rPr>
          <w:rFonts w:eastAsiaTheme="minorEastAsia"/>
          <w:color w:val="000000" w:themeColor="text1"/>
        </w:rPr>
        <w:t xml:space="preserve"> </w:t>
      </w:r>
      <w:r w:rsidRPr="00574E23">
        <w:rPr>
          <w:rFonts w:eastAsiaTheme="minorEastAsia"/>
          <w:color w:val="000000" w:themeColor="text1"/>
        </w:rPr>
        <w:t>it can be modeled if two tasks are indexed as predecessors and successors of one another simultaneously.</w:t>
      </w:r>
    </w:p>
    <w:p w14:paraId="38DFB02A" w14:textId="77777777" w:rsidR="00500D8B" w:rsidRPr="00574E23" w:rsidRDefault="00500D8B" w:rsidP="00500D8B">
      <w:pPr>
        <w:spacing w:line="480" w:lineRule="auto"/>
        <w:jc w:val="center"/>
        <w:rPr>
          <w:rFonts w:eastAsiaTheme="minorEastAsia"/>
        </w:rPr>
      </w:pPr>
      <w:r w:rsidRPr="00574E23">
        <w:rPr>
          <w:rFonts w:eastAsiaTheme="minorEastAsia"/>
          <w:noProof/>
        </w:rPr>
        <w:lastRenderedPageBreak/>
        <w:drawing>
          <wp:inline distT="0" distB="0" distL="0" distR="0" wp14:anchorId="5F4FEA9E" wp14:editId="17E89C1F">
            <wp:extent cx="5304206" cy="2042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125" cy="2046594"/>
                    </a:xfrm>
                    <a:prstGeom prst="rect">
                      <a:avLst/>
                    </a:prstGeom>
                    <a:noFill/>
                  </pic:spPr>
                </pic:pic>
              </a:graphicData>
            </a:graphic>
          </wp:inline>
        </w:drawing>
      </w:r>
    </w:p>
    <w:p w14:paraId="7876019D" w14:textId="77777777" w:rsidR="00500D8B" w:rsidRPr="00574E23" w:rsidRDefault="00500D8B" w:rsidP="00500D8B">
      <w:pPr>
        <w:spacing w:line="480" w:lineRule="auto"/>
        <w:jc w:val="center"/>
        <w:rPr>
          <w:rFonts w:eastAsiaTheme="minorEastAsia"/>
        </w:rPr>
      </w:pPr>
      <w:r w:rsidRPr="00574E23">
        <w:rPr>
          <w:rFonts w:eastAsiaTheme="minorEastAsia"/>
        </w:rPr>
        <w:t>Figure 8 Tasks relations</w:t>
      </w:r>
    </w:p>
    <w:p w14:paraId="6228D360" w14:textId="479A0AFA" w:rsidR="00500D8B" w:rsidRPr="00574E23" w:rsidRDefault="00500D8B" w:rsidP="00500D8B">
      <w:pPr>
        <w:spacing w:line="480" w:lineRule="auto"/>
        <w:rPr>
          <w:rFonts w:eastAsiaTheme="minorEastAsia"/>
        </w:rPr>
      </w:pPr>
      <w:r w:rsidRPr="00574E23">
        <w:rPr>
          <w:rFonts w:eastAsiaTheme="minorEastAsia"/>
        </w:rPr>
        <w:t xml:space="preserve">The spatial attributes of a task are determined by the spatial instances </w:t>
      </w:r>
      <w:r w:rsidR="003A3C9B">
        <w:rPr>
          <w:rFonts w:eastAsiaTheme="minorEastAsia" w:hint="eastAsia"/>
        </w:rPr>
        <w:t>of</w:t>
      </w:r>
      <w:r w:rsidR="003A3C9B">
        <w:rPr>
          <w:rFonts w:eastAsiaTheme="minorEastAsia"/>
        </w:rPr>
        <w:t xml:space="preserve"> the </w:t>
      </w:r>
      <w:r w:rsidRPr="00574E23">
        <w:rPr>
          <w:rFonts w:eastAsiaTheme="minorEastAsia"/>
        </w:rPr>
        <w:t xml:space="preserve">products </w:t>
      </w:r>
      <w:r w:rsidR="009C19FC">
        <w:rPr>
          <w:rFonts w:eastAsiaTheme="minorEastAsia"/>
        </w:rPr>
        <w:t>associated</w:t>
      </w:r>
      <w:r w:rsidR="009C19FC" w:rsidRPr="00574E23">
        <w:rPr>
          <w:rFonts w:eastAsiaTheme="minorEastAsia"/>
        </w:rPr>
        <w:t xml:space="preserve"> </w:t>
      </w:r>
      <w:r w:rsidR="0047787F">
        <w:rPr>
          <w:rFonts w:eastAsiaTheme="minorEastAsia"/>
        </w:rPr>
        <w:t>with</w:t>
      </w:r>
      <w:r w:rsidRPr="00574E23">
        <w:rPr>
          <w:rFonts w:eastAsiaTheme="minorEastAsia"/>
        </w:rPr>
        <w:t xml:space="preserve"> the task</w:t>
      </w:r>
      <w:r w:rsidR="009C19FC">
        <w:rPr>
          <w:rFonts w:eastAsiaTheme="minorEastAsia"/>
        </w:rPr>
        <w:t xml:space="preserve"> in the product-task mapping process</w:t>
      </w:r>
      <w:r w:rsidRPr="00574E23">
        <w:rPr>
          <w:rFonts w:eastAsiaTheme="minorEastAsia"/>
        </w:rPr>
        <w:t xml:space="preserve">. Hence, a spatial vector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oMath>
      <w:r w:rsidRPr="00574E23">
        <w:rPr>
          <w:rFonts w:eastAsiaTheme="minorEastAsia"/>
        </w:rPr>
        <w:t xml:space="preserve"> is generated </w:t>
      </w:r>
      <w:r w:rsidR="00AC48AF">
        <w:rPr>
          <w:rFonts w:eastAsiaTheme="minorEastAsia"/>
        </w:rPr>
        <w:t xml:space="preserve">for each MC task </w:t>
      </w:r>
      <w:r w:rsidRPr="00574E23">
        <w:rPr>
          <w:rFonts w:eastAsiaTheme="minorEastAsia"/>
        </w:rPr>
        <w:t xml:space="preserve">using one-hot encoding as follows: 1)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oMath>
      <w:r w:rsidRPr="00574E23">
        <w:rPr>
          <w:rFonts w:eastAsiaTheme="minorEastAsia"/>
        </w:rPr>
        <w:t xml:space="preserve"> is initialized as a zero vector of shape </w:t>
      </w:r>
      <m:oMath>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C</m:t>
            </m:r>
          </m:sup>
        </m:sSup>
      </m:oMath>
      <w:r w:rsidR="00385AE9">
        <w:rPr>
          <w:rFonts w:eastAsiaTheme="minorEastAsia" w:hint="eastAsia"/>
        </w:rPr>
        <w:t xml:space="preserve"> </w:t>
      </w:r>
      <w:r w:rsidR="00385AE9">
        <w:rPr>
          <w:rFonts w:eastAsiaTheme="minorEastAsia"/>
        </w:rPr>
        <w:t>(</w:t>
      </w:r>
      <w:r w:rsidR="00385AE9" w:rsidRPr="00A87F18">
        <w:rPr>
          <w:rFonts w:eastAsiaTheme="minorEastAsia"/>
          <w:b/>
          <w:bCs/>
          <w:i/>
          <w:iCs/>
        </w:rPr>
        <w:t>C</w:t>
      </w:r>
      <w:r w:rsidR="00385AE9">
        <w:rPr>
          <w:rFonts w:eastAsiaTheme="minorEastAsia"/>
        </w:rPr>
        <w:t xml:space="preserve"> is the</w:t>
      </w:r>
      <w:r w:rsidR="003A3C9B">
        <w:rPr>
          <w:rFonts w:eastAsiaTheme="minorEastAsia"/>
        </w:rPr>
        <w:t xml:space="preserve"> total</w:t>
      </w:r>
      <w:r w:rsidR="00385AE9">
        <w:rPr>
          <w:rFonts w:eastAsiaTheme="minorEastAsia"/>
        </w:rPr>
        <w:t xml:space="preserve"> number of classes in MTO</w:t>
      </w:r>
      <w:r w:rsidR="0047787F">
        <w:rPr>
          <w:rFonts w:eastAsiaTheme="minorEastAsia"/>
        </w:rPr>
        <w:t>,</w:t>
      </w:r>
      <w:r w:rsidR="00385AE9">
        <w:rPr>
          <w:rFonts w:eastAsiaTheme="minorEastAsia"/>
        </w:rPr>
        <w:t xml:space="preserve"> and </w:t>
      </w:r>
      <w:r w:rsidRPr="00574E23">
        <w:rPr>
          <w:rFonts w:eastAsiaTheme="minorEastAsia"/>
        </w:rPr>
        <w:t xml:space="preserve">each entry </w:t>
      </w:r>
      <w:r w:rsidR="003A3C9B">
        <w:rPr>
          <w:rFonts w:eastAsiaTheme="minorEastAsia"/>
        </w:rPr>
        <w:t>represents</w:t>
      </w:r>
      <w:r w:rsidRPr="00574E23">
        <w:rPr>
          <w:rFonts w:eastAsiaTheme="minorEastAsia"/>
        </w:rPr>
        <w:t xml:space="preserve"> one </w:t>
      </w:r>
      <w:r w:rsidR="00385AE9">
        <w:rPr>
          <w:rFonts w:eastAsiaTheme="minorEastAsia"/>
        </w:rPr>
        <w:t>class)</w:t>
      </w:r>
      <w:r w:rsidRPr="00574E23">
        <w:rPr>
          <w:rFonts w:eastAsiaTheme="minorEastAsia"/>
        </w:rPr>
        <w:t xml:space="preserve">; 2) the bottom-level spatial instance </w:t>
      </w:r>
      <w:r w:rsidR="00385AE9">
        <w:rPr>
          <w:rFonts w:eastAsiaTheme="minorEastAsia"/>
        </w:rPr>
        <w:t xml:space="preserve">associated </w:t>
      </w:r>
      <w:r w:rsidR="0047787F">
        <w:rPr>
          <w:rFonts w:eastAsiaTheme="minorEastAsia"/>
        </w:rPr>
        <w:t>with</w:t>
      </w:r>
      <w:r w:rsidR="00385AE9" w:rsidRPr="00574E23">
        <w:rPr>
          <w:rFonts w:eastAsiaTheme="minorEastAsia"/>
        </w:rPr>
        <w:t xml:space="preserve"> </w:t>
      </w:r>
      <w:r w:rsidRPr="00574E23">
        <w:rPr>
          <w:rFonts w:eastAsiaTheme="minorEastAsia"/>
        </w:rPr>
        <w:t>each product belong</w:t>
      </w:r>
      <w:r w:rsidR="00385AE9">
        <w:rPr>
          <w:rFonts w:eastAsiaTheme="minorEastAsia"/>
        </w:rPr>
        <w:t>ing</w:t>
      </w:r>
      <w:r w:rsidRPr="00574E23">
        <w:rPr>
          <w:rFonts w:eastAsiaTheme="minorEastAsia"/>
        </w:rPr>
        <w:t xml:space="preserve"> to the task is extracted by referring to spatial triples introduced previously (e.g., ‘ceiling’ is extracted from ‘ceiling contains rockwool’); </w:t>
      </w:r>
      <w:r w:rsidR="00385AE9">
        <w:rPr>
          <w:rFonts w:eastAsiaTheme="minorEastAsia"/>
        </w:rPr>
        <w:t>3</w:t>
      </w:r>
      <w:r w:rsidRPr="00574E23">
        <w:rPr>
          <w:rFonts w:eastAsiaTheme="minorEastAsia"/>
        </w:rPr>
        <w:t>) a spatial class list is constructed by searching for super</w:t>
      </w:r>
      <w:r w:rsidR="009C19FC">
        <w:rPr>
          <w:rFonts w:eastAsiaTheme="minorEastAsia"/>
        </w:rPr>
        <w:t>-</w:t>
      </w:r>
      <w:r w:rsidRPr="00574E23">
        <w:rPr>
          <w:rFonts w:eastAsiaTheme="minorEastAsia"/>
        </w:rPr>
        <w:t xml:space="preserve">classes in the MTO, e.g., the list {Zone, Space, Room-Level Space, Horizontal Plane, Ceiling} can be </w:t>
      </w:r>
      <w:r w:rsidR="00385AE9">
        <w:rPr>
          <w:rFonts w:eastAsiaTheme="minorEastAsia"/>
        </w:rPr>
        <w:t>constructed</w:t>
      </w:r>
      <w:r w:rsidR="00385AE9" w:rsidRPr="00574E23">
        <w:rPr>
          <w:rFonts w:eastAsiaTheme="minorEastAsia"/>
        </w:rPr>
        <w:t xml:space="preserve"> </w:t>
      </w:r>
      <w:r w:rsidRPr="00574E23">
        <w:rPr>
          <w:rFonts w:eastAsiaTheme="minorEastAsia"/>
        </w:rPr>
        <w:t>given the instance ‘ceiling</w:t>
      </w:r>
      <w:r w:rsidR="00BC18C0">
        <w:rPr>
          <w:rFonts w:eastAsiaTheme="minorEastAsia"/>
        </w:rPr>
        <w:t>,’</w:t>
      </w:r>
      <w:r w:rsidRPr="00574E23">
        <w:rPr>
          <w:rFonts w:eastAsiaTheme="minorEastAsia"/>
        </w:rPr>
        <w:t xml:space="preserve"> </w:t>
      </w:r>
      <w:r w:rsidR="00385AE9">
        <w:rPr>
          <w:rFonts w:eastAsiaTheme="minorEastAsia"/>
        </w:rPr>
        <w:t>whereas</w:t>
      </w:r>
      <w:r w:rsidR="00385AE9" w:rsidRPr="00574E23">
        <w:rPr>
          <w:rFonts w:eastAsiaTheme="minorEastAsia"/>
        </w:rPr>
        <w:t xml:space="preserve"> </w:t>
      </w:r>
      <w:r w:rsidRPr="00574E23">
        <w:rPr>
          <w:rFonts w:eastAsiaTheme="minorEastAsia"/>
        </w:rPr>
        <w:t xml:space="preserve">the list {Interface, MEP Opening} can be formed given ‘conduits’; 3) a complete list is generated by integrating information from lists of all products of the task; 4)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oMath>
      <w:r w:rsidRPr="00574E23">
        <w:rPr>
          <w:rFonts w:eastAsiaTheme="minorEastAsia"/>
        </w:rPr>
        <w:t xml:space="preserve"> is re-evaluated, where </w:t>
      </w:r>
      <w:r w:rsidR="004B2769">
        <w:rPr>
          <w:rFonts w:eastAsiaTheme="minorEastAsia"/>
        </w:rPr>
        <w:t xml:space="preserve">the entries are </w:t>
      </w:r>
      <w:r w:rsidRPr="00574E23">
        <w:rPr>
          <w:rFonts w:eastAsiaTheme="minorEastAsia"/>
        </w:rPr>
        <w:t xml:space="preserve">set as </w:t>
      </w:r>
      <w:r w:rsidR="0047787F">
        <w:rPr>
          <w:rFonts w:eastAsiaTheme="minorEastAsia"/>
        </w:rPr>
        <w:t>one</w:t>
      </w:r>
      <w:r w:rsidR="00EB0CE7" w:rsidRPr="00574E23">
        <w:rPr>
          <w:rFonts w:eastAsiaTheme="minorEastAsia"/>
        </w:rPr>
        <w:t xml:space="preserve"> </w:t>
      </w:r>
      <w:r w:rsidRPr="00574E23">
        <w:rPr>
          <w:rFonts w:eastAsiaTheme="minorEastAsia"/>
        </w:rPr>
        <w:t>if the</w:t>
      </w:r>
      <w:r w:rsidR="004B2769">
        <w:rPr>
          <w:rFonts w:eastAsiaTheme="minorEastAsia"/>
        </w:rPr>
        <w:t>ir</w:t>
      </w:r>
      <w:r w:rsidRPr="00574E23">
        <w:rPr>
          <w:rFonts w:eastAsiaTheme="minorEastAsia"/>
        </w:rPr>
        <w:t xml:space="preserve"> corresponding ontological class</w:t>
      </w:r>
      <w:r w:rsidR="004B2769">
        <w:rPr>
          <w:rFonts w:eastAsiaTheme="minorEastAsia"/>
        </w:rPr>
        <w:t>es</w:t>
      </w:r>
      <w:r w:rsidRPr="00574E23">
        <w:rPr>
          <w:rFonts w:eastAsiaTheme="minorEastAsia"/>
        </w:rPr>
        <w:t xml:space="preserve"> exist</w:t>
      </w:r>
      <w:r w:rsidR="004B2769">
        <w:rPr>
          <w:rFonts w:eastAsiaTheme="minorEastAsia"/>
        </w:rPr>
        <w:t xml:space="preserve"> </w:t>
      </w:r>
      <w:r w:rsidRPr="00574E23">
        <w:rPr>
          <w:rFonts w:eastAsiaTheme="minorEastAsia"/>
        </w:rPr>
        <w:t>in the complete list</w:t>
      </w:r>
      <w:r w:rsidR="00EB0CE7">
        <w:rPr>
          <w:rFonts w:eastAsiaTheme="minorEastAsia"/>
        </w:rPr>
        <w:t xml:space="preserve">, </w:t>
      </w:r>
      <w:r w:rsidR="004B2769">
        <w:rPr>
          <w:rFonts w:eastAsiaTheme="minorEastAsia"/>
        </w:rPr>
        <w:t>while the other places</w:t>
      </w:r>
      <w:r w:rsidR="00EB0CE7">
        <w:rPr>
          <w:rFonts w:eastAsiaTheme="minorEastAsia"/>
        </w:rPr>
        <w:t xml:space="preserve"> remain </w:t>
      </w:r>
      <w:r w:rsidR="0047787F">
        <w:rPr>
          <w:rFonts w:eastAsiaTheme="minorEastAsia"/>
        </w:rPr>
        <w:t>zero</w:t>
      </w:r>
      <w:r w:rsidRPr="00574E23">
        <w:rPr>
          <w:rFonts w:eastAsiaTheme="minorEastAsia"/>
        </w:rPr>
        <w:t>. Locations (i.e., local coordinates</w:t>
      </w:r>
      <w:r w:rsidR="00D76D3C">
        <w:rPr>
          <w:rFonts w:eastAsiaTheme="minorEastAsia"/>
        </w:rPr>
        <w:t xml:space="preserve"> in BIM</w:t>
      </w:r>
      <w:r w:rsidRPr="00574E23">
        <w:rPr>
          <w:rFonts w:eastAsiaTheme="minorEastAsia"/>
        </w:rPr>
        <w:t xml:space="preserve">) of all products </w:t>
      </w:r>
      <w:r w:rsidR="00461BB8">
        <w:rPr>
          <w:rFonts w:eastAsiaTheme="minorEastAsia"/>
        </w:rPr>
        <w:t>associated</w:t>
      </w:r>
      <w:r w:rsidR="00461BB8" w:rsidRPr="00574E23">
        <w:rPr>
          <w:rFonts w:eastAsiaTheme="minorEastAsia"/>
        </w:rPr>
        <w:t xml:space="preserve"> </w:t>
      </w:r>
      <w:r w:rsidR="00D77418">
        <w:rPr>
          <w:rFonts w:eastAsiaTheme="minorEastAsia"/>
        </w:rPr>
        <w:t>with</w:t>
      </w:r>
      <w:r w:rsidR="00D77418" w:rsidRPr="00574E23">
        <w:rPr>
          <w:rFonts w:eastAsiaTheme="minorEastAsia"/>
        </w:rPr>
        <w:t xml:space="preserve"> </w:t>
      </w:r>
      <w:r w:rsidRPr="00574E23">
        <w:rPr>
          <w:rFonts w:eastAsiaTheme="minorEastAsia"/>
        </w:rPr>
        <w:lastRenderedPageBreak/>
        <w:t>the same task should be the same in a</w:t>
      </w:r>
      <w:r w:rsidR="00D76D3C">
        <w:rPr>
          <w:rFonts w:eastAsiaTheme="minorEastAsia"/>
        </w:rPr>
        <w:t xml:space="preserve"> </w:t>
      </w:r>
      <w:r w:rsidRPr="00574E23">
        <w:rPr>
          <w:rFonts w:eastAsiaTheme="minorEastAsia"/>
        </w:rPr>
        <w:t xml:space="preserve">module (e.g., studs and tiles </w:t>
      </w:r>
      <w:r w:rsidR="00461BB8">
        <w:rPr>
          <w:rFonts w:eastAsiaTheme="minorEastAsia"/>
        </w:rPr>
        <w:t>used</w:t>
      </w:r>
      <w:r w:rsidR="00461BB8" w:rsidRPr="00574E23">
        <w:rPr>
          <w:rFonts w:eastAsiaTheme="minorEastAsia"/>
        </w:rPr>
        <w:t xml:space="preserve"> </w:t>
      </w:r>
      <w:r w:rsidRPr="00574E23">
        <w:rPr>
          <w:rFonts w:eastAsiaTheme="minorEastAsia"/>
        </w:rPr>
        <w:t xml:space="preserve">in </w:t>
      </w:r>
      <w:r w:rsidR="00461BB8">
        <w:rPr>
          <w:rFonts w:eastAsiaTheme="minorEastAsia"/>
        </w:rPr>
        <w:t>the same</w:t>
      </w:r>
      <w:r w:rsidR="00461BB8" w:rsidRPr="00574E23">
        <w:rPr>
          <w:rFonts w:eastAsiaTheme="minorEastAsia"/>
        </w:rPr>
        <w:t xml:space="preserve"> </w:t>
      </w:r>
      <w:r w:rsidRPr="00574E23">
        <w:rPr>
          <w:rFonts w:eastAsiaTheme="minorEastAsia"/>
        </w:rPr>
        <w:t xml:space="preserve">task ‘wall stud installation’ are located in the same place). </w:t>
      </w:r>
      <w:r w:rsidR="00461BB8">
        <w:rPr>
          <w:rFonts w:eastAsiaTheme="minorEastAsia"/>
        </w:rPr>
        <w:t>Therefore</w:t>
      </w:r>
      <w:r w:rsidRPr="00574E23">
        <w:rPr>
          <w:rFonts w:eastAsiaTheme="minorEastAsia"/>
        </w:rPr>
        <w:t xml:space="preserve">, generating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oMath>
      <w:r w:rsidRPr="00574E23">
        <w:rPr>
          <w:rFonts w:eastAsiaTheme="minorEastAsia"/>
        </w:rPr>
        <w:t xml:space="preserve"> needs to only consider one product, but the above process considers all products to avoid missing information </w:t>
      </w:r>
      <w:r w:rsidR="009461F9">
        <w:rPr>
          <w:rFonts w:eastAsiaTheme="minorEastAsia"/>
        </w:rPr>
        <w:fldChar w:fldCharType="begin"/>
      </w:r>
      <w:r w:rsidR="009461F9">
        <w:rPr>
          <w:rFonts w:eastAsiaTheme="minorEastAsia"/>
        </w:rPr>
        <w:instrText xml:space="preserve"> ADDIN EN.CITE &lt;EndNote&gt;&lt;Cite&gt;&lt;Author&gt;Salama&lt;/Author&gt;&lt;Year&gt;2017&lt;/Year&gt;&lt;RecNum&gt;289&lt;/RecNum&gt;&lt;DisplayText&gt;[11]&lt;/DisplayText&gt;&lt;record&gt;&lt;rec-number&gt;289&lt;/rec-number&gt;&lt;foreign-keys&gt;&lt;key app="EN" db-id="wz5zv0xs1epe2cep2af5axwgadps2p2vedr0" timestamp="1635901174"&gt;289&lt;/key&gt;&lt;/foreign-keys&gt;&lt;ref-type name="Journal Article"&gt;17&lt;/ref-type&gt;&lt;contributors&gt;&lt;authors&gt;&lt;author&gt;Salama, Tarek&lt;/author&gt;&lt;author&gt;Salah, Ahmad&lt;/author&gt;&lt;author&gt;Moselhi, Osama&lt;/author&gt;&lt;author&gt;Al-Hussein, Mohamed&lt;/author&gt;&lt;/authors&gt;&lt;/contributors&gt;&lt;titles&gt;&lt;title&gt;Near optimum selection of module configuration for efficient modular construction&lt;/title&gt;&lt;secondary-title&gt;Automation in Construction&lt;/secondary-title&gt;&lt;/titles&gt;&lt;periodical&gt;&lt;full-title&gt;Automation in Construction&lt;/full-title&gt;&lt;/periodical&gt;&lt;pages&gt;316-329&lt;/pages&gt;&lt;volume&gt;83&lt;/volume&gt;&lt;dates&gt;&lt;year&gt;2017&lt;/year&gt;&lt;/dates&gt;&lt;isbn&gt;0926-5805&lt;/isbn&gt;&lt;urls&gt;&lt;/urls&gt;&lt;electronic-resource-num&gt;https://doi.org/10.1016/j.autcon.2017.03.008&lt;/electronic-resource-num&gt;&lt;/record&gt;&lt;/Cite&gt;&lt;/EndNote&gt;</w:instrText>
      </w:r>
      <w:r w:rsidR="009461F9">
        <w:rPr>
          <w:rFonts w:eastAsiaTheme="minorEastAsia"/>
        </w:rPr>
        <w:fldChar w:fldCharType="separate"/>
      </w:r>
      <w:r w:rsidR="009461F9">
        <w:rPr>
          <w:rFonts w:eastAsiaTheme="minorEastAsia"/>
          <w:noProof/>
        </w:rPr>
        <w:t>[</w:t>
      </w:r>
      <w:hyperlink w:anchor="_ENREF_11" w:tooltip="Salama, 2017 #289" w:history="1">
        <w:r w:rsidR="00B022B8">
          <w:rPr>
            <w:rFonts w:eastAsiaTheme="minorEastAsia"/>
            <w:noProof/>
          </w:rPr>
          <w:t>11</w:t>
        </w:r>
      </w:hyperlink>
      <w:r w:rsidR="009461F9">
        <w:rPr>
          <w:rFonts w:eastAsiaTheme="minorEastAsia"/>
          <w:noProof/>
        </w:rPr>
        <w:t>]</w:t>
      </w:r>
      <w:r w:rsidR="009461F9">
        <w:rPr>
          <w:rFonts w:eastAsiaTheme="minorEastAsia"/>
        </w:rPr>
        <w:fldChar w:fldCharType="end"/>
      </w:r>
      <w:r w:rsidRPr="00574E23">
        <w:rPr>
          <w:rFonts w:eastAsiaTheme="minorEastAsia"/>
        </w:rPr>
        <w:t xml:space="preserve">. </w:t>
      </w:r>
      <w:r w:rsidR="00461BB8">
        <w:rPr>
          <w:rFonts w:eastAsiaTheme="minorEastAsia"/>
        </w:rPr>
        <w:t>Moreover</w:t>
      </w:r>
      <w:r w:rsidRPr="00574E23">
        <w:rPr>
          <w:rFonts w:eastAsiaTheme="minorEastAsia"/>
        </w:rPr>
        <w:t xml:space="preserve">, many MC tasks require distinct material resources, e.g., painting materials for painting and coating tasks and welding materials for assembling tasks. As such, the resource vector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574E23">
        <w:rPr>
          <w:rFonts w:eastAsiaTheme="minorEastAsia"/>
        </w:rPr>
        <w:t xml:space="preserve"> can be formed following a similar procedure </w:t>
      </w:r>
      <w:r w:rsidR="007F23F8">
        <w:rPr>
          <w:rFonts w:eastAsiaTheme="minorEastAsia"/>
        </w:rPr>
        <w:t xml:space="preserve">that generates </w:t>
      </w:r>
      <w:r w:rsidRPr="00574E23">
        <w:rPr>
          <w:rFonts w:eastAsiaTheme="minorEastAsia"/>
        </w:rPr>
        <w:t xml:space="preserve">spatial vectors, where </w:t>
      </w:r>
      <w:r w:rsidRPr="00574E23">
        <w:rPr>
          <w:rFonts w:eastAsiaTheme="minorEastAsia"/>
          <w:b/>
          <w:bCs/>
          <w:i/>
          <w:iCs/>
        </w:rPr>
        <w:t>D</w:t>
      </w:r>
      <w:r w:rsidRPr="00574E23">
        <w:rPr>
          <w:rFonts w:eastAsiaTheme="minorEastAsia"/>
        </w:rPr>
        <w:t xml:space="preserve"> is the number of classes in the MPO. </w:t>
      </w:r>
      <w:r w:rsidR="00FD6028">
        <w:rPr>
          <w:rFonts w:eastAsiaTheme="minorEastAsia"/>
        </w:rPr>
        <w:t>Then, t</w:t>
      </w:r>
      <w:r w:rsidRPr="00574E23">
        <w:rPr>
          <w:rFonts w:eastAsiaTheme="minorEastAsia"/>
        </w:rPr>
        <w:t xml:space="preserve">he three vectors (i.e.,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d</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r w:rsidRPr="00574E23">
        <w:rPr>
          <w:rFonts w:eastAsiaTheme="minorEastAsia"/>
        </w:rPr>
        <w:t xml:space="preserve">) are concatenated into a single long vector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t</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3+C+D</m:t>
            </m:r>
          </m:sup>
        </m:sSup>
      </m:oMath>
      <w:r w:rsidRPr="00574E23">
        <w:rPr>
          <w:rFonts w:eastAsiaTheme="minorEastAsia"/>
        </w:rPr>
        <w:t xml:space="preserve"> to convert an MC task into a numerical vector. Figure 9 presents the pseudo-code of the process.</w:t>
      </w:r>
    </w:p>
    <w:p w14:paraId="53420714" w14:textId="32E23767" w:rsidR="00500D8B" w:rsidRPr="00574E23" w:rsidRDefault="00AD0FD2" w:rsidP="00AD0FD2">
      <w:pPr>
        <w:spacing w:after="0" w:line="480" w:lineRule="auto"/>
        <w:jc w:val="center"/>
        <w:rPr>
          <w:rFonts w:eastAsiaTheme="minorEastAsia"/>
        </w:rPr>
      </w:pPr>
      <w:r>
        <w:rPr>
          <w:rFonts w:eastAsiaTheme="minorEastAsia"/>
          <w:noProof/>
        </w:rPr>
        <w:drawing>
          <wp:inline distT="0" distB="0" distL="0" distR="0" wp14:anchorId="2B74343A" wp14:editId="7922B09F">
            <wp:extent cx="3771900" cy="39144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8474" cy="3931694"/>
                    </a:xfrm>
                    <a:prstGeom prst="rect">
                      <a:avLst/>
                    </a:prstGeom>
                  </pic:spPr>
                </pic:pic>
              </a:graphicData>
            </a:graphic>
          </wp:inline>
        </w:drawing>
      </w:r>
    </w:p>
    <w:p w14:paraId="2716781D" w14:textId="77777777" w:rsidR="00500D8B" w:rsidRPr="00574E23" w:rsidRDefault="00500D8B" w:rsidP="00500D8B">
      <w:pPr>
        <w:spacing w:line="480" w:lineRule="auto"/>
        <w:jc w:val="center"/>
        <w:rPr>
          <w:rFonts w:eastAsiaTheme="minorEastAsia"/>
        </w:rPr>
      </w:pPr>
      <w:r w:rsidRPr="00574E23">
        <w:rPr>
          <w:rFonts w:eastAsiaTheme="minorEastAsia"/>
        </w:rPr>
        <w:t xml:space="preserve">Figure 9 The pseudo-code of </w:t>
      </w:r>
      <w:r w:rsidRPr="00245C66">
        <w:rPr>
          <w:rFonts w:eastAsiaTheme="minorEastAsia"/>
          <w:i/>
          <w:iCs/>
        </w:rPr>
        <w:t>task2vec</w:t>
      </w:r>
      <w:r w:rsidRPr="00574E23">
        <w:rPr>
          <w:rFonts w:eastAsiaTheme="minorEastAsia"/>
        </w:rPr>
        <w:t xml:space="preserve"> process</w:t>
      </w:r>
    </w:p>
    <w:p w14:paraId="240AAEF4" w14:textId="35300DA5" w:rsidR="00500D8B" w:rsidRPr="00574E23" w:rsidRDefault="00500D8B" w:rsidP="00500D8B">
      <w:pPr>
        <w:pStyle w:val="Heading3"/>
        <w:spacing w:line="480" w:lineRule="auto"/>
        <w:rPr>
          <w:rFonts w:eastAsiaTheme="minorEastAsia"/>
        </w:rPr>
      </w:pPr>
      <w:r w:rsidRPr="00574E23">
        <w:rPr>
          <w:rFonts w:eastAsiaTheme="minorEastAsia"/>
        </w:rPr>
        <w:lastRenderedPageBreak/>
        <w:t xml:space="preserve">3.3.2. </w:t>
      </w:r>
      <w:r w:rsidR="00AD7E09">
        <w:rPr>
          <w:rFonts w:eastAsiaTheme="minorEastAsia"/>
        </w:rPr>
        <w:t>Hierarchical</w:t>
      </w:r>
      <w:r w:rsidRPr="00574E23">
        <w:rPr>
          <w:rFonts w:eastAsiaTheme="minorEastAsia"/>
        </w:rPr>
        <w:t xml:space="preserve"> clustering with heuristic weighting</w:t>
      </w:r>
    </w:p>
    <w:p w14:paraId="4EAAEE44" w14:textId="69892391" w:rsidR="00500D8B" w:rsidRDefault="00AD7E09" w:rsidP="001E3385">
      <w:pPr>
        <w:spacing w:line="480" w:lineRule="auto"/>
        <w:rPr>
          <w:rFonts w:eastAsiaTheme="minorEastAsia"/>
          <w:color w:val="000000" w:themeColor="text1"/>
        </w:rPr>
      </w:pPr>
      <w:r w:rsidRPr="00AD7E09">
        <w:rPr>
          <w:rFonts w:eastAsiaTheme="minorEastAsia"/>
        </w:rPr>
        <w:t>Hierarchical</w:t>
      </w:r>
      <w:r>
        <w:rPr>
          <w:rFonts w:eastAsiaTheme="minorEastAsia"/>
        </w:rPr>
        <w:t xml:space="preserve"> </w:t>
      </w:r>
      <w:r w:rsidR="00500D8B" w:rsidRPr="00574E23">
        <w:rPr>
          <w:rFonts w:eastAsiaTheme="minorEastAsia"/>
        </w:rPr>
        <w:t xml:space="preserve">clustering is a simple but effective unsupervised algorithm to </w:t>
      </w:r>
      <w:r>
        <w:rPr>
          <w:rFonts w:eastAsiaTheme="minorEastAsia"/>
        </w:rPr>
        <w:t>divide</w:t>
      </w:r>
      <w:r w:rsidRPr="00574E23">
        <w:rPr>
          <w:rFonts w:eastAsiaTheme="minorEastAsia"/>
        </w:rPr>
        <w:t xml:space="preserve"> </w:t>
      </w:r>
      <w:r w:rsidR="00500D8B" w:rsidRPr="00574E23">
        <w:rPr>
          <w:rFonts w:eastAsiaTheme="minorEastAsia"/>
          <w:b/>
          <w:bCs/>
          <w:i/>
          <w:iCs/>
        </w:rPr>
        <w:t>m</w:t>
      </w:r>
      <w:r w:rsidR="00500D8B" w:rsidRPr="00574E23">
        <w:rPr>
          <w:rFonts w:eastAsiaTheme="minorEastAsia"/>
        </w:rPr>
        <w:t xml:space="preserve"> </w:t>
      </w:r>
      <w:r>
        <w:rPr>
          <w:rFonts w:eastAsiaTheme="minorEastAsia"/>
        </w:rPr>
        <w:t xml:space="preserve">data </w:t>
      </w:r>
      <w:r w:rsidR="00500D8B" w:rsidRPr="00574E23">
        <w:rPr>
          <w:rFonts w:eastAsiaTheme="minorEastAsia"/>
        </w:rPr>
        <w:t xml:space="preserve">samples into </w:t>
      </w:r>
      <w:r w:rsidR="00500D8B" w:rsidRPr="00574E23">
        <w:rPr>
          <w:rFonts w:eastAsiaTheme="minorEastAsia"/>
          <w:b/>
          <w:bCs/>
          <w:i/>
          <w:iCs/>
        </w:rPr>
        <w:t>L</w:t>
      </w:r>
      <w:r w:rsidR="00500D8B" w:rsidRPr="00574E23">
        <w:rPr>
          <w:rFonts w:eastAsiaTheme="minorEastAsia"/>
        </w:rPr>
        <w:t xml:space="preserve"> clusters</w:t>
      </w:r>
      <w:r w:rsidRPr="00AD7E09">
        <w:rPr>
          <w:rFonts w:eastAsiaTheme="minorEastAsia"/>
        </w:rPr>
        <w:t xml:space="preserve"> </w:t>
      </w:r>
      <w:r w:rsidRPr="00574E23">
        <w:rPr>
          <w:rFonts w:eastAsiaTheme="minorEastAsia"/>
        </w:rPr>
        <w:t>automatically</w:t>
      </w:r>
      <w:r w:rsidR="00500D8B" w:rsidRPr="00574E23">
        <w:rPr>
          <w:rFonts w:eastAsiaTheme="minorEastAsia"/>
        </w:rPr>
        <w:t xml:space="preserve">. It works </w:t>
      </w:r>
      <w:r>
        <w:rPr>
          <w:rFonts w:eastAsiaTheme="minorEastAsia"/>
        </w:rPr>
        <w:t>in a bottom-up manner and features</w:t>
      </w:r>
      <w:r w:rsidR="00500D8B" w:rsidRPr="00574E23">
        <w:rPr>
          <w:rFonts w:eastAsiaTheme="minorEastAsia"/>
        </w:rPr>
        <w:t xml:space="preserve"> </w:t>
      </w:r>
      <w:r>
        <w:rPr>
          <w:rFonts w:eastAsiaTheme="minorEastAsia"/>
        </w:rPr>
        <w:t xml:space="preserve">an </w:t>
      </w:r>
      <w:r w:rsidR="00500D8B" w:rsidRPr="00574E23">
        <w:rPr>
          <w:rFonts w:eastAsiaTheme="minorEastAsia"/>
        </w:rPr>
        <w:t>iterative process</w:t>
      </w:r>
      <w:r w:rsidR="00CC7F94">
        <w:rPr>
          <w:rFonts w:eastAsiaTheme="minorEastAsia"/>
        </w:rPr>
        <w:t xml:space="preserve"> which</w:t>
      </w:r>
      <w:r w:rsidR="00500D8B" w:rsidRPr="00574E23">
        <w:rPr>
          <w:rFonts w:eastAsiaTheme="minorEastAsia"/>
        </w:rPr>
        <w:t xml:space="preserve">: </w:t>
      </w:r>
      <w:r w:rsidR="00500D8B" w:rsidRPr="00CC7F94">
        <w:rPr>
          <w:rFonts w:eastAsiaTheme="minorEastAsia"/>
        </w:rPr>
        <w:t xml:space="preserve">1) </w:t>
      </w:r>
      <w:r w:rsidR="00CC7F94" w:rsidRPr="00CC7F94">
        <w:rPr>
          <w:rFonts w:eastAsiaTheme="minorEastAsia"/>
        </w:rPr>
        <w:t>regards each data sample as a separated cluster</w:t>
      </w:r>
      <w:r w:rsidR="00500D8B" w:rsidRPr="00CC7F94">
        <w:rPr>
          <w:rFonts w:eastAsiaTheme="minorEastAsia"/>
        </w:rPr>
        <w:t>, 2) compute</w:t>
      </w:r>
      <w:r w:rsidR="00CC7F94" w:rsidRPr="00CC7F94">
        <w:rPr>
          <w:rFonts w:eastAsiaTheme="minorEastAsia"/>
        </w:rPr>
        <w:t>s</w:t>
      </w:r>
      <w:r w:rsidR="00500D8B" w:rsidRPr="00CC7F94">
        <w:rPr>
          <w:rFonts w:eastAsiaTheme="minorEastAsia"/>
        </w:rPr>
        <w:t xml:space="preserve"> </w:t>
      </w:r>
      <w:r w:rsidR="00685CA5">
        <w:rPr>
          <w:rFonts w:eastAsiaTheme="minorEastAsia"/>
        </w:rPr>
        <w:t xml:space="preserve">the </w:t>
      </w:r>
      <w:r w:rsidR="00500D8B" w:rsidRPr="00CC7F94">
        <w:rPr>
          <w:rFonts w:eastAsiaTheme="minorEastAsia"/>
        </w:rPr>
        <w:t>distance</w:t>
      </w:r>
      <w:r w:rsidR="0091632D" w:rsidRPr="0091632D">
        <w:rPr>
          <w:rFonts w:eastAsiaTheme="minorEastAsia"/>
        </w:rPr>
        <w:t xml:space="preserve"> </w:t>
      </w:r>
      <w:r w:rsidR="0091632D" w:rsidRPr="00CC7F94">
        <w:rPr>
          <w:rFonts w:eastAsiaTheme="minorEastAsia"/>
        </w:rPr>
        <w:t xml:space="preserve">between each pair of clusters </w:t>
      </w:r>
      <w:r w:rsidR="0091632D">
        <w:rPr>
          <w:rFonts w:eastAsiaTheme="minorEastAsia"/>
        </w:rPr>
        <w:t>to evaluate</w:t>
      </w:r>
      <w:r w:rsidR="0091632D" w:rsidRPr="00CC7F94">
        <w:rPr>
          <w:rFonts w:eastAsiaTheme="minorEastAsia"/>
        </w:rPr>
        <w:t xml:space="preserve"> their similarity values</w:t>
      </w:r>
      <w:r w:rsidR="00FF731D">
        <w:rPr>
          <w:rFonts w:eastAsiaTheme="minorEastAsia"/>
        </w:rPr>
        <w:t>,</w:t>
      </w:r>
      <w:r w:rsidR="00CC11BA">
        <w:rPr>
          <w:rFonts w:eastAsiaTheme="minorEastAsia"/>
        </w:rPr>
        <w:t xml:space="preserve"> </w:t>
      </w:r>
      <w:r w:rsidR="006F64B9">
        <w:rPr>
          <w:rFonts w:eastAsiaTheme="minorEastAsia" w:hint="eastAsia"/>
        </w:rPr>
        <w:t>where</w:t>
      </w:r>
      <w:r w:rsidR="006F64B9">
        <w:rPr>
          <w:rFonts w:eastAsiaTheme="minorEastAsia"/>
        </w:rPr>
        <w:t xml:space="preserve"> </w:t>
      </w:r>
      <w:r w:rsidR="00FF731D">
        <w:rPr>
          <w:rFonts w:eastAsiaTheme="minorEastAsia"/>
        </w:rPr>
        <w:t xml:space="preserve">the straightforward </w:t>
      </w:r>
      <w:r w:rsidR="00500D8B" w:rsidRPr="00CC7F94">
        <w:rPr>
          <w:rFonts w:eastAsiaTheme="minorEastAsia"/>
        </w:rPr>
        <w:t>Euclidean distance</w:t>
      </w:r>
      <w:r w:rsidR="00FF731D">
        <w:rPr>
          <w:rFonts w:eastAsiaTheme="minorEastAsia"/>
        </w:rPr>
        <w:t xml:space="preserve"> (Eq. 3</w:t>
      </w:r>
      <w:r w:rsidR="00500D8B" w:rsidRPr="00CC7F94">
        <w:rPr>
          <w:rFonts w:eastAsiaTheme="minorEastAsia"/>
        </w:rPr>
        <w:t>)</w:t>
      </w:r>
      <w:r w:rsidR="0091632D">
        <w:rPr>
          <w:rFonts w:eastAsiaTheme="minorEastAsia"/>
        </w:rPr>
        <w:t xml:space="preserve"> is </w:t>
      </w:r>
      <w:r w:rsidR="006F64B9">
        <w:rPr>
          <w:rFonts w:eastAsiaTheme="minorEastAsia"/>
        </w:rPr>
        <w:t>used</w:t>
      </w:r>
      <w:r w:rsidR="00500D8B" w:rsidRPr="00CC7F94">
        <w:rPr>
          <w:rFonts w:eastAsiaTheme="minorEastAsia"/>
        </w:rPr>
        <w:t>; 3)</w:t>
      </w:r>
      <w:r w:rsidR="00CC7F94" w:rsidRPr="00CC7F94">
        <w:rPr>
          <w:rFonts w:eastAsiaTheme="minorEastAsia"/>
        </w:rPr>
        <w:t xml:space="preserve"> merges two clusters with the highest similarity and then averages their centroids as the centroid of the </w:t>
      </w:r>
      <w:r w:rsidR="00DC42B7">
        <w:rPr>
          <w:rFonts w:eastAsiaTheme="minorEastAsia"/>
        </w:rPr>
        <w:t>merged</w:t>
      </w:r>
      <w:r w:rsidR="00CC7F94" w:rsidRPr="00CC7F94">
        <w:rPr>
          <w:rFonts w:eastAsiaTheme="minorEastAsia"/>
        </w:rPr>
        <w:t xml:space="preserve"> cluster</w:t>
      </w:r>
      <w:r w:rsidR="00500D8B" w:rsidRPr="00CC7F94">
        <w:rPr>
          <w:rFonts w:eastAsiaTheme="minorEastAsia"/>
        </w:rPr>
        <w:t xml:space="preserve">; </w:t>
      </w:r>
      <w:r w:rsidR="00CC7F94" w:rsidRPr="00CC7F94">
        <w:rPr>
          <w:rFonts w:eastAsiaTheme="minorEastAsia"/>
        </w:rPr>
        <w:t>4</w:t>
      </w:r>
      <w:r w:rsidR="00500D8B" w:rsidRPr="00CC7F94">
        <w:rPr>
          <w:rFonts w:eastAsiaTheme="minorEastAsia"/>
        </w:rPr>
        <w:t xml:space="preserve">) </w:t>
      </w:r>
      <w:r w:rsidR="00CC7F94" w:rsidRPr="00CC7F94">
        <w:rPr>
          <w:rFonts w:eastAsiaTheme="minorEastAsia"/>
        </w:rPr>
        <w:t>repeats above steps until all data samples are merged as a single cluster</w:t>
      </w:r>
      <w:r w:rsidR="00500D8B" w:rsidRPr="00CC7F94">
        <w:rPr>
          <w:rFonts w:eastAsiaTheme="minorEastAsia"/>
        </w:rPr>
        <w:t xml:space="preserve">. </w:t>
      </w:r>
      <w:r w:rsidR="00ED510B">
        <w:rPr>
          <w:rFonts w:eastAsiaTheme="minorEastAsia"/>
        </w:rPr>
        <w:t>In practice, it is common to specify the desired number of clusters</w:t>
      </w:r>
      <w:r w:rsidR="00E4239D">
        <w:rPr>
          <w:rFonts w:eastAsiaTheme="minorEastAsia"/>
        </w:rPr>
        <w:t xml:space="preserve"> (i.e., </w:t>
      </w:r>
      <w:r w:rsidR="00E4239D" w:rsidRPr="00A87F18">
        <w:rPr>
          <w:rFonts w:eastAsiaTheme="minorEastAsia"/>
          <w:b/>
          <w:bCs/>
          <w:i/>
          <w:iCs/>
        </w:rPr>
        <w:t>L</w:t>
      </w:r>
      <w:r w:rsidR="00E4239D">
        <w:rPr>
          <w:rFonts w:eastAsiaTheme="minorEastAsia"/>
        </w:rPr>
        <w:t>)</w:t>
      </w:r>
      <w:r w:rsidR="00ED510B">
        <w:rPr>
          <w:rFonts w:eastAsiaTheme="minorEastAsia"/>
        </w:rPr>
        <w:t xml:space="preserve">, which works as a threshold and terminates the clustering when </w:t>
      </w:r>
      <w:r w:rsidR="00E4239D" w:rsidRPr="00E372B4">
        <w:rPr>
          <w:rFonts w:eastAsiaTheme="minorEastAsia"/>
          <w:b/>
          <w:bCs/>
          <w:i/>
          <w:iCs/>
        </w:rPr>
        <w:t>L</w:t>
      </w:r>
      <w:r w:rsidR="00E4239D" w:rsidRPr="00A87F18">
        <w:rPr>
          <w:rFonts w:eastAsiaTheme="minorEastAsia"/>
        </w:rPr>
        <w:t xml:space="preserve"> clusters are obtained</w:t>
      </w:r>
      <w:r w:rsidR="00ED510B">
        <w:rPr>
          <w:rFonts w:eastAsiaTheme="minorEastAsia"/>
        </w:rPr>
        <w:t xml:space="preserve"> </w:t>
      </w:r>
      <w:r w:rsidR="00E52011">
        <w:rPr>
          <w:rFonts w:eastAsiaTheme="minorEastAsia"/>
        </w:rPr>
        <w:fldChar w:fldCharType="begin"/>
      </w:r>
      <w:r w:rsidR="00B022B8">
        <w:rPr>
          <w:rFonts w:eastAsiaTheme="minorEastAsia"/>
        </w:rPr>
        <w:instrText xml:space="preserve"> ADDIN EN.CITE &lt;EndNote&gt;&lt;Cite&gt;&lt;Author&gt;Tsai&lt;/Author&gt;&lt;Year&gt;2008&lt;/Year&gt;&lt;RecNum&gt;232&lt;/RecNum&gt;&lt;DisplayText&gt;[51]&lt;/DisplayText&gt;&lt;record&gt;&lt;rec-number&gt;232&lt;/rec-number&gt;&lt;foreign-keys&gt;&lt;key app="EN" db-id="wz5zv0xs1epe2cep2af5axwgadps2p2vedr0" timestamp="1635844539"&gt;232&lt;/key&gt;&lt;/foreign-keys&gt;&lt;ref-type name="Journal Article"&gt;17&lt;/ref-type&gt;&lt;contributors&gt;&lt;authors&gt;&lt;author&gt;Tsai, Chieh-Yuan&lt;/author&gt;&lt;author&gt;Chiu, Chuang-Cheng&lt;/author&gt;&lt;/authors&gt;&lt;/contributors&gt;&lt;titles&gt;&lt;title&gt;Developing a feature weight self-adjustment mechanism for a k-means clustering algorithm&lt;/title&gt;&lt;secondary-title&gt;Computational Statistics and Data Analysis&lt;/secondary-title&gt;&lt;/titles&gt;&lt;periodical&gt;&lt;full-title&gt;Computational Statistics and Data Analysis&lt;/full-title&gt;&lt;/periodical&gt;&lt;pages&gt;4658-4672&lt;/pages&gt;&lt;volume&gt;52&lt;/volume&gt;&lt;number&gt;10&lt;/number&gt;&lt;dates&gt;&lt;year&gt;2008&lt;/year&gt;&lt;/dates&gt;&lt;isbn&gt;0167-9473&lt;/isbn&gt;&lt;urls&gt;&lt;/urls&gt;&lt;electronic-resource-num&gt;https://doi.org/10.1016/j.csda.2008.03.002&lt;/electronic-resource-num&gt;&lt;/record&gt;&lt;/Cite&gt;&lt;/EndNote&gt;</w:instrText>
      </w:r>
      <w:r w:rsidR="00E52011">
        <w:rPr>
          <w:rFonts w:eastAsiaTheme="minorEastAsia"/>
        </w:rPr>
        <w:fldChar w:fldCharType="separate"/>
      </w:r>
      <w:r w:rsidR="00B022B8">
        <w:rPr>
          <w:rFonts w:eastAsiaTheme="minorEastAsia"/>
          <w:noProof/>
        </w:rPr>
        <w:t>[</w:t>
      </w:r>
      <w:hyperlink w:anchor="_ENREF_51" w:tooltip="Tsai, 2008 #232" w:history="1">
        <w:r w:rsidR="00B022B8">
          <w:rPr>
            <w:rFonts w:eastAsiaTheme="minorEastAsia"/>
            <w:noProof/>
          </w:rPr>
          <w:t>51</w:t>
        </w:r>
      </w:hyperlink>
      <w:r w:rsidR="00B022B8">
        <w:rPr>
          <w:rFonts w:eastAsiaTheme="minorEastAsia"/>
          <w:noProof/>
        </w:rPr>
        <w:t>]</w:t>
      </w:r>
      <w:r w:rsidR="00E52011">
        <w:rPr>
          <w:rFonts w:eastAsiaTheme="minorEastAsia"/>
        </w:rPr>
        <w:fldChar w:fldCharType="end"/>
      </w:r>
      <w:r w:rsidR="00ED510B">
        <w:rPr>
          <w:rFonts w:eastAsiaTheme="minorEastAsia"/>
        </w:rPr>
        <w:t>.</w:t>
      </w:r>
    </w:p>
    <w:p w14:paraId="3009060E" w14:textId="3BA6CA2A" w:rsidR="001E3385" w:rsidRPr="00574E23" w:rsidRDefault="004D73D6" w:rsidP="00500D8B">
      <w:pPr>
        <w:spacing w:line="480" w:lineRule="auto"/>
        <w:jc w:val="center"/>
        <w:rPr>
          <w:rFonts w:eastAsiaTheme="minorEastAsia"/>
          <w:color w:val="000000" w:themeColor="text1"/>
        </w:rPr>
      </w:pPr>
      <m:oMath>
        <m:box>
          <m:boxPr>
            <m:opEmu m:val="1"/>
            <m:ctrlPr>
              <w:rPr>
                <w:rFonts w:ascii="Cambria Math" w:eastAsiaTheme="minorEastAsia" w:hAnsi="Cambria Math"/>
                <w:i/>
                <w:color w:val="000000" w:themeColor="text1"/>
              </w:rPr>
            </m:ctrlPr>
          </m:boxPr>
          <m:e>
            <m:r>
              <w:rPr>
                <w:rFonts w:ascii="Cambria Math" w:hAnsi="Cambria Math"/>
                <w:color w:val="000000" w:themeColor="text1"/>
              </w:rPr>
              <m:t>Similarity=</m:t>
            </m:r>
            <m:f>
              <m:fPr>
                <m:type m:val="skw"/>
                <m:ctrlPr>
                  <w:rPr>
                    <w:rFonts w:ascii="Cambria Math" w:hAnsi="Cambria Math"/>
                    <w:i/>
                    <w:color w:val="000000" w:themeColor="text1"/>
                  </w:rPr>
                </m:ctrlPr>
              </m:fPr>
              <m:num>
                <m:r>
                  <w:rPr>
                    <w:rFonts w:ascii="Cambria Math" w:hAnsi="Cambria Math"/>
                    <w:color w:val="000000" w:themeColor="text1"/>
                  </w:rPr>
                  <m:t>1</m:t>
                </m:r>
              </m:num>
              <m:den>
                <m:rad>
                  <m:radPr>
                    <m:degHide m:val="1"/>
                    <m:ctrlPr>
                      <w:rPr>
                        <w:rFonts w:ascii="Cambria Math" w:hAnsi="Cambria Math"/>
                        <w:i/>
                        <w:color w:val="000000" w:themeColor="text1"/>
                      </w:rPr>
                    </m:ctrlPr>
                  </m:radPr>
                  <m:deg/>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3+C+D</m:t>
                        </m:r>
                      </m:sup>
                      <m:e>
                        <m:sSup>
                          <m:sSupPr>
                            <m:ctrlPr>
                              <w:rPr>
                                <w:rFonts w:ascii="Cambria Math" w:hAnsi="Cambria Math"/>
                                <w:i/>
                                <w:color w:val="000000" w:themeColor="text1"/>
                              </w:rPr>
                            </m:ctrlPr>
                          </m:sSupPr>
                          <m:e>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i</m:t>
                                </m:r>
                              </m:sub>
                              <m:sup>
                                <m:r>
                                  <w:rPr>
                                    <w:rFonts w:ascii="Cambria Math" w:hAnsi="Cambria Math"/>
                                    <w:color w:val="000000" w:themeColor="text1"/>
                                  </w:rPr>
                                  <m:t>(k)</m:t>
                                </m:r>
                              </m:sup>
                            </m:sSubSup>
                            <m:r>
                              <w:rPr>
                                <w:rFonts w:ascii="Cambria Math" w:hAnsi="Cambria Math"/>
                                <w:color w:val="000000" w:themeColor="text1"/>
                              </w:rPr>
                              <m:t>)</m:t>
                            </m:r>
                          </m:e>
                          <m:sup>
                            <m:r>
                              <w:rPr>
                                <w:rFonts w:ascii="Cambria Math" w:hAnsi="Cambria Math"/>
                                <w:color w:val="000000" w:themeColor="text1"/>
                              </w:rPr>
                              <m:t>2</m:t>
                            </m:r>
                          </m:sup>
                        </m:sSup>
                      </m:e>
                    </m:nary>
                    <m:r>
                      <w:rPr>
                        <w:rFonts w:ascii="Cambria Math" w:hAnsi="Cambria Math"/>
                        <w:color w:val="000000" w:themeColor="text1"/>
                      </w:rPr>
                      <m:t>+λ</m:t>
                    </m:r>
                  </m:e>
                </m:rad>
              </m:den>
            </m:f>
          </m:e>
        </m:box>
        <m:r>
          <w:rPr>
            <w:rFonts w:ascii="Cambria Math" w:eastAsiaTheme="minorEastAsia" w:hAnsi="Cambria Math"/>
            <w:color w:val="000000" w:themeColor="text1"/>
          </w:rPr>
          <m:t xml:space="preserve"> j,k=1,2…T;j≠k</m:t>
        </m:r>
      </m:oMath>
      <w:r w:rsidR="00A275D7">
        <w:rPr>
          <w:rFonts w:eastAsiaTheme="minorEastAsia" w:hint="eastAsia"/>
          <w:color w:val="000000" w:themeColor="text1"/>
        </w:rPr>
        <w:t xml:space="preserve"> </w:t>
      </w:r>
      <w:r w:rsidR="00A275D7">
        <w:rPr>
          <w:rFonts w:eastAsiaTheme="minorEastAsia"/>
          <w:color w:val="000000" w:themeColor="text1"/>
        </w:rPr>
        <w:t xml:space="preserve">   </w:t>
      </w:r>
      <w:r w:rsidR="001E3385" w:rsidRPr="00574E23">
        <w:rPr>
          <w:rFonts w:eastAsiaTheme="minorEastAsia"/>
          <w:color w:val="000000" w:themeColor="text1"/>
        </w:rPr>
        <w:t xml:space="preserve">Eq. </w:t>
      </w:r>
      <w:r w:rsidR="001E3385">
        <w:rPr>
          <w:rFonts w:eastAsiaTheme="minorEastAsia"/>
          <w:color w:val="000000" w:themeColor="text1"/>
        </w:rPr>
        <w:t>3</w:t>
      </w:r>
    </w:p>
    <w:p w14:paraId="0E838544" w14:textId="2C82FB2C" w:rsidR="00500D8B" w:rsidRPr="00574E23" w:rsidRDefault="00500D8B" w:rsidP="00500D8B">
      <w:pPr>
        <w:spacing w:line="480" w:lineRule="auto"/>
        <w:rPr>
          <w:rFonts w:eastAsiaTheme="minorEastAsia"/>
          <w:color w:val="000000" w:themeColor="text1"/>
        </w:rPr>
      </w:pPr>
      <w:r w:rsidRPr="00574E23">
        <w:rPr>
          <w:rFonts w:eastAsiaTheme="minorEastAsia"/>
        </w:rPr>
        <w:t xml:space="preserve">However, </w:t>
      </w:r>
      <w:r w:rsidR="009049AA">
        <w:rPr>
          <w:rFonts w:eastAsiaTheme="minorEastAsia"/>
        </w:rPr>
        <w:t>naïve hierarchical</w:t>
      </w:r>
      <w:r w:rsidRPr="00574E23">
        <w:rPr>
          <w:rFonts w:eastAsiaTheme="minorEastAsia"/>
        </w:rPr>
        <w:t xml:space="preserve"> clustering can cause many errors if it is applied to task vectors</w:t>
      </w:r>
      <w:r w:rsidR="009049AA" w:rsidRPr="009049AA">
        <w:rPr>
          <w:rFonts w:eastAsiaTheme="minorEastAsia"/>
        </w:rPr>
        <w:t xml:space="preserve"> </w:t>
      </w:r>
      <w:r w:rsidR="009049AA" w:rsidRPr="00574E23">
        <w:rPr>
          <w:rFonts w:eastAsiaTheme="minorEastAsia"/>
        </w:rPr>
        <w:t>directly</w:t>
      </w:r>
      <w:r w:rsidRPr="00574E23">
        <w:rPr>
          <w:rFonts w:eastAsiaTheme="minorEastAsia"/>
        </w:rPr>
        <w:t xml:space="preserve">. For instance, the two tasks ‘door ironmongery installation’ </w:t>
      </w:r>
      <w:r w:rsidR="009049AA">
        <w:rPr>
          <w:rFonts w:eastAsiaTheme="minorEastAsia"/>
        </w:rPr>
        <w:t xml:space="preserve">and </w:t>
      </w:r>
      <w:r w:rsidR="009049AA" w:rsidRPr="00574E23">
        <w:rPr>
          <w:rFonts w:eastAsiaTheme="minorEastAsia"/>
        </w:rPr>
        <w:t xml:space="preserve">‘door frame installation’ </w:t>
      </w:r>
      <w:r w:rsidRPr="00574E23">
        <w:rPr>
          <w:rFonts w:eastAsiaTheme="minorEastAsia"/>
        </w:rPr>
        <w:t>will be grouped in one cluster (i.e., one package) despite that in practice, they are separated by a dozen</w:t>
      </w:r>
      <w:r w:rsidR="009049AA">
        <w:rPr>
          <w:rFonts w:eastAsiaTheme="minorEastAsia"/>
        </w:rPr>
        <w:t xml:space="preserve"> of</w:t>
      </w:r>
      <w:r w:rsidRPr="00574E23">
        <w:rPr>
          <w:rFonts w:eastAsiaTheme="minorEastAsia"/>
        </w:rPr>
        <w:t xml:space="preserve"> tasks and managed in two packages. </w:t>
      </w:r>
      <w:r w:rsidR="008E0279">
        <w:rPr>
          <w:rFonts w:eastAsiaTheme="minorEastAsia"/>
        </w:rPr>
        <w:t>This is mainly because m</w:t>
      </w:r>
      <w:r w:rsidRPr="00574E23">
        <w:rPr>
          <w:rFonts w:eastAsiaTheme="minorEastAsia"/>
        </w:rPr>
        <w:t xml:space="preserve">ost parts of </w:t>
      </w:r>
      <w:r w:rsidR="008E0279">
        <w:rPr>
          <w:rFonts w:eastAsiaTheme="minorEastAsia"/>
        </w:rPr>
        <w:t>representing</w:t>
      </w:r>
      <w:r w:rsidRPr="00574E23">
        <w:rPr>
          <w:rFonts w:eastAsiaTheme="minorEastAsia"/>
        </w:rPr>
        <w:t xml:space="preserve"> vectors (i.e., </w:t>
      </w:r>
      <w:bookmarkStart w:id="3" w:name="_Hlk76046937"/>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bookmarkEnd w:id="3"/>
      <w:r w:rsidRPr="00574E23">
        <w:rPr>
          <w:rFonts w:eastAsiaTheme="minorEastAsia"/>
        </w:rPr>
        <w:t xml:space="preserve">) of the two tasks are similar </w:t>
      </w:r>
      <w:r w:rsidR="008E0279">
        <w:rPr>
          <w:rFonts w:eastAsiaTheme="minorEastAsia"/>
        </w:rPr>
        <w:t>due</w:t>
      </w:r>
      <w:r w:rsidRPr="00574E23">
        <w:rPr>
          <w:rFonts w:eastAsiaTheme="minorEastAsia"/>
        </w:rPr>
        <w:t xml:space="preserve"> to similar class lists, </w:t>
      </w:r>
      <w:r w:rsidR="008E0279">
        <w:rPr>
          <w:rFonts w:eastAsiaTheme="minorEastAsia"/>
        </w:rPr>
        <w:t xml:space="preserve">and </w:t>
      </w:r>
      <w:r w:rsidRPr="00574E23">
        <w:rPr>
          <w:rFonts w:eastAsiaTheme="minorEastAsia"/>
        </w:rPr>
        <w:t xml:space="preserve">the differences between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d</m:t>
            </m:r>
          </m:sup>
        </m:sSup>
      </m:oMath>
      <w:r w:rsidRPr="00574E23">
        <w:rPr>
          <w:rFonts w:eastAsiaTheme="minorEastAsia"/>
        </w:rPr>
        <w:t xml:space="preserve"> cannot impose its impact. On the other hand, it is </w:t>
      </w:r>
      <w:r w:rsidR="008E0279">
        <w:rPr>
          <w:rFonts w:eastAsiaTheme="minorEastAsia"/>
        </w:rPr>
        <w:t>important</w:t>
      </w:r>
      <w:r w:rsidR="008E0279" w:rsidRPr="00574E23">
        <w:rPr>
          <w:rFonts w:eastAsiaTheme="minorEastAsia"/>
        </w:rPr>
        <w:t xml:space="preserve"> </w:t>
      </w:r>
      <w:r w:rsidRPr="00574E23">
        <w:rPr>
          <w:rFonts w:eastAsiaTheme="minorEastAsia"/>
        </w:rPr>
        <w:t xml:space="preserve">to ensure enough classes are covered in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oMath>
      <w:r w:rsidRPr="00574E23">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r w:rsidRPr="00574E23">
        <w:rPr>
          <w:rFonts w:eastAsiaTheme="minorEastAsia"/>
        </w:rPr>
        <w:t xml:space="preserve">, otherwise closely related </w:t>
      </w:r>
      <w:r w:rsidR="008E0279">
        <w:rPr>
          <w:rFonts w:eastAsiaTheme="minorEastAsia"/>
        </w:rPr>
        <w:t xml:space="preserve">MC </w:t>
      </w:r>
      <w:r w:rsidRPr="00574E23">
        <w:rPr>
          <w:rFonts w:eastAsiaTheme="minorEastAsia"/>
        </w:rPr>
        <w:t xml:space="preserve">tasks can be grouped in different packages. To </w:t>
      </w:r>
      <w:r w:rsidRPr="00574E23">
        <w:rPr>
          <w:rFonts w:eastAsiaTheme="minorEastAsia"/>
        </w:rPr>
        <w:lastRenderedPageBreak/>
        <w:t>address this problem</w:t>
      </w:r>
      <w:r w:rsidR="00421B31">
        <w:rPr>
          <w:rFonts w:eastAsiaTheme="minorEastAsia"/>
        </w:rPr>
        <w:t xml:space="preserve"> and achieve a trade-off between the vectors</w:t>
      </w:r>
      <w:r w:rsidRPr="00574E23">
        <w:rPr>
          <w:rFonts w:eastAsiaTheme="minorEastAsia"/>
        </w:rPr>
        <w:t xml:space="preserve">, before clustering, vectors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r w:rsidRPr="00574E23">
        <w:rPr>
          <w:rFonts w:eastAsiaTheme="minorEastAsia"/>
        </w:rPr>
        <w:t xml:space="preserve"> </w:t>
      </w:r>
      <w:r w:rsidR="00772F3C" w:rsidRPr="00574E23">
        <w:rPr>
          <w:rFonts w:eastAsiaTheme="minorEastAsia"/>
        </w:rPr>
        <w:t>are normalized</w:t>
      </w:r>
      <w:r w:rsidR="00772F3C">
        <w:rPr>
          <w:rFonts w:eastAsiaTheme="minorEastAsia"/>
        </w:rPr>
        <w:t xml:space="preserve"> using the mean and standard deviation of all data samples,</w:t>
      </w:r>
      <w:r w:rsidR="00772F3C" w:rsidRPr="00574E23">
        <w:rPr>
          <w:rFonts w:eastAsiaTheme="minorEastAsia"/>
        </w:rPr>
        <w:t xml:space="preserve"> while</w:t>
      </w:r>
      <w:r w:rsidR="00F141B6">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d</m:t>
            </m:r>
          </m:sup>
        </m:sSup>
      </m:oMath>
      <w:r w:rsidRPr="00574E23">
        <w:rPr>
          <w:rFonts w:eastAsiaTheme="minorEastAsia"/>
        </w:rPr>
        <w:t xml:space="preserve"> remains unchanged. In this way, the </w:t>
      </w:r>
      <w:r w:rsidR="00182284">
        <w:rPr>
          <w:rFonts w:eastAsiaTheme="minorEastAsia"/>
        </w:rPr>
        <w:t>clustering</w:t>
      </w:r>
      <w:r w:rsidRPr="00574E23">
        <w:rPr>
          <w:rFonts w:eastAsiaTheme="minorEastAsia"/>
        </w:rPr>
        <w:t xml:space="preserve"> algorithm can pay more attention (</w:t>
      </w:r>
      <w:r w:rsidR="00427039">
        <w:rPr>
          <w:rFonts w:eastAsiaTheme="minorEastAsia"/>
        </w:rPr>
        <w:t>i.e.</w:t>
      </w:r>
      <w:r w:rsidRPr="00574E23">
        <w:rPr>
          <w:rFonts w:eastAsiaTheme="minorEastAsia"/>
        </w:rPr>
        <w:t>, assign</w:t>
      </w:r>
      <w:r w:rsidR="00427039">
        <w:rPr>
          <w:rFonts w:eastAsiaTheme="minorEastAsia"/>
        </w:rPr>
        <w:t>ing</w:t>
      </w:r>
      <w:r w:rsidRPr="00574E23">
        <w:rPr>
          <w:rFonts w:eastAsiaTheme="minorEastAsia"/>
        </w:rPr>
        <w:t xml:space="preserve"> more weights) to attributes</w:t>
      </w:r>
      <w:r w:rsidR="00222093">
        <w:rPr>
          <w:rFonts w:eastAsiaTheme="minorEastAsia"/>
        </w:rPr>
        <w:t xml:space="preserve"> of task relationships</w:t>
      </w:r>
      <w:r w:rsidRPr="00574E23">
        <w:rPr>
          <w:rFonts w:eastAsiaTheme="minorEastAsia"/>
        </w:rPr>
        <w:t>.</w:t>
      </w:r>
      <w:r w:rsidRPr="00574E23">
        <w:rPr>
          <w:rFonts w:eastAsiaTheme="minorEastAsia"/>
          <w:color w:val="FF0000"/>
        </w:rPr>
        <w:t xml:space="preserve"> </w:t>
      </w:r>
      <w:r w:rsidRPr="00574E23">
        <w:rPr>
          <w:rFonts w:eastAsiaTheme="minorEastAsia"/>
          <w:color w:val="000000" w:themeColor="text1"/>
        </w:rPr>
        <w:t xml:space="preserve">In addition, parallel tasks should not be packaged, to </w:t>
      </w:r>
      <w:r w:rsidR="00222093">
        <w:rPr>
          <w:rFonts w:eastAsiaTheme="minorEastAsia"/>
          <w:color w:val="000000" w:themeColor="text1"/>
        </w:rPr>
        <w:t>incorporate</w:t>
      </w:r>
      <w:r w:rsidR="00222093" w:rsidRPr="00574E23">
        <w:rPr>
          <w:rFonts w:eastAsiaTheme="minorEastAsia"/>
          <w:color w:val="000000" w:themeColor="text1"/>
        </w:rPr>
        <w:t xml:space="preserve"> </w:t>
      </w:r>
      <w:r w:rsidRPr="00574E23">
        <w:rPr>
          <w:rFonts w:eastAsiaTheme="minorEastAsia"/>
          <w:color w:val="000000" w:themeColor="text1"/>
        </w:rPr>
        <w:t xml:space="preserve">this rule in clustering, a penalty </w:t>
      </w:r>
      <m:oMath>
        <m:r>
          <w:rPr>
            <w:rFonts w:ascii="Cambria Math" w:hAnsi="Cambria Math"/>
            <w:color w:val="000000" w:themeColor="text1"/>
          </w:rPr>
          <m:t>λ</m:t>
        </m:r>
      </m:oMath>
      <w:r w:rsidRPr="00574E23">
        <w:rPr>
          <w:rFonts w:eastAsiaTheme="minorEastAsia"/>
          <w:color w:val="000000" w:themeColor="text1"/>
        </w:rPr>
        <w:t xml:space="preserve"> is added when computing </w:t>
      </w:r>
      <w:r w:rsidR="00150C41">
        <w:rPr>
          <w:rFonts w:eastAsiaTheme="minorEastAsia"/>
          <w:color w:val="000000" w:themeColor="text1"/>
        </w:rPr>
        <w:t>distance</w:t>
      </w:r>
      <w:r w:rsidRPr="00574E23">
        <w:rPr>
          <w:rFonts w:eastAsiaTheme="minorEastAsia"/>
          <w:color w:val="000000" w:themeColor="text1"/>
        </w:rPr>
        <w:t xml:space="preserve">, </w:t>
      </w:r>
      <w:r w:rsidR="00B374A0">
        <w:rPr>
          <w:rFonts w:eastAsiaTheme="minorEastAsia"/>
          <w:color w:val="000000" w:themeColor="text1"/>
        </w:rPr>
        <w:t>where</w:t>
      </w:r>
      <w:r w:rsidR="00A60980" w:rsidRPr="00574E23">
        <w:rPr>
          <w:rFonts w:eastAsiaTheme="minorEastAsia"/>
          <w:color w:val="000000" w:themeColor="text1"/>
        </w:rPr>
        <w:t xml:space="preserve"> </w:t>
      </w:r>
      <w:r w:rsidRPr="00574E23">
        <w:rPr>
          <w:rFonts w:eastAsiaTheme="minorEastAsia"/>
          <w:color w:val="000000" w:themeColor="text1"/>
        </w:rPr>
        <w:t xml:space="preserve">a large </w:t>
      </w:r>
      <m:oMath>
        <m:r>
          <w:rPr>
            <w:rFonts w:ascii="Cambria Math" w:hAnsi="Cambria Math"/>
            <w:color w:val="000000" w:themeColor="text1"/>
          </w:rPr>
          <m:t>λ</m:t>
        </m:r>
      </m:oMath>
      <w:r w:rsidR="00B374A0">
        <w:rPr>
          <w:rFonts w:eastAsiaTheme="minorEastAsia"/>
          <w:color w:val="000000" w:themeColor="text1"/>
        </w:rPr>
        <w:t xml:space="preserve"> </w:t>
      </w:r>
      <w:r w:rsidRPr="00574E23">
        <w:rPr>
          <w:rFonts w:eastAsiaTheme="minorEastAsia"/>
          <w:color w:val="000000" w:themeColor="text1"/>
        </w:rPr>
        <w:t xml:space="preserve">(e.g., 10) is </w:t>
      </w:r>
      <w:r w:rsidR="00B374A0">
        <w:rPr>
          <w:rFonts w:eastAsiaTheme="minorEastAsia"/>
          <w:color w:val="000000" w:themeColor="text1"/>
        </w:rPr>
        <w:t>applied</w:t>
      </w:r>
      <w:r w:rsidR="00B374A0" w:rsidRPr="00574E23">
        <w:rPr>
          <w:rFonts w:eastAsiaTheme="minorEastAsia"/>
          <w:color w:val="000000" w:themeColor="text1"/>
        </w:rPr>
        <w:t xml:space="preserve"> </w:t>
      </w:r>
      <w:r w:rsidRPr="00574E23">
        <w:rPr>
          <w:rFonts w:eastAsiaTheme="minorEastAsia"/>
          <w:color w:val="000000" w:themeColor="text1"/>
        </w:rPr>
        <w:t xml:space="preserve">if a parallel task of the current task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T</m:t>
            </m:r>
          </m:e>
          <m:sup>
            <m:r>
              <w:rPr>
                <w:rFonts w:ascii="Cambria Math" w:eastAsiaTheme="minorEastAsia" w:hAnsi="Cambria Math"/>
                <w:color w:val="000000" w:themeColor="text1"/>
              </w:rPr>
              <m:t>(i)</m:t>
            </m:r>
          </m:sup>
        </m:sSup>
      </m:oMath>
      <w:r w:rsidRPr="00574E23">
        <w:rPr>
          <w:rFonts w:eastAsiaTheme="minorEastAsia"/>
          <w:color w:val="000000" w:themeColor="text1"/>
        </w:rPr>
        <w:t xml:space="preserve"> is found to exist in </w:t>
      </w:r>
      <w:r w:rsidR="00523727">
        <w:rPr>
          <w:rFonts w:eastAsiaTheme="minorEastAsia"/>
          <w:color w:val="000000" w:themeColor="text1"/>
        </w:rPr>
        <w:t>the</w:t>
      </w:r>
      <w:r w:rsidR="008618E8">
        <w:rPr>
          <w:rFonts w:eastAsiaTheme="minorEastAsia"/>
          <w:color w:val="000000" w:themeColor="text1"/>
        </w:rPr>
        <w:t xml:space="preserve"> </w:t>
      </w:r>
      <w:r w:rsidR="00030A56">
        <w:rPr>
          <w:rFonts w:eastAsiaTheme="minorEastAsia"/>
          <w:color w:val="000000" w:themeColor="text1"/>
        </w:rPr>
        <w:t>current</w:t>
      </w:r>
      <w:r w:rsidRPr="00574E23">
        <w:rPr>
          <w:rFonts w:eastAsiaTheme="minorEastAsia"/>
          <w:color w:val="000000" w:themeColor="text1"/>
        </w:rPr>
        <w:t xml:space="preserve"> cluster.</w:t>
      </w:r>
    </w:p>
    <w:p w14:paraId="669C3E05" w14:textId="11934689" w:rsidR="00500D8B" w:rsidRPr="00574E23" w:rsidRDefault="00500D8B" w:rsidP="00500D8B">
      <w:pPr>
        <w:spacing w:line="480" w:lineRule="auto"/>
        <w:rPr>
          <w:rFonts w:eastAsiaTheme="minorEastAsia"/>
          <w:color w:val="000000" w:themeColor="text1"/>
        </w:rPr>
      </w:pPr>
      <w:r w:rsidRPr="00574E23">
        <w:rPr>
          <w:rFonts w:eastAsiaTheme="minorEastAsia"/>
          <w:color w:val="000000" w:themeColor="text1"/>
        </w:rPr>
        <w:t xml:space="preserve">Another issue is that the one-hot encoding can result in similar vectors where most entries are 0, making </w:t>
      </w:r>
      <w:r w:rsidR="00134B16">
        <w:rPr>
          <w:rFonts w:eastAsiaTheme="minorEastAsia"/>
          <w:color w:val="000000" w:themeColor="text1"/>
        </w:rPr>
        <w:t>it difficult to distinguish clusters</w:t>
      </w:r>
      <w:r w:rsidRPr="00574E23">
        <w:rPr>
          <w:rFonts w:eastAsiaTheme="minorEastAsia"/>
          <w:color w:val="000000" w:themeColor="text1"/>
        </w:rPr>
        <w:t xml:space="preserve">. </w:t>
      </w:r>
      <w:r w:rsidR="00134B16">
        <w:rPr>
          <w:rFonts w:eastAsiaTheme="minorEastAsia"/>
          <w:color w:val="000000" w:themeColor="text1"/>
        </w:rPr>
        <w:t>Hence</w:t>
      </w:r>
      <w:r w:rsidRPr="00574E23">
        <w:rPr>
          <w:rFonts w:eastAsiaTheme="minorEastAsia"/>
          <w:color w:val="000000" w:themeColor="text1"/>
        </w:rPr>
        <w:t>, a heuristic weighting method is proposed.</w:t>
      </w:r>
      <w:r w:rsidR="00245C66">
        <w:rPr>
          <w:rFonts w:eastAsiaTheme="minorEastAsia"/>
          <w:color w:val="000000" w:themeColor="text1"/>
        </w:rPr>
        <w:t xml:space="preserve"> I</w:t>
      </w:r>
      <w:r w:rsidRPr="00574E23">
        <w:rPr>
          <w:rFonts w:eastAsiaTheme="minorEastAsia"/>
          <w:color w:val="000000" w:themeColor="text1"/>
        </w:rPr>
        <w:t>t is reasonable to assign more weights to more abstract</w:t>
      </w:r>
      <w:r w:rsidR="00245C66">
        <w:rPr>
          <w:rFonts w:eastAsiaTheme="minorEastAsia"/>
          <w:color w:val="000000" w:themeColor="text1"/>
        </w:rPr>
        <w:t xml:space="preserve"> </w:t>
      </w:r>
      <w:r w:rsidRPr="00574E23">
        <w:rPr>
          <w:rFonts w:eastAsiaTheme="minorEastAsia"/>
          <w:color w:val="000000" w:themeColor="text1"/>
        </w:rPr>
        <w:t>classes while fewer weights to more specific classes</w:t>
      </w:r>
      <w:r w:rsidR="00245C66">
        <w:rPr>
          <w:rFonts w:eastAsiaTheme="minorEastAsia"/>
          <w:color w:val="000000" w:themeColor="text1"/>
        </w:rPr>
        <w:t xml:space="preserve"> during the </w:t>
      </w:r>
      <w:r w:rsidR="00245C66" w:rsidRPr="00245C66">
        <w:rPr>
          <w:rFonts w:eastAsiaTheme="minorEastAsia"/>
          <w:i/>
          <w:iCs/>
          <w:color w:val="000000" w:themeColor="text1"/>
        </w:rPr>
        <w:t>task2vec</w:t>
      </w:r>
      <w:r w:rsidR="00245C66">
        <w:rPr>
          <w:rFonts w:eastAsiaTheme="minorEastAsia"/>
          <w:color w:val="000000" w:themeColor="text1"/>
        </w:rPr>
        <w:t xml:space="preserve"> process</w:t>
      </w:r>
      <w:r w:rsidRPr="00574E23">
        <w:rPr>
          <w:rFonts w:eastAsiaTheme="minorEastAsia"/>
          <w:color w:val="000000" w:themeColor="text1"/>
        </w:rPr>
        <w:t>. For instance, installing windows and doors should be packaged together</w:t>
      </w:r>
      <w:r w:rsidR="00B60207">
        <w:rPr>
          <w:rFonts w:eastAsiaTheme="minorEastAsia"/>
          <w:color w:val="000000" w:themeColor="text1"/>
        </w:rPr>
        <w:t xml:space="preserve">, as </w:t>
      </w:r>
      <w:r w:rsidRPr="00574E23">
        <w:rPr>
          <w:rFonts w:eastAsiaTheme="minorEastAsia"/>
          <w:color w:val="000000" w:themeColor="text1"/>
        </w:rPr>
        <w:t xml:space="preserve">they are instances of installing ‘Furniture’, although they have different bottom-level </w:t>
      </w:r>
      <w:r w:rsidR="00B60207">
        <w:rPr>
          <w:rFonts w:eastAsiaTheme="minorEastAsia"/>
          <w:color w:val="000000" w:themeColor="text1"/>
        </w:rPr>
        <w:t xml:space="preserve">MPO </w:t>
      </w:r>
      <w:r w:rsidRPr="00574E23">
        <w:rPr>
          <w:rFonts w:eastAsiaTheme="minorEastAsia"/>
          <w:color w:val="000000" w:themeColor="text1"/>
        </w:rPr>
        <w:t xml:space="preserve">classes (i.e., ‘Window’ and ‘Door’) in the class lists. </w:t>
      </w:r>
      <w:r w:rsidR="00B60207">
        <w:rPr>
          <w:rFonts w:eastAsiaTheme="minorEastAsia"/>
          <w:color w:val="000000" w:themeColor="text1"/>
        </w:rPr>
        <w:t>Therefore</w:t>
      </w:r>
      <w:r w:rsidRPr="00574E23">
        <w:rPr>
          <w:rFonts w:eastAsiaTheme="minorEastAsia"/>
          <w:color w:val="000000" w:themeColor="text1"/>
        </w:rPr>
        <w:t xml:space="preserve">, descending integer weights are assigned based on class levels </w:t>
      </w:r>
      <w:r w:rsidR="00B60207">
        <w:rPr>
          <w:rFonts w:eastAsiaTheme="minorEastAsia"/>
          <w:color w:val="000000" w:themeColor="text1"/>
        </w:rPr>
        <w:t>of the</w:t>
      </w:r>
      <w:r w:rsidRPr="00574E23">
        <w:rPr>
          <w:rFonts w:eastAsiaTheme="minorEastAsia"/>
          <w:color w:val="000000" w:themeColor="text1"/>
        </w:rPr>
        <w:t xml:space="preserve"> MPO and MTO, e.g., weights {4, 3, 2, 1} are assigned to the level 1 to 4 classes in the MPO</w:t>
      </w:r>
      <w:r w:rsidR="00685CA5">
        <w:rPr>
          <w:rFonts w:eastAsiaTheme="minorEastAsia"/>
          <w:color w:val="000000" w:themeColor="text1"/>
        </w:rPr>
        <w:t>,</w:t>
      </w:r>
      <w:r w:rsidR="00B60207">
        <w:rPr>
          <w:rFonts w:eastAsiaTheme="minorEastAsia"/>
          <w:color w:val="000000" w:themeColor="text1"/>
        </w:rPr>
        <w:t xml:space="preserve"> respectively</w:t>
      </w:r>
      <w:r w:rsidRPr="00574E23">
        <w:rPr>
          <w:rFonts w:eastAsiaTheme="minorEastAsia"/>
          <w:color w:val="000000" w:themeColor="text1"/>
        </w:rPr>
        <w:t>, result</w:t>
      </w:r>
      <w:r w:rsidR="00B60207">
        <w:rPr>
          <w:rFonts w:eastAsiaTheme="minorEastAsia"/>
          <w:color w:val="000000" w:themeColor="text1"/>
        </w:rPr>
        <w:t>ing</w:t>
      </w:r>
      <w:r w:rsidRPr="00574E23">
        <w:rPr>
          <w:rFonts w:eastAsiaTheme="minorEastAsia"/>
          <w:color w:val="000000" w:themeColor="text1"/>
        </w:rPr>
        <w:t xml:space="preserve"> in a weight</w:t>
      </w:r>
      <w:r w:rsidR="00B60207">
        <w:rPr>
          <w:rFonts w:eastAsiaTheme="minorEastAsia"/>
          <w:color w:val="000000" w:themeColor="text1"/>
        </w:rPr>
        <w:t>ed</w:t>
      </w:r>
      <w:r w:rsidRPr="00574E23">
        <w:rPr>
          <w:rFonts w:eastAsiaTheme="minorEastAsia"/>
          <w:color w:val="000000" w:themeColor="text1"/>
        </w:rPr>
        <w:t xml:space="preserve"> vector </w:t>
      </w:r>
      <w:r w:rsidRPr="00574E23">
        <w:rPr>
          <w:rFonts w:eastAsiaTheme="minorEastAsia"/>
          <w:b/>
          <w:bCs/>
          <w:i/>
          <w:iCs/>
          <w:color w:val="000000" w:themeColor="text1"/>
        </w:rPr>
        <w:t>w</w:t>
      </w:r>
      <w:r w:rsidRPr="00574E23">
        <w:rPr>
          <w:rFonts w:eastAsiaTheme="minorEastAsia"/>
          <w:color w:val="000000" w:themeColor="text1"/>
        </w:rPr>
        <w:t xml:space="preserve">. </w:t>
      </w:r>
      <w:r w:rsidR="00B60207">
        <w:rPr>
          <w:rFonts w:eastAsiaTheme="minorEastAsia"/>
          <w:color w:val="000000" w:themeColor="text1"/>
        </w:rPr>
        <w:t xml:space="preserve">Then, </w:t>
      </w:r>
      <w:r w:rsidR="00862944">
        <w:rPr>
          <w:rFonts w:eastAsiaTheme="minorEastAsia"/>
          <w:color w:val="000000" w:themeColor="text1"/>
        </w:rPr>
        <w:t xml:space="preserve">for all task vectors, the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r w:rsidR="00862944">
        <w:rPr>
          <w:rFonts w:eastAsiaTheme="minorEastAsia" w:hint="eastAsia"/>
        </w:rPr>
        <w:t xml:space="preserve"> </w:t>
      </w:r>
      <w:r w:rsidR="00862944">
        <w:rPr>
          <w:rFonts w:eastAsiaTheme="minorEastAsia"/>
          <w:color w:val="000000" w:themeColor="text1"/>
        </w:rPr>
        <w:t xml:space="preserve">parts related to ontological classes are </w:t>
      </w:r>
      <w:r w:rsidR="00862944" w:rsidRPr="00574E23">
        <w:rPr>
          <w:rFonts w:eastAsiaTheme="minorEastAsia"/>
          <w:color w:val="000000" w:themeColor="text1"/>
        </w:rPr>
        <w:t xml:space="preserve">multiplied with </w:t>
      </w:r>
      <w:r w:rsidR="00862944" w:rsidRPr="00574E23">
        <w:rPr>
          <w:rFonts w:eastAsiaTheme="minorEastAsia"/>
          <w:b/>
          <w:bCs/>
          <w:i/>
          <w:iCs/>
          <w:color w:val="000000" w:themeColor="text1"/>
        </w:rPr>
        <w:t>w</w:t>
      </w:r>
      <w:r w:rsidR="00862944" w:rsidRPr="00574E23">
        <w:rPr>
          <w:rFonts w:eastAsiaTheme="minorEastAsia"/>
          <w:color w:val="000000" w:themeColor="text1"/>
        </w:rPr>
        <w:t xml:space="preserve"> </w:t>
      </w:r>
      <w:r w:rsidR="00862944">
        <w:rPr>
          <w:rFonts w:eastAsiaTheme="minorEastAsia"/>
          <w:color w:val="000000" w:themeColor="text1"/>
        </w:rPr>
        <w:t>through</w:t>
      </w:r>
      <w:r w:rsidR="00862944" w:rsidRPr="00574E23">
        <w:rPr>
          <w:rFonts w:eastAsiaTheme="minorEastAsia"/>
          <w:color w:val="000000" w:themeColor="text1"/>
        </w:rPr>
        <w:t xml:space="preserve"> </w:t>
      </w:r>
      <w:r w:rsidRPr="00574E23">
        <w:rPr>
          <w:rFonts w:eastAsiaTheme="minorEastAsia"/>
          <w:color w:val="000000" w:themeColor="text1"/>
        </w:rPr>
        <w:t xml:space="preserve">Hadamard production before </w:t>
      </w:r>
      <w:r w:rsidR="00B60207">
        <w:rPr>
          <w:rFonts w:eastAsiaTheme="minorEastAsia"/>
          <w:color w:val="000000" w:themeColor="text1"/>
        </w:rPr>
        <w:t>clustering</w:t>
      </w:r>
      <w:r w:rsidRPr="00574E23">
        <w:rPr>
          <w:rFonts w:eastAsiaTheme="minorEastAsia"/>
          <w:color w:val="000000" w:themeColor="text1"/>
        </w:rPr>
        <w:t xml:space="preserve">, </w:t>
      </w:r>
      <w:r w:rsidR="00B60207">
        <w:rPr>
          <w:rFonts w:eastAsiaTheme="minorEastAsia"/>
          <w:color w:val="000000" w:themeColor="text1"/>
        </w:rPr>
        <w:t>which makes</w:t>
      </w:r>
      <w:r w:rsidR="00B60207" w:rsidRPr="00574E23">
        <w:rPr>
          <w:rFonts w:eastAsiaTheme="minorEastAsia"/>
          <w:color w:val="000000" w:themeColor="text1"/>
        </w:rPr>
        <w:t xml:space="preserve"> </w:t>
      </w:r>
      <w:r w:rsidRPr="00574E23">
        <w:rPr>
          <w:rFonts w:eastAsiaTheme="minorEastAsia"/>
          <w:color w:val="000000" w:themeColor="text1"/>
        </w:rPr>
        <w:t xml:space="preserve">differences among vectors </w:t>
      </w:r>
      <w:r w:rsidR="00BB6F7F">
        <w:rPr>
          <w:rFonts w:eastAsiaTheme="minorEastAsia"/>
          <w:color w:val="000000" w:themeColor="text1"/>
        </w:rPr>
        <w:t xml:space="preserve">more </w:t>
      </w:r>
      <w:r w:rsidRPr="00574E23">
        <w:rPr>
          <w:rFonts w:eastAsiaTheme="minorEastAsia"/>
          <w:color w:val="000000" w:themeColor="text1"/>
        </w:rPr>
        <w:t xml:space="preserve">distinct. The pseudo-code of the weighted </w:t>
      </w:r>
      <w:r w:rsidR="009540F6">
        <w:rPr>
          <w:rFonts w:eastAsiaTheme="minorEastAsia"/>
          <w:color w:val="000000" w:themeColor="text1"/>
        </w:rPr>
        <w:t xml:space="preserve">hierarchical </w:t>
      </w:r>
      <w:r w:rsidRPr="00574E23">
        <w:rPr>
          <w:rFonts w:eastAsiaTheme="minorEastAsia"/>
          <w:color w:val="000000" w:themeColor="text1"/>
        </w:rPr>
        <w:t>clustering is shown in Figure 10.</w:t>
      </w:r>
    </w:p>
    <w:p w14:paraId="13042820" w14:textId="33C977D2" w:rsidR="00500D8B" w:rsidRPr="00574E23" w:rsidRDefault="00F46878" w:rsidP="00500D8B">
      <w:pPr>
        <w:spacing w:after="0" w:line="480" w:lineRule="auto"/>
        <w:jc w:val="center"/>
        <w:rPr>
          <w:rFonts w:eastAsiaTheme="minorEastAsia"/>
          <w:color w:val="000000" w:themeColor="text1"/>
        </w:rPr>
      </w:pPr>
      <w:r>
        <w:rPr>
          <w:rFonts w:eastAsiaTheme="minorEastAsia"/>
          <w:noProof/>
          <w:color w:val="000000" w:themeColor="text1"/>
        </w:rPr>
        <w:lastRenderedPageBreak/>
        <w:drawing>
          <wp:inline distT="0" distB="0" distL="0" distR="0" wp14:anchorId="53067CCB" wp14:editId="331E6733">
            <wp:extent cx="5274310" cy="38627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a:stretch>
                      <a:fillRect/>
                    </a:stretch>
                  </pic:blipFill>
                  <pic:spPr>
                    <a:xfrm>
                      <a:off x="0" y="0"/>
                      <a:ext cx="5274310" cy="3862705"/>
                    </a:xfrm>
                    <a:prstGeom prst="rect">
                      <a:avLst/>
                    </a:prstGeom>
                  </pic:spPr>
                </pic:pic>
              </a:graphicData>
            </a:graphic>
          </wp:inline>
        </w:drawing>
      </w:r>
    </w:p>
    <w:p w14:paraId="21841317" w14:textId="14412737" w:rsidR="00500D8B" w:rsidRPr="00574E23" w:rsidRDefault="00500D8B" w:rsidP="00500D8B">
      <w:pPr>
        <w:spacing w:line="480" w:lineRule="auto"/>
        <w:jc w:val="center"/>
        <w:rPr>
          <w:rFonts w:eastAsiaTheme="minorEastAsia"/>
          <w:color w:val="000000" w:themeColor="text1"/>
        </w:rPr>
      </w:pPr>
      <w:r w:rsidRPr="00574E23">
        <w:rPr>
          <w:rFonts w:eastAsiaTheme="minorEastAsia"/>
          <w:color w:val="000000" w:themeColor="text1"/>
        </w:rPr>
        <w:t xml:space="preserve">Figure 10 The pseudo-code of weighted </w:t>
      </w:r>
      <w:r w:rsidR="00BE06C0">
        <w:rPr>
          <w:rFonts w:eastAsiaTheme="minorEastAsia"/>
          <w:color w:val="000000" w:themeColor="text1"/>
        </w:rPr>
        <w:t>hierarchical</w:t>
      </w:r>
      <w:r w:rsidRPr="00574E23">
        <w:rPr>
          <w:rFonts w:eastAsiaTheme="minorEastAsia"/>
          <w:color w:val="000000" w:themeColor="text1"/>
        </w:rPr>
        <w:t xml:space="preserve"> clustering</w:t>
      </w:r>
    </w:p>
    <w:p w14:paraId="62DD2D6C" w14:textId="0FB51D8A" w:rsidR="00500D8B" w:rsidRPr="00574E23" w:rsidRDefault="00500D8B" w:rsidP="00500D8B">
      <w:pPr>
        <w:spacing w:line="480" w:lineRule="auto"/>
        <w:rPr>
          <w:rFonts w:eastAsiaTheme="minorEastAsia"/>
          <w:color w:val="000000" w:themeColor="text1"/>
        </w:rPr>
      </w:pPr>
      <w:bookmarkStart w:id="4" w:name="_Hlk77932800"/>
      <w:r w:rsidRPr="00574E23">
        <w:rPr>
          <w:rFonts w:eastAsiaTheme="minorEastAsia"/>
          <w:color w:val="000000" w:themeColor="text1"/>
        </w:rPr>
        <w:t xml:space="preserve">Finally, the number of clusters </w:t>
      </w:r>
      <w:r w:rsidRPr="00574E23">
        <w:rPr>
          <w:rFonts w:eastAsiaTheme="minorEastAsia"/>
          <w:b/>
          <w:bCs/>
          <w:i/>
          <w:iCs/>
          <w:color w:val="000000" w:themeColor="text1"/>
        </w:rPr>
        <w:t>L</w:t>
      </w:r>
      <w:r w:rsidRPr="00574E23">
        <w:rPr>
          <w:rFonts w:eastAsiaTheme="minorEastAsia"/>
          <w:color w:val="000000" w:themeColor="text1"/>
        </w:rPr>
        <w:t xml:space="preserve"> (i.e., the number of packages) must be determined</w:t>
      </w:r>
      <w:r w:rsidR="00B22B0A">
        <w:rPr>
          <w:rFonts w:eastAsiaTheme="minorEastAsia"/>
          <w:color w:val="000000" w:themeColor="text1"/>
        </w:rPr>
        <w:t xml:space="preserve"> as the termination threshold. T</w:t>
      </w:r>
      <w:r w:rsidRPr="00574E23">
        <w:rPr>
          <w:rFonts w:eastAsiaTheme="minorEastAsia"/>
          <w:color w:val="000000" w:themeColor="text1"/>
        </w:rPr>
        <w:t xml:space="preserve">his study uses the </w:t>
      </w:r>
      <w:r w:rsidR="00B22B0A">
        <w:rPr>
          <w:rFonts w:eastAsiaTheme="minorEastAsia"/>
          <w:color w:val="000000" w:themeColor="text1"/>
        </w:rPr>
        <w:t xml:space="preserve">extensively adopted </w:t>
      </w:r>
      <w:r w:rsidRPr="00574E23">
        <w:rPr>
          <w:rFonts w:eastAsiaTheme="minorEastAsia"/>
          <w:color w:val="000000" w:themeColor="text1"/>
        </w:rPr>
        <w:t xml:space="preserve">gap statistic (GP) method to find the optimal </w:t>
      </w:r>
      <w:r w:rsidRPr="00574E23">
        <w:rPr>
          <w:rFonts w:eastAsiaTheme="minorEastAsia"/>
          <w:b/>
          <w:bCs/>
          <w:i/>
          <w:iCs/>
          <w:color w:val="000000" w:themeColor="text1"/>
        </w:rPr>
        <w:t>L</w:t>
      </w:r>
      <w:r w:rsidRPr="00574E23">
        <w:rPr>
          <w:rFonts w:eastAsiaTheme="minorEastAsia"/>
          <w:color w:val="000000" w:themeColor="text1"/>
        </w:rPr>
        <w:t>. The</w:t>
      </w:r>
      <w:r w:rsidR="001B5F9D">
        <w:rPr>
          <w:rFonts w:eastAsiaTheme="minorEastAsia"/>
          <w:color w:val="000000" w:themeColor="text1"/>
        </w:rPr>
        <w:t xml:space="preserve"> clustering</w:t>
      </w:r>
      <w:r w:rsidRPr="00574E23">
        <w:rPr>
          <w:rFonts w:eastAsiaTheme="minorEastAsia"/>
          <w:color w:val="000000" w:themeColor="text1"/>
        </w:rPr>
        <w:t xml:space="preserve"> model can be evaluated by the distortion value, i.e., the sum squared error (SSE) of the</w:t>
      </w:r>
      <w:r w:rsidR="00CF5A8B">
        <w:rPr>
          <w:rFonts w:eastAsiaTheme="minorEastAsia"/>
          <w:color w:val="000000" w:themeColor="text1"/>
        </w:rPr>
        <w:t xml:space="preserve"> Euclidian</w:t>
      </w:r>
      <w:r w:rsidRPr="00574E23">
        <w:rPr>
          <w:rFonts w:eastAsiaTheme="minorEastAsia"/>
          <w:color w:val="000000" w:themeColor="text1"/>
        </w:rPr>
        <w:t xml:space="preserve"> distance between each data sample</w:t>
      </w:r>
      <w:r w:rsidR="00151024">
        <w:rPr>
          <w:rFonts w:eastAsiaTheme="minorEastAsia"/>
          <w:color w:val="000000" w:themeColor="text1"/>
        </w:rPr>
        <w:t xml:space="preserve"> (i.e., a task)</w:t>
      </w:r>
      <w:r w:rsidRPr="00574E23">
        <w:rPr>
          <w:rFonts w:eastAsiaTheme="minorEastAsia"/>
          <w:color w:val="000000" w:themeColor="text1"/>
        </w:rPr>
        <w:t xml:space="preserve"> and its assigned </w:t>
      </w:r>
      <w:r w:rsidR="00151024">
        <w:rPr>
          <w:rFonts w:eastAsiaTheme="minorEastAsia"/>
          <w:color w:val="000000" w:themeColor="text1"/>
        </w:rPr>
        <w:t xml:space="preserve">cluster </w:t>
      </w:r>
      <w:r w:rsidRPr="00574E23">
        <w:rPr>
          <w:rFonts w:eastAsiaTheme="minorEastAsia"/>
          <w:color w:val="000000" w:themeColor="text1"/>
        </w:rPr>
        <w:t xml:space="preserve">centroid (see Eq. </w:t>
      </w:r>
      <w:r w:rsidR="001B5F9D">
        <w:rPr>
          <w:rFonts w:eastAsiaTheme="minorEastAsia"/>
          <w:color w:val="000000" w:themeColor="text1"/>
        </w:rPr>
        <w:t>4</w:t>
      </w:r>
      <w:r w:rsidRPr="00574E23">
        <w:rPr>
          <w:rFonts w:eastAsiaTheme="minorEastAsia"/>
          <w:color w:val="000000" w:themeColor="text1"/>
        </w:rPr>
        <w:t xml:space="preserve">). The GP method </w:t>
      </w:r>
      <w:r w:rsidR="00CF5A8B">
        <w:rPr>
          <w:rFonts w:eastAsiaTheme="minorEastAsia"/>
          <w:color w:val="000000" w:themeColor="text1"/>
        </w:rPr>
        <w:t>can</w:t>
      </w:r>
      <w:r w:rsidR="00CF5A8B" w:rsidRPr="00574E23">
        <w:rPr>
          <w:rFonts w:eastAsiaTheme="minorEastAsia"/>
          <w:color w:val="000000" w:themeColor="text1"/>
        </w:rPr>
        <w:t xml:space="preserve"> </w:t>
      </w:r>
      <w:r w:rsidRPr="00574E23">
        <w:rPr>
          <w:rFonts w:eastAsiaTheme="minorEastAsia"/>
          <w:color w:val="000000" w:themeColor="text1"/>
        </w:rPr>
        <w:t xml:space="preserve">find </w:t>
      </w:r>
      <w:r w:rsidRPr="00574E23">
        <w:rPr>
          <w:rFonts w:eastAsiaTheme="minorEastAsia"/>
          <w:b/>
          <w:bCs/>
          <w:i/>
          <w:iCs/>
          <w:color w:val="000000" w:themeColor="text1"/>
        </w:rPr>
        <w:t>L</w:t>
      </w:r>
      <w:r w:rsidRPr="00574E23">
        <w:rPr>
          <w:rFonts w:eastAsiaTheme="minorEastAsia"/>
          <w:color w:val="000000" w:themeColor="text1"/>
        </w:rPr>
        <w:t xml:space="preserve"> automatically, which works as follows: 1) generates random data samples </w:t>
      </w:r>
      <w:r w:rsidR="009F60E8">
        <w:rPr>
          <w:rFonts w:eastAsiaTheme="minorEastAsia"/>
          <w:color w:val="000000" w:themeColor="text1"/>
        </w:rPr>
        <w:t xml:space="preserve">using </w:t>
      </w:r>
      <w:r w:rsidR="00544E70">
        <w:rPr>
          <w:rFonts w:eastAsiaTheme="minorEastAsia"/>
          <w:color w:val="000000" w:themeColor="text1"/>
        </w:rPr>
        <w:t xml:space="preserve">a </w:t>
      </w:r>
      <w:r w:rsidRPr="00574E23">
        <w:rPr>
          <w:rFonts w:eastAsiaTheme="minorEastAsia"/>
          <w:color w:val="000000" w:themeColor="text1"/>
        </w:rPr>
        <w:t xml:space="preserve">uniform distribution; 2) applies </w:t>
      </w:r>
      <w:r w:rsidR="009F60E8">
        <w:rPr>
          <w:rFonts w:eastAsiaTheme="minorEastAsia"/>
          <w:color w:val="000000" w:themeColor="text1"/>
        </w:rPr>
        <w:t xml:space="preserve">the hierarchical clustering </w:t>
      </w:r>
      <w:r w:rsidRPr="00574E23">
        <w:rPr>
          <w:rFonts w:eastAsiaTheme="minorEastAsia"/>
          <w:color w:val="000000" w:themeColor="text1"/>
        </w:rPr>
        <w:t xml:space="preserve">to </w:t>
      </w:r>
      <w:r w:rsidR="009F60E8">
        <w:rPr>
          <w:rFonts w:eastAsiaTheme="minorEastAsia"/>
          <w:color w:val="000000" w:themeColor="text1"/>
        </w:rPr>
        <w:t>these</w:t>
      </w:r>
      <w:r w:rsidRPr="00574E23">
        <w:rPr>
          <w:rFonts w:eastAsiaTheme="minorEastAsia"/>
          <w:color w:val="000000" w:themeColor="text1"/>
        </w:rPr>
        <w:t xml:space="preserve"> generated samples and compute SSE; 3) repeats above two steps multiple times (often through Monte Carlo simulation)</w:t>
      </w:r>
      <w:r w:rsidR="009F60E8">
        <w:rPr>
          <w:rFonts w:eastAsiaTheme="minorEastAsia"/>
          <w:color w:val="000000" w:themeColor="text1"/>
        </w:rPr>
        <w:t xml:space="preserve"> and then</w:t>
      </w:r>
      <w:r w:rsidRPr="00574E23">
        <w:rPr>
          <w:rFonts w:eastAsiaTheme="minorEastAsia"/>
          <w:color w:val="000000" w:themeColor="text1"/>
        </w:rPr>
        <w:t xml:space="preserve"> computes the GP value </w:t>
      </w:r>
      <w:r w:rsidR="009F60E8">
        <w:rPr>
          <w:rFonts w:eastAsiaTheme="minorEastAsia"/>
          <w:color w:val="000000" w:themeColor="text1"/>
        </w:rPr>
        <w:t>following</w:t>
      </w:r>
      <w:r w:rsidR="009F60E8" w:rsidRPr="00574E23">
        <w:rPr>
          <w:rFonts w:eastAsiaTheme="minorEastAsia"/>
          <w:color w:val="000000" w:themeColor="text1"/>
        </w:rPr>
        <w:t xml:space="preserve"> </w:t>
      </w:r>
      <w:r w:rsidRPr="00574E23">
        <w:rPr>
          <w:rFonts w:eastAsiaTheme="minorEastAsia"/>
          <w:color w:val="000000" w:themeColor="text1"/>
        </w:rPr>
        <w:t xml:space="preserve">Eq. </w:t>
      </w:r>
      <w:r w:rsidR="001B5F9D">
        <w:rPr>
          <w:rFonts w:eastAsiaTheme="minorEastAsia"/>
          <w:color w:val="000000" w:themeColor="text1"/>
        </w:rPr>
        <w:t>5</w:t>
      </w:r>
      <w:r w:rsidRPr="00574E23">
        <w:rPr>
          <w:rFonts w:eastAsiaTheme="minorEastAsia"/>
          <w:color w:val="000000" w:themeColor="text1"/>
        </w:rPr>
        <w:t xml:space="preserve">; </w:t>
      </w:r>
      <w:r w:rsidR="009F60E8">
        <w:rPr>
          <w:rFonts w:eastAsiaTheme="minorEastAsia"/>
          <w:color w:val="000000" w:themeColor="text1"/>
        </w:rPr>
        <w:t>5</w:t>
      </w:r>
      <w:r w:rsidRPr="00574E23">
        <w:rPr>
          <w:rFonts w:eastAsiaTheme="minorEastAsia"/>
          <w:color w:val="000000" w:themeColor="text1"/>
        </w:rPr>
        <w:t xml:space="preserve">) determines the optimal </w:t>
      </w:r>
      <w:r w:rsidRPr="00574E23">
        <w:rPr>
          <w:rFonts w:eastAsiaTheme="minorEastAsia"/>
          <w:b/>
          <w:bCs/>
          <w:i/>
          <w:iCs/>
          <w:color w:val="000000" w:themeColor="text1"/>
        </w:rPr>
        <w:t>L</w:t>
      </w:r>
      <w:r w:rsidRPr="00574E23">
        <w:rPr>
          <w:rFonts w:eastAsiaTheme="minorEastAsia"/>
          <w:color w:val="000000" w:themeColor="text1"/>
        </w:rPr>
        <w:t xml:space="preserve"> as the one </w:t>
      </w:r>
      <w:r w:rsidR="007E5562">
        <w:rPr>
          <w:rFonts w:eastAsiaTheme="minorEastAsia"/>
          <w:color w:val="000000" w:themeColor="text1"/>
        </w:rPr>
        <w:t>gaining</w:t>
      </w:r>
      <w:r w:rsidR="007E5562" w:rsidRPr="00574E23">
        <w:rPr>
          <w:rFonts w:eastAsiaTheme="minorEastAsia"/>
          <w:color w:val="000000" w:themeColor="text1"/>
        </w:rPr>
        <w:t xml:space="preserve"> </w:t>
      </w:r>
      <w:r w:rsidRPr="00574E23">
        <w:rPr>
          <w:rFonts w:eastAsiaTheme="minorEastAsia"/>
          <w:color w:val="000000" w:themeColor="text1"/>
        </w:rPr>
        <w:t xml:space="preserve">the largest GP value. More details of the method can be </w:t>
      </w:r>
      <w:r w:rsidRPr="00574E23">
        <w:rPr>
          <w:rFonts w:eastAsiaTheme="minorEastAsia"/>
          <w:color w:val="000000" w:themeColor="text1"/>
        </w:rPr>
        <w:lastRenderedPageBreak/>
        <w:t xml:space="preserve">found in </w:t>
      </w:r>
      <w:r w:rsidR="008A11CD">
        <w:rPr>
          <w:rFonts w:eastAsiaTheme="minorEastAsia"/>
          <w:color w:val="000000" w:themeColor="text1"/>
        </w:rPr>
        <w:fldChar w:fldCharType="begin"/>
      </w:r>
      <w:r w:rsidR="00B022B8">
        <w:rPr>
          <w:rFonts w:eastAsiaTheme="minorEastAsia"/>
          <w:color w:val="000000" w:themeColor="text1"/>
        </w:rPr>
        <w:instrText xml:space="preserve"> ADDIN EN.CITE &lt;EndNote&gt;&lt;Cite&gt;&lt;Author&gt;Yan&lt;/Author&gt;&lt;Year&gt;2007&lt;/Year&gt;&lt;RecNum&gt;237&lt;/RecNum&gt;&lt;DisplayText&gt;[52]&lt;/DisplayText&gt;&lt;record&gt;&lt;rec-number&gt;237&lt;/rec-number&gt;&lt;foreign-keys&gt;&lt;key app="EN" db-id="wz5zv0xs1epe2cep2af5axwgadps2p2vedr0" timestamp="1635844943"&gt;237&lt;/key&gt;&lt;/foreign-keys&gt;&lt;ref-type name="Journal Article"&gt;17&lt;/ref-type&gt;&lt;contributors&gt;&lt;authors&gt;&lt;author&gt;Yan, Mingjin&lt;/author&gt;&lt;author&gt;Ye, Keying&lt;/author&gt;&lt;/authors&gt;&lt;/contributors&gt;&lt;titles&gt;&lt;title&gt;Determining the number of clusters using the weighted gap statistic&lt;/title&gt;&lt;secondary-title&gt;Biometrics&lt;/secondary-title&gt;&lt;/titles&gt;&lt;periodical&gt;&lt;full-title&gt;Biometrics&lt;/full-title&gt;&lt;/periodical&gt;&lt;pages&gt;1031-1037&lt;/pages&gt;&lt;volume&gt;63&lt;/volume&gt;&lt;number&gt;4&lt;/number&gt;&lt;dates&gt;&lt;year&gt;2007&lt;/year&gt;&lt;/dates&gt;&lt;isbn&gt;0006-341X&lt;/isbn&gt;&lt;urls&gt;&lt;/urls&gt;&lt;electronic-resource-num&gt;https://doi.org/10.1111/j.1541-0420.2007.00784.x&lt;/electronic-resource-num&gt;&lt;/record&gt;&lt;/Cite&gt;&lt;/EndNote&gt;</w:instrText>
      </w:r>
      <w:r w:rsidR="008A11CD">
        <w:rPr>
          <w:rFonts w:eastAsiaTheme="minorEastAsia"/>
          <w:color w:val="000000" w:themeColor="text1"/>
        </w:rPr>
        <w:fldChar w:fldCharType="separate"/>
      </w:r>
      <w:r w:rsidR="00B022B8">
        <w:rPr>
          <w:rFonts w:eastAsiaTheme="minorEastAsia"/>
          <w:noProof/>
          <w:color w:val="000000" w:themeColor="text1"/>
        </w:rPr>
        <w:t>[</w:t>
      </w:r>
      <w:hyperlink w:anchor="_ENREF_52" w:tooltip="Yan, 2007 #237" w:history="1">
        <w:r w:rsidR="00B022B8">
          <w:rPr>
            <w:rFonts w:eastAsiaTheme="minorEastAsia"/>
            <w:noProof/>
            <w:color w:val="000000" w:themeColor="text1"/>
          </w:rPr>
          <w:t>52</w:t>
        </w:r>
      </w:hyperlink>
      <w:r w:rsidR="00B022B8">
        <w:rPr>
          <w:rFonts w:eastAsiaTheme="minorEastAsia"/>
          <w:noProof/>
          <w:color w:val="000000" w:themeColor="text1"/>
        </w:rPr>
        <w:t>]</w:t>
      </w:r>
      <w:r w:rsidR="008A11CD">
        <w:rPr>
          <w:rFonts w:eastAsiaTheme="minorEastAsia"/>
          <w:color w:val="000000" w:themeColor="text1"/>
        </w:rPr>
        <w:fldChar w:fldCharType="end"/>
      </w:r>
      <w:r w:rsidRPr="00574E23">
        <w:rPr>
          <w:rFonts w:eastAsiaTheme="minorEastAsia"/>
          <w:color w:val="000000" w:themeColor="text1"/>
        </w:rPr>
        <w:t>.</w:t>
      </w:r>
    </w:p>
    <w:bookmarkEnd w:id="4"/>
    <w:p w14:paraId="5A2480CB" w14:textId="535B6E46" w:rsidR="00500D8B" w:rsidRPr="00574E23" w:rsidRDefault="00500D8B" w:rsidP="00500D8B">
      <w:pPr>
        <w:spacing w:line="480" w:lineRule="auto"/>
        <w:jc w:val="center"/>
        <w:rPr>
          <w:rFonts w:eastAsiaTheme="minorEastAsia"/>
          <w:color w:val="000000" w:themeColor="text1"/>
        </w:rPr>
      </w:pPr>
      <m:oMath>
        <m:r>
          <w:rPr>
            <w:rFonts w:ascii="Cambria Math" w:eastAsiaTheme="minorEastAsia" w:hAnsi="Cambria Math"/>
            <w:color w:val="000000" w:themeColor="text1"/>
          </w:rPr>
          <m:t>SSE</m:t>
        </m:r>
        <m:box>
          <m:boxPr>
            <m:opEmu m:val="1"/>
            <m:ctrlPr>
              <w:rPr>
                <w:rFonts w:ascii="Cambria Math" w:eastAsiaTheme="minorEastAsia" w:hAnsi="Cambria Math"/>
                <w:i/>
                <w:color w:val="000000" w:themeColor="text1"/>
              </w:rPr>
            </m:ctrlPr>
          </m:boxPr>
          <m:e>
            <m: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sub>
              <m:sup>
                <m:r>
                  <w:rPr>
                    <w:rFonts w:ascii="Cambria Math" w:hAnsi="Cambria Math"/>
                    <w:color w:val="000000" w:themeColor="text1"/>
                  </w:rPr>
                  <m:t>m</m:t>
                </m:r>
              </m:sup>
              <m:e>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(j)</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e>
        </m:box>
        <m:r>
          <w:rPr>
            <w:rFonts w:ascii="Cambria Math" w:eastAsiaTheme="minorEastAsia" w:hAnsi="Cambria Math"/>
            <w:color w:val="000000" w:themeColor="text1"/>
          </w:rPr>
          <m:t xml:space="preserve"> j=1,2…T</m:t>
        </m:r>
      </m:oMath>
      <w:r w:rsidRPr="00574E23">
        <w:rPr>
          <w:rFonts w:eastAsiaTheme="minorEastAsia"/>
          <w:color w:val="000000" w:themeColor="text1"/>
        </w:rPr>
        <w:tab/>
      </w:r>
      <w:r w:rsidRPr="00574E23">
        <w:rPr>
          <w:rFonts w:eastAsiaTheme="minorEastAsia"/>
          <w:color w:val="000000" w:themeColor="text1"/>
        </w:rPr>
        <w:tab/>
        <w:t xml:space="preserve">Eq. </w:t>
      </w:r>
      <w:r w:rsidR="001B5F9D">
        <w:rPr>
          <w:rFonts w:eastAsiaTheme="minorEastAsia"/>
          <w:color w:val="000000" w:themeColor="text1"/>
        </w:rPr>
        <w:t>4</w:t>
      </w:r>
    </w:p>
    <w:p w14:paraId="456DCF8D" w14:textId="75A244A6" w:rsidR="00500D8B" w:rsidRPr="00574E23" w:rsidRDefault="00500D8B" w:rsidP="00500D8B">
      <w:pPr>
        <w:spacing w:line="480" w:lineRule="auto"/>
        <w:jc w:val="center"/>
        <w:rPr>
          <w:rFonts w:eastAsiaTheme="minorEastAsia"/>
          <w:color w:val="000000" w:themeColor="text1"/>
        </w:rPr>
      </w:pPr>
      <m:oMath>
        <m:r>
          <w:rPr>
            <w:rFonts w:ascii="Cambria Math" w:eastAsiaTheme="minorEastAsia" w:hAnsi="Cambria Math"/>
            <w:color w:val="000000" w:themeColor="text1"/>
          </w:rPr>
          <m:t>Gap(K)</m:t>
        </m:r>
        <m:box>
          <m:boxPr>
            <m:opEmu m:val="1"/>
            <m:ctrlPr>
              <w:rPr>
                <w:rFonts w:ascii="Cambria Math" w:eastAsiaTheme="minorEastAsia" w:hAnsi="Cambria Math"/>
                <w:i/>
                <w:color w:val="000000" w:themeColor="text1"/>
              </w:rPr>
            </m:ctrlPr>
          </m:boxPr>
          <m:e>
            <m:r>
              <w:rPr>
                <w:rFonts w:ascii="Cambria Math" w:hAnsi="Cambria Math"/>
                <w:color w:val="000000" w:themeColor="text1"/>
              </w:rPr>
              <m:t>=E</m:t>
            </m:r>
            <m:d>
              <m:dPr>
                <m:ctrlPr>
                  <w:rPr>
                    <w:rFonts w:ascii="Cambria Math" w:hAnsi="Cambria Math"/>
                    <w:i/>
                    <w:color w:val="000000" w:themeColor="text1"/>
                  </w:rPr>
                </m:ctrlPr>
              </m:dPr>
              <m:e>
                <m:func>
                  <m:funcPr>
                    <m:ctrlPr>
                      <w:rPr>
                        <w:rFonts w:ascii="Cambria Math" w:hAnsi="Cambria Math"/>
                        <w:i/>
                        <w:color w:val="000000" w:themeColor="text1"/>
                      </w:rPr>
                    </m:ctrlPr>
                  </m:funcPr>
                  <m:fName>
                    <m:r>
                      <m:rPr>
                        <m:sty m:val="p"/>
                      </m:rPr>
                      <w:rPr>
                        <w:rFonts w:ascii="Cambria Math" w:hAnsi="Cambria Math"/>
                        <w:color w:val="000000" w:themeColor="text1"/>
                      </w:rPr>
                      <m:t>log</m:t>
                    </m:r>
                  </m:fName>
                  <m:e>
                    <m:sSub>
                      <m:sSubPr>
                        <m:ctrlPr>
                          <w:rPr>
                            <w:rFonts w:ascii="Cambria Math" w:hAnsi="Cambria Math"/>
                            <w:i/>
                            <w:color w:val="000000" w:themeColor="text1"/>
                          </w:rPr>
                        </m:ctrlPr>
                      </m:sSubPr>
                      <m:e>
                        <m:r>
                          <w:rPr>
                            <w:rFonts w:ascii="Cambria Math" w:hAnsi="Cambria Math"/>
                            <w:color w:val="000000" w:themeColor="text1"/>
                          </w:rPr>
                          <m:t>SSE</m:t>
                        </m:r>
                      </m:e>
                      <m:sub>
                        <m:r>
                          <w:rPr>
                            <w:rFonts w:ascii="Cambria Math" w:hAnsi="Cambria Math"/>
                            <w:color w:val="000000" w:themeColor="text1"/>
                          </w:rPr>
                          <m:t>k</m:t>
                        </m:r>
                      </m:sub>
                    </m:sSub>
                  </m:e>
                </m:func>
              </m:e>
            </m:d>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sSub>
                  <m:sSubPr>
                    <m:ctrlPr>
                      <w:rPr>
                        <w:rFonts w:ascii="Cambria Math" w:hAnsi="Cambria Math"/>
                        <w:i/>
                        <w:color w:val="000000" w:themeColor="text1"/>
                      </w:rPr>
                    </m:ctrlPr>
                  </m:sSubPr>
                  <m:e>
                    <m:r>
                      <w:rPr>
                        <w:rFonts w:ascii="Cambria Math" w:hAnsi="Cambria Math"/>
                        <w:color w:val="000000" w:themeColor="text1"/>
                      </w:rPr>
                      <m:t>SSE</m:t>
                    </m:r>
                  </m:e>
                  <m:sub>
                    <m:r>
                      <w:rPr>
                        <w:rFonts w:ascii="Cambria Math" w:hAnsi="Cambria Math"/>
                        <w:color w:val="000000" w:themeColor="text1"/>
                      </w:rPr>
                      <m:t>k</m:t>
                    </m:r>
                  </m:sub>
                </m:sSub>
              </m:e>
            </m:func>
          </m:e>
        </m:box>
      </m:oMath>
      <w:r w:rsidRPr="00574E23">
        <w:rPr>
          <w:rFonts w:eastAsiaTheme="minorEastAsia"/>
          <w:color w:val="000000" w:themeColor="text1"/>
        </w:rPr>
        <w:tab/>
        <w:t xml:space="preserve">Eq. </w:t>
      </w:r>
      <w:r w:rsidR="001B5F9D">
        <w:rPr>
          <w:rFonts w:eastAsiaTheme="minorEastAsia"/>
          <w:color w:val="000000" w:themeColor="text1"/>
        </w:rPr>
        <w:t>5</w:t>
      </w:r>
    </w:p>
    <w:p w14:paraId="20C02BF7" w14:textId="77777777" w:rsidR="00500D8B" w:rsidRPr="00574E23" w:rsidRDefault="00500D8B" w:rsidP="00500D8B">
      <w:pPr>
        <w:pStyle w:val="Heading1"/>
        <w:numPr>
          <w:ilvl w:val="0"/>
          <w:numId w:val="1"/>
        </w:numPr>
        <w:rPr>
          <w:rFonts w:eastAsiaTheme="minorEastAsia"/>
        </w:rPr>
      </w:pPr>
      <w:r w:rsidRPr="00574E23">
        <w:rPr>
          <w:rFonts w:eastAsiaTheme="minorEastAsia"/>
        </w:rPr>
        <w:t>Experiments</w:t>
      </w:r>
    </w:p>
    <w:p w14:paraId="0763711C" w14:textId="722D2937" w:rsidR="00500D8B" w:rsidRPr="00574E23" w:rsidRDefault="00795AF0" w:rsidP="00500D8B">
      <w:pPr>
        <w:spacing w:line="480" w:lineRule="auto"/>
        <w:rPr>
          <w:rFonts w:eastAsiaTheme="minorEastAsia"/>
        </w:rPr>
      </w:pPr>
      <w:r>
        <w:rPr>
          <w:rFonts w:eastAsiaTheme="minorEastAsia"/>
        </w:rPr>
        <w:t>E</w:t>
      </w:r>
      <w:r w:rsidR="00500D8B" w:rsidRPr="00574E23">
        <w:rPr>
          <w:rFonts w:eastAsiaTheme="minorEastAsia"/>
        </w:rPr>
        <w:t xml:space="preserve">xperiments </w:t>
      </w:r>
      <w:r>
        <w:rPr>
          <w:rFonts w:eastAsiaTheme="minorEastAsia"/>
        </w:rPr>
        <w:t>have been</w:t>
      </w:r>
      <w:r w:rsidRPr="00574E23">
        <w:rPr>
          <w:rFonts w:eastAsiaTheme="minorEastAsia"/>
        </w:rPr>
        <w:t xml:space="preserve"> </w:t>
      </w:r>
      <w:r w:rsidR="00500D8B" w:rsidRPr="00574E23">
        <w:rPr>
          <w:rFonts w:eastAsiaTheme="minorEastAsia"/>
        </w:rPr>
        <w:t xml:space="preserve">conducted to evaluate the performance of the DOM </w:t>
      </w:r>
      <w:r w:rsidR="00154ADE">
        <w:rPr>
          <w:rFonts w:eastAsiaTheme="minorEastAsia"/>
        </w:rPr>
        <w:t>approach</w:t>
      </w:r>
      <w:r w:rsidR="00500D8B" w:rsidRPr="00574E23">
        <w:rPr>
          <w:rFonts w:eastAsiaTheme="minorEastAsia"/>
        </w:rPr>
        <w:t xml:space="preserve"> </w:t>
      </w:r>
      <w:r w:rsidR="00381092">
        <w:rPr>
          <w:rFonts w:eastAsiaTheme="minorEastAsia"/>
        </w:rPr>
        <w:t xml:space="preserve">(implemented using Python 3.8) </w:t>
      </w:r>
      <w:r w:rsidR="00500D8B" w:rsidRPr="00574E23">
        <w:rPr>
          <w:rFonts w:eastAsiaTheme="minorEastAsia"/>
        </w:rPr>
        <w:t xml:space="preserve">for </w:t>
      </w:r>
      <w:r w:rsidR="001A2FC4">
        <w:rPr>
          <w:rFonts w:eastAsiaTheme="minorEastAsia"/>
        </w:rPr>
        <w:t xml:space="preserve">automatically generating </w:t>
      </w:r>
      <w:r w:rsidR="00500D8B" w:rsidRPr="00574E23">
        <w:rPr>
          <w:rFonts w:eastAsiaTheme="minorEastAsia"/>
        </w:rPr>
        <w:t>work package</w:t>
      </w:r>
      <w:r w:rsidR="001A2FC4">
        <w:rPr>
          <w:rFonts w:eastAsiaTheme="minorEastAsia"/>
        </w:rPr>
        <w:t xml:space="preserve">s </w:t>
      </w:r>
      <w:r w:rsidR="00500D8B" w:rsidRPr="00574E23">
        <w:rPr>
          <w:rFonts w:eastAsiaTheme="minorEastAsia"/>
        </w:rPr>
        <w:t xml:space="preserve">in a real MC project in Hong Kong. This project is a student residence with two 17-floor towers comprising 1224 prefabricated hostel rooms and other supporting facilities (e.g., prefabricated toilet, kitchen). The graphical details of the project are </w:t>
      </w:r>
      <w:r w:rsidR="001A2FC4">
        <w:rPr>
          <w:rFonts w:eastAsiaTheme="minorEastAsia"/>
        </w:rPr>
        <w:t>illustrated</w:t>
      </w:r>
      <w:r w:rsidR="001A2FC4" w:rsidRPr="00574E23">
        <w:rPr>
          <w:rFonts w:eastAsiaTheme="minorEastAsia"/>
        </w:rPr>
        <w:t xml:space="preserve"> </w:t>
      </w:r>
      <w:r w:rsidR="00500D8B" w:rsidRPr="00574E23">
        <w:rPr>
          <w:rFonts w:eastAsiaTheme="minorEastAsia"/>
        </w:rPr>
        <w:t xml:space="preserve">in Figure 11. All </w:t>
      </w:r>
      <w:r w:rsidR="001A2FC4">
        <w:rPr>
          <w:rFonts w:eastAsiaTheme="minorEastAsia"/>
        </w:rPr>
        <w:t>MC</w:t>
      </w:r>
      <w:r w:rsidR="001A2FC4" w:rsidRPr="00574E23">
        <w:rPr>
          <w:rFonts w:eastAsiaTheme="minorEastAsia"/>
        </w:rPr>
        <w:t xml:space="preserve"> </w:t>
      </w:r>
      <w:r w:rsidR="00500D8B" w:rsidRPr="00574E23">
        <w:rPr>
          <w:rFonts w:eastAsiaTheme="minorEastAsia"/>
        </w:rPr>
        <w:t xml:space="preserve">modules are produced at an off-shore factory in Mainland China, and </w:t>
      </w:r>
      <w:r w:rsidR="001A2FC4" w:rsidRPr="00574E23">
        <w:rPr>
          <w:rFonts w:eastAsiaTheme="minorEastAsia"/>
        </w:rPr>
        <w:t>th</w:t>
      </w:r>
      <w:r w:rsidR="001A2FC4">
        <w:rPr>
          <w:rFonts w:eastAsiaTheme="minorEastAsia"/>
        </w:rPr>
        <w:t>e</w:t>
      </w:r>
      <w:r w:rsidR="001A2FC4" w:rsidRPr="00574E23">
        <w:rPr>
          <w:rFonts w:eastAsiaTheme="minorEastAsia"/>
        </w:rPr>
        <w:t xml:space="preserve"> </w:t>
      </w:r>
      <w:r w:rsidR="00500D8B" w:rsidRPr="00574E23">
        <w:rPr>
          <w:rFonts w:eastAsiaTheme="minorEastAsia"/>
        </w:rPr>
        <w:t xml:space="preserve">project is currently under the mock-up stage. </w:t>
      </w:r>
      <w:r w:rsidR="005F7910">
        <w:rPr>
          <w:rFonts w:eastAsiaTheme="minorEastAsia"/>
        </w:rPr>
        <w:t>The project features large</w:t>
      </w:r>
      <w:r w:rsidR="005E2980">
        <w:rPr>
          <w:rFonts w:eastAsiaTheme="minorEastAsia"/>
        </w:rPr>
        <w:t>-</w:t>
      </w:r>
      <w:r w:rsidR="005F7910">
        <w:rPr>
          <w:rFonts w:eastAsiaTheme="minorEastAsia"/>
        </w:rPr>
        <w:t>scale and complex production, where t</w:t>
      </w:r>
      <w:r w:rsidR="00500D8B" w:rsidRPr="00574E23">
        <w:rPr>
          <w:rFonts w:eastAsiaTheme="minorEastAsia"/>
        </w:rPr>
        <w:t>h</w:t>
      </w:r>
      <w:r w:rsidR="005F7910">
        <w:rPr>
          <w:rFonts w:eastAsiaTheme="minorEastAsia"/>
        </w:rPr>
        <w:t>e</w:t>
      </w:r>
      <w:r w:rsidR="00500D8B" w:rsidRPr="00574E23">
        <w:rPr>
          <w:rFonts w:eastAsiaTheme="minorEastAsia"/>
        </w:rPr>
        <w:t xml:space="preserve"> factory will simultaneously produce around 400 modules with a peak of 600 workers at the </w:t>
      </w:r>
      <w:r w:rsidR="005A2031">
        <w:rPr>
          <w:rFonts w:eastAsiaTheme="minorEastAsia"/>
        </w:rPr>
        <w:t xml:space="preserve">subsequent </w:t>
      </w:r>
      <w:r w:rsidR="00500D8B" w:rsidRPr="00574E23">
        <w:rPr>
          <w:rFonts w:eastAsiaTheme="minorEastAsia"/>
        </w:rPr>
        <w:t xml:space="preserve">mass production </w:t>
      </w:r>
      <w:r w:rsidR="005A2031">
        <w:rPr>
          <w:rFonts w:eastAsiaTheme="minorEastAsia"/>
        </w:rPr>
        <w:t>stage.</w:t>
      </w:r>
    </w:p>
    <w:p w14:paraId="0CF6F280" w14:textId="499316BF" w:rsidR="00500D8B" w:rsidRPr="00574E23" w:rsidRDefault="00B27DEC" w:rsidP="00B27DEC">
      <w:pPr>
        <w:spacing w:after="0" w:line="480" w:lineRule="auto"/>
        <w:jc w:val="center"/>
        <w:rPr>
          <w:rFonts w:eastAsiaTheme="minorEastAsia"/>
        </w:rPr>
      </w:pPr>
      <w:r>
        <w:rPr>
          <w:rFonts w:eastAsiaTheme="minorEastAsia"/>
          <w:noProof/>
        </w:rPr>
        <w:lastRenderedPageBreak/>
        <w:drawing>
          <wp:inline distT="0" distB="0" distL="0" distR="0" wp14:anchorId="22461449" wp14:editId="39C2EBFD">
            <wp:extent cx="5274310" cy="402018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9"/>
                    <a:stretch>
                      <a:fillRect/>
                    </a:stretch>
                  </pic:blipFill>
                  <pic:spPr>
                    <a:xfrm>
                      <a:off x="0" y="0"/>
                      <a:ext cx="5274310" cy="4020185"/>
                    </a:xfrm>
                    <a:prstGeom prst="rect">
                      <a:avLst/>
                    </a:prstGeom>
                  </pic:spPr>
                </pic:pic>
              </a:graphicData>
            </a:graphic>
          </wp:inline>
        </w:drawing>
      </w:r>
    </w:p>
    <w:p w14:paraId="78C1DC3B" w14:textId="77777777" w:rsidR="00500D8B" w:rsidRPr="00574E23" w:rsidRDefault="00500D8B" w:rsidP="00500D8B">
      <w:pPr>
        <w:spacing w:line="480" w:lineRule="auto"/>
        <w:jc w:val="center"/>
        <w:rPr>
          <w:rFonts w:eastAsiaTheme="minorEastAsia"/>
        </w:rPr>
      </w:pPr>
      <w:r w:rsidRPr="00574E23">
        <w:rPr>
          <w:rFonts w:eastAsiaTheme="minorEastAsia"/>
        </w:rPr>
        <w:t>Figure 11 Overview of the MC project for this experiment</w:t>
      </w:r>
    </w:p>
    <w:p w14:paraId="402ACB6E" w14:textId="77777777" w:rsidR="00500D8B" w:rsidRPr="00574E23" w:rsidRDefault="00500D8B" w:rsidP="00500D8B">
      <w:pPr>
        <w:pStyle w:val="Heading2"/>
        <w:numPr>
          <w:ilvl w:val="1"/>
          <w:numId w:val="1"/>
        </w:numPr>
        <w:rPr>
          <w:rFonts w:eastAsiaTheme="minorEastAsia"/>
        </w:rPr>
      </w:pPr>
      <w:r w:rsidRPr="00574E23">
        <w:rPr>
          <w:rFonts w:eastAsiaTheme="minorEastAsia"/>
        </w:rPr>
        <w:t>Data preparation</w:t>
      </w:r>
    </w:p>
    <w:p w14:paraId="44CB0883" w14:textId="7BA3EBB0" w:rsidR="00500D8B" w:rsidRPr="00574E23" w:rsidRDefault="00500D8B" w:rsidP="00500D8B">
      <w:pPr>
        <w:spacing w:line="480" w:lineRule="auto"/>
        <w:rPr>
          <w:rFonts w:eastAsiaTheme="minorEastAsia"/>
        </w:rPr>
      </w:pPr>
      <w:r w:rsidRPr="00574E23">
        <w:rPr>
          <w:rFonts w:eastAsiaTheme="minorEastAsia"/>
        </w:rPr>
        <w:t xml:space="preserve">As the project </w:t>
      </w:r>
      <w:r w:rsidR="00570D8E">
        <w:rPr>
          <w:rFonts w:eastAsiaTheme="minorEastAsia"/>
        </w:rPr>
        <w:t>progresses</w:t>
      </w:r>
      <w:r w:rsidRPr="00574E23">
        <w:rPr>
          <w:rFonts w:eastAsiaTheme="minorEastAsia"/>
        </w:rPr>
        <w:t>, more than ten versions of workflow</w:t>
      </w:r>
      <w:r w:rsidR="00570D8E">
        <w:rPr>
          <w:rFonts w:eastAsiaTheme="minorEastAsia"/>
        </w:rPr>
        <w:t>s (generating tasks)</w:t>
      </w:r>
      <w:r w:rsidRPr="00574E23">
        <w:rPr>
          <w:rFonts w:eastAsiaTheme="minorEastAsia"/>
        </w:rPr>
        <w:t xml:space="preserve"> and BIM </w:t>
      </w:r>
      <w:r w:rsidR="00EC7DFE">
        <w:rPr>
          <w:rFonts w:eastAsiaTheme="minorEastAsia"/>
        </w:rPr>
        <w:t xml:space="preserve">models </w:t>
      </w:r>
      <w:r w:rsidR="00570D8E">
        <w:rPr>
          <w:rFonts w:eastAsiaTheme="minorEastAsia"/>
        </w:rPr>
        <w:t xml:space="preserve">(generating </w:t>
      </w:r>
      <w:r w:rsidRPr="00574E23">
        <w:rPr>
          <w:rFonts w:eastAsiaTheme="minorEastAsia"/>
        </w:rPr>
        <w:t>BoM</w:t>
      </w:r>
      <w:r w:rsidR="00570D8E">
        <w:rPr>
          <w:rFonts w:eastAsiaTheme="minorEastAsia"/>
        </w:rPr>
        <w:t xml:space="preserve"> and products)</w:t>
      </w:r>
      <w:r w:rsidRPr="00574E23">
        <w:rPr>
          <w:rFonts w:eastAsiaTheme="minorEastAsia"/>
        </w:rPr>
        <w:t xml:space="preserve"> </w:t>
      </w:r>
      <w:r w:rsidR="00570D8E">
        <w:rPr>
          <w:rFonts w:eastAsiaTheme="minorEastAsia"/>
        </w:rPr>
        <w:t>have been</w:t>
      </w:r>
      <w:r w:rsidRPr="00574E23">
        <w:rPr>
          <w:rFonts w:eastAsiaTheme="minorEastAsia"/>
        </w:rPr>
        <w:t xml:space="preserve"> generated and updated for </w:t>
      </w:r>
      <w:r w:rsidR="00EC7DFE">
        <w:rPr>
          <w:rFonts w:eastAsiaTheme="minorEastAsia"/>
        </w:rPr>
        <w:t>fabricating</w:t>
      </w:r>
      <w:r w:rsidR="00EC7DFE" w:rsidRPr="00574E23">
        <w:rPr>
          <w:rFonts w:eastAsiaTheme="minorEastAsia"/>
        </w:rPr>
        <w:t xml:space="preserve"> </w:t>
      </w:r>
      <w:r w:rsidRPr="00574E23">
        <w:rPr>
          <w:rFonts w:eastAsiaTheme="minorEastAsia"/>
        </w:rPr>
        <w:t>module M1</w:t>
      </w:r>
      <w:r w:rsidR="00570D8E">
        <w:rPr>
          <w:rFonts w:eastAsiaTheme="minorEastAsia"/>
        </w:rPr>
        <w:t xml:space="preserve"> (see Figure 11)</w:t>
      </w:r>
      <w:r w:rsidRPr="00574E23">
        <w:rPr>
          <w:rFonts w:eastAsiaTheme="minorEastAsia"/>
        </w:rPr>
        <w:t xml:space="preserve">. The number of products and tasks </w:t>
      </w:r>
      <w:r w:rsidR="00570D8E">
        <w:rPr>
          <w:rFonts w:eastAsiaTheme="minorEastAsia"/>
        </w:rPr>
        <w:t>keeps increasing along with the project progress</w:t>
      </w:r>
      <w:r w:rsidRPr="00574E23">
        <w:rPr>
          <w:rFonts w:eastAsiaTheme="minorEastAsia"/>
        </w:rPr>
        <w:t>.</w:t>
      </w:r>
      <w:r w:rsidR="00570D8E">
        <w:rPr>
          <w:rFonts w:eastAsiaTheme="minorEastAsia"/>
        </w:rPr>
        <w:t xml:space="preserve"> </w:t>
      </w:r>
      <w:r w:rsidRPr="00574E23">
        <w:rPr>
          <w:rFonts w:eastAsiaTheme="minorEastAsia"/>
        </w:rPr>
        <w:t>The initial version (T-10) and the one for the latest mock-up stage (T-23) are selected for experiment</w:t>
      </w:r>
      <w:r w:rsidR="00E30C53">
        <w:rPr>
          <w:rFonts w:eastAsiaTheme="minorEastAsia"/>
        </w:rPr>
        <w:t>s</w:t>
      </w:r>
      <w:r w:rsidRPr="00574E23">
        <w:rPr>
          <w:rFonts w:eastAsiaTheme="minorEastAsia"/>
        </w:rPr>
        <w:t xml:space="preserve">, </w:t>
      </w:r>
      <w:r w:rsidR="00E30C53">
        <w:rPr>
          <w:rFonts w:eastAsiaTheme="minorEastAsia"/>
        </w:rPr>
        <w:t>including</w:t>
      </w:r>
      <w:r w:rsidRPr="00574E23">
        <w:rPr>
          <w:rFonts w:eastAsiaTheme="minorEastAsia"/>
        </w:rPr>
        <w:t xml:space="preserve"> 10 and 23 tasks, respectively. The </w:t>
      </w:r>
      <w:r w:rsidR="00EC7DFE">
        <w:rPr>
          <w:rFonts w:eastAsiaTheme="minorEastAsia"/>
        </w:rPr>
        <w:t>differences in</w:t>
      </w:r>
      <w:r w:rsidRPr="00574E23">
        <w:rPr>
          <w:rFonts w:eastAsiaTheme="minorEastAsia"/>
        </w:rPr>
        <w:t xml:space="preserve"> the two versions lead to changes in work package content</w:t>
      </w:r>
      <w:r w:rsidR="00EC7DFE">
        <w:rPr>
          <w:rFonts w:eastAsiaTheme="minorEastAsia"/>
        </w:rPr>
        <w:t>s</w:t>
      </w:r>
      <w:r w:rsidRPr="00574E23">
        <w:rPr>
          <w:rFonts w:eastAsiaTheme="minorEastAsia"/>
        </w:rPr>
        <w:t xml:space="preserve">. </w:t>
      </w:r>
      <w:r w:rsidR="00EC7DFE">
        <w:rPr>
          <w:rFonts w:eastAsiaTheme="minorEastAsia"/>
        </w:rPr>
        <w:t>Hence,</w:t>
      </w:r>
      <w:r w:rsidRPr="00574E23">
        <w:rPr>
          <w:rFonts w:eastAsiaTheme="minorEastAsia"/>
        </w:rPr>
        <w:t xml:space="preserve"> </w:t>
      </w:r>
      <w:r w:rsidR="00EC7DFE">
        <w:rPr>
          <w:rFonts w:eastAsiaTheme="minorEastAsia"/>
        </w:rPr>
        <w:t>the experiments</w:t>
      </w:r>
      <w:r w:rsidRPr="00574E23">
        <w:rPr>
          <w:rFonts w:eastAsiaTheme="minorEastAsia"/>
        </w:rPr>
        <w:t xml:space="preserve"> not only </w:t>
      </w:r>
      <w:r w:rsidR="00EC7DFE">
        <w:rPr>
          <w:rFonts w:eastAsiaTheme="minorEastAsia"/>
        </w:rPr>
        <w:t>demonstrate</w:t>
      </w:r>
      <w:r w:rsidR="00EC7DFE" w:rsidRPr="00574E23">
        <w:rPr>
          <w:rFonts w:eastAsiaTheme="minorEastAsia"/>
        </w:rPr>
        <w:t xml:space="preserve"> </w:t>
      </w:r>
      <w:r w:rsidRPr="00574E23">
        <w:rPr>
          <w:rFonts w:eastAsiaTheme="minorEastAsia"/>
        </w:rPr>
        <w:t xml:space="preserve">the performance of the </w:t>
      </w:r>
      <w:r w:rsidR="00154ADE">
        <w:rPr>
          <w:rFonts w:eastAsiaTheme="minorEastAsia"/>
        </w:rPr>
        <w:t>DOM approach</w:t>
      </w:r>
      <w:r w:rsidRPr="00574E23">
        <w:rPr>
          <w:rFonts w:eastAsiaTheme="minorEastAsia"/>
        </w:rPr>
        <w:t xml:space="preserve"> in</w:t>
      </w:r>
      <w:r w:rsidR="00EC7DFE">
        <w:rPr>
          <w:rFonts w:eastAsiaTheme="minorEastAsia"/>
        </w:rPr>
        <w:t xml:space="preserve"> terms of</w:t>
      </w:r>
      <w:r w:rsidR="00EC7DFE" w:rsidRPr="00EC7DFE">
        <w:t xml:space="preserve"> </w:t>
      </w:r>
      <w:r w:rsidR="00EC7DFE" w:rsidRPr="00EC7DFE">
        <w:rPr>
          <w:rFonts w:eastAsiaTheme="minorEastAsia"/>
        </w:rPr>
        <w:t>dynamically generating work packages</w:t>
      </w:r>
      <w:r w:rsidRPr="00574E23">
        <w:rPr>
          <w:rFonts w:eastAsiaTheme="minorEastAsia"/>
        </w:rPr>
        <w:t xml:space="preserve"> but also prove that the </w:t>
      </w:r>
      <w:r w:rsidR="00EC7DFE">
        <w:rPr>
          <w:rFonts w:eastAsiaTheme="minorEastAsia"/>
        </w:rPr>
        <w:t>approach</w:t>
      </w:r>
      <w:r w:rsidR="00EC7DFE" w:rsidRPr="00574E23">
        <w:rPr>
          <w:rFonts w:eastAsiaTheme="minorEastAsia"/>
        </w:rPr>
        <w:t xml:space="preserve"> </w:t>
      </w:r>
      <w:r w:rsidRPr="00574E23">
        <w:rPr>
          <w:rFonts w:eastAsiaTheme="minorEastAsia"/>
        </w:rPr>
        <w:t xml:space="preserve">can be repeatable in varied datasets. </w:t>
      </w:r>
    </w:p>
    <w:p w14:paraId="3C12635B" w14:textId="77777777" w:rsidR="00500D8B" w:rsidRPr="00574E23" w:rsidRDefault="00500D8B" w:rsidP="00500D8B">
      <w:pPr>
        <w:pStyle w:val="Heading2"/>
        <w:numPr>
          <w:ilvl w:val="1"/>
          <w:numId w:val="1"/>
        </w:numPr>
        <w:spacing w:line="480" w:lineRule="auto"/>
        <w:rPr>
          <w:rFonts w:eastAsiaTheme="minorEastAsia"/>
        </w:rPr>
      </w:pPr>
      <w:r w:rsidRPr="00574E23">
        <w:rPr>
          <w:rFonts w:eastAsiaTheme="minorEastAsia"/>
        </w:rPr>
        <w:lastRenderedPageBreak/>
        <w:t>Results Analysis</w:t>
      </w:r>
    </w:p>
    <w:p w14:paraId="287A64C4" w14:textId="77777777" w:rsidR="00500D8B" w:rsidRPr="00574E23" w:rsidRDefault="00500D8B" w:rsidP="00500D8B">
      <w:pPr>
        <w:pStyle w:val="Heading3"/>
        <w:numPr>
          <w:ilvl w:val="2"/>
          <w:numId w:val="1"/>
        </w:numPr>
        <w:spacing w:line="480" w:lineRule="auto"/>
        <w:rPr>
          <w:rFonts w:eastAsiaTheme="minorEastAsia"/>
        </w:rPr>
      </w:pPr>
      <w:r w:rsidRPr="00574E23">
        <w:rPr>
          <w:rFonts w:eastAsiaTheme="minorEastAsia"/>
        </w:rPr>
        <w:t>Product-task mapping results</w:t>
      </w:r>
    </w:p>
    <w:p w14:paraId="7A786A59" w14:textId="1DE6F3DB" w:rsidR="00500D8B" w:rsidRPr="00574E23" w:rsidRDefault="00500D8B" w:rsidP="00500D8B">
      <w:pPr>
        <w:spacing w:line="480" w:lineRule="auto"/>
        <w:rPr>
          <w:rFonts w:eastAsiaTheme="minorEastAsia"/>
        </w:rPr>
      </w:pPr>
      <w:r w:rsidRPr="00574E23">
        <w:rPr>
          <w:rFonts w:eastAsiaTheme="minorEastAsia"/>
        </w:rPr>
        <w:t xml:space="preserve">Figure 12 </w:t>
      </w:r>
      <w:r w:rsidR="00F4530E">
        <w:rPr>
          <w:rFonts w:eastAsiaTheme="minorEastAsia"/>
        </w:rPr>
        <w:t xml:space="preserve">presents the results of mapping MC products to tasks with LDA, using </w:t>
      </w:r>
      <w:r w:rsidR="00F4530E" w:rsidRPr="00574E23">
        <w:rPr>
          <w:rFonts w:eastAsiaTheme="minorEastAsia"/>
        </w:rPr>
        <w:t>both T-10 and T-23</w:t>
      </w:r>
      <w:r w:rsidR="00F4530E">
        <w:rPr>
          <w:rFonts w:eastAsiaTheme="minorEastAsia"/>
        </w:rPr>
        <w:t xml:space="preserve"> data. </w:t>
      </w:r>
      <w:r w:rsidR="001E157C">
        <w:rPr>
          <w:rFonts w:eastAsiaTheme="minorEastAsia"/>
        </w:rPr>
        <w:t>A</w:t>
      </w:r>
      <w:r w:rsidR="001E157C" w:rsidRPr="00574E23">
        <w:rPr>
          <w:rFonts w:eastAsiaTheme="minorEastAsia"/>
        </w:rPr>
        <w:t xml:space="preserve">fter running the model 100 times, the average accuracy is </w:t>
      </w:r>
      <w:r w:rsidR="001E157C" w:rsidRPr="00574E23">
        <w:rPr>
          <w:rFonts w:eastAsiaTheme="minorEastAsia"/>
          <w:color w:val="000000" w:themeColor="text1"/>
        </w:rPr>
        <w:t xml:space="preserve">0.904 and 0.938 </w:t>
      </w:r>
      <w:r w:rsidR="001E157C" w:rsidRPr="00574E23">
        <w:rPr>
          <w:rFonts w:eastAsiaTheme="minorEastAsia"/>
        </w:rPr>
        <w:t>for T-10</w:t>
      </w:r>
      <w:r w:rsidR="001E157C">
        <w:rPr>
          <w:rFonts w:eastAsiaTheme="minorEastAsia"/>
        </w:rPr>
        <w:t xml:space="preserve"> data</w:t>
      </w:r>
      <w:r w:rsidR="001E157C" w:rsidRPr="00574E23">
        <w:rPr>
          <w:rFonts w:eastAsiaTheme="minorEastAsia"/>
        </w:rPr>
        <w:t>, 0.883 and 0.968 for T-23</w:t>
      </w:r>
      <w:r w:rsidR="001E157C">
        <w:rPr>
          <w:rFonts w:eastAsiaTheme="minorEastAsia"/>
        </w:rPr>
        <w:t xml:space="preserve"> data</w:t>
      </w:r>
      <w:r w:rsidR="001E157C" w:rsidRPr="00574E23">
        <w:rPr>
          <w:rFonts w:eastAsiaTheme="minorEastAsia"/>
        </w:rPr>
        <w:t>, respectively</w:t>
      </w:r>
      <w:r w:rsidR="001E157C">
        <w:rPr>
          <w:rFonts w:eastAsiaTheme="minorEastAsia"/>
        </w:rPr>
        <w:t xml:space="preserve">, </w:t>
      </w:r>
      <w:r w:rsidR="001E157C" w:rsidRPr="005659CB">
        <w:rPr>
          <w:rFonts w:eastAsiaTheme="minorEastAsia"/>
        </w:rPr>
        <w:t>which can to-a-large-extent satisfy practical management demands</w:t>
      </w:r>
      <w:r w:rsidR="001E157C" w:rsidRPr="00574E23">
        <w:rPr>
          <w:rFonts w:eastAsiaTheme="minorEastAsia"/>
        </w:rPr>
        <w:t>.</w:t>
      </w:r>
      <w:r w:rsidR="001E157C">
        <w:rPr>
          <w:rFonts w:eastAsiaTheme="minorEastAsia"/>
        </w:rPr>
        <w:t xml:space="preserve"> </w:t>
      </w:r>
      <w:r w:rsidR="0014152C">
        <w:rPr>
          <w:rFonts w:eastAsiaTheme="minorEastAsia"/>
        </w:rPr>
        <w:t>The data</w:t>
      </w:r>
      <w:r w:rsidR="008C406F">
        <w:rPr>
          <w:rFonts w:eastAsiaTheme="minorEastAsia"/>
        </w:rPr>
        <w:t>-</w:t>
      </w:r>
      <w:r w:rsidR="0014152C">
        <w:rPr>
          <w:rFonts w:eastAsiaTheme="minorEastAsia"/>
        </w:rPr>
        <w:t xml:space="preserve">enriching process is the main innovation of the customized LDA model, and the </w:t>
      </w:r>
      <w:r w:rsidR="001E157C">
        <w:rPr>
          <w:rFonts w:eastAsiaTheme="minorEastAsia"/>
        </w:rPr>
        <w:t>experiments</w:t>
      </w:r>
      <w:r w:rsidR="000F074F">
        <w:rPr>
          <w:rFonts w:eastAsiaTheme="minorEastAsia"/>
        </w:rPr>
        <w:t xml:space="preserve"> </w:t>
      </w:r>
      <w:r w:rsidR="0014152C">
        <w:rPr>
          <w:rFonts w:eastAsiaTheme="minorEastAsia"/>
        </w:rPr>
        <w:t>demonstrate its overall effect</w:t>
      </w:r>
      <w:r w:rsidR="001E157C" w:rsidRPr="00574E23">
        <w:rPr>
          <w:rFonts w:eastAsiaTheme="minorEastAsia"/>
        </w:rPr>
        <w:t xml:space="preserve"> </w:t>
      </w:r>
      <w:r w:rsidR="00C94521">
        <w:rPr>
          <w:rFonts w:eastAsiaTheme="minorEastAsia"/>
        </w:rPr>
        <w:t>in Figure 12</w:t>
      </w:r>
      <w:r w:rsidR="0014152C">
        <w:rPr>
          <w:rFonts w:eastAsiaTheme="minorEastAsia"/>
        </w:rPr>
        <w:t xml:space="preserve">, where the mapping accuracy of the model enriched by spatial relations is </w:t>
      </w:r>
      <w:r w:rsidR="001E157C" w:rsidRPr="00574E23">
        <w:rPr>
          <w:rFonts w:eastAsiaTheme="minorEastAsia"/>
        </w:rPr>
        <w:t>significantly improve</w:t>
      </w:r>
      <w:r w:rsidR="0014152C">
        <w:rPr>
          <w:rFonts w:eastAsiaTheme="minorEastAsia"/>
        </w:rPr>
        <w:t>d</w:t>
      </w:r>
      <w:r w:rsidR="001E157C">
        <w:rPr>
          <w:rFonts w:eastAsiaTheme="minorEastAsia"/>
        </w:rPr>
        <w:t>.</w:t>
      </w:r>
    </w:p>
    <w:p w14:paraId="7894CC8B" w14:textId="103C454C" w:rsidR="00500D8B" w:rsidRPr="00574E23" w:rsidRDefault="00F4529F" w:rsidP="00F4529F">
      <w:pPr>
        <w:spacing w:after="0"/>
        <w:jc w:val="center"/>
        <w:rPr>
          <w:rFonts w:eastAsiaTheme="minorEastAsia"/>
        </w:rPr>
      </w:pPr>
      <w:r>
        <w:rPr>
          <w:rFonts w:eastAsiaTheme="minorEastAsia"/>
          <w:noProof/>
        </w:rPr>
        <w:drawing>
          <wp:inline distT="0" distB="0" distL="0" distR="0" wp14:anchorId="733B1C18" wp14:editId="501BD354">
            <wp:extent cx="5274310" cy="2505075"/>
            <wp:effectExtent l="0" t="0" r="0" b="0"/>
            <wp:docPr id="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箱线图&#10;&#10;描述已自动生成"/>
                    <pic:cNvPicPr/>
                  </pic:nvPicPr>
                  <pic:blipFill>
                    <a:blip r:embed="rId20"/>
                    <a:stretch>
                      <a:fillRect/>
                    </a:stretch>
                  </pic:blipFill>
                  <pic:spPr>
                    <a:xfrm>
                      <a:off x="0" y="0"/>
                      <a:ext cx="5274310" cy="2505075"/>
                    </a:xfrm>
                    <a:prstGeom prst="rect">
                      <a:avLst/>
                    </a:prstGeom>
                  </pic:spPr>
                </pic:pic>
              </a:graphicData>
            </a:graphic>
          </wp:inline>
        </w:drawing>
      </w:r>
    </w:p>
    <w:p w14:paraId="7F77E634" w14:textId="443E1892" w:rsidR="00500D8B" w:rsidRPr="00574E23" w:rsidRDefault="00500D8B" w:rsidP="00500D8B">
      <w:pPr>
        <w:rPr>
          <w:rFonts w:eastAsiaTheme="minorEastAsia"/>
        </w:rPr>
      </w:pPr>
      <w:r w:rsidRPr="00574E23">
        <w:rPr>
          <w:rFonts w:eastAsiaTheme="minorEastAsia"/>
        </w:rPr>
        <w:t xml:space="preserve">                (a) T-10                        </w:t>
      </w:r>
      <w:r w:rsidR="00703CB4">
        <w:rPr>
          <w:rFonts w:eastAsiaTheme="minorEastAsia"/>
        </w:rPr>
        <w:t xml:space="preserve"> </w:t>
      </w:r>
      <w:proofErr w:type="gramStart"/>
      <w:r w:rsidR="00703CB4">
        <w:rPr>
          <w:rFonts w:eastAsiaTheme="minorEastAsia"/>
        </w:rPr>
        <w:t xml:space="preserve">   </w:t>
      </w:r>
      <w:r w:rsidRPr="00574E23">
        <w:rPr>
          <w:rFonts w:eastAsiaTheme="minorEastAsia"/>
        </w:rPr>
        <w:t>(</w:t>
      </w:r>
      <w:proofErr w:type="gramEnd"/>
      <w:r w:rsidRPr="00574E23">
        <w:rPr>
          <w:rFonts w:eastAsiaTheme="minorEastAsia"/>
        </w:rPr>
        <w:t>b) T-23</w:t>
      </w:r>
    </w:p>
    <w:p w14:paraId="35C766E1" w14:textId="77777777" w:rsidR="00500D8B" w:rsidRPr="00574E23" w:rsidRDefault="00500D8B" w:rsidP="00500D8B">
      <w:pPr>
        <w:jc w:val="center"/>
        <w:rPr>
          <w:rFonts w:eastAsiaTheme="minorEastAsia"/>
        </w:rPr>
      </w:pPr>
      <w:r w:rsidRPr="00574E23">
        <w:rPr>
          <w:rFonts w:eastAsiaTheme="minorEastAsia"/>
        </w:rPr>
        <w:t xml:space="preserve">Figure 12 Accuracy of product-task mapping </w:t>
      </w:r>
    </w:p>
    <w:p w14:paraId="42CADE53" w14:textId="1EF1FE71" w:rsidR="00500D8B" w:rsidRPr="00574E23" w:rsidRDefault="00500D8B" w:rsidP="00500D8B">
      <w:pPr>
        <w:spacing w:line="480" w:lineRule="auto"/>
        <w:rPr>
          <w:rFonts w:eastAsiaTheme="minorEastAsia"/>
        </w:rPr>
      </w:pPr>
      <w:r w:rsidRPr="00000EC1">
        <w:rPr>
          <w:rFonts w:eastAsiaTheme="minorEastAsia"/>
        </w:rPr>
        <w:t xml:space="preserve">The confusion matrices in Figure </w:t>
      </w:r>
      <w:r w:rsidR="00000EC1" w:rsidRPr="00000EC1">
        <w:rPr>
          <w:rFonts w:eastAsiaTheme="minorEastAsia"/>
        </w:rPr>
        <w:t xml:space="preserve">13 </w:t>
      </w:r>
      <w:r w:rsidRPr="00000EC1">
        <w:rPr>
          <w:rFonts w:eastAsiaTheme="minorEastAsia"/>
        </w:rPr>
        <w:t>present differences between products with and without data enriching</w:t>
      </w:r>
      <w:r w:rsidR="00000EC1">
        <w:rPr>
          <w:rFonts w:eastAsiaTheme="minorEastAsia"/>
        </w:rPr>
        <w:t xml:space="preserve"> in </w:t>
      </w:r>
      <w:r w:rsidR="005B0D6B">
        <w:rPr>
          <w:rFonts w:eastAsiaTheme="minorEastAsia"/>
        </w:rPr>
        <w:t>detail</w:t>
      </w:r>
      <w:r w:rsidR="009E3EF1">
        <w:rPr>
          <w:rFonts w:eastAsiaTheme="minorEastAsia"/>
        </w:rPr>
        <w:t>. It should be noted that</w:t>
      </w:r>
      <w:r w:rsidR="001E6B83">
        <w:rPr>
          <w:rFonts w:eastAsiaTheme="minorEastAsia"/>
        </w:rPr>
        <w:t>:</w:t>
      </w:r>
      <w:r w:rsidR="009E3EF1">
        <w:rPr>
          <w:rFonts w:eastAsiaTheme="minorEastAsia"/>
        </w:rPr>
        <w:t xml:space="preserve"> </w:t>
      </w:r>
      <w:r w:rsidR="001E6B83">
        <w:rPr>
          <w:rFonts w:eastAsiaTheme="minorEastAsia"/>
        </w:rPr>
        <w:t xml:space="preserve">1) </w:t>
      </w:r>
      <w:r w:rsidR="009E3EF1">
        <w:rPr>
          <w:rFonts w:eastAsiaTheme="minorEastAsia"/>
        </w:rPr>
        <w:t>in the figures,</w:t>
      </w:r>
      <w:r w:rsidR="00984812">
        <w:rPr>
          <w:rFonts w:eastAsiaTheme="minorEastAsia"/>
        </w:rPr>
        <w:t xml:space="preserve"> </w:t>
      </w:r>
      <w:r w:rsidR="00974122" w:rsidRPr="00574E23">
        <w:rPr>
          <w:rFonts w:eastAsiaTheme="minorEastAsia"/>
        </w:rPr>
        <w:t>both x and y-axis are task ID</w:t>
      </w:r>
      <w:r w:rsidR="00974122">
        <w:rPr>
          <w:rFonts w:eastAsiaTheme="minorEastAsia"/>
        </w:rPr>
        <w:t>s</w:t>
      </w:r>
      <w:r w:rsidR="001E6B83">
        <w:rPr>
          <w:rFonts w:eastAsiaTheme="minorEastAsia"/>
        </w:rPr>
        <w:t xml:space="preserve">, and specific tasks names are listed in Tables 3-4; 2) in Tables 3-4, true </w:t>
      </w:r>
      <w:r w:rsidR="001E6B83">
        <w:rPr>
          <w:rFonts w:eastAsiaTheme="minorEastAsia"/>
        </w:rPr>
        <w:lastRenderedPageBreak/>
        <w:t xml:space="preserve">task sequences in the project are </w:t>
      </w:r>
      <w:r w:rsidR="005B0D6B">
        <w:rPr>
          <w:rFonts w:eastAsiaTheme="minorEastAsia"/>
        </w:rPr>
        <w:t>indicated</w:t>
      </w:r>
      <w:r w:rsidR="001E6B83">
        <w:rPr>
          <w:rFonts w:eastAsiaTheme="minorEastAsia"/>
        </w:rPr>
        <w:t xml:space="preserve"> in </w:t>
      </w:r>
      <w:r w:rsidR="001E6B83" w:rsidRPr="001E6B83">
        <w:rPr>
          <w:rFonts w:eastAsiaTheme="minorEastAsia"/>
        </w:rPr>
        <w:t xml:space="preserve">parentheses </w:t>
      </w:r>
      <w:r w:rsidR="001E6B83">
        <w:rPr>
          <w:rFonts w:eastAsiaTheme="minorEastAsia"/>
        </w:rPr>
        <w:t>in the ‘task’ column</w:t>
      </w:r>
      <w:r w:rsidR="00974122">
        <w:rPr>
          <w:rFonts w:eastAsiaTheme="minorEastAsia"/>
        </w:rPr>
        <w:t xml:space="preserve">. </w:t>
      </w:r>
      <w:r w:rsidRPr="00574E23">
        <w:rPr>
          <w:rFonts w:eastAsiaTheme="minorEastAsia"/>
        </w:rPr>
        <w:t xml:space="preserve">For instance, </w:t>
      </w:r>
      <w:r w:rsidR="00E658FC">
        <w:rPr>
          <w:rFonts w:eastAsiaTheme="minorEastAsia"/>
        </w:rPr>
        <w:t xml:space="preserve">according to the matrices, </w:t>
      </w:r>
      <w:r w:rsidR="00974122">
        <w:rPr>
          <w:rFonts w:eastAsiaTheme="minorEastAsia"/>
        </w:rPr>
        <w:t>in the</w:t>
      </w:r>
      <w:r w:rsidRPr="00574E23">
        <w:rPr>
          <w:rFonts w:eastAsiaTheme="minorEastAsia"/>
        </w:rPr>
        <w:t xml:space="preserve"> T-23</w:t>
      </w:r>
      <w:r w:rsidR="00974122">
        <w:rPr>
          <w:rFonts w:eastAsiaTheme="minorEastAsia"/>
        </w:rPr>
        <w:t xml:space="preserve"> data</w:t>
      </w:r>
      <w:r w:rsidRPr="00574E23">
        <w:rPr>
          <w:rFonts w:eastAsiaTheme="minorEastAsia"/>
        </w:rPr>
        <w:t>, the product ‘steel column beam’ can belong to either ‘3D assembly’ (task</w:t>
      </w:r>
      <w:r w:rsidR="00974122">
        <w:rPr>
          <w:rFonts w:eastAsiaTheme="minorEastAsia"/>
        </w:rPr>
        <w:t>-</w:t>
      </w:r>
      <w:r w:rsidRPr="00574E23">
        <w:rPr>
          <w:rFonts w:eastAsiaTheme="minorEastAsia"/>
        </w:rPr>
        <w:t>5) or ‘installing ceiling studs’ (task</w:t>
      </w:r>
      <w:r w:rsidR="00974122">
        <w:rPr>
          <w:rFonts w:eastAsiaTheme="minorEastAsia"/>
        </w:rPr>
        <w:t>-</w:t>
      </w:r>
      <w:r w:rsidRPr="00574E23">
        <w:rPr>
          <w:rFonts w:eastAsiaTheme="minorEastAsia"/>
        </w:rPr>
        <w:t>1). The matrix in Fig</w:t>
      </w:r>
      <w:r w:rsidR="00F15783">
        <w:rPr>
          <w:rFonts w:eastAsiaTheme="minorEastAsia"/>
        </w:rPr>
        <w:t xml:space="preserve">ure </w:t>
      </w:r>
      <w:r w:rsidRPr="00574E23">
        <w:rPr>
          <w:rFonts w:eastAsiaTheme="minorEastAsia"/>
        </w:rPr>
        <w:t>1</w:t>
      </w:r>
      <w:r w:rsidR="003C26F3">
        <w:rPr>
          <w:rFonts w:eastAsiaTheme="minorEastAsia"/>
        </w:rPr>
        <w:t>3</w:t>
      </w:r>
      <w:r w:rsidRPr="00574E23">
        <w:rPr>
          <w:rFonts w:eastAsiaTheme="minorEastAsia"/>
        </w:rPr>
        <w:t xml:space="preserve">(c) </w:t>
      </w:r>
      <w:r w:rsidRPr="00EB3639">
        <w:rPr>
          <w:rFonts w:eastAsiaTheme="minorEastAsia"/>
        </w:rPr>
        <w:t xml:space="preserve">shows that </w:t>
      </w:r>
      <w:r w:rsidR="0048681E">
        <w:rPr>
          <w:rFonts w:eastAsiaTheme="minorEastAsia"/>
        </w:rPr>
        <w:t>seven</w:t>
      </w:r>
      <w:r w:rsidR="00C0170C" w:rsidRPr="00EB3639">
        <w:rPr>
          <w:rFonts w:eastAsiaTheme="minorEastAsia"/>
        </w:rPr>
        <w:t xml:space="preserve"> </w:t>
      </w:r>
      <w:r w:rsidRPr="00EB3639">
        <w:rPr>
          <w:rFonts w:eastAsiaTheme="minorEastAsia"/>
        </w:rPr>
        <w:t>‘</w:t>
      </w:r>
      <w:r w:rsidR="0048681E">
        <w:rPr>
          <w:rFonts w:eastAsiaTheme="minorEastAsia"/>
        </w:rPr>
        <w:t xml:space="preserve">steel ceiling beam’ </w:t>
      </w:r>
      <w:r w:rsidRPr="00EB3639">
        <w:rPr>
          <w:rFonts w:eastAsiaTheme="minorEastAsia"/>
        </w:rPr>
        <w:t xml:space="preserve">products </w:t>
      </w:r>
      <w:r w:rsidR="0048681E">
        <w:rPr>
          <w:rFonts w:eastAsiaTheme="minorEastAsia"/>
        </w:rPr>
        <w:t>required</w:t>
      </w:r>
      <w:r w:rsidR="00C0170C" w:rsidRPr="00EB3639">
        <w:rPr>
          <w:rFonts w:eastAsiaTheme="minorEastAsia"/>
        </w:rPr>
        <w:t xml:space="preserve"> in task-</w:t>
      </w:r>
      <w:r w:rsidR="0048681E">
        <w:rPr>
          <w:rFonts w:eastAsiaTheme="minorEastAsia"/>
        </w:rPr>
        <w:t>5</w:t>
      </w:r>
      <w:r w:rsidR="00E53271" w:rsidRPr="00EB3639">
        <w:rPr>
          <w:rFonts w:eastAsiaTheme="minorEastAsia"/>
        </w:rPr>
        <w:t xml:space="preserve"> ‘</w:t>
      </w:r>
      <w:r w:rsidR="0048681E">
        <w:rPr>
          <w:rFonts w:eastAsiaTheme="minorEastAsia"/>
        </w:rPr>
        <w:t>3D assembly’</w:t>
      </w:r>
      <w:r w:rsidR="00A656B8" w:rsidRPr="00A656B8">
        <w:rPr>
          <w:rFonts w:eastAsiaTheme="minorEastAsia"/>
        </w:rPr>
        <w:t xml:space="preserve"> </w:t>
      </w:r>
      <w:r w:rsidRPr="00EB3639">
        <w:rPr>
          <w:rFonts w:eastAsiaTheme="minorEastAsia"/>
        </w:rPr>
        <w:t xml:space="preserve">are wrongly </w:t>
      </w:r>
      <w:r w:rsidR="00F15783" w:rsidRPr="00EB3639">
        <w:rPr>
          <w:rFonts w:eastAsiaTheme="minorEastAsia"/>
        </w:rPr>
        <w:t xml:space="preserve">mapped </w:t>
      </w:r>
      <w:r w:rsidRPr="00EB3639">
        <w:rPr>
          <w:rFonts w:eastAsiaTheme="minorEastAsia"/>
        </w:rPr>
        <w:t>to task-</w:t>
      </w:r>
      <w:r w:rsidR="0048681E">
        <w:rPr>
          <w:rFonts w:eastAsiaTheme="minorEastAsia"/>
        </w:rPr>
        <w:t>1</w:t>
      </w:r>
      <w:r w:rsidR="00C0170C" w:rsidRPr="00EB3639">
        <w:rPr>
          <w:rFonts w:eastAsiaTheme="minorEastAsia"/>
        </w:rPr>
        <w:t xml:space="preserve"> ‘</w:t>
      </w:r>
      <w:r w:rsidR="0048681E">
        <w:rPr>
          <w:rFonts w:eastAsiaTheme="minorEastAsia"/>
        </w:rPr>
        <w:t>s</w:t>
      </w:r>
      <w:r w:rsidR="0048681E" w:rsidRPr="0048681E">
        <w:rPr>
          <w:rFonts w:eastAsiaTheme="minorEastAsia"/>
        </w:rPr>
        <w:t>tud installation at the ceiling</w:t>
      </w:r>
      <w:r w:rsidR="00C0170C" w:rsidRPr="00EB3639">
        <w:rPr>
          <w:rFonts w:eastAsiaTheme="minorEastAsia"/>
        </w:rPr>
        <w:t>’</w:t>
      </w:r>
      <w:r w:rsidR="00D24095" w:rsidRPr="00D24095">
        <w:rPr>
          <w:rFonts w:eastAsiaTheme="minorEastAsia"/>
        </w:rPr>
        <w:t xml:space="preserve"> </w:t>
      </w:r>
      <w:r w:rsidR="00D24095">
        <w:rPr>
          <w:rFonts w:eastAsiaTheme="minorEastAsia"/>
        </w:rPr>
        <w:t>(see the red boxes)</w:t>
      </w:r>
      <w:r w:rsidRPr="00EB3639">
        <w:rPr>
          <w:rFonts w:eastAsiaTheme="minorEastAsia"/>
        </w:rPr>
        <w:t xml:space="preserve">. </w:t>
      </w:r>
      <w:r w:rsidR="003C26F3" w:rsidRPr="00EB3639">
        <w:rPr>
          <w:rFonts w:eastAsiaTheme="minorEastAsia"/>
        </w:rPr>
        <w:t>Figure 1</w:t>
      </w:r>
      <w:r w:rsidR="003C26F3">
        <w:rPr>
          <w:rFonts w:eastAsiaTheme="minorEastAsia"/>
        </w:rPr>
        <w:t>3</w:t>
      </w:r>
      <w:r w:rsidR="003C26F3" w:rsidRPr="00EB3639">
        <w:rPr>
          <w:rFonts w:eastAsiaTheme="minorEastAsia"/>
        </w:rPr>
        <w:t>(d)</w:t>
      </w:r>
      <w:r w:rsidR="000B4385">
        <w:rPr>
          <w:rFonts w:eastAsiaTheme="minorEastAsia"/>
        </w:rPr>
        <w:t xml:space="preserve"> shows that</w:t>
      </w:r>
      <w:r w:rsidR="003C26F3">
        <w:rPr>
          <w:rFonts w:eastAsiaTheme="minorEastAsia"/>
        </w:rPr>
        <w:t xml:space="preserve"> t</w:t>
      </w:r>
      <w:r w:rsidRPr="00EB3639">
        <w:rPr>
          <w:rFonts w:eastAsiaTheme="minorEastAsia"/>
        </w:rPr>
        <w:t xml:space="preserve">he </w:t>
      </w:r>
      <w:r w:rsidR="00F15783" w:rsidRPr="00EB3639">
        <w:rPr>
          <w:rFonts w:eastAsiaTheme="minorEastAsia"/>
        </w:rPr>
        <w:t xml:space="preserve">error is addressed </w:t>
      </w:r>
      <w:r w:rsidR="003C26F3">
        <w:rPr>
          <w:rFonts w:eastAsiaTheme="minorEastAsia"/>
        </w:rPr>
        <w:t>by</w:t>
      </w:r>
      <w:r w:rsidR="00F15783" w:rsidRPr="00EB3639">
        <w:rPr>
          <w:rFonts w:eastAsiaTheme="minorEastAsia"/>
        </w:rPr>
        <w:t xml:space="preserve"> </w:t>
      </w:r>
      <w:r w:rsidR="00EB3639">
        <w:rPr>
          <w:rFonts w:eastAsiaTheme="minorEastAsia"/>
        </w:rPr>
        <w:t>data</w:t>
      </w:r>
      <w:r w:rsidR="00F15783" w:rsidRPr="00EB3639">
        <w:rPr>
          <w:rFonts w:eastAsiaTheme="minorEastAsia"/>
        </w:rPr>
        <w:t xml:space="preserve"> enriching</w:t>
      </w:r>
      <w:r w:rsidRPr="00EB3639">
        <w:rPr>
          <w:rFonts w:eastAsiaTheme="minorEastAsia"/>
        </w:rPr>
        <w:t xml:space="preserve">, </w:t>
      </w:r>
      <w:r w:rsidR="00F15783" w:rsidRPr="00EB3639">
        <w:rPr>
          <w:rFonts w:eastAsiaTheme="minorEastAsia"/>
        </w:rPr>
        <w:t xml:space="preserve">where </w:t>
      </w:r>
      <w:r w:rsidRPr="00EB3639">
        <w:rPr>
          <w:rFonts w:eastAsiaTheme="minorEastAsia"/>
        </w:rPr>
        <w:t>all ‘</w:t>
      </w:r>
      <w:r w:rsidR="0048681E">
        <w:rPr>
          <w:rFonts w:eastAsiaTheme="minorEastAsia"/>
        </w:rPr>
        <w:t>steel ceiling beam</w:t>
      </w:r>
      <w:r w:rsidRPr="00EB3639">
        <w:rPr>
          <w:rFonts w:eastAsiaTheme="minorEastAsia"/>
        </w:rPr>
        <w:t xml:space="preserve">’ products </w:t>
      </w:r>
      <w:r w:rsidR="00F15783" w:rsidRPr="00EB3639">
        <w:rPr>
          <w:rFonts w:eastAsiaTheme="minorEastAsia"/>
        </w:rPr>
        <w:t xml:space="preserve">are </w:t>
      </w:r>
      <w:r w:rsidRPr="00EB3639">
        <w:rPr>
          <w:rFonts w:eastAsiaTheme="minorEastAsia"/>
        </w:rPr>
        <w:t xml:space="preserve">correctly </w:t>
      </w:r>
      <w:r w:rsidR="00F15783" w:rsidRPr="00EB3639">
        <w:rPr>
          <w:rFonts w:eastAsiaTheme="minorEastAsia"/>
        </w:rPr>
        <w:t xml:space="preserve">mapped </w:t>
      </w:r>
      <w:r w:rsidRPr="00EB3639">
        <w:rPr>
          <w:rFonts w:eastAsiaTheme="minorEastAsia"/>
        </w:rPr>
        <w:t xml:space="preserve">to </w:t>
      </w:r>
      <w:r w:rsidR="00671CB1" w:rsidRPr="00EB3639">
        <w:rPr>
          <w:rFonts w:eastAsiaTheme="minorEastAsia"/>
        </w:rPr>
        <w:t>task-</w:t>
      </w:r>
      <w:r w:rsidR="00922376">
        <w:rPr>
          <w:rFonts w:eastAsiaTheme="minorEastAsia"/>
        </w:rPr>
        <w:t>5</w:t>
      </w:r>
      <w:r w:rsidRPr="00EB3639">
        <w:rPr>
          <w:rFonts w:eastAsiaTheme="minorEastAsia"/>
        </w:rPr>
        <w:t>.</w:t>
      </w:r>
    </w:p>
    <w:p w14:paraId="7BBFE4C0" w14:textId="4AE96435" w:rsidR="00500D8B" w:rsidRPr="00574E23" w:rsidRDefault="00EE01AB" w:rsidP="002C1184">
      <w:pPr>
        <w:spacing w:after="0" w:line="480" w:lineRule="auto"/>
        <w:jc w:val="center"/>
        <w:rPr>
          <w:rFonts w:eastAsiaTheme="minorEastAsia"/>
        </w:rPr>
      </w:pPr>
      <w:r>
        <w:rPr>
          <w:rFonts w:eastAsiaTheme="minorEastAsia"/>
          <w:noProof/>
        </w:rPr>
        <w:drawing>
          <wp:inline distT="0" distB="0" distL="0" distR="0" wp14:anchorId="76B62862" wp14:editId="38B7640F">
            <wp:extent cx="5274310" cy="25888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1"/>
                    <a:stretch>
                      <a:fillRect/>
                    </a:stretch>
                  </pic:blipFill>
                  <pic:spPr>
                    <a:xfrm>
                      <a:off x="0" y="0"/>
                      <a:ext cx="5274310" cy="2588895"/>
                    </a:xfrm>
                    <a:prstGeom prst="rect">
                      <a:avLst/>
                    </a:prstGeom>
                  </pic:spPr>
                </pic:pic>
              </a:graphicData>
            </a:graphic>
          </wp:inline>
        </w:drawing>
      </w:r>
    </w:p>
    <w:p w14:paraId="0BB78859" w14:textId="41EA7EBD" w:rsidR="00500D8B" w:rsidRPr="00574E23" w:rsidRDefault="00635723" w:rsidP="001F7245">
      <w:pPr>
        <w:spacing w:after="0"/>
        <w:jc w:val="center"/>
        <w:rPr>
          <w:rFonts w:eastAsiaTheme="minorEastAsia"/>
        </w:rPr>
      </w:pPr>
      <w:r>
        <w:rPr>
          <w:rFonts w:eastAsiaTheme="minorEastAsia"/>
          <w:noProof/>
        </w:rPr>
        <w:drawing>
          <wp:inline distT="0" distB="0" distL="0" distR="0" wp14:anchorId="5C0D02C2" wp14:editId="2AD41803">
            <wp:extent cx="5274310" cy="25584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a:stretch>
                      <a:fillRect/>
                    </a:stretch>
                  </pic:blipFill>
                  <pic:spPr>
                    <a:xfrm>
                      <a:off x="0" y="0"/>
                      <a:ext cx="5274310" cy="2558415"/>
                    </a:xfrm>
                    <a:prstGeom prst="rect">
                      <a:avLst/>
                    </a:prstGeom>
                  </pic:spPr>
                </pic:pic>
              </a:graphicData>
            </a:graphic>
          </wp:inline>
        </w:drawing>
      </w:r>
    </w:p>
    <w:p w14:paraId="1AF675B5" w14:textId="5431D54A" w:rsidR="00500D8B" w:rsidRDefault="00500D8B" w:rsidP="00500D8B">
      <w:pPr>
        <w:jc w:val="center"/>
        <w:rPr>
          <w:rFonts w:eastAsiaTheme="minorEastAsia"/>
        </w:rPr>
      </w:pPr>
      <w:r w:rsidRPr="00574E23">
        <w:rPr>
          <w:rFonts w:eastAsiaTheme="minorEastAsia"/>
        </w:rPr>
        <w:t>Figure 1</w:t>
      </w:r>
      <w:r w:rsidR="000F723F">
        <w:rPr>
          <w:rFonts w:eastAsiaTheme="minorEastAsia"/>
        </w:rPr>
        <w:t>3</w:t>
      </w:r>
      <w:r w:rsidRPr="00574E23">
        <w:rPr>
          <w:rFonts w:eastAsiaTheme="minorEastAsia"/>
        </w:rPr>
        <w:t xml:space="preserve"> Confusion </w:t>
      </w:r>
      <w:r w:rsidR="007140FA">
        <w:rPr>
          <w:rFonts w:eastAsiaTheme="minorEastAsia"/>
        </w:rPr>
        <w:t>matrices</w:t>
      </w:r>
      <w:r w:rsidR="007140FA" w:rsidRPr="00574E23">
        <w:rPr>
          <w:rFonts w:eastAsiaTheme="minorEastAsia"/>
        </w:rPr>
        <w:t xml:space="preserve"> </w:t>
      </w:r>
      <w:r w:rsidRPr="00574E23">
        <w:rPr>
          <w:rFonts w:eastAsiaTheme="minorEastAsia"/>
        </w:rPr>
        <w:t>of product-task mapping</w:t>
      </w:r>
      <w:r w:rsidR="00C01114">
        <w:rPr>
          <w:rFonts w:eastAsiaTheme="minorEastAsia"/>
        </w:rPr>
        <w:t xml:space="preserve"> </w:t>
      </w:r>
      <w:r w:rsidR="00324E0C">
        <w:rPr>
          <w:rFonts w:eastAsiaTheme="minorEastAsia"/>
        </w:rPr>
        <w:t>(see Table</w:t>
      </w:r>
      <w:r w:rsidR="00367EE3">
        <w:rPr>
          <w:rFonts w:eastAsiaTheme="minorEastAsia"/>
        </w:rPr>
        <w:t>s</w:t>
      </w:r>
      <w:r w:rsidR="00324E0C">
        <w:rPr>
          <w:rFonts w:eastAsiaTheme="minorEastAsia"/>
        </w:rPr>
        <w:t xml:space="preserve"> 3-4 for task </w:t>
      </w:r>
      <w:r w:rsidR="00367EE3">
        <w:rPr>
          <w:rFonts w:eastAsiaTheme="minorEastAsia"/>
        </w:rPr>
        <w:lastRenderedPageBreak/>
        <w:t>names</w:t>
      </w:r>
      <w:r w:rsidR="00324E0C">
        <w:rPr>
          <w:rFonts w:eastAsiaTheme="minorEastAsia"/>
        </w:rPr>
        <w:t>)</w:t>
      </w:r>
    </w:p>
    <w:p w14:paraId="4AC4DAAE" w14:textId="77777777" w:rsidR="000B4385" w:rsidRPr="00574E23" w:rsidRDefault="000B4385" w:rsidP="000B4385">
      <w:pPr>
        <w:jc w:val="center"/>
        <w:rPr>
          <w:rFonts w:eastAsiaTheme="minorEastAsia"/>
        </w:rPr>
      </w:pPr>
      <w:r w:rsidRPr="00574E23">
        <w:rPr>
          <w:rFonts w:eastAsiaTheme="minorEastAsia"/>
        </w:rPr>
        <w:t>Table 3 Comparison of task-package mapping results</w:t>
      </w:r>
    </w:p>
    <w:tbl>
      <w:tblPr>
        <w:tblW w:w="8222" w:type="dxa"/>
        <w:tblBorders>
          <w:top w:val="single" w:sz="4" w:space="0" w:color="auto"/>
          <w:bottom w:val="single" w:sz="4" w:space="0" w:color="auto"/>
        </w:tblBorders>
        <w:tblLayout w:type="fixed"/>
        <w:tblLook w:val="04A0" w:firstRow="1" w:lastRow="0" w:firstColumn="1" w:lastColumn="0" w:noHBand="0" w:noVBand="1"/>
      </w:tblPr>
      <w:tblGrid>
        <w:gridCol w:w="851"/>
        <w:gridCol w:w="3827"/>
        <w:gridCol w:w="1134"/>
        <w:gridCol w:w="1276"/>
        <w:gridCol w:w="1134"/>
      </w:tblGrid>
      <w:tr w:rsidR="000B4385" w:rsidRPr="00574E23" w14:paraId="345A12F5" w14:textId="77777777" w:rsidTr="007D6AC6">
        <w:trPr>
          <w:trHeight w:val="521"/>
        </w:trPr>
        <w:tc>
          <w:tcPr>
            <w:tcW w:w="851" w:type="dxa"/>
            <w:tcBorders>
              <w:top w:val="single" w:sz="4" w:space="0" w:color="auto"/>
              <w:bottom w:val="single" w:sz="4" w:space="0" w:color="auto"/>
            </w:tcBorders>
            <w:vAlign w:val="center"/>
          </w:tcPr>
          <w:p w14:paraId="7D061E72"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 xml:space="preserve">Task </w:t>
            </w:r>
            <w:r>
              <w:rPr>
                <w:rFonts w:eastAsiaTheme="minorEastAsia" w:hint="eastAsia"/>
                <w:b/>
                <w:bCs/>
                <w:color w:val="000000" w:themeColor="text1"/>
                <w:sz w:val="22"/>
                <w:szCs w:val="22"/>
              </w:rPr>
              <w:t>I</w:t>
            </w:r>
            <w:r>
              <w:rPr>
                <w:rFonts w:eastAsiaTheme="minorEastAsia"/>
                <w:b/>
                <w:bCs/>
                <w:color w:val="000000" w:themeColor="text1"/>
                <w:sz w:val="22"/>
                <w:szCs w:val="22"/>
              </w:rPr>
              <w:t>D</w:t>
            </w:r>
          </w:p>
        </w:tc>
        <w:tc>
          <w:tcPr>
            <w:tcW w:w="3827" w:type="dxa"/>
            <w:tcBorders>
              <w:top w:val="single" w:sz="4" w:space="0" w:color="auto"/>
              <w:bottom w:val="single" w:sz="4" w:space="0" w:color="auto"/>
            </w:tcBorders>
            <w:vAlign w:val="center"/>
          </w:tcPr>
          <w:p w14:paraId="6ECB086D" w14:textId="77777777" w:rsidR="000B4385" w:rsidRPr="00574E23" w:rsidRDefault="000B4385" w:rsidP="007D6AC6">
            <w:pPr>
              <w:jc w:val="center"/>
              <w:rPr>
                <w:rFonts w:eastAsiaTheme="minorEastAsia"/>
                <w:b/>
                <w:bCs/>
                <w:color w:val="000000" w:themeColor="text1"/>
                <w:sz w:val="22"/>
                <w:szCs w:val="22"/>
              </w:rPr>
            </w:pPr>
            <w:r w:rsidRPr="00574E23">
              <w:rPr>
                <w:rFonts w:eastAsiaTheme="minorEastAsia"/>
                <w:b/>
                <w:bCs/>
                <w:color w:val="000000" w:themeColor="text1"/>
                <w:sz w:val="22"/>
                <w:szCs w:val="22"/>
              </w:rPr>
              <w:t>Task</w:t>
            </w:r>
          </w:p>
        </w:tc>
        <w:tc>
          <w:tcPr>
            <w:tcW w:w="1134" w:type="dxa"/>
            <w:tcBorders>
              <w:top w:val="single" w:sz="4" w:space="0" w:color="auto"/>
              <w:bottom w:val="single" w:sz="4" w:space="0" w:color="auto"/>
            </w:tcBorders>
            <w:shd w:val="clear" w:color="auto" w:fill="auto"/>
            <w:vAlign w:val="center"/>
          </w:tcPr>
          <w:p w14:paraId="7E0F381A"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Manual</w:t>
            </w:r>
          </w:p>
        </w:tc>
        <w:tc>
          <w:tcPr>
            <w:tcW w:w="1276" w:type="dxa"/>
            <w:tcBorders>
              <w:top w:val="single" w:sz="4" w:space="0" w:color="auto"/>
              <w:bottom w:val="single" w:sz="4" w:space="0" w:color="auto"/>
            </w:tcBorders>
            <w:shd w:val="clear" w:color="auto" w:fill="auto"/>
            <w:vAlign w:val="center"/>
          </w:tcPr>
          <w:p w14:paraId="28E83D0D"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Non-weighted</w:t>
            </w:r>
          </w:p>
        </w:tc>
        <w:tc>
          <w:tcPr>
            <w:tcW w:w="1134" w:type="dxa"/>
            <w:tcBorders>
              <w:top w:val="single" w:sz="4" w:space="0" w:color="auto"/>
              <w:bottom w:val="single" w:sz="4" w:space="0" w:color="auto"/>
            </w:tcBorders>
            <w:shd w:val="clear" w:color="auto" w:fill="auto"/>
            <w:vAlign w:val="center"/>
          </w:tcPr>
          <w:p w14:paraId="707ADC15"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Weighted</w:t>
            </w:r>
          </w:p>
        </w:tc>
      </w:tr>
      <w:tr w:rsidR="000B4385" w:rsidRPr="00574E23" w14:paraId="4466FE53" w14:textId="77777777" w:rsidTr="007D6AC6">
        <w:tc>
          <w:tcPr>
            <w:tcW w:w="851" w:type="dxa"/>
            <w:tcBorders>
              <w:top w:val="single" w:sz="4" w:space="0" w:color="auto"/>
            </w:tcBorders>
            <w:vAlign w:val="center"/>
          </w:tcPr>
          <w:p w14:paraId="7E960842"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6</w:t>
            </w:r>
          </w:p>
        </w:tc>
        <w:tc>
          <w:tcPr>
            <w:tcW w:w="3827" w:type="dxa"/>
            <w:tcBorders>
              <w:top w:val="single" w:sz="4" w:space="0" w:color="auto"/>
            </w:tcBorders>
            <w:vAlign w:val="center"/>
          </w:tcPr>
          <w:p w14:paraId="5CC7C236"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Board pretreatment and punching</w:t>
            </w:r>
            <w:r>
              <w:rPr>
                <w:rFonts w:eastAsia="DengXian"/>
                <w:color w:val="000000" w:themeColor="text1"/>
                <w:sz w:val="22"/>
                <w:szCs w:val="22"/>
              </w:rPr>
              <w:t xml:space="preserve"> (0)</w:t>
            </w:r>
          </w:p>
        </w:tc>
        <w:tc>
          <w:tcPr>
            <w:tcW w:w="1134" w:type="dxa"/>
            <w:tcBorders>
              <w:top w:val="single" w:sz="4" w:space="0" w:color="auto"/>
            </w:tcBorders>
            <w:vAlign w:val="center"/>
          </w:tcPr>
          <w:p w14:paraId="767283BB"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w:t>
            </w:r>
          </w:p>
        </w:tc>
        <w:tc>
          <w:tcPr>
            <w:tcW w:w="1276" w:type="dxa"/>
            <w:tcBorders>
              <w:top w:val="single" w:sz="4" w:space="0" w:color="auto"/>
            </w:tcBorders>
            <w:vAlign w:val="center"/>
          </w:tcPr>
          <w:p w14:paraId="22348F4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w:t>
            </w:r>
          </w:p>
        </w:tc>
        <w:tc>
          <w:tcPr>
            <w:tcW w:w="1134" w:type="dxa"/>
            <w:tcBorders>
              <w:top w:val="single" w:sz="4" w:space="0" w:color="auto"/>
            </w:tcBorders>
            <w:vAlign w:val="center"/>
          </w:tcPr>
          <w:p w14:paraId="55695176"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w:t>
            </w:r>
          </w:p>
        </w:tc>
      </w:tr>
      <w:tr w:rsidR="000B4385" w:rsidRPr="00574E23" w14:paraId="1D25D294" w14:textId="77777777" w:rsidTr="007D6AC6">
        <w:tc>
          <w:tcPr>
            <w:tcW w:w="851" w:type="dxa"/>
            <w:vAlign w:val="center"/>
          </w:tcPr>
          <w:p w14:paraId="3E37838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5</w:t>
            </w:r>
          </w:p>
        </w:tc>
        <w:tc>
          <w:tcPr>
            <w:tcW w:w="3827" w:type="dxa"/>
            <w:vAlign w:val="center"/>
          </w:tcPr>
          <w:p w14:paraId="72BEAA69"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2D panel assembly</w:t>
            </w:r>
            <w:r>
              <w:rPr>
                <w:rFonts w:eastAsia="DengXian"/>
                <w:color w:val="000000" w:themeColor="text1"/>
                <w:sz w:val="22"/>
                <w:szCs w:val="22"/>
              </w:rPr>
              <w:t xml:space="preserve"> (1)</w:t>
            </w:r>
          </w:p>
        </w:tc>
        <w:tc>
          <w:tcPr>
            <w:tcW w:w="1134" w:type="dxa"/>
            <w:vAlign w:val="center"/>
          </w:tcPr>
          <w:p w14:paraId="179C7775"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276" w:type="dxa"/>
            <w:vAlign w:val="center"/>
          </w:tcPr>
          <w:p w14:paraId="689F79FA"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134" w:type="dxa"/>
            <w:vAlign w:val="center"/>
          </w:tcPr>
          <w:p w14:paraId="491747AF"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r>
      <w:tr w:rsidR="000B4385" w:rsidRPr="00574E23" w14:paraId="577F4831" w14:textId="77777777" w:rsidTr="007D6AC6">
        <w:tc>
          <w:tcPr>
            <w:tcW w:w="851" w:type="dxa"/>
            <w:vAlign w:val="center"/>
          </w:tcPr>
          <w:p w14:paraId="4F0C2E9D"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2</w:t>
            </w:r>
          </w:p>
        </w:tc>
        <w:tc>
          <w:tcPr>
            <w:tcW w:w="3827" w:type="dxa"/>
            <w:vAlign w:val="center"/>
          </w:tcPr>
          <w:p w14:paraId="21651561"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Butt weld and fillet weld</w:t>
            </w:r>
            <w:r>
              <w:rPr>
                <w:rFonts w:eastAsia="DengXian"/>
                <w:color w:val="000000" w:themeColor="text1"/>
                <w:sz w:val="22"/>
                <w:szCs w:val="22"/>
              </w:rPr>
              <w:t xml:space="preserve"> (2)</w:t>
            </w:r>
          </w:p>
        </w:tc>
        <w:tc>
          <w:tcPr>
            <w:tcW w:w="1134" w:type="dxa"/>
            <w:vAlign w:val="center"/>
          </w:tcPr>
          <w:p w14:paraId="3DF1E3A2"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276" w:type="dxa"/>
            <w:vAlign w:val="center"/>
          </w:tcPr>
          <w:p w14:paraId="03B69CF1"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134" w:type="dxa"/>
            <w:vAlign w:val="center"/>
          </w:tcPr>
          <w:p w14:paraId="0FAF69E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r>
      <w:tr w:rsidR="000B4385" w:rsidRPr="00574E23" w14:paraId="28CD5897" w14:textId="77777777" w:rsidTr="007D6AC6">
        <w:tc>
          <w:tcPr>
            <w:tcW w:w="851" w:type="dxa"/>
            <w:vAlign w:val="center"/>
          </w:tcPr>
          <w:p w14:paraId="49016840"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0</w:t>
            </w:r>
          </w:p>
        </w:tc>
        <w:tc>
          <w:tcPr>
            <w:tcW w:w="3827" w:type="dxa"/>
            <w:vAlign w:val="center"/>
          </w:tcPr>
          <w:p w14:paraId="56094108"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3D assembly</w:t>
            </w:r>
            <w:r>
              <w:rPr>
                <w:rFonts w:eastAsia="DengXian"/>
                <w:color w:val="000000" w:themeColor="text1"/>
                <w:sz w:val="22"/>
                <w:szCs w:val="22"/>
              </w:rPr>
              <w:t xml:space="preserve"> (3)</w:t>
            </w:r>
          </w:p>
        </w:tc>
        <w:tc>
          <w:tcPr>
            <w:tcW w:w="1134" w:type="dxa"/>
            <w:vAlign w:val="center"/>
          </w:tcPr>
          <w:p w14:paraId="3C10AB52"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276" w:type="dxa"/>
            <w:vAlign w:val="center"/>
          </w:tcPr>
          <w:p w14:paraId="6689335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134" w:type="dxa"/>
            <w:vAlign w:val="center"/>
          </w:tcPr>
          <w:p w14:paraId="3883868B"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r>
      <w:tr w:rsidR="000B4385" w:rsidRPr="00574E23" w14:paraId="798764EB" w14:textId="77777777" w:rsidTr="007D6AC6">
        <w:tc>
          <w:tcPr>
            <w:tcW w:w="851" w:type="dxa"/>
            <w:vAlign w:val="center"/>
          </w:tcPr>
          <w:p w14:paraId="68CC6761"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7</w:t>
            </w:r>
          </w:p>
        </w:tc>
        <w:tc>
          <w:tcPr>
            <w:tcW w:w="3827" w:type="dxa"/>
            <w:vAlign w:val="center"/>
          </w:tcPr>
          <w:p w14:paraId="04A6DBDE"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Apply fire paint at structural member</w:t>
            </w:r>
            <w:r>
              <w:rPr>
                <w:rFonts w:eastAsia="DengXian"/>
                <w:color w:val="000000" w:themeColor="text1"/>
                <w:sz w:val="22"/>
                <w:szCs w:val="22"/>
              </w:rPr>
              <w:t xml:space="preserve"> (4)</w:t>
            </w:r>
          </w:p>
        </w:tc>
        <w:tc>
          <w:tcPr>
            <w:tcW w:w="1134" w:type="dxa"/>
            <w:vAlign w:val="center"/>
          </w:tcPr>
          <w:p w14:paraId="104D8F25"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276" w:type="dxa"/>
            <w:vAlign w:val="center"/>
          </w:tcPr>
          <w:p w14:paraId="0A793A76"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134" w:type="dxa"/>
            <w:vAlign w:val="center"/>
          </w:tcPr>
          <w:p w14:paraId="67C4874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r>
      <w:tr w:rsidR="000B4385" w:rsidRPr="00574E23" w14:paraId="7CB474E8" w14:textId="77777777" w:rsidTr="007D6AC6">
        <w:tc>
          <w:tcPr>
            <w:tcW w:w="851" w:type="dxa"/>
            <w:vAlign w:val="center"/>
          </w:tcPr>
          <w:p w14:paraId="5A37844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4</w:t>
            </w:r>
          </w:p>
        </w:tc>
        <w:tc>
          <w:tcPr>
            <w:tcW w:w="3827" w:type="dxa"/>
            <w:vAlign w:val="center"/>
          </w:tcPr>
          <w:p w14:paraId="1EDB84C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Rebar Fixing</w:t>
            </w:r>
            <w:r>
              <w:rPr>
                <w:rFonts w:eastAsia="DengXian"/>
                <w:color w:val="000000" w:themeColor="text1"/>
                <w:sz w:val="22"/>
                <w:szCs w:val="22"/>
              </w:rPr>
              <w:t xml:space="preserve"> (5)</w:t>
            </w:r>
          </w:p>
        </w:tc>
        <w:tc>
          <w:tcPr>
            <w:tcW w:w="1134" w:type="dxa"/>
            <w:vAlign w:val="center"/>
          </w:tcPr>
          <w:p w14:paraId="66814AA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276" w:type="dxa"/>
            <w:vAlign w:val="center"/>
          </w:tcPr>
          <w:p w14:paraId="09193D9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134" w:type="dxa"/>
            <w:vAlign w:val="center"/>
          </w:tcPr>
          <w:p w14:paraId="285C6C5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r>
      <w:tr w:rsidR="000B4385" w:rsidRPr="00574E23" w14:paraId="7A0F0992" w14:textId="77777777" w:rsidTr="007D6AC6">
        <w:tc>
          <w:tcPr>
            <w:tcW w:w="851" w:type="dxa"/>
            <w:vAlign w:val="center"/>
          </w:tcPr>
          <w:p w14:paraId="31F5D06F"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9</w:t>
            </w:r>
          </w:p>
        </w:tc>
        <w:tc>
          <w:tcPr>
            <w:tcW w:w="3827" w:type="dxa"/>
            <w:vAlign w:val="center"/>
          </w:tcPr>
          <w:p w14:paraId="3E49F862"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Pouring and curing Concrete</w:t>
            </w:r>
            <w:r>
              <w:rPr>
                <w:rFonts w:eastAsia="DengXian"/>
                <w:color w:val="000000" w:themeColor="text1"/>
                <w:sz w:val="22"/>
                <w:szCs w:val="22"/>
              </w:rPr>
              <w:t xml:space="preserve"> (6)</w:t>
            </w:r>
          </w:p>
        </w:tc>
        <w:tc>
          <w:tcPr>
            <w:tcW w:w="1134" w:type="dxa"/>
            <w:vAlign w:val="center"/>
          </w:tcPr>
          <w:p w14:paraId="36CA9B1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276" w:type="dxa"/>
            <w:vAlign w:val="center"/>
          </w:tcPr>
          <w:p w14:paraId="15ABE8B8"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134" w:type="dxa"/>
            <w:vAlign w:val="center"/>
          </w:tcPr>
          <w:p w14:paraId="7F0B92E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r>
      <w:tr w:rsidR="000B4385" w:rsidRPr="00574E23" w14:paraId="539176B7" w14:textId="77777777" w:rsidTr="007D6AC6">
        <w:tc>
          <w:tcPr>
            <w:tcW w:w="851" w:type="dxa"/>
            <w:vAlign w:val="center"/>
          </w:tcPr>
          <w:p w14:paraId="2DEF10AA"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3</w:t>
            </w:r>
          </w:p>
        </w:tc>
        <w:tc>
          <w:tcPr>
            <w:tcW w:w="3827" w:type="dxa"/>
            <w:vAlign w:val="center"/>
          </w:tcPr>
          <w:p w14:paraId="475F0F84"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Door and window frame installation</w:t>
            </w:r>
            <w:r>
              <w:rPr>
                <w:rFonts w:eastAsia="DengXian"/>
                <w:color w:val="000000" w:themeColor="text1"/>
                <w:sz w:val="22"/>
                <w:szCs w:val="22"/>
              </w:rPr>
              <w:t xml:space="preserve"> (7)</w:t>
            </w:r>
          </w:p>
        </w:tc>
        <w:tc>
          <w:tcPr>
            <w:tcW w:w="1134" w:type="dxa"/>
            <w:vAlign w:val="center"/>
          </w:tcPr>
          <w:p w14:paraId="24E318EA"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c>
          <w:tcPr>
            <w:tcW w:w="1276" w:type="dxa"/>
            <w:vAlign w:val="center"/>
          </w:tcPr>
          <w:p w14:paraId="373F9A4E"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c>
          <w:tcPr>
            <w:tcW w:w="1134" w:type="dxa"/>
            <w:vAlign w:val="center"/>
          </w:tcPr>
          <w:p w14:paraId="1E0F7F40"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r>
      <w:tr w:rsidR="000B4385" w:rsidRPr="00574E23" w14:paraId="6CFC6A50" w14:textId="77777777" w:rsidTr="007D6AC6">
        <w:tc>
          <w:tcPr>
            <w:tcW w:w="851" w:type="dxa"/>
            <w:vAlign w:val="center"/>
          </w:tcPr>
          <w:p w14:paraId="0E843ABA" w14:textId="77777777" w:rsidR="000B4385" w:rsidRPr="00574E23" w:rsidRDefault="000B4385" w:rsidP="007D6AC6">
            <w:pPr>
              <w:jc w:val="center"/>
              <w:rPr>
                <w:rFonts w:eastAsia="DengXian"/>
                <w:color w:val="000000" w:themeColor="text1"/>
                <w:sz w:val="22"/>
                <w:szCs w:val="22"/>
              </w:rPr>
            </w:pPr>
            <w:r>
              <w:rPr>
                <w:rFonts w:eastAsia="DengXian"/>
                <w:color w:val="000000" w:themeColor="text1"/>
                <w:sz w:val="22"/>
                <w:szCs w:val="22"/>
              </w:rPr>
              <w:t>1</w:t>
            </w:r>
          </w:p>
        </w:tc>
        <w:tc>
          <w:tcPr>
            <w:tcW w:w="3827" w:type="dxa"/>
            <w:vAlign w:val="center"/>
          </w:tcPr>
          <w:p w14:paraId="01CDA8CC"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Stud installation at the ceiling</w:t>
            </w:r>
            <w:r>
              <w:rPr>
                <w:rFonts w:eastAsia="DengXian"/>
                <w:color w:val="000000" w:themeColor="text1"/>
                <w:sz w:val="22"/>
                <w:szCs w:val="22"/>
              </w:rPr>
              <w:t xml:space="preserve"> (8)</w:t>
            </w:r>
          </w:p>
        </w:tc>
        <w:tc>
          <w:tcPr>
            <w:tcW w:w="1134" w:type="dxa"/>
            <w:vAlign w:val="center"/>
          </w:tcPr>
          <w:p w14:paraId="49D14891"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276" w:type="dxa"/>
            <w:vAlign w:val="center"/>
          </w:tcPr>
          <w:p w14:paraId="7CD9ADD4"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134" w:type="dxa"/>
            <w:vAlign w:val="center"/>
          </w:tcPr>
          <w:p w14:paraId="45EE95FA"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r>
      <w:tr w:rsidR="000B4385" w:rsidRPr="00574E23" w14:paraId="07AEE29E" w14:textId="77777777" w:rsidTr="007D6AC6">
        <w:tc>
          <w:tcPr>
            <w:tcW w:w="851" w:type="dxa"/>
            <w:vAlign w:val="center"/>
          </w:tcPr>
          <w:p w14:paraId="2A877EBE" w14:textId="77777777" w:rsidR="000B4385" w:rsidRPr="00574E23" w:rsidRDefault="000B4385" w:rsidP="007D6AC6">
            <w:pPr>
              <w:jc w:val="center"/>
              <w:rPr>
                <w:rFonts w:eastAsia="DengXian"/>
                <w:color w:val="000000" w:themeColor="text1"/>
                <w:sz w:val="22"/>
                <w:szCs w:val="22"/>
              </w:rPr>
            </w:pPr>
            <w:r>
              <w:rPr>
                <w:rFonts w:eastAsia="DengXian"/>
                <w:color w:val="000000" w:themeColor="text1"/>
                <w:sz w:val="22"/>
                <w:szCs w:val="22"/>
              </w:rPr>
              <w:t>8</w:t>
            </w:r>
          </w:p>
        </w:tc>
        <w:tc>
          <w:tcPr>
            <w:tcW w:w="3827" w:type="dxa"/>
            <w:vAlign w:val="center"/>
          </w:tcPr>
          <w:p w14:paraId="2B160648" w14:textId="77777777" w:rsidR="000B4385" w:rsidRPr="00574E23" w:rsidRDefault="000B4385" w:rsidP="007D6AC6">
            <w:pPr>
              <w:jc w:val="center"/>
              <w:rPr>
                <w:rFonts w:eastAsiaTheme="minorEastAsia"/>
                <w:color w:val="000000" w:themeColor="text1"/>
                <w:sz w:val="22"/>
                <w:szCs w:val="22"/>
              </w:rPr>
            </w:pPr>
            <w:r w:rsidRPr="00855F84">
              <w:rPr>
                <w:rFonts w:eastAsia="DengXian"/>
                <w:color w:val="000000" w:themeColor="text1"/>
                <w:sz w:val="22"/>
                <w:szCs w:val="22"/>
              </w:rPr>
              <w:t>Rockwool in-fill and fire board</w:t>
            </w:r>
            <w:r>
              <w:rPr>
                <w:rFonts w:eastAsia="DengXian"/>
                <w:color w:val="000000" w:themeColor="text1"/>
                <w:sz w:val="22"/>
                <w:szCs w:val="22"/>
              </w:rPr>
              <w:t xml:space="preserve"> (9)</w:t>
            </w:r>
            <w:r w:rsidRPr="00855F84">
              <w:rPr>
                <w:rFonts w:eastAsia="DengXian"/>
                <w:color w:val="000000" w:themeColor="text1"/>
                <w:sz w:val="22"/>
                <w:szCs w:val="22"/>
              </w:rPr>
              <w:t xml:space="preserve"> installation at the ceiling</w:t>
            </w:r>
            <w:r>
              <w:rPr>
                <w:rFonts w:eastAsia="DengXian"/>
                <w:color w:val="000000" w:themeColor="text1"/>
                <w:sz w:val="22"/>
                <w:szCs w:val="22"/>
              </w:rPr>
              <w:t xml:space="preserve"> (10)</w:t>
            </w:r>
          </w:p>
        </w:tc>
        <w:tc>
          <w:tcPr>
            <w:tcW w:w="1134" w:type="dxa"/>
            <w:vAlign w:val="center"/>
          </w:tcPr>
          <w:p w14:paraId="06FBC809"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276" w:type="dxa"/>
            <w:vAlign w:val="center"/>
          </w:tcPr>
          <w:p w14:paraId="0435A68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c>
          <w:tcPr>
            <w:tcW w:w="1134" w:type="dxa"/>
            <w:vAlign w:val="center"/>
          </w:tcPr>
          <w:p w14:paraId="1941ADA2"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r>
    </w:tbl>
    <w:p w14:paraId="5B3874CE" w14:textId="77777777" w:rsidR="000B4385" w:rsidRPr="00574E23" w:rsidRDefault="000B4385" w:rsidP="000B4385">
      <w:pPr>
        <w:jc w:val="center"/>
        <w:rPr>
          <w:rFonts w:eastAsiaTheme="minorEastAsia"/>
        </w:rPr>
      </w:pPr>
      <w:r w:rsidRPr="00574E23">
        <w:rPr>
          <w:rFonts w:eastAsiaTheme="minorEastAsia"/>
        </w:rPr>
        <w:t>Table 4 Comparison of task-package mapping results</w:t>
      </w:r>
    </w:p>
    <w:tbl>
      <w:tblPr>
        <w:tblW w:w="8222" w:type="dxa"/>
        <w:tblBorders>
          <w:top w:val="single" w:sz="4" w:space="0" w:color="auto"/>
          <w:bottom w:val="single" w:sz="4" w:space="0" w:color="auto"/>
        </w:tblBorders>
        <w:tblLook w:val="04A0" w:firstRow="1" w:lastRow="0" w:firstColumn="1" w:lastColumn="0" w:noHBand="0" w:noVBand="1"/>
      </w:tblPr>
      <w:tblGrid>
        <w:gridCol w:w="709"/>
        <w:gridCol w:w="4371"/>
        <w:gridCol w:w="950"/>
        <w:gridCol w:w="1060"/>
        <w:gridCol w:w="1132"/>
      </w:tblGrid>
      <w:tr w:rsidR="000B4385" w:rsidRPr="00574E23" w14:paraId="5D01FB59" w14:textId="77777777" w:rsidTr="007D6AC6">
        <w:trPr>
          <w:trHeight w:val="521"/>
        </w:trPr>
        <w:tc>
          <w:tcPr>
            <w:tcW w:w="709" w:type="dxa"/>
            <w:tcBorders>
              <w:top w:val="single" w:sz="4" w:space="0" w:color="auto"/>
              <w:bottom w:val="single" w:sz="4" w:space="0" w:color="auto"/>
            </w:tcBorders>
            <w:vAlign w:val="center"/>
          </w:tcPr>
          <w:p w14:paraId="1FE5DF86"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 xml:space="preserve">Task </w:t>
            </w:r>
            <w:r>
              <w:rPr>
                <w:rFonts w:eastAsiaTheme="minorEastAsia" w:hint="eastAsia"/>
                <w:b/>
                <w:bCs/>
                <w:color w:val="000000" w:themeColor="text1"/>
                <w:sz w:val="22"/>
                <w:szCs w:val="22"/>
              </w:rPr>
              <w:t>I</w:t>
            </w:r>
            <w:r>
              <w:rPr>
                <w:rFonts w:eastAsiaTheme="minorEastAsia"/>
                <w:b/>
                <w:bCs/>
                <w:color w:val="000000" w:themeColor="text1"/>
                <w:sz w:val="22"/>
                <w:szCs w:val="22"/>
              </w:rPr>
              <w:t>D</w:t>
            </w:r>
          </w:p>
        </w:tc>
        <w:tc>
          <w:tcPr>
            <w:tcW w:w="4371" w:type="dxa"/>
            <w:tcBorders>
              <w:top w:val="single" w:sz="4" w:space="0" w:color="auto"/>
              <w:bottom w:val="single" w:sz="4" w:space="0" w:color="auto"/>
            </w:tcBorders>
            <w:vAlign w:val="center"/>
          </w:tcPr>
          <w:p w14:paraId="50BCE59B" w14:textId="77777777" w:rsidR="000B4385" w:rsidRPr="00574E23" w:rsidRDefault="000B4385" w:rsidP="007D6AC6">
            <w:pPr>
              <w:jc w:val="center"/>
              <w:rPr>
                <w:rFonts w:eastAsiaTheme="minorEastAsia"/>
                <w:b/>
                <w:bCs/>
                <w:color w:val="000000" w:themeColor="text1"/>
                <w:sz w:val="22"/>
                <w:szCs w:val="22"/>
              </w:rPr>
            </w:pPr>
            <w:r w:rsidRPr="00574E23">
              <w:rPr>
                <w:rFonts w:eastAsiaTheme="minorEastAsia"/>
                <w:b/>
                <w:bCs/>
                <w:color w:val="000000" w:themeColor="text1"/>
                <w:sz w:val="22"/>
                <w:szCs w:val="22"/>
              </w:rPr>
              <w:t>Task</w:t>
            </w:r>
          </w:p>
        </w:tc>
        <w:tc>
          <w:tcPr>
            <w:tcW w:w="950" w:type="dxa"/>
            <w:tcBorders>
              <w:top w:val="single" w:sz="4" w:space="0" w:color="auto"/>
              <w:bottom w:val="single" w:sz="4" w:space="0" w:color="auto"/>
            </w:tcBorders>
            <w:vAlign w:val="center"/>
          </w:tcPr>
          <w:p w14:paraId="79C1418C"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Manual</w:t>
            </w:r>
          </w:p>
        </w:tc>
        <w:tc>
          <w:tcPr>
            <w:tcW w:w="1060" w:type="dxa"/>
            <w:tcBorders>
              <w:top w:val="single" w:sz="4" w:space="0" w:color="auto"/>
              <w:bottom w:val="single" w:sz="4" w:space="0" w:color="auto"/>
            </w:tcBorders>
            <w:vAlign w:val="center"/>
          </w:tcPr>
          <w:p w14:paraId="05FC9AB0"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Non-weighted</w:t>
            </w:r>
          </w:p>
        </w:tc>
        <w:tc>
          <w:tcPr>
            <w:tcW w:w="1132" w:type="dxa"/>
            <w:tcBorders>
              <w:top w:val="single" w:sz="4" w:space="0" w:color="auto"/>
              <w:bottom w:val="single" w:sz="4" w:space="0" w:color="auto"/>
            </w:tcBorders>
            <w:vAlign w:val="center"/>
          </w:tcPr>
          <w:p w14:paraId="46C70B1C" w14:textId="77777777" w:rsidR="000B4385" w:rsidRPr="00574E23" w:rsidRDefault="000B4385" w:rsidP="007D6AC6">
            <w:pPr>
              <w:jc w:val="center"/>
              <w:rPr>
                <w:rFonts w:eastAsiaTheme="minorEastAsia"/>
                <w:b/>
                <w:bCs/>
                <w:color w:val="000000" w:themeColor="text1"/>
                <w:sz w:val="22"/>
                <w:szCs w:val="22"/>
              </w:rPr>
            </w:pPr>
            <w:r>
              <w:rPr>
                <w:rFonts w:eastAsiaTheme="minorEastAsia"/>
                <w:b/>
                <w:bCs/>
                <w:color w:val="000000" w:themeColor="text1"/>
                <w:sz w:val="22"/>
                <w:szCs w:val="22"/>
              </w:rPr>
              <w:t>Weighted</w:t>
            </w:r>
          </w:p>
        </w:tc>
      </w:tr>
      <w:tr w:rsidR="000B4385" w:rsidRPr="00574E23" w14:paraId="0A96AB43" w14:textId="77777777" w:rsidTr="007D6AC6">
        <w:tc>
          <w:tcPr>
            <w:tcW w:w="709" w:type="dxa"/>
            <w:tcBorders>
              <w:top w:val="single" w:sz="4" w:space="0" w:color="auto"/>
            </w:tcBorders>
            <w:vAlign w:val="center"/>
          </w:tcPr>
          <w:p w14:paraId="30147ECB"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4</w:t>
            </w:r>
          </w:p>
        </w:tc>
        <w:tc>
          <w:tcPr>
            <w:tcW w:w="4371" w:type="dxa"/>
            <w:tcBorders>
              <w:top w:val="single" w:sz="4" w:space="0" w:color="auto"/>
            </w:tcBorders>
            <w:vAlign w:val="center"/>
          </w:tcPr>
          <w:p w14:paraId="1D50F61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Board pretreatment and punching</w:t>
            </w:r>
            <w:r>
              <w:rPr>
                <w:rFonts w:eastAsia="DengXian"/>
                <w:color w:val="000000" w:themeColor="text1"/>
                <w:sz w:val="22"/>
                <w:szCs w:val="22"/>
              </w:rPr>
              <w:t xml:space="preserve"> (1)</w:t>
            </w:r>
          </w:p>
        </w:tc>
        <w:tc>
          <w:tcPr>
            <w:tcW w:w="950" w:type="dxa"/>
            <w:tcBorders>
              <w:top w:val="single" w:sz="4" w:space="0" w:color="auto"/>
            </w:tcBorders>
            <w:vAlign w:val="center"/>
          </w:tcPr>
          <w:p w14:paraId="45FD5048"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w:t>
            </w:r>
          </w:p>
        </w:tc>
        <w:tc>
          <w:tcPr>
            <w:tcW w:w="1060" w:type="dxa"/>
            <w:tcBorders>
              <w:top w:val="single" w:sz="4" w:space="0" w:color="auto"/>
            </w:tcBorders>
            <w:vAlign w:val="center"/>
          </w:tcPr>
          <w:p w14:paraId="21FDAD07"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1</w:t>
            </w:r>
          </w:p>
        </w:tc>
        <w:tc>
          <w:tcPr>
            <w:tcW w:w="1132" w:type="dxa"/>
            <w:tcBorders>
              <w:top w:val="single" w:sz="4" w:space="0" w:color="auto"/>
            </w:tcBorders>
            <w:vAlign w:val="center"/>
          </w:tcPr>
          <w:p w14:paraId="1BE3BB5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w:t>
            </w:r>
          </w:p>
        </w:tc>
      </w:tr>
      <w:tr w:rsidR="000B4385" w:rsidRPr="00574E23" w14:paraId="67A8EE5B" w14:textId="77777777" w:rsidTr="007D6AC6">
        <w:tc>
          <w:tcPr>
            <w:tcW w:w="709" w:type="dxa"/>
            <w:vAlign w:val="center"/>
          </w:tcPr>
          <w:p w14:paraId="5134D4B9"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3</w:t>
            </w:r>
          </w:p>
        </w:tc>
        <w:tc>
          <w:tcPr>
            <w:tcW w:w="4371" w:type="dxa"/>
            <w:vAlign w:val="center"/>
          </w:tcPr>
          <w:p w14:paraId="72D19D90"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2D panel assembly</w:t>
            </w:r>
            <w:r>
              <w:rPr>
                <w:rFonts w:eastAsia="DengXian"/>
                <w:color w:val="000000" w:themeColor="text1"/>
                <w:sz w:val="22"/>
                <w:szCs w:val="22"/>
              </w:rPr>
              <w:t xml:space="preserve"> (2)</w:t>
            </w:r>
          </w:p>
        </w:tc>
        <w:tc>
          <w:tcPr>
            <w:tcW w:w="950" w:type="dxa"/>
            <w:vAlign w:val="center"/>
          </w:tcPr>
          <w:p w14:paraId="6E968DC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060" w:type="dxa"/>
            <w:vAlign w:val="center"/>
          </w:tcPr>
          <w:p w14:paraId="20C9FDDC"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w:t>
            </w:r>
          </w:p>
        </w:tc>
        <w:tc>
          <w:tcPr>
            <w:tcW w:w="1132" w:type="dxa"/>
            <w:vAlign w:val="center"/>
          </w:tcPr>
          <w:p w14:paraId="001CB06D"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r>
      <w:tr w:rsidR="000B4385" w:rsidRPr="00574E23" w14:paraId="589BFBDC" w14:textId="77777777" w:rsidTr="007D6AC6">
        <w:tc>
          <w:tcPr>
            <w:tcW w:w="709" w:type="dxa"/>
            <w:vAlign w:val="center"/>
          </w:tcPr>
          <w:p w14:paraId="56CD1211"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6</w:t>
            </w:r>
          </w:p>
        </w:tc>
        <w:tc>
          <w:tcPr>
            <w:tcW w:w="4371" w:type="dxa"/>
            <w:vAlign w:val="center"/>
          </w:tcPr>
          <w:p w14:paraId="143B0BD1"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Butt weld and fillet weld</w:t>
            </w:r>
            <w:r>
              <w:rPr>
                <w:rFonts w:eastAsia="DengXian"/>
                <w:color w:val="000000" w:themeColor="text1"/>
                <w:sz w:val="22"/>
                <w:szCs w:val="22"/>
              </w:rPr>
              <w:t xml:space="preserve"> (3)</w:t>
            </w:r>
          </w:p>
        </w:tc>
        <w:tc>
          <w:tcPr>
            <w:tcW w:w="950" w:type="dxa"/>
            <w:vAlign w:val="center"/>
          </w:tcPr>
          <w:p w14:paraId="38410B25"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c>
          <w:tcPr>
            <w:tcW w:w="1060" w:type="dxa"/>
            <w:vAlign w:val="center"/>
          </w:tcPr>
          <w:p w14:paraId="32556974"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w:t>
            </w:r>
          </w:p>
        </w:tc>
        <w:tc>
          <w:tcPr>
            <w:tcW w:w="1132" w:type="dxa"/>
            <w:vAlign w:val="center"/>
          </w:tcPr>
          <w:p w14:paraId="11BB46E8"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2</w:t>
            </w:r>
          </w:p>
        </w:tc>
      </w:tr>
      <w:tr w:rsidR="000B4385" w:rsidRPr="00574E23" w14:paraId="486D85C1" w14:textId="77777777" w:rsidTr="007D6AC6">
        <w:tc>
          <w:tcPr>
            <w:tcW w:w="709" w:type="dxa"/>
            <w:vAlign w:val="center"/>
          </w:tcPr>
          <w:p w14:paraId="731A0EFF"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5</w:t>
            </w:r>
          </w:p>
        </w:tc>
        <w:tc>
          <w:tcPr>
            <w:tcW w:w="4371" w:type="dxa"/>
            <w:vAlign w:val="center"/>
          </w:tcPr>
          <w:p w14:paraId="49BE31F1"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3D assembly</w:t>
            </w:r>
            <w:r>
              <w:rPr>
                <w:rFonts w:eastAsia="DengXian"/>
                <w:color w:val="000000" w:themeColor="text1"/>
                <w:sz w:val="22"/>
                <w:szCs w:val="22"/>
              </w:rPr>
              <w:t xml:space="preserve"> (4)</w:t>
            </w:r>
          </w:p>
        </w:tc>
        <w:tc>
          <w:tcPr>
            <w:tcW w:w="950" w:type="dxa"/>
            <w:vAlign w:val="center"/>
          </w:tcPr>
          <w:p w14:paraId="208EB435"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060" w:type="dxa"/>
            <w:vAlign w:val="center"/>
          </w:tcPr>
          <w:p w14:paraId="1DA41DF0"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w:t>
            </w:r>
          </w:p>
        </w:tc>
        <w:tc>
          <w:tcPr>
            <w:tcW w:w="1132" w:type="dxa"/>
            <w:vAlign w:val="center"/>
          </w:tcPr>
          <w:p w14:paraId="3C1D3B02"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r>
      <w:tr w:rsidR="000B4385" w:rsidRPr="00574E23" w14:paraId="164712E5" w14:textId="77777777" w:rsidTr="007D6AC6">
        <w:tc>
          <w:tcPr>
            <w:tcW w:w="709" w:type="dxa"/>
            <w:vAlign w:val="center"/>
          </w:tcPr>
          <w:p w14:paraId="2CB128A3"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7</w:t>
            </w:r>
          </w:p>
        </w:tc>
        <w:tc>
          <w:tcPr>
            <w:tcW w:w="4371" w:type="dxa"/>
            <w:vAlign w:val="center"/>
          </w:tcPr>
          <w:p w14:paraId="2370C1CB" w14:textId="77777777" w:rsidR="000B4385" w:rsidRPr="00574E23" w:rsidRDefault="000B4385" w:rsidP="007D6AC6">
            <w:pPr>
              <w:jc w:val="center"/>
              <w:rPr>
                <w:rFonts w:eastAsiaTheme="minorEastAsia"/>
                <w:color w:val="000000" w:themeColor="text1"/>
                <w:sz w:val="22"/>
                <w:szCs w:val="22"/>
              </w:rPr>
            </w:pPr>
            <w:r>
              <w:rPr>
                <w:rFonts w:eastAsia="DengXian"/>
                <w:color w:val="000000" w:themeColor="text1"/>
                <w:sz w:val="22"/>
                <w:szCs w:val="22"/>
              </w:rPr>
              <w:t>F</w:t>
            </w:r>
            <w:r w:rsidRPr="00574E23">
              <w:rPr>
                <w:rFonts w:eastAsia="DengXian"/>
                <w:color w:val="000000" w:themeColor="text1"/>
                <w:sz w:val="22"/>
                <w:szCs w:val="22"/>
              </w:rPr>
              <w:t>ire paint</w:t>
            </w:r>
            <w:r>
              <w:rPr>
                <w:rFonts w:eastAsia="DengXian"/>
                <w:color w:val="000000" w:themeColor="text1"/>
                <w:sz w:val="22"/>
                <w:szCs w:val="22"/>
              </w:rPr>
              <w:t>ing</w:t>
            </w:r>
            <w:r w:rsidRPr="00574E23">
              <w:rPr>
                <w:rFonts w:eastAsia="DengXian"/>
                <w:color w:val="000000" w:themeColor="text1"/>
                <w:sz w:val="22"/>
                <w:szCs w:val="22"/>
              </w:rPr>
              <w:t xml:space="preserve"> at structural member</w:t>
            </w:r>
            <w:r>
              <w:rPr>
                <w:rFonts w:eastAsia="DengXian"/>
                <w:color w:val="000000" w:themeColor="text1"/>
                <w:sz w:val="22"/>
                <w:szCs w:val="22"/>
              </w:rPr>
              <w:t xml:space="preserve"> (5)</w:t>
            </w:r>
          </w:p>
        </w:tc>
        <w:tc>
          <w:tcPr>
            <w:tcW w:w="950" w:type="dxa"/>
            <w:vAlign w:val="center"/>
          </w:tcPr>
          <w:p w14:paraId="37C754A6"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c>
          <w:tcPr>
            <w:tcW w:w="1060" w:type="dxa"/>
            <w:vAlign w:val="center"/>
          </w:tcPr>
          <w:p w14:paraId="75073E37"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2</w:t>
            </w:r>
          </w:p>
        </w:tc>
        <w:tc>
          <w:tcPr>
            <w:tcW w:w="1132" w:type="dxa"/>
            <w:vAlign w:val="center"/>
          </w:tcPr>
          <w:p w14:paraId="31EAC2F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3</w:t>
            </w:r>
          </w:p>
        </w:tc>
      </w:tr>
      <w:tr w:rsidR="000B4385" w:rsidRPr="00574E23" w14:paraId="4D599784" w14:textId="77777777" w:rsidTr="007D6AC6">
        <w:tc>
          <w:tcPr>
            <w:tcW w:w="709" w:type="dxa"/>
            <w:vAlign w:val="center"/>
          </w:tcPr>
          <w:p w14:paraId="3FAC8A66"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2</w:t>
            </w:r>
          </w:p>
        </w:tc>
        <w:tc>
          <w:tcPr>
            <w:tcW w:w="4371" w:type="dxa"/>
            <w:vAlign w:val="center"/>
          </w:tcPr>
          <w:p w14:paraId="59462F2A"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Rebar Fixing</w:t>
            </w:r>
            <w:r>
              <w:rPr>
                <w:rFonts w:eastAsia="DengXian"/>
                <w:color w:val="000000" w:themeColor="text1"/>
                <w:sz w:val="22"/>
                <w:szCs w:val="22"/>
              </w:rPr>
              <w:t xml:space="preserve"> (6)</w:t>
            </w:r>
          </w:p>
        </w:tc>
        <w:tc>
          <w:tcPr>
            <w:tcW w:w="950" w:type="dxa"/>
            <w:vAlign w:val="center"/>
          </w:tcPr>
          <w:p w14:paraId="748C3C5D"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060" w:type="dxa"/>
            <w:vAlign w:val="center"/>
          </w:tcPr>
          <w:p w14:paraId="42F4C162"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3</w:t>
            </w:r>
          </w:p>
        </w:tc>
        <w:tc>
          <w:tcPr>
            <w:tcW w:w="1132" w:type="dxa"/>
            <w:vAlign w:val="center"/>
          </w:tcPr>
          <w:p w14:paraId="42ABA158"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r>
      <w:tr w:rsidR="000B4385" w:rsidRPr="00574E23" w14:paraId="13CFEE0D" w14:textId="77777777" w:rsidTr="007D6AC6">
        <w:tc>
          <w:tcPr>
            <w:tcW w:w="709" w:type="dxa"/>
            <w:vAlign w:val="center"/>
          </w:tcPr>
          <w:p w14:paraId="01168809"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3</w:t>
            </w:r>
          </w:p>
        </w:tc>
        <w:tc>
          <w:tcPr>
            <w:tcW w:w="4371" w:type="dxa"/>
            <w:vAlign w:val="center"/>
          </w:tcPr>
          <w:p w14:paraId="586D760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Pouring and curing Concrete</w:t>
            </w:r>
            <w:r>
              <w:rPr>
                <w:rFonts w:eastAsia="DengXian"/>
                <w:color w:val="000000" w:themeColor="text1"/>
                <w:sz w:val="22"/>
                <w:szCs w:val="22"/>
              </w:rPr>
              <w:t xml:space="preserve"> (7)</w:t>
            </w:r>
          </w:p>
        </w:tc>
        <w:tc>
          <w:tcPr>
            <w:tcW w:w="950" w:type="dxa"/>
            <w:vAlign w:val="center"/>
          </w:tcPr>
          <w:p w14:paraId="7A5572D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c>
          <w:tcPr>
            <w:tcW w:w="1060" w:type="dxa"/>
            <w:vAlign w:val="center"/>
          </w:tcPr>
          <w:p w14:paraId="3B244D72"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3</w:t>
            </w:r>
          </w:p>
        </w:tc>
        <w:tc>
          <w:tcPr>
            <w:tcW w:w="1132" w:type="dxa"/>
            <w:vAlign w:val="center"/>
          </w:tcPr>
          <w:p w14:paraId="7ABBDB10"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4</w:t>
            </w:r>
          </w:p>
        </w:tc>
      </w:tr>
      <w:tr w:rsidR="000B4385" w:rsidRPr="00574E23" w14:paraId="678BED15" w14:textId="77777777" w:rsidTr="007D6AC6">
        <w:tc>
          <w:tcPr>
            <w:tcW w:w="709" w:type="dxa"/>
            <w:vAlign w:val="center"/>
          </w:tcPr>
          <w:p w14:paraId="2AEC184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6</w:t>
            </w:r>
          </w:p>
        </w:tc>
        <w:tc>
          <w:tcPr>
            <w:tcW w:w="4371" w:type="dxa"/>
            <w:vAlign w:val="center"/>
          </w:tcPr>
          <w:p w14:paraId="3E6D28ED"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Door and window frame installation</w:t>
            </w:r>
            <w:r>
              <w:rPr>
                <w:rFonts w:eastAsia="DengXian"/>
                <w:color w:val="000000" w:themeColor="text1"/>
                <w:sz w:val="22"/>
                <w:szCs w:val="22"/>
              </w:rPr>
              <w:t xml:space="preserve"> (8)</w:t>
            </w:r>
          </w:p>
        </w:tc>
        <w:tc>
          <w:tcPr>
            <w:tcW w:w="950" w:type="dxa"/>
            <w:vAlign w:val="center"/>
          </w:tcPr>
          <w:p w14:paraId="7CC7D599"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c>
          <w:tcPr>
            <w:tcW w:w="1060" w:type="dxa"/>
            <w:vAlign w:val="center"/>
          </w:tcPr>
          <w:p w14:paraId="195A560E"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4</w:t>
            </w:r>
          </w:p>
        </w:tc>
        <w:tc>
          <w:tcPr>
            <w:tcW w:w="1132" w:type="dxa"/>
            <w:vAlign w:val="center"/>
          </w:tcPr>
          <w:p w14:paraId="39A41A26"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5</w:t>
            </w:r>
          </w:p>
        </w:tc>
      </w:tr>
      <w:tr w:rsidR="000B4385" w:rsidRPr="00574E23" w14:paraId="0863FB3A" w14:textId="77777777" w:rsidTr="007D6AC6">
        <w:tc>
          <w:tcPr>
            <w:tcW w:w="709" w:type="dxa"/>
            <w:vAlign w:val="center"/>
          </w:tcPr>
          <w:p w14:paraId="7E133131"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5</w:t>
            </w:r>
          </w:p>
        </w:tc>
        <w:tc>
          <w:tcPr>
            <w:tcW w:w="4371" w:type="dxa"/>
            <w:vAlign w:val="center"/>
          </w:tcPr>
          <w:p w14:paraId="41531A97" w14:textId="77777777" w:rsidR="000B4385" w:rsidRPr="00574E23" w:rsidRDefault="000B4385" w:rsidP="007D6AC6">
            <w:pPr>
              <w:jc w:val="center"/>
              <w:rPr>
                <w:rFonts w:eastAsia="DengXian"/>
                <w:color w:val="000000" w:themeColor="text1"/>
                <w:sz w:val="22"/>
                <w:szCs w:val="22"/>
              </w:rPr>
            </w:pPr>
            <w:r w:rsidRPr="00574E23">
              <w:rPr>
                <w:rFonts w:eastAsia="DengXian"/>
                <w:color w:val="000000" w:themeColor="text1"/>
                <w:sz w:val="22"/>
                <w:szCs w:val="22"/>
              </w:rPr>
              <w:t>Installation of MEP at the ceiling</w:t>
            </w:r>
            <w:r>
              <w:rPr>
                <w:rFonts w:eastAsia="DengXian"/>
                <w:color w:val="000000" w:themeColor="text1"/>
                <w:sz w:val="22"/>
                <w:szCs w:val="22"/>
              </w:rPr>
              <w:t xml:space="preserve"> (9)</w:t>
            </w:r>
          </w:p>
        </w:tc>
        <w:tc>
          <w:tcPr>
            <w:tcW w:w="950" w:type="dxa"/>
            <w:vAlign w:val="center"/>
          </w:tcPr>
          <w:p w14:paraId="2C2FDB0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42F1D8DB" w14:textId="77777777" w:rsidR="000B4385" w:rsidRPr="00574E23" w:rsidRDefault="000B4385" w:rsidP="007D6AC6">
            <w:pPr>
              <w:jc w:val="center"/>
              <w:rPr>
                <w:rFonts w:eastAsia="DengXian"/>
                <w:color w:val="000000" w:themeColor="text1"/>
                <w:sz w:val="22"/>
                <w:szCs w:val="22"/>
              </w:rPr>
            </w:pPr>
            <w:r w:rsidRPr="00574E23">
              <w:rPr>
                <w:rFonts w:eastAsia="DengXian"/>
                <w:color w:val="000000" w:themeColor="text1"/>
                <w:sz w:val="22"/>
                <w:szCs w:val="22"/>
              </w:rPr>
              <w:t>6</w:t>
            </w:r>
          </w:p>
        </w:tc>
        <w:tc>
          <w:tcPr>
            <w:tcW w:w="1132" w:type="dxa"/>
            <w:vAlign w:val="center"/>
          </w:tcPr>
          <w:p w14:paraId="5319306F"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r>
      <w:tr w:rsidR="000B4385" w:rsidRPr="00574E23" w14:paraId="012CB7E1" w14:textId="77777777" w:rsidTr="007D6AC6">
        <w:tc>
          <w:tcPr>
            <w:tcW w:w="709" w:type="dxa"/>
            <w:vAlign w:val="center"/>
          </w:tcPr>
          <w:p w14:paraId="7EA99EEF"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p>
        </w:tc>
        <w:tc>
          <w:tcPr>
            <w:tcW w:w="4371" w:type="dxa"/>
            <w:vAlign w:val="center"/>
          </w:tcPr>
          <w:p w14:paraId="4C431FE0"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Stud installation at the ceiling</w:t>
            </w:r>
            <w:r>
              <w:rPr>
                <w:rFonts w:eastAsia="DengXian"/>
                <w:color w:val="000000" w:themeColor="text1"/>
                <w:sz w:val="22"/>
                <w:szCs w:val="22"/>
              </w:rPr>
              <w:t xml:space="preserve"> (10)</w:t>
            </w:r>
          </w:p>
        </w:tc>
        <w:tc>
          <w:tcPr>
            <w:tcW w:w="950" w:type="dxa"/>
            <w:vAlign w:val="center"/>
          </w:tcPr>
          <w:p w14:paraId="462AA154"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6C7BDBE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5</w:t>
            </w:r>
          </w:p>
        </w:tc>
        <w:tc>
          <w:tcPr>
            <w:tcW w:w="1132" w:type="dxa"/>
            <w:vAlign w:val="center"/>
          </w:tcPr>
          <w:p w14:paraId="66AFCBDD"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r>
      <w:tr w:rsidR="000B4385" w:rsidRPr="00574E23" w14:paraId="13894E19" w14:textId="77777777" w:rsidTr="007D6AC6">
        <w:tc>
          <w:tcPr>
            <w:tcW w:w="709" w:type="dxa"/>
            <w:vAlign w:val="center"/>
          </w:tcPr>
          <w:p w14:paraId="2B96D701"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lastRenderedPageBreak/>
              <w:t>1</w:t>
            </w:r>
            <w:r>
              <w:rPr>
                <w:rFonts w:eastAsia="DengXian"/>
                <w:color w:val="000000" w:themeColor="text1"/>
                <w:sz w:val="22"/>
                <w:szCs w:val="22"/>
              </w:rPr>
              <w:t>8</w:t>
            </w:r>
          </w:p>
        </w:tc>
        <w:tc>
          <w:tcPr>
            <w:tcW w:w="4371" w:type="dxa"/>
            <w:vAlign w:val="center"/>
          </w:tcPr>
          <w:p w14:paraId="54C317E8" w14:textId="77777777" w:rsidR="000B4385" w:rsidRPr="00574E23" w:rsidRDefault="000B4385" w:rsidP="007D6AC6">
            <w:pPr>
              <w:jc w:val="center"/>
              <w:rPr>
                <w:rFonts w:eastAsia="DengXian"/>
                <w:color w:val="000000" w:themeColor="text1"/>
                <w:sz w:val="22"/>
                <w:szCs w:val="22"/>
              </w:rPr>
            </w:pPr>
            <w:r w:rsidRPr="00574E23">
              <w:rPr>
                <w:rFonts w:eastAsia="DengXian"/>
                <w:color w:val="000000" w:themeColor="text1"/>
                <w:sz w:val="22"/>
                <w:szCs w:val="22"/>
              </w:rPr>
              <w:t>Rockwool in-fill and fire board installation at the ceiling</w:t>
            </w:r>
            <w:r>
              <w:rPr>
                <w:rFonts w:eastAsia="DengXian"/>
                <w:color w:val="000000" w:themeColor="text1"/>
                <w:sz w:val="22"/>
                <w:szCs w:val="22"/>
              </w:rPr>
              <w:t xml:space="preserve"> (11)</w:t>
            </w:r>
          </w:p>
        </w:tc>
        <w:tc>
          <w:tcPr>
            <w:tcW w:w="950" w:type="dxa"/>
            <w:vAlign w:val="center"/>
          </w:tcPr>
          <w:p w14:paraId="5B78FCC1"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4B8555A0" w14:textId="77777777" w:rsidR="000B4385" w:rsidRPr="00574E23" w:rsidRDefault="000B4385" w:rsidP="007D6AC6">
            <w:pPr>
              <w:jc w:val="center"/>
              <w:rPr>
                <w:rFonts w:eastAsia="DengXian"/>
                <w:color w:val="000000" w:themeColor="text1"/>
                <w:sz w:val="22"/>
                <w:szCs w:val="22"/>
              </w:rPr>
            </w:pPr>
            <w:r w:rsidRPr="00574E23">
              <w:rPr>
                <w:rFonts w:eastAsia="DengXian"/>
                <w:color w:val="000000" w:themeColor="text1"/>
                <w:sz w:val="22"/>
                <w:szCs w:val="22"/>
              </w:rPr>
              <w:t>5</w:t>
            </w:r>
          </w:p>
        </w:tc>
        <w:tc>
          <w:tcPr>
            <w:tcW w:w="1132" w:type="dxa"/>
            <w:vAlign w:val="center"/>
          </w:tcPr>
          <w:p w14:paraId="5532A8F9"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r>
      <w:tr w:rsidR="000B4385" w:rsidRPr="00574E23" w14:paraId="1DA52B0C" w14:textId="77777777" w:rsidTr="007D6AC6">
        <w:tc>
          <w:tcPr>
            <w:tcW w:w="709" w:type="dxa"/>
            <w:vAlign w:val="center"/>
          </w:tcPr>
          <w:p w14:paraId="1585CF4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9</w:t>
            </w:r>
          </w:p>
        </w:tc>
        <w:tc>
          <w:tcPr>
            <w:tcW w:w="4371" w:type="dxa"/>
            <w:vAlign w:val="center"/>
          </w:tcPr>
          <w:p w14:paraId="496E9BFB"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Stud installation at wall</w:t>
            </w:r>
            <w:r>
              <w:rPr>
                <w:rFonts w:eastAsia="DengXian"/>
                <w:color w:val="000000" w:themeColor="text1"/>
                <w:sz w:val="22"/>
                <w:szCs w:val="22"/>
              </w:rPr>
              <w:t xml:space="preserve"> (12)</w:t>
            </w:r>
          </w:p>
        </w:tc>
        <w:tc>
          <w:tcPr>
            <w:tcW w:w="950" w:type="dxa"/>
            <w:vAlign w:val="center"/>
          </w:tcPr>
          <w:p w14:paraId="3362D250"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712B10A4"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5</w:t>
            </w:r>
          </w:p>
        </w:tc>
        <w:tc>
          <w:tcPr>
            <w:tcW w:w="1132" w:type="dxa"/>
            <w:vAlign w:val="center"/>
          </w:tcPr>
          <w:p w14:paraId="1C2A4BA8"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7</w:t>
            </w:r>
          </w:p>
        </w:tc>
      </w:tr>
      <w:tr w:rsidR="000B4385" w:rsidRPr="00574E23" w14:paraId="3B953399" w14:textId="77777777" w:rsidTr="007D6AC6">
        <w:tc>
          <w:tcPr>
            <w:tcW w:w="709" w:type="dxa"/>
            <w:vAlign w:val="center"/>
          </w:tcPr>
          <w:p w14:paraId="64713BFB"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2</w:t>
            </w:r>
            <w:r>
              <w:rPr>
                <w:rFonts w:eastAsia="DengXian"/>
                <w:color w:val="000000" w:themeColor="text1"/>
                <w:sz w:val="22"/>
                <w:szCs w:val="22"/>
              </w:rPr>
              <w:t>0</w:t>
            </w:r>
          </w:p>
        </w:tc>
        <w:tc>
          <w:tcPr>
            <w:tcW w:w="4371" w:type="dxa"/>
            <w:vAlign w:val="center"/>
          </w:tcPr>
          <w:p w14:paraId="6716F71B"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Rockwool in-fill and fire board installation at wall</w:t>
            </w:r>
            <w:r>
              <w:rPr>
                <w:rFonts w:eastAsia="DengXian"/>
                <w:color w:val="000000" w:themeColor="text1"/>
                <w:sz w:val="22"/>
                <w:szCs w:val="22"/>
              </w:rPr>
              <w:t xml:space="preserve"> (13)</w:t>
            </w:r>
          </w:p>
        </w:tc>
        <w:tc>
          <w:tcPr>
            <w:tcW w:w="950" w:type="dxa"/>
            <w:vAlign w:val="center"/>
          </w:tcPr>
          <w:p w14:paraId="7712A85D"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21D1E4A8"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5</w:t>
            </w:r>
          </w:p>
        </w:tc>
        <w:tc>
          <w:tcPr>
            <w:tcW w:w="1132" w:type="dxa"/>
            <w:vAlign w:val="center"/>
          </w:tcPr>
          <w:p w14:paraId="0C3DD80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7</w:t>
            </w:r>
          </w:p>
        </w:tc>
      </w:tr>
      <w:tr w:rsidR="000B4385" w:rsidRPr="00574E23" w14:paraId="73BA479E" w14:textId="77777777" w:rsidTr="007D6AC6">
        <w:tc>
          <w:tcPr>
            <w:tcW w:w="709" w:type="dxa"/>
            <w:vAlign w:val="center"/>
          </w:tcPr>
          <w:p w14:paraId="65E9511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0</w:t>
            </w:r>
          </w:p>
        </w:tc>
        <w:tc>
          <w:tcPr>
            <w:tcW w:w="4371" w:type="dxa"/>
            <w:vAlign w:val="center"/>
          </w:tcPr>
          <w:p w14:paraId="42D9D240"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 xml:space="preserve">Installation of MEP </w:t>
            </w:r>
            <w:r>
              <w:rPr>
                <w:rFonts w:eastAsia="DengXian"/>
                <w:color w:val="000000" w:themeColor="text1"/>
                <w:sz w:val="22"/>
                <w:szCs w:val="22"/>
              </w:rPr>
              <w:t xml:space="preserve">in the </w:t>
            </w:r>
            <w:r w:rsidRPr="00574E23">
              <w:rPr>
                <w:rFonts w:eastAsia="DengXian"/>
                <w:color w:val="000000" w:themeColor="text1"/>
                <w:sz w:val="22"/>
                <w:szCs w:val="22"/>
              </w:rPr>
              <w:t>wall</w:t>
            </w:r>
            <w:r>
              <w:rPr>
                <w:rFonts w:eastAsia="DengXian"/>
                <w:color w:val="000000" w:themeColor="text1"/>
                <w:sz w:val="22"/>
                <w:szCs w:val="22"/>
              </w:rPr>
              <w:t xml:space="preserve"> (14)</w:t>
            </w:r>
          </w:p>
        </w:tc>
        <w:tc>
          <w:tcPr>
            <w:tcW w:w="950" w:type="dxa"/>
            <w:vAlign w:val="center"/>
          </w:tcPr>
          <w:p w14:paraId="3963BFB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42BF6B02"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6</w:t>
            </w:r>
          </w:p>
        </w:tc>
        <w:tc>
          <w:tcPr>
            <w:tcW w:w="1132" w:type="dxa"/>
            <w:vAlign w:val="center"/>
          </w:tcPr>
          <w:p w14:paraId="4479122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7</w:t>
            </w:r>
          </w:p>
        </w:tc>
      </w:tr>
      <w:tr w:rsidR="000B4385" w:rsidRPr="00574E23" w14:paraId="1AFFB3C1" w14:textId="77777777" w:rsidTr="007D6AC6">
        <w:tc>
          <w:tcPr>
            <w:tcW w:w="709" w:type="dxa"/>
            <w:vAlign w:val="center"/>
          </w:tcPr>
          <w:p w14:paraId="4C5A765A"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8</w:t>
            </w:r>
          </w:p>
        </w:tc>
        <w:tc>
          <w:tcPr>
            <w:tcW w:w="4371" w:type="dxa"/>
            <w:vAlign w:val="center"/>
          </w:tcPr>
          <w:p w14:paraId="457B4192"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Installation of gypsum board at the wall surface</w:t>
            </w:r>
            <w:r>
              <w:rPr>
                <w:rFonts w:eastAsia="DengXian"/>
                <w:color w:val="000000" w:themeColor="text1"/>
                <w:sz w:val="22"/>
                <w:szCs w:val="22"/>
              </w:rPr>
              <w:t xml:space="preserve"> (15)</w:t>
            </w:r>
          </w:p>
        </w:tc>
        <w:tc>
          <w:tcPr>
            <w:tcW w:w="950" w:type="dxa"/>
            <w:vAlign w:val="center"/>
          </w:tcPr>
          <w:p w14:paraId="248F66F1"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6</w:t>
            </w:r>
          </w:p>
        </w:tc>
        <w:tc>
          <w:tcPr>
            <w:tcW w:w="1060" w:type="dxa"/>
            <w:vAlign w:val="center"/>
          </w:tcPr>
          <w:p w14:paraId="2C6CEA6B"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5</w:t>
            </w:r>
          </w:p>
        </w:tc>
        <w:tc>
          <w:tcPr>
            <w:tcW w:w="1132" w:type="dxa"/>
            <w:vAlign w:val="center"/>
          </w:tcPr>
          <w:p w14:paraId="6969CD8E"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7</w:t>
            </w:r>
          </w:p>
        </w:tc>
      </w:tr>
      <w:tr w:rsidR="000B4385" w:rsidRPr="00574E23" w14:paraId="14486119" w14:textId="77777777" w:rsidTr="007D6AC6">
        <w:tc>
          <w:tcPr>
            <w:tcW w:w="709" w:type="dxa"/>
            <w:vAlign w:val="center"/>
          </w:tcPr>
          <w:p w14:paraId="5E9FAD8E"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4</w:t>
            </w:r>
          </w:p>
        </w:tc>
        <w:tc>
          <w:tcPr>
            <w:tcW w:w="4371" w:type="dxa"/>
            <w:vAlign w:val="center"/>
          </w:tcPr>
          <w:p w14:paraId="2ED21480"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Layer and coat painting</w:t>
            </w:r>
            <w:r>
              <w:rPr>
                <w:rFonts w:eastAsia="DengXian"/>
                <w:color w:val="000000" w:themeColor="text1"/>
                <w:sz w:val="22"/>
                <w:szCs w:val="22"/>
              </w:rPr>
              <w:t xml:space="preserve"> (16)</w:t>
            </w:r>
          </w:p>
        </w:tc>
        <w:tc>
          <w:tcPr>
            <w:tcW w:w="950" w:type="dxa"/>
            <w:vAlign w:val="center"/>
          </w:tcPr>
          <w:p w14:paraId="4C694C4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7</w:t>
            </w:r>
          </w:p>
        </w:tc>
        <w:tc>
          <w:tcPr>
            <w:tcW w:w="1060" w:type="dxa"/>
            <w:vAlign w:val="center"/>
          </w:tcPr>
          <w:p w14:paraId="7E9F9767"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7</w:t>
            </w:r>
          </w:p>
        </w:tc>
        <w:tc>
          <w:tcPr>
            <w:tcW w:w="1132" w:type="dxa"/>
            <w:vAlign w:val="center"/>
          </w:tcPr>
          <w:p w14:paraId="4B804E4B"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8</w:t>
            </w:r>
          </w:p>
        </w:tc>
      </w:tr>
      <w:tr w:rsidR="000B4385" w:rsidRPr="00574E23" w14:paraId="46FD76D5" w14:textId="77777777" w:rsidTr="007D6AC6">
        <w:tc>
          <w:tcPr>
            <w:tcW w:w="709" w:type="dxa"/>
            <w:vAlign w:val="center"/>
          </w:tcPr>
          <w:p w14:paraId="37C1CB5B"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9</w:t>
            </w:r>
          </w:p>
        </w:tc>
        <w:tc>
          <w:tcPr>
            <w:tcW w:w="4371" w:type="dxa"/>
            <w:vAlign w:val="center"/>
          </w:tcPr>
          <w:p w14:paraId="20A342A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Installation of pipes</w:t>
            </w:r>
            <w:r>
              <w:rPr>
                <w:rFonts w:eastAsia="DengXian"/>
                <w:color w:val="000000" w:themeColor="text1"/>
                <w:sz w:val="22"/>
                <w:szCs w:val="22"/>
              </w:rPr>
              <w:t xml:space="preserve"> (17)</w:t>
            </w:r>
          </w:p>
        </w:tc>
        <w:tc>
          <w:tcPr>
            <w:tcW w:w="950" w:type="dxa"/>
            <w:vAlign w:val="center"/>
          </w:tcPr>
          <w:p w14:paraId="32406C9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8</w:t>
            </w:r>
          </w:p>
        </w:tc>
        <w:tc>
          <w:tcPr>
            <w:tcW w:w="1060" w:type="dxa"/>
            <w:vAlign w:val="center"/>
          </w:tcPr>
          <w:p w14:paraId="6C929C9E"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8</w:t>
            </w:r>
          </w:p>
        </w:tc>
        <w:tc>
          <w:tcPr>
            <w:tcW w:w="1132" w:type="dxa"/>
            <w:vAlign w:val="center"/>
          </w:tcPr>
          <w:p w14:paraId="4F8F4957"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r>
      <w:tr w:rsidR="000B4385" w:rsidRPr="00574E23" w14:paraId="6A38F92F" w14:textId="77777777" w:rsidTr="007D6AC6">
        <w:tc>
          <w:tcPr>
            <w:tcW w:w="709" w:type="dxa"/>
            <w:vAlign w:val="center"/>
          </w:tcPr>
          <w:p w14:paraId="04C49642"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2</w:t>
            </w:r>
          </w:p>
        </w:tc>
        <w:tc>
          <w:tcPr>
            <w:tcW w:w="4371" w:type="dxa"/>
            <w:vAlign w:val="center"/>
          </w:tcPr>
          <w:p w14:paraId="04C5236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Electrical cable wiring</w:t>
            </w:r>
            <w:r>
              <w:rPr>
                <w:rFonts w:eastAsia="DengXian"/>
                <w:color w:val="000000" w:themeColor="text1"/>
                <w:sz w:val="22"/>
                <w:szCs w:val="22"/>
              </w:rPr>
              <w:t xml:space="preserve"> (18)</w:t>
            </w:r>
          </w:p>
        </w:tc>
        <w:tc>
          <w:tcPr>
            <w:tcW w:w="950" w:type="dxa"/>
            <w:vAlign w:val="center"/>
          </w:tcPr>
          <w:p w14:paraId="19EB7CC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8</w:t>
            </w:r>
          </w:p>
        </w:tc>
        <w:tc>
          <w:tcPr>
            <w:tcW w:w="1060" w:type="dxa"/>
            <w:vAlign w:val="center"/>
          </w:tcPr>
          <w:p w14:paraId="7A1DF89D"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8</w:t>
            </w:r>
          </w:p>
        </w:tc>
        <w:tc>
          <w:tcPr>
            <w:tcW w:w="1132" w:type="dxa"/>
            <w:vAlign w:val="center"/>
          </w:tcPr>
          <w:p w14:paraId="6AD78C94"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r>
      <w:tr w:rsidR="000B4385" w:rsidRPr="00574E23" w14:paraId="4794A1D9" w14:textId="77777777" w:rsidTr="007D6AC6">
        <w:tc>
          <w:tcPr>
            <w:tcW w:w="709" w:type="dxa"/>
            <w:vAlign w:val="center"/>
          </w:tcPr>
          <w:p w14:paraId="26BC5DD0"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2</w:t>
            </w:r>
            <w:r>
              <w:rPr>
                <w:rFonts w:eastAsia="DengXian"/>
                <w:color w:val="000000" w:themeColor="text1"/>
                <w:sz w:val="22"/>
                <w:szCs w:val="22"/>
              </w:rPr>
              <w:t>1</w:t>
            </w:r>
          </w:p>
        </w:tc>
        <w:tc>
          <w:tcPr>
            <w:tcW w:w="4371" w:type="dxa"/>
            <w:vAlign w:val="center"/>
          </w:tcPr>
          <w:p w14:paraId="2367B0F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Window type AC installation</w:t>
            </w:r>
            <w:r>
              <w:rPr>
                <w:rFonts w:eastAsia="DengXian"/>
                <w:color w:val="000000" w:themeColor="text1"/>
                <w:sz w:val="22"/>
                <w:szCs w:val="22"/>
              </w:rPr>
              <w:t xml:space="preserve"> (19)</w:t>
            </w:r>
          </w:p>
        </w:tc>
        <w:tc>
          <w:tcPr>
            <w:tcW w:w="950" w:type="dxa"/>
            <w:vAlign w:val="center"/>
          </w:tcPr>
          <w:p w14:paraId="5BFC69EA"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c>
          <w:tcPr>
            <w:tcW w:w="1060" w:type="dxa"/>
            <w:vAlign w:val="center"/>
          </w:tcPr>
          <w:p w14:paraId="7D7817B6"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9</w:t>
            </w:r>
          </w:p>
        </w:tc>
        <w:tc>
          <w:tcPr>
            <w:tcW w:w="1132" w:type="dxa"/>
            <w:vAlign w:val="center"/>
          </w:tcPr>
          <w:p w14:paraId="03329BEE"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10</w:t>
            </w:r>
          </w:p>
        </w:tc>
      </w:tr>
      <w:tr w:rsidR="000B4385" w:rsidRPr="00574E23" w14:paraId="596E1B1B" w14:textId="77777777" w:rsidTr="007D6AC6">
        <w:tc>
          <w:tcPr>
            <w:tcW w:w="709" w:type="dxa"/>
            <w:vAlign w:val="center"/>
          </w:tcPr>
          <w:p w14:paraId="2C11D801"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2</w:t>
            </w:r>
            <w:r>
              <w:rPr>
                <w:rFonts w:eastAsia="DengXian"/>
                <w:color w:val="000000" w:themeColor="text1"/>
                <w:sz w:val="22"/>
                <w:szCs w:val="22"/>
              </w:rPr>
              <w:t>2</w:t>
            </w:r>
          </w:p>
        </w:tc>
        <w:tc>
          <w:tcPr>
            <w:tcW w:w="4371" w:type="dxa"/>
            <w:vAlign w:val="center"/>
          </w:tcPr>
          <w:p w14:paraId="4398647F"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Installation of lighting</w:t>
            </w:r>
            <w:r>
              <w:rPr>
                <w:rFonts w:eastAsia="DengXian"/>
                <w:color w:val="000000" w:themeColor="text1"/>
                <w:sz w:val="22"/>
                <w:szCs w:val="22"/>
              </w:rPr>
              <w:t xml:space="preserve"> (20)</w:t>
            </w:r>
          </w:p>
        </w:tc>
        <w:tc>
          <w:tcPr>
            <w:tcW w:w="950" w:type="dxa"/>
            <w:vAlign w:val="center"/>
          </w:tcPr>
          <w:p w14:paraId="48543693"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c>
          <w:tcPr>
            <w:tcW w:w="1060" w:type="dxa"/>
            <w:vAlign w:val="center"/>
          </w:tcPr>
          <w:p w14:paraId="61BE8875"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9</w:t>
            </w:r>
          </w:p>
        </w:tc>
        <w:tc>
          <w:tcPr>
            <w:tcW w:w="1132" w:type="dxa"/>
            <w:vAlign w:val="center"/>
          </w:tcPr>
          <w:p w14:paraId="6585CF49"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10</w:t>
            </w:r>
          </w:p>
        </w:tc>
      </w:tr>
      <w:tr w:rsidR="000B4385" w:rsidRPr="00574E23" w14:paraId="1BFE23F5" w14:textId="77777777" w:rsidTr="007D6AC6">
        <w:tc>
          <w:tcPr>
            <w:tcW w:w="709" w:type="dxa"/>
            <w:vAlign w:val="center"/>
          </w:tcPr>
          <w:p w14:paraId="7012B0C0"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0</w:t>
            </w:r>
          </w:p>
        </w:tc>
        <w:tc>
          <w:tcPr>
            <w:tcW w:w="4371" w:type="dxa"/>
            <w:vAlign w:val="center"/>
          </w:tcPr>
          <w:p w14:paraId="18139CB4"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 xml:space="preserve">Installation </w:t>
            </w:r>
            <w:r>
              <w:rPr>
                <w:rFonts w:eastAsiaTheme="minorEastAsia"/>
                <w:color w:val="000000" w:themeColor="text1"/>
                <w:sz w:val="22"/>
                <w:szCs w:val="22"/>
              </w:rPr>
              <w:t>of v</w:t>
            </w:r>
            <w:r w:rsidRPr="00D15E2D">
              <w:rPr>
                <w:rFonts w:eastAsiaTheme="minorEastAsia"/>
                <w:color w:val="000000" w:themeColor="text1"/>
                <w:sz w:val="22"/>
                <w:szCs w:val="22"/>
              </w:rPr>
              <w:t>inyl floor</w:t>
            </w:r>
            <w:r>
              <w:rPr>
                <w:rFonts w:eastAsia="DengXian"/>
                <w:color w:val="000000" w:themeColor="text1"/>
                <w:sz w:val="22"/>
                <w:szCs w:val="22"/>
              </w:rPr>
              <w:t xml:space="preserve"> (21)</w:t>
            </w:r>
          </w:p>
        </w:tc>
        <w:tc>
          <w:tcPr>
            <w:tcW w:w="950" w:type="dxa"/>
            <w:vAlign w:val="center"/>
          </w:tcPr>
          <w:p w14:paraId="436F6F0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c>
          <w:tcPr>
            <w:tcW w:w="1060" w:type="dxa"/>
            <w:vAlign w:val="center"/>
          </w:tcPr>
          <w:p w14:paraId="2503E80B"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9</w:t>
            </w:r>
          </w:p>
        </w:tc>
        <w:tc>
          <w:tcPr>
            <w:tcW w:w="1132" w:type="dxa"/>
            <w:vAlign w:val="center"/>
          </w:tcPr>
          <w:p w14:paraId="21E9A8D1"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10</w:t>
            </w:r>
          </w:p>
        </w:tc>
      </w:tr>
      <w:tr w:rsidR="000B4385" w:rsidRPr="00574E23" w14:paraId="1B079634" w14:textId="77777777" w:rsidTr="007D6AC6">
        <w:tc>
          <w:tcPr>
            <w:tcW w:w="709" w:type="dxa"/>
            <w:vAlign w:val="center"/>
          </w:tcPr>
          <w:p w14:paraId="7FB63329"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7</w:t>
            </w:r>
          </w:p>
        </w:tc>
        <w:tc>
          <w:tcPr>
            <w:tcW w:w="4371" w:type="dxa"/>
            <w:vAlign w:val="center"/>
          </w:tcPr>
          <w:p w14:paraId="0BD59ED7" w14:textId="77777777" w:rsidR="000B4385" w:rsidRPr="00574E23" w:rsidRDefault="000B4385" w:rsidP="007D6AC6">
            <w:pPr>
              <w:jc w:val="center"/>
              <w:rPr>
                <w:rFonts w:eastAsiaTheme="minorEastAsia"/>
                <w:color w:val="000000" w:themeColor="text1"/>
                <w:sz w:val="22"/>
                <w:szCs w:val="22"/>
              </w:rPr>
            </w:pPr>
            <w:r>
              <w:rPr>
                <w:rFonts w:eastAsia="DengXian"/>
                <w:color w:val="000000" w:themeColor="text1"/>
                <w:sz w:val="22"/>
                <w:szCs w:val="22"/>
              </w:rPr>
              <w:t>I</w:t>
            </w:r>
            <w:r w:rsidRPr="00574E23">
              <w:rPr>
                <w:rFonts w:eastAsia="DengXian"/>
                <w:color w:val="000000" w:themeColor="text1"/>
                <w:sz w:val="22"/>
                <w:szCs w:val="22"/>
              </w:rPr>
              <w:t xml:space="preserve">nstallation </w:t>
            </w:r>
            <w:r>
              <w:rPr>
                <w:rFonts w:eastAsia="DengXian"/>
                <w:color w:val="000000" w:themeColor="text1"/>
                <w:sz w:val="22"/>
                <w:szCs w:val="22"/>
              </w:rPr>
              <w:t>of c</w:t>
            </w:r>
            <w:r w:rsidRPr="00574E23">
              <w:rPr>
                <w:rFonts w:eastAsia="DengXian"/>
                <w:color w:val="000000" w:themeColor="text1"/>
                <w:sz w:val="22"/>
                <w:szCs w:val="22"/>
              </w:rPr>
              <w:t>abinets</w:t>
            </w:r>
            <w:r>
              <w:rPr>
                <w:rFonts w:eastAsia="DengXian"/>
                <w:color w:val="000000" w:themeColor="text1"/>
                <w:sz w:val="22"/>
                <w:szCs w:val="22"/>
              </w:rPr>
              <w:t xml:space="preserve"> (22)</w:t>
            </w:r>
          </w:p>
        </w:tc>
        <w:tc>
          <w:tcPr>
            <w:tcW w:w="950" w:type="dxa"/>
            <w:vAlign w:val="center"/>
          </w:tcPr>
          <w:p w14:paraId="1D3B43C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c>
          <w:tcPr>
            <w:tcW w:w="1060" w:type="dxa"/>
            <w:vAlign w:val="center"/>
          </w:tcPr>
          <w:p w14:paraId="05A4AA9A" w14:textId="77777777" w:rsidR="000B4385" w:rsidRPr="00574E23" w:rsidRDefault="000B4385" w:rsidP="007D6AC6">
            <w:pPr>
              <w:jc w:val="center"/>
              <w:rPr>
                <w:rFonts w:eastAsiaTheme="minorEastAsia"/>
                <w:color w:val="000000" w:themeColor="text1"/>
                <w:sz w:val="22"/>
                <w:szCs w:val="22"/>
              </w:rPr>
            </w:pPr>
            <w:r w:rsidRPr="00574E23">
              <w:rPr>
                <w:rFonts w:eastAsia="DengXian"/>
                <w:color w:val="000000" w:themeColor="text1"/>
                <w:sz w:val="22"/>
                <w:szCs w:val="22"/>
              </w:rPr>
              <w:t>10</w:t>
            </w:r>
          </w:p>
        </w:tc>
        <w:tc>
          <w:tcPr>
            <w:tcW w:w="1132" w:type="dxa"/>
            <w:vAlign w:val="center"/>
          </w:tcPr>
          <w:p w14:paraId="19317FFC"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10</w:t>
            </w:r>
          </w:p>
        </w:tc>
      </w:tr>
      <w:tr w:rsidR="000B4385" w:rsidRPr="00574E23" w14:paraId="44B1AAF4" w14:textId="77777777" w:rsidTr="007D6AC6">
        <w:tc>
          <w:tcPr>
            <w:tcW w:w="709" w:type="dxa"/>
            <w:vAlign w:val="center"/>
          </w:tcPr>
          <w:p w14:paraId="0D1A1073" w14:textId="77777777" w:rsidR="000B4385" w:rsidRPr="00574E23" w:rsidRDefault="000B4385" w:rsidP="007D6AC6">
            <w:pPr>
              <w:jc w:val="center"/>
              <w:rPr>
                <w:rFonts w:eastAsia="DengXian"/>
                <w:color w:val="000000" w:themeColor="text1"/>
                <w:sz w:val="22"/>
                <w:szCs w:val="22"/>
              </w:rPr>
            </w:pPr>
            <w:r>
              <w:rPr>
                <w:rFonts w:eastAsia="DengXian" w:hint="eastAsia"/>
                <w:color w:val="000000" w:themeColor="text1"/>
                <w:sz w:val="22"/>
                <w:szCs w:val="22"/>
              </w:rPr>
              <w:t>1</w:t>
            </w:r>
            <w:r>
              <w:rPr>
                <w:rFonts w:eastAsia="DengXian"/>
                <w:color w:val="000000" w:themeColor="text1"/>
                <w:sz w:val="22"/>
                <w:szCs w:val="22"/>
              </w:rPr>
              <w:t>1</w:t>
            </w:r>
          </w:p>
        </w:tc>
        <w:tc>
          <w:tcPr>
            <w:tcW w:w="4371" w:type="dxa"/>
            <w:vAlign w:val="center"/>
          </w:tcPr>
          <w:p w14:paraId="3BF5D129" w14:textId="77777777" w:rsidR="000B4385" w:rsidRPr="00574E23" w:rsidRDefault="000B4385" w:rsidP="007D6AC6">
            <w:pPr>
              <w:jc w:val="center"/>
              <w:rPr>
                <w:rFonts w:eastAsiaTheme="minorEastAsia"/>
                <w:color w:val="000000" w:themeColor="text1"/>
                <w:sz w:val="22"/>
                <w:szCs w:val="22"/>
              </w:rPr>
            </w:pPr>
            <w:r>
              <w:rPr>
                <w:rFonts w:eastAsia="DengXian"/>
                <w:color w:val="000000" w:themeColor="text1"/>
                <w:sz w:val="22"/>
                <w:szCs w:val="22"/>
              </w:rPr>
              <w:t>I</w:t>
            </w:r>
            <w:r w:rsidRPr="00574E23">
              <w:rPr>
                <w:rFonts w:eastAsia="DengXian"/>
                <w:color w:val="000000" w:themeColor="text1"/>
                <w:sz w:val="22"/>
                <w:szCs w:val="22"/>
              </w:rPr>
              <w:t xml:space="preserve">nstallation </w:t>
            </w:r>
            <w:r>
              <w:rPr>
                <w:rFonts w:eastAsia="DengXian"/>
                <w:color w:val="000000" w:themeColor="text1"/>
                <w:sz w:val="22"/>
                <w:szCs w:val="22"/>
              </w:rPr>
              <w:t>of d</w:t>
            </w:r>
            <w:r w:rsidRPr="00574E23">
              <w:rPr>
                <w:rFonts w:eastAsia="DengXian"/>
                <w:color w:val="000000" w:themeColor="text1"/>
                <w:sz w:val="22"/>
                <w:szCs w:val="22"/>
              </w:rPr>
              <w:t>oor</w:t>
            </w:r>
            <w:r>
              <w:rPr>
                <w:rFonts w:eastAsia="DengXian"/>
                <w:color w:val="000000" w:themeColor="text1"/>
                <w:sz w:val="22"/>
                <w:szCs w:val="22"/>
              </w:rPr>
              <w:t>/</w:t>
            </w:r>
            <w:r w:rsidRPr="00574E23">
              <w:rPr>
                <w:rFonts w:eastAsia="DengXian"/>
                <w:color w:val="000000" w:themeColor="text1"/>
                <w:sz w:val="22"/>
                <w:szCs w:val="22"/>
              </w:rPr>
              <w:t>window ironmongery</w:t>
            </w:r>
            <w:r>
              <w:rPr>
                <w:rFonts w:eastAsia="DengXian"/>
                <w:color w:val="000000" w:themeColor="text1"/>
                <w:sz w:val="22"/>
                <w:szCs w:val="22"/>
              </w:rPr>
              <w:t xml:space="preserve"> (23)</w:t>
            </w:r>
          </w:p>
        </w:tc>
        <w:tc>
          <w:tcPr>
            <w:tcW w:w="950" w:type="dxa"/>
            <w:vAlign w:val="center"/>
          </w:tcPr>
          <w:p w14:paraId="6065F360"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9</w:t>
            </w:r>
          </w:p>
        </w:tc>
        <w:tc>
          <w:tcPr>
            <w:tcW w:w="1060" w:type="dxa"/>
            <w:vAlign w:val="center"/>
          </w:tcPr>
          <w:p w14:paraId="42368FC7" w14:textId="77777777" w:rsidR="000B4385" w:rsidRPr="00574E23" w:rsidRDefault="000B4385" w:rsidP="007D6AC6">
            <w:pPr>
              <w:jc w:val="center"/>
              <w:rPr>
                <w:rFonts w:eastAsiaTheme="minorEastAsia"/>
                <w:color w:val="000000" w:themeColor="text1"/>
                <w:sz w:val="22"/>
                <w:szCs w:val="22"/>
                <w:highlight w:val="yellow"/>
              </w:rPr>
            </w:pPr>
            <w:r w:rsidRPr="00574E23">
              <w:rPr>
                <w:rFonts w:eastAsia="DengXian"/>
                <w:color w:val="000000" w:themeColor="text1"/>
                <w:sz w:val="22"/>
                <w:szCs w:val="22"/>
              </w:rPr>
              <w:t>4</w:t>
            </w:r>
          </w:p>
        </w:tc>
        <w:tc>
          <w:tcPr>
            <w:tcW w:w="1132" w:type="dxa"/>
            <w:vAlign w:val="center"/>
          </w:tcPr>
          <w:p w14:paraId="4236A055" w14:textId="77777777" w:rsidR="000B4385" w:rsidRPr="00574E23" w:rsidRDefault="000B4385" w:rsidP="007D6AC6">
            <w:pPr>
              <w:jc w:val="center"/>
              <w:rPr>
                <w:rFonts w:eastAsiaTheme="minorEastAsia"/>
                <w:color w:val="000000" w:themeColor="text1"/>
                <w:sz w:val="22"/>
                <w:szCs w:val="22"/>
              </w:rPr>
            </w:pPr>
            <w:r w:rsidRPr="00574E23">
              <w:rPr>
                <w:rFonts w:eastAsiaTheme="minorEastAsia"/>
                <w:color w:val="000000" w:themeColor="text1"/>
                <w:sz w:val="22"/>
                <w:szCs w:val="22"/>
              </w:rPr>
              <w:t>10</w:t>
            </w:r>
          </w:p>
        </w:tc>
      </w:tr>
    </w:tbl>
    <w:p w14:paraId="1F739F17" w14:textId="5A95BB18" w:rsidR="0055797E" w:rsidRDefault="0055797E" w:rsidP="00D1218C">
      <w:pPr>
        <w:spacing w:line="480" w:lineRule="auto"/>
        <w:rPr>
          <w:rFonts w:eastAsiaTheme="minorEastAsia"/>
        </w:rPr>
      </w:pPr>
      <w:r w:rsidRPr="00574E23">
        <w:rPr>
          <w:rFonts w:eastAsiaTheme="minorEastAsia"/>
        </w:rPr>
        <w:t xml:space="preserve">The </w:t>
      </w:r>
      <w:r>
        <w:rPr>
          <w:rFonts w:eastAsiaTheme="minorEastAsia"/>
        </w:rPr>
        <w:t xml:space="preserve">additional </w:t>
      </w:r>
      <w:r w:rsidRPr="00574E23">
        <w:rPr>
          <w:rFonts w:eastAsiaTheme="minorEastAsia"/>
        </w:rPr>
        <w:t>errors</w:t>
      </w:r>
      <w:r>
        <w:rPr>
          <w:rFonts w:eastAsiaTheme="minorEastAsia"/>
        </w:rPr>
        <w:t xml:space="preserve"> of the naïve LDA model</w:t>
      </w:r>
      <w:r w:rsidRPr="00574E23">
        <w:rPr>
          <w:rFonts w:eastAsiaTheme="minorEastAsia"/>
        </w:rPr>
        <w:t xml:space="preserve"> </w:t>
      </w:r>
      <w:r>
        <w:rPr>
          <w:rFonts w:eastAsiaTheme="minorEastAsia"/>
        </w:rPr>
        <w:t>are due to</w:t>
      </w:r>
      <w:r w:rsidRPr="00574E23">
        <w:rPr>
          <w:rFonts w:eastAsiaTheme="minorEastAsia"/>
        </w:rPr>
        <w:t xml:space="preserve"> </w:t>
      </w:r>
      <w:r>
        <w:rPr>
          <w:rFonts w:eastAsiaTheme="minorEastAsia"/>
        </w:rPr>
        <w:t>inadequate</w:t>
      </w:r>
      <w:r w:rsidRPr="00574E23">
        <w:rPr>
          <w:rFonts w:eastAsiaTheme="minorEastAsia"/>
        </w:rPr>
        <w:t xml:space="preserve"> information to </w:t>
      </w:r>
      <w:r>
        <w:rPr>
          <w:rFonts w:eastAsiaTheme="minorEastAsia"/>
        </w:rPr>
        <w:t>distinguish</w:t>
      </w:r>
      <w:r w:rsidRPr="00574E23">
        <w:rPr>
          <w:rFonts w:eastAsiaTheme="minorEastAsia"/>
        </w:rPr>
        <w:t xml:space="preserve"> </w:t>
      </w:r>
      <w:r w:rsidRPr="00574E23">
        <w:rPr>
          <w:rFonts w:eastAsiaTheme="minorEastAsia"/>
          <w:color w:val="000000" w:themeColor="text1"/>
        </w:rPr>
        <w:t>products. Figure 1</w:t>
      </w:r>
      <w:r w:rsidR="00F20C80">
        <w:rPr>
          <w:rFonts w:eastAsiaTheme="minorEastAsia"/>
          <w:color w:val="000000" w:themeColor="text1"/>
        </w:rPr>
        <w:t>4</w:t>
      </w:r>
      <w:r w:rsidRPr="00574E23">
        <w:rPr>
          <w:rFonts w:eastAsiaTheme="minorEastAsia"/>
          <w:color w:val="000000" w:themeColor="text1"/>
        </w:rPr>
        <w:t xml:space="preserve"> shows a few examples where the counts are obtained by running the </w:t>
      </w:r>
      <w:r>
        <w:rPr>
          <w:rFonts w:eastAsiaTheme="minorEastAsia"/>
          <w:color w:val="000000" w:themeColor="text1"/>
        </w:rPr>
        <w:t xml:space="preserve">naïve </w:t>
      </w:r>
      <w:r w:rsidRPr="00574E23">
        <w:rPr>
          <w:rFonts w:eastAsiaTheme="minorEastAsia"/>
          <w:color w:val="000000" w:themeColor="text1"/>
        </w:rPr>
        <w:t xml:space="preserve">LDA model 100 times </w:t>
      </w:r>
      <w:r>
        <w:rPr>
          <w:rFonts w:eastAsiaTheme="minorEastAsia"/>
          <w:color w:val="000000" w:themeColor="text1"/>
        </w:rPr>
        <w:t>and</w:t>
      </w:r>
      <w:r w:rsidRPr="00574E23">
        <w:rPr>
          <w:rFonts w:eastAsiaTheme="minorEastAsia"/>
          <w:color w:val="000000" w:themeColor="text1"/>
        </w:rPr>
        <w:t xml:space="preserve"> counting </w:t>
      </w:r>
      <w:r>
        <w:rPr>
          <w:rFonts w:eastAsiaTheme="minorEastAsia"/>
          <w:color w:val="000000" w:themeColor="text1"/>
        </w:rPr>
        <w:t xml:space="preserve">task assignment results </w:t>
      </w:r>
      <w:r w:rsidRPr="00574E23">
        <w:rPr>
          <w:rFonts w:eastAsiaTheme="minorEastAsia"/>
          <w:color w:val="000000" w:themeColor="text1"/>
        </w:rPr>
        <w:t xml:space="preserve">of products </w:t>
      </w:r>
      <w:r>
        <w:rPr>
          <w:rFonts w:eastAsiaTheme="minorEastAsia"/>
          <w:color w:val="000000" w:themeColor="text1"/>
        </w:rPr>
        <w:t>using</w:t>
      </w:r>
      <w:r w:rsidRPr="00574E23">
        <w:rPr>
          <w:rFonts w:eastAsiaTheme="minorEastAsia"/>
          <w:color w:val="000000" w:themeColor="text1"/>
        </w:rPr>
        <w:t xml:space="preserve"> the T-23 </w:t>
      </w:r>
      <w:r>
        <w:rPr>
          <w:rFonts w:eastAsiaTheme="minorEastAsia"/>
          <w:color w:val="000000" w:themeColor="text1"/>
        </w:rPr>
        <w:t>data</w:t>
      </w:r>
      <w:r w:rsidRPr="00574E23">
        <w:rPr>
          <w:rFonts w:eastAsiaTheme="minorEastAsia"/>
          <w:color w:val="000000" w:themeColor="text1"/>
        </w:rPr>
        <w:t xml:space="preserve">. Some products </w:t>
      </w:r>
      <w:r>
        <w:rPr>
          <w:rFonts w:eastAsiaTheme="minorEastAsia"/>
          <w:color w:val="000000" w:themeColor="text1"/>
        </w:rPr>
        <w:t>are</w:t>
      </w:r>
      <w:r w:rsidRPr="00574E23">
        <w:rPr>
          <w:rFonts w:eastAsiaTheme="minorEastAsia"/>
          <w:color w:val="000000" w:themeColor="text1"/>
        </w:rPr>
        <w:t xml:space="preserve"> only used in a particular task (e.g., electrodes for the welding task), which can be handled by the</w:t>
      </w:r>
      <w:r>
        <w:rPr>
          <w:rFonts w:eastAsiaTheme="minorEastAsia"/>
          <w:color w:val="000000" w:themeColor="text1"/>
        </w:rPr>
        <w:t xml:space="preserve"> naïve </w:t>
      </w:r>
      <w:r w:rsidRPr="00574E23">
        <w:rPr>
          <w:rFonts w:eastAsiaTheme="minorEastAsia"/>
          <w:color w:val="000000" w:themeColor="text1"/>
        </w:rPr>
        <w:t xml:space="preserve">model. However, </w:t>
      </w:r>
      <w:r>
        <w:rPr>
          <w:rFonts w:eastAsiaTheme="minorEastAsia"/>
          <w:color w:val="000000" w:themeColor="text1"/>
        </w:rPr>
        <w:t>certain</w:t>
      </w:r>
      <w:r w:rsidRPr="00574E23">
        <w:rPr>
          <w:rFonts w:eastAsiaTheme="minorEastAsia"/>
          <w:color w:val="000000" w:themeColor="text1"/>
        </w:rPr>
        <w:t xml:space="preserve"> products (e.g., ‘promatect h-board’ and ‘ceiling panel’) can belong to two or more tasks. The ambiguation </w:t>
      </w:r>
      <w:r>
        <w:rPr>
          <w:rFonts w:eastAsiaTheme="minorEastAsia"/>
          <w:color w:val="000000" w:themeColor="text1"/>
        </w:rPr>
        <w:t>also happens</w:t>
      </w:r>
      <w:r w:rsidRPr="00574E23">
        <w:rPr>
          <w:rFonts w:eastAsiaTheme="minorEastAsia"/>
          <w:color w:val="000000" w:themeColor="text1"/>
        </w:rPr>
        <w:t xml:space="preserve"> when mapping products ‘shear stud’ and ‘gypsum board’ </w:t>
      </w:r>
      <w:r w:rsidR="00811AC3">
        <w:rPr>
          <w:rFonts w:eastAsiaTheme="minorEastAsia"/>
          <w:color w:val="000000" w:themeColor="text1"/>
        </w:rPr>
        <w:t>in</w:t>
      </w:r>
      <w:r w:rsidRPr="00574E23">
        <w:rPr>
          <w:rFonts w:eastAsiaTheme="minorEastAsia"/>
          <w:color w:val="000000" w:themeColor="text1"/>
        </w:rPr>
        <w:t xml:space="preserve"> the T-10 </w:t>
      </w:r>
      <w:r>
        <w:rPr>
          <w:rFonts w:eastAsiaTheme="minorEastAsia"/>
          <w:color w:val="000000" w:themeColor="text1"/>
        </w:rPr>
        <w:t>data</w:t>
      </w:r>
      <w:r w:rsidRPr="00574E23">
        <w:rPr>
          <w:rFonts w:eastAsiaTheme="minorEastAsia"/>
          <w:color w:val="000000" w:themeColor="text1"/>
        </w:rPr>
        <w:t xml:space="preserve">. </w:t>
      </w:r>
      <w:r w:rsidR="008E4015">
        <w:rPr>
          <w:rFonts w:eastAsiaTheme="minorEastAsia"/>
          <w:color w:val="000000" w:themeColor="text1"/>
        </w:rPr>
        <w:t>As such</w:t>
      </w:r>
      <w:r>
        <w:rPr>
          <w:rFonts w:eastAsiaTheme="minorEastAsia"/>
          <w:color w:val="000000" w:themeColor="text1"/>
        </w:rPr>
        <w:t xml:space="preserve">, </w:t>
      </w:r>
      <w:r>
        <w:rPr>
          <w:rFonts w:eastAsiaTheme="minorEastAsia"/>
        </w:rPr>
        <w:t>t</w:t>
      </w:r>
      <w:r w:rsidRPr="00574E23">
        <w:rPr>
          <w:rFonts w:eastAsiaTheme="minorEastAsia"/>
        </w:rPr>
        <w:t xml:space="preserve">he </w:t>
      </w:r>
      <w:r>
        <w:rPr>
          <w:rFonts w:eastAsiaTheme="minorEastAsia"/>
        </w:rPr>
        <w:t xml:space="preserve">naïve </w:t>
      </w:r>
      <w:r w:rsidRPr="00574E23">
        <w:rPr>
          <w:rFonts w:eastAsiaTheme="minorEastAsia"/>
        </w:rPr>
        <w:t xml:space="preserve">model cannot distinguish </w:t>
      </w:r>
      <w:r>
        <w:rPr>
          <w:rFonts w:eastAsiaTheme="minorEastAsia"/>
        </w:rPr>
        <w:t>such ambiguous</w:t>
      </w:r>
      <w:r w:rsidRPr="00574E23">
        <w:rPr>
          <w:rFonts w:eastAsiaTheme="minorEastAsia"/>
        </w:rPr>
        <w:t xml:space="preserve"> product-task relation</w:t>
      </w:r>
      <w:r>
        <w:rPr>
          <w:rFonts w:eastAsiaTheme="minorEastAsia"/>
        </w:rPr>
        <w:t>s</w:t>
      </w:r>
      <w:r w:rsidR="003A4E1D">
        <w:rPr>
          <w:rFonts w:eastAsiaTheme="minorEastAsia"/>
        </w:rPr>
        <w:t>,</w:t>
      </w:r>
      <w:r w:rsidRPr="00574E23">
        <w:rPr>
          <w:rFonts w:eastAsiaTheme="minorEastAsia"/>
        </w:rPr>
        <w:t xml:space="preserve"> </w:t>
      </w:r>
      <w:r>
        <w:rPr>
          <w:rFonts w:eastAsiaTheme="minorEastAsia"/>
        </w:rPr>
        <w:t>thereby</w:t>
      </w:r>
      <w:r w:rsidRPr="00574E23">
        <w:rPr>
          <w:rFonts w:eastAsiaTheme="minorEastAsia"/>
        </w:rPr>
        <w:t xml:space="preserve"> mak</w:t>
      </w:r>
      <w:r>
        <w:rPr>
          <w:rFonts w:eastAsiaTheme="minorEastAsia"/>
        </w:rPr>
        <w:t>ing</w:t>
      </w:r>
      <w:r w:rsidRPr="00574E23">
        <w:rPr>
          <w:rFonts w:eastAsiaTheme="minorEastAsia"/>
        </w:rPr>
        <w:t xml:space="preserve"> wrong assignments.</w:t>
      </w:r>
    </w:p>
    <w:p w14:paraId="7AEA0746" w14:textId="7917FB17" w:rsidR="00D1218C" w:rsidRPr="00574E23" w:rsidRDefault="003B141F" w:rsidP="0055797E">
      <w:pPr>
        <w:spacing w:after="0"/>
        <w:jc w:val="center"/>
        <w:rPr>
          <w:rFonts w:eastAsiaTheme="minorEastAsia"/>
        </w:rPr>
      </w:pPr>
      <w:r>
        <w:rPr>
          <w:rFonts w:eastAsiaTheme="minorEastAsia" w:hint="eastAsia"/>
          <w:noProof/>
        </w:rPr>
        <w:lastRenderedPageBreak/>
        <w:drawing>
          <wp:inline distT="0" distB="0" distL="0" distR="0" wp14:anchorId="28089AAB" wp14:editId="4B456771">
            <wp:extent cx="5274310" cy="375221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3"/>
                    <a:stretch>
                      <a:fillRect/>
                    </a:stretch>
                  </pic:blipFill>
                  <pic:spPr>
                    <a:xfrm>
                      <a:off x="0" y="0"/>
                      <a:ext cx="5274310" cy="3752215"/>
                    </a:xfrm>
                    <a:prstGeom prst="rect">
                      <a:avLst/>
                    </a:prstGeom>
                  </pic:spPr>
                </pic:pic>
              </a:graphicData>
            </a:graphic>
          </wp:inline>
        </w:drawing>
      </w:r>
    </w:p>
    <w:p w14:paraId="69958D76" w14:textId="726E063C" w:rsidR="0055797E" w:rsidRDefault="0055797E" w:rsidP="0055797E">
      <w:pPr>
        <w:jc w:val="center"/>
        <w:rPr>
          <w:rFonts w:eastAsiaTheme="minorEastAsia"/>
        </w:rPr>
      </w:pPr>
      <w:r w:rsidRPr="00574E23">
        <w:rPr>
          <w:rFonts w:eastAsiaTheme="minorEastAsia"/>
        </w:rPr>
        <w:t>Figure 1</w:t>
      </w:r>
      <w:r w:rsidR="00277011">
        <w:rPr>
          <w:rFonts w:eastAsiaTheme="minorEastAsia"/>
        </w:rPr>
        <w:t>4</w:t>
      </w:r>
      <w:r w:rsidRPr="00574E23">
        <w:rPr>
          <w:rFonts w:eastAsiaTheme="minorEastAsia"/>
        </w:rPr>
        <w:t xml:space="preserve"> Examples of errors </w:t>
      </w:r>
      <w:r>
        <w:rPr>
          <w:rFonts w:eastAsiaTheme="minorEastAsia"/>
        </w:rPr>
        <w:t>occurring</w:t>
      </w:r>
      <w:r w:rsidRPr="00574E23">
        <w:rPr>
          <w:rFonts w:eastAsiaTheme="minorEastAsia"/>
        </w:rPr>
        <w:t xml:space="preserve"> without data enriching</w:t>
      </w:r>
    </w:p>
    <w:p w14:paraId="1A9F3C2F" w14:textId="3D3760CF" w:rsidR="001E7B87" w:rsidRPr="001E7B87" w:rsidRDefault="001E7B87" w:rsidP="00A87F18">
      <w:pPr>
        <w:spacing w:line="480" w:lineRule="auto"/>
        <w:rPr>
          <w:rFonts w:eastAsiaTheme="minorEastAsia"/>
          <w:color w:val="000000" w:themeColor="text1"/>
        </w:rPr>
      </w:pPr>
      <w:r w:rsidRPr="001E7B87">
        <w:rPr>
          <w:rFonts w:eastAsiaTheme="minorEastAsia"/>
          <w:color w:val="000000" w:themeColor="text1"/>
        </w:rPr>
        <w:t>However,</w:t>
      </w:r>
      <w:r w:rsidR="00F20C80">
        <w:rPr>
          <w:rFonts w:eastAsiaTheme="minorEastAsia"/>
          <w:color w:val="000000" w:themeColor="text1"/>
        </w:rPr>
        <w:t xml:space="preserve"> </w:t>
      </w:r>
      <w:r w:rsidRPr="001E7B87">
        <w:rPr>
          <w:rFonts w:eastAsiaTheme="minorEastAsia"/>
          <w:color w:val="000000" w:themeColor="text1"/>
        </w:rPr>
        <w:t xml:space="preserve">errors still occur </w:t>
      </w:r>
      <w:r w:rsidR="00F20C80">
        <w:rPr>
          <w:rFonts w:eastAsiaTheme="minorEastAsia"/>
          <w:color w:val="000000" w:themeColor="text1"/>
        </w:rPr>
        <w:t>when mapping</w:t>
      </w:r>
      <w:r w:rsidRPr="001E7B87">
        <w:rPr>
          <w:rFonts w:eastAsiaTheme="minorEastAsia"/>
          <w:color w:val="000000" w:themeColor="text1"/>
        </w:rPr>
        <w:t xml:space="preserve"> a few products</w:t>
      </w:r>
      <w:r w:rsidR="001D675E">
        <w:rPr>
          <w:rFonts w:eastAsiaTheme="minorEastAsia"/>
          <w:color w:val="000000" w:themeColor="text1"/>
        </w:rPr>
        <w:t>,</w:t>
      </w:r>
      <w:r w:rsidRPr="001E7B87">
        <w:rPr>
          <w:rFonts w:eastAsiaTheme="minorEastAsia"/>
          <w:color w:val="000000" w:themeColor="text1"/>
        </w:rPr>
        <w:t xml:space="preserve"> even spatial relations are incorporated. For instance, the product ‘ceiling panel’ in the T-23 data is used in task-</w:t>
      </w:r>
      <w:r w:rsidR="009C2D3D">
        <w:rPr>
          <w:rFonts w:eastAsiaTheme="minorEastAsia"/>
          <w:color w:val="000000" w:themeColor="text1"/>
        </w:rPr>
        <w:t>1</w:t>
      </w:r>
      <w:r w:rsidRPr="001E7B87">
        <w:rPr>
          <w:rFonts w:eastAsiaTheme="minorEastAsia"/>
          <w:color w:val="000000" w:themeColor="text1"/>
        </w:rPr>
        <w:t>, ‘</w:t>
      </w:r>
      <w:r w:rsidR="009C2D3D">
        <w:rPr>
          <w:rFonts w:eastAsiaTheme="minorEastAsia"/>
          <w:color w:val="000000" w:themeColor="text1"/>
        </w:rPr>
        <w:t>s</w:t>
      </w:r>
      <w:r w:rsidR="009C2D3D" w:rsidRPr="009C2D3D">
        <w:rPr>
          <w:rFonts w:eastAsiaTheme="minorEastAsia"/>
          <w:color w:val="000000" w:themeColor="text1"/>
        </w:rPr>
        <w:t>tud installation at the ceiling</w:t>
      </w:r>
      <w:r w:rsidR="00BC18C0">
        <w:rPr>
          <w:rFonts w:eastAsiaTheme="minorEastAsia"/>
          <w:color w:val="000000" w:themeColor="text1"/>
        </w:rPr>
        <w:t>.’</w:t>
      </w:r>
      <w:r w:rsidRPr="001E7B87">
        <w:rPr>
          <w:rFonts w:eastAsiaTheme="minorEastAsia"/>
          <w:color w:val="000000" w:themeColor="text1"/>
        </w:rPr>
        <w:t xml:space="preserve"> However, the customized LDA model maps it to task-</w:t>
      </w:r>
      <w:r w:rsidR="009C2D3D">
        <w:rPr>
          <w:rFonts w:eastAsiaTheme="minorEastAsia"/>
          <w:color w:val="000000" w:themeColor="text1"/>
        </w:rPr>
        <w:t>4</w:t>
      </w:r>
      <w:r w:rsidRPr="001E7B87">
        <w:rPr>
          <w:rFonts w:eastAsiaTheme="minorEastAsia"/>
          <w:color w:val="000000" w:themeColor="text1"/>
        </w:rPr>
        <w:t xml:space="preserve"> ‘layer and coat painting ceiling’</w:t>
      </w:r>
      <w:r w:rsidR="009C2D3D">
        <w:rPr>
          <w:rFonts w:eastAsiaTheme="minorEastAsia"/>
          <w:color w:val="000000" w:themeColor="text1"/>
        </w:rPr>
        <w:t>,</w:t>
      </w:r>
      <w:r w:rsidRPr="001E7B87">
        <w:rPr>
          <w:rFonts w:eastAsiaTheme="minorEastAsia"/>
          <w:color w:val="000000" w:themeColor="text1"/>
        </w:rPr>
        <w:t xml:space="preserve"> as the product holds the same spatial relations with the ‘ceiling’ instance in both tasks.</w:t>
      </w:r>
    </w:p>
    <w:p w14:paraId="7C0E5D25" w14:textId="77777777" w:rsidR="00500D8B" w:rsidRPr="00574E23" w:rsidRDefault="00500D8B" w:rsidP="00500D8B">
      <w:pPr>
        <w:pStyle w:val="Heading3"/>
        <w:numPr>
          <w:ilvl w:val="2"/>
          <w:numId w:val="1"/>
        </w:numPr>
        <w:spacing w:line="480" w:lineRule="auto"/>
        <w:rPr>
          <w:rFonts w:eastAsiaTheme="minorEastAsia"/>
        </w:rPr>
      </w:pPr>
      <w:r w:rsidRPr="00574E23">
        <w:rPr>
          <w:rFonts w:eastAsiaTheme="minorEastAsia"/>
        </w:rPr>
        <w:t>Task-package mapping results</w:t>
      </w:r>
    </w:p>
    <w:p w14:paraId="4E183DB7" w14:textId="40B34429" w:rsidR="00500D8B" w:rsidRPr="00574E23" w:rsidRDefault="00500D8B" w:rsidP="00500D8B">
      <w:pPr>
        <w:spacing w:line="480" w:lineRule="auto"/>
        <w:rPr>
          <w:rFonts w:eastAsiaTheme="minorEastAsia"/>
          <w:color w:val="FF0000"/>
        </w:rPr>
      </w:pPr>
      <w:r w:rsidRPr="00574E23">
        <w:rPr>
          <w:rFonts w:eastAsiaTheme="minorEastAsia"/>
        </w:rPr>
        <w:t xml:space="preserve">In this section, the weighted </w:t>
      </w:r>
      <w:r w:rsidR="000721E9">
        <w:rPr>
          <w:rFonts w:eastAsiaTheme="minorEastAsia"/>
        </w:rPr>
        <w:t>hierarchical clustering</w:t>
      </w:r>
      <w:r w:rsidRPr="00574E23">
        <w:rPr>
          <w:rFonts w:eastAsiaTheme="minorEastAsia"/>
        </w:rPr>
        <w:t xml:space="preserve"> model is </w:t>
      </w:r>
      <w:r w:rsidR="001334A6">
        <w:rPr>
          <w:rFonts w:eastAsiaTheme="minorEastAsia"/>
        </w:rPr>
        <w:t>tested</w:t>
      </w:r>
      <w:r w:rsidR="000721E9">
        <w:rPr>
          <w:rFonts w:eastAsiaTheme="minorEastAsia"/>
        </w:rPr>
        <w:t xml:space="preserve"> in</w:t>
      </w:r>
      <w:r w:rsidR="000721E9" w:rsidRPr="00574E23">
        <w:rPr>
          <w:rFonts w:eastAsiaTheme="minorEastAsia"/>
        </w:rPr>
        <w:t xml:space="preserve"> </w:t>
      </w:r>
      <w:r w:rsidRPr="00574E23">
        <w:rPr>
          <w:rFonts w:eastAsiaTheme="minorEastAsia"/>
        </w:rPr>
        <w:t>packaging tasks for producing module M1.</w:t>
      </w:r>
      <w:r w:rsidRPr="00574E23">
        <w:t xml:space="preserve"> </w:t>
      </w:r>
      <w:r w:rsidR="00D52760">
        <w:rPr>
          <w:rFonts w:eastAsiaTheme="minorEastAsia"/>
        </w:rPr>
        <w:t>As mentioned, t</w:t>
      </w:r>
      <w:r w:rsidRPr="00574E23">
        <w:rPr>
          <w:rFonts w:eastAsiaTheme="minorEastAsia"/>
        </w:rPr>
        <w:t xml:space="preserve">he optimal number of packages </w:t>
      </w:r>
      <w:r w:rsidR="00D52760" w:rsidRPr="00D52760">
        <w:rPr>
          <w:rFonts w:eastAsiaTheme="minorEastAsia"/>
          <w:b/>
          <w:bCs/>
          <w:i/>
          <w:iCs/>
        </w:rPr>
        <w:t>L</w:t>
      </w:r>
      <w:r w:rsidR="00D52760">
        <w:rPr>
          <w:rFonts w:eastAsiaTheme="minorEastAsia"/>
        </w:rPr>
        <w:t xml:space="preserve"> </w:t>
      </w:r>
      <w:r w:rsidRPr="00574E23">
        <w:rPr>
          <w:rFonts w:eastAsiaTheme="minorEastAsia"/>
        </w:rPr>
        <w:t xml:space="preserve">is determined </w:t>
      </w:r>
      <w:r w:rsidR="00B62247">
        <w:rPr>
          <w:rFonts w:eastAsiaTheme="minorEastAsia"/>
        </w:rPr>
        <w:t xml:space="preserve">automatically </w:t>
      </w:r>
      <w:r w:rsidRPr="00574E23">
        <w:rPr>
          <w:rFonts w:eastAsiaTheme="minorEastAsia"/>
        </w:rPr>
        <w:t>using the GP method</w:t>
      </w:r>
      <w:r w:rsidR="00B62247">
        <w:rPr>
          <w:rFonts w:eastAsiaTheme="minorEastAsia"/>
        </w:rPr>
        <w:t xml:space="preserve"> to </w:t>
      </w:r>
      <w:r w:rsidRPr="00574E23">
        <w:rPr>
          <w:rFonts w:eastAsiaTheme="minorEastAsia"/>
        </w:rPr>
        <w:t>minimiz</w:t>
      </w:r>
      <w:r w:rsidR="00B62247">
        <w:rPr>
          <w:rFonts w:eastAsiaTheme="minorEastAsia"/>
        </w:rPr>
        <w:t>e</w:t>
      </w:r>
      <w:r w:rsidRPr="00574E23">
        <w:rPr>
          <w:rFonts w:eastAsiaTheme="minorEastAsia"/>
        </w:rPr>
        <w:t xml:space="preserve"> subjective judgment.</w:t>
      </w:r>
      <w:r w:rsidRPr="00574E23">
        <w:rPr>
          <w:rFonts w:eastAsiaTheme="minorEastAsia"/>
          <w:color w:val="FF0000"/>
        </w:rPr>
        <w:t xml:space="preserve"> </w:t>
      </w:r>
      <w:r w:rsidRPr="00574E23">
        <w:rPr>
          <w:rFonts w:eastAsiaTheme="minorEastAsia"/>
          <w:color w:val="000000" w:themeColor="text1"/>
        </w:rPr>
        <w:t>As shown in Figure 15, the method suggests six and ten work packages for T-10 and T-23</w:t>
      </w:r>
      <w:r w:rsidR="00041875">
        <w:rPr>
          <w:rFonts w:eastAsiaTheme="minorEastAsia"/>
          <w:color w:val="000000" w:themeColor="text1"/>
        </w:rPr>
        <w:t xml:space="preserve"> </w:t>
      </w:r>
      <w:r w:rsidR="00041875">
        <w:rPr>
          <w:rFonts w:eastAsiaTheme="minorEastAsia"/>
          <w:color w:val="000000" w:themeColor="text1"/>
        </w:rPr>
        <w:lastRenderedPageBreak/>
        <w:t>data</w:t>
      </w:r>
      <w:r w:rsidRPr="00574E23">
        <w:rPr>
          <w:rFonts w:eastAsiaTheme="minorEastAsia"/>
          <w:color w:val="000000" w:themeColor="text1"/>
        </w:rPr>
        <w:t>, respectively.</w:t>
      </w:r>
    </w:p>
    <w:p w14:paraId="13047744" w14:textId="2F8BC7FF" w:rsidR="00500D8B" w:rsidRPr="00574E23" w:rsidRDefault="001349FB" w:rsidP="00A87F18">
      <w:pPr>
        <w:spacing w:after="0"/>
        <w:jc w:val="center"/>
        <w:rPr>
          <w:rFonts w:eastAsiaTheme="minorEastAsia"/>
        </w:rPr>
      </w:pPr>
      <w:r>
        <w:rPr>
          <w:rFonts w:eastAsiaTheme="minorEastAsia"/>
          <w:noProof/>
        </w:rPr>
        <w:drawing>
          <wp:inline distT="0" distB="0" distL="0" distR="0" wp14:anchorId="20845CE7" wp14:editId="07610F50">
            <wp:extent cx="5274310" cy="188912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4"/>
                    <a:stretch>
                      <a:fillRect/>
                    </a:stretch>
                  </pic:blipFill>
                  <pic:spPr>
                    <a:xfrm>
                      <a:off x="0" y="0"/>
                      <a:ext cx="5274310" cy="1889125"/>
                    </a:xfrm>
                    <a:prstGeom prst="rect">
                      <a:avLst/>
                    </a:prstGeom>
                  </pic:spPr>
                </pic:pic>
              </a:graphicData>
            </a:graphic>
          </wp:inline>
        </w:drawing>
      </w:r>
    </w:p>
    <w:p w14:paraId="2D6020C1" w14:textId="77777777" w:rsidR="00500D8B" w:rsidRPr="00574E23" w:rsidRDefault="00500D8B" w:rsidP="00500D8B">
      <w:pPr>
        <w:jc w:val="center"/>
        <w:rPr>
          <w:rFonts w:eastAsiaTheme="minorEastAsia"/>
        </w:rPr>
      </w:pPr>
      <w:r w:rsidRPr="00574E23">
        <w:rPr>
          <w:rFonts w:eastAsiaTheme="minorEastAsia"/>
        </w:rPr>
        <w:t>Figure 15 Determining the optimal number of clusters (work packages)</w:t>
      </w:r>
    </w:p>
    <w:p w14:paraId="5BD556AA" w14:textId="01E313C2" w:rsidR="00500D8B" w:rsidRPr="00574E23" w:rsidRDefault="00500D8B" w:rsidP="00500D8B">
      <w:pPr>
        <w:spacing w:line="480" w:lineRule="auto"/>
        <w:rPr>
          <w:rFonts w:eastAsiaTheme="minorEastAsia"/>
          <w:color w:val="000000" w:themeColor="text1"/>
        </w:rPr>
      </w:pPr>
      <w:r w:rsidRPr="00574E23">
        <w:rPr>
          <w:rFonts w:eastAsiaTheme="minorEastAsia"/>
          <w:color w:val="000000" w:themeColor="text1"/>
        </w:rPr>
        <w:t>Tables 3</w:t>
      </w:r>
      <w:r w:rsidR="00A23748">
        <w:rPr>
          <w:rFonts w:eastAsiaTheme="minorEastAsia"/>
          <w:color w:val="000000" w:themeColor="text1"/>
        </w:rPr>
        <w:t>-</w:t>
      </w:r>
      <w:r w:rsidRPr="00574E23">
        <w:rPr>
          <w:rFonts w:eastAsiaTheme="minorEastAsia"/>
          <w:color w:val="000000" w:themeColor="text1"/>
        </w:rPr>
        <w:t xml:space="preserve">4 </w:t>
      </w:r>
      <w:r w:rsidR="00783A7C" w:rsidRPr="00574E23">
        <w:rPr>
          <w:rFonts w:eastAsiaTheme="minorEastAsia"/>
          <w:color w:val="000000" w:themeColor="text1"/>
        </w:rPr>
        <w:t xml:space="preserve">compare </w:t>
      </w:r>
      <w:r w:rsidR="00783A7C">
        <w:rPr>
          <w:rFonts w:eastAsiaTheme="minorEastAsia"/>
          <w:color w:val="000000" w:themeColor="text1"/>
        </w:rPr>
        <w:t>task-package mapping results using manual assignment (</w:t>
      </w:r>
      <w:r w:rsidR="00783A7C" w:rsidRPr="00574E23">
        <w:rPr>
          <w:rFonts w:eastAsiaTheme="minorEastAsia"/>
          <w:color w:val="000000" w:themeColor="text1"/>
        </w:rPr>
        <w:t xml:space="preserve">based on project </w:t>
      </w:r>
      <w:r w:rsidR="00783A7C">
        <w:rPr>
          <w:rFonts w:eastAsiaTheme="minorEastAsia"/>
          <w:color w:val="000000" w:themeColor="text1"/>
        </w:rPr>
        <w:t>engineers’</w:t>
      </w:r>
      <w:r w:rsidR="00783A7C" w:rsidRPr="00574E23">
        <w:rPr>
          <w:rFonts w:eastAsiaTheme="minorEastAsia"/>
          <w:color w:val="000000" w:themeColor="text1"/>
        </w:rPr>
        <w:t xml:space="preserve"> experience</w:t>
      </w:r>
      <w:r w:rsidR="00783A7C">
        <w:rPr>
          <w:rFonts w:eastAsiaTheme="minorEastAsia"/>
          <w:color w:val="000000" w:themeColor="text1"/>
        </w:rPr>
        <w:t xml:space="preserve"> and regarded as ground truth), non-weighted, and weighted hierarchical clustering</w:t>
      </w:r>
      <w:r w:rsidRPr="00574E23">
        <w:rPr>
          <w:rFonts w:eastAsiaTheme="minorEastAsia"/>
          <w:color w:val="000000" w:themeColor="text1"/>
        </w:rPr>
        <w:t xml:space="preserve">. In Table 3, the </w:t>
      </w:r>
      <w:r w:rsidR="00BD3BAB">
        <w:rPr>
          <w:rFonts w:eastAsiaTheme="minorEastAsia"/>
          <w:color w:val="000000" w:themeColor="text1"/>
        </w:rPr>
        <w:t>mapping results produced by the hierarchical</w:t>
      </w:r>
      <w:r w:rsidR="00BD3BAB" w:rsidRPr="00574E23">
        <w:rPr>
          <w:rFonts w:eastAsiaTheme="minorEastAsia"/>
          <w:color w:val="000000" w:themeColor="text1"/>
        </w:rPr>
        <w:t xml:space="preserve"> </w:t>
      </w:r>
      <w:r w:rsidRPr="00574E23">
        <w:rPr>
          <w:rFonts w:eastAsiaTheme="minorEastAsia"/>
          <w:color w:val="000000" w:themeColor="text1"/>
        </w:rPr>
        <w:t xml:space="preserve">clustering </w:t>
      </w:r>
      <w:r w:rsidR="00783A7C">
        <w:rPr>
          <w:rFonts w:eastAsiaTheme="minorEastAsia"/>
          <w:color w:val="000000" w:themeColor="text1"/>
        </w:rPr>
        <w:t>model</w:t>
      </w:r>
      <w:r w:rsidR="00783A7C" w:rsidRPr="00574E23">
        <w:rPr>
          <w:rFonts w:eastAsiaTheme="minorEastAsia"/>
          <w:color w:val="000000" w:themeColor="text1"/>
        </w:rPr>
        <w:t xml:space="preserve"> </w:t>
      </w:r>
      <w:r w:rsidR="00BD3BAB">
        <w:rPr>
          <w:rFonts w:eastAsiaTheme="minorEastAsia"/>
          <w:color w:val="000000" w:themeColor="text1"/>
        </w:rPr>
        <w:t>are identical to those produced by manual assignment</w:t>
      </w:r>
      <w:r w:rsidRPr="00574E23">
        <w:rPr>
          <w:rFonts w:eastAsiaTheme="minorEastAsia"/>
          <w:color w:val="000000" w:themeColor="text1"/>
        </w:rPr>
        <w:t xml:space="preserve">. However, </w:t>
      </w:r>
      <w:r w:rsidR="00BD3BAB">
        <w:rPr>
          <w:rFonts w:eastAsiaTheme="minorEastAsia"/>
          <w:color w:val="000000" w:themeColor="text1"/>
        </w:rPr>
        <w:t>the naïve model</w:t>
      </w:r>
      <w:r w:rsidRPr="00574E23">
        <w:rPr>
          <w:rFonts w:eastAsiaTheme="minorEastAsia"/>
          <w:color w:val="000000" w:themeColor="text1"/>
        </w:rPr>
        <w:t xml:space="preserve"> wrongly packages tasks </w:t>
      </w:r>
      <w:r w:rsidRPr="0010219C">
        <w:rPr>
          <w:rFonts w:eastAsiaTheme="minorEastAsia"/>
          <w:color w:val="000000" w:themeColor="text1"/>
        </w:rPr>
        <w:t>7-9</w:t>
      </w:r>
      <w:r w:rsidRPr="00574E23">
        <w:rPr>
          <w:rFonts w:eastAsiaTheme="minorEastAsia"/>
          <w:color w:val="000000" w:themeColor="text1"/>
        </w:rPr>
        <w:t xml:space="preserve">, separated by task 8, which is impractical given the close dependencies. </w:t>
      </w:r>
      <w:r w:rsidR="00BD3BAB">
        <w:rPr>
          <w:rFonts w:eastAsiaTheme="minorEastAsia"/>
          <w:color w:val="000000" w:themeColor="text1"/>
        </w:rPr>
        <w:t>This</w:t>
      </w:r>
      <w:r w:rsidR="00BD3BAB" w:rsidRPr="00574E23">
        <w:rPr>
          <w:rFonts w:eastAsiaTheme="minorEastAsia"/>
          <w:color w:val="000000" w:themeColor="text1"/>
        </w:rPr>
        <w:t xml:space="preserve"> </w:t>
      </w:r>
      <w:r w:rsidRPr="00574E23">
        <w:rPr>
          <w:rFonts w:eastAsiaTheme="minorEastAsia"/>
          <w:color w:val="000000" w:themeColor="text1"/>
        </w:rPr>
        <w:t xml:space="preserve">is because they have similar spatial and resource attributes, which outweigh the impact of task relationships </w:t>
      </w:r>
      <w:r w:rsidR="00BD3BAB">
        <w:rPr>
          <w:rFonts w:eastAsiaTheme="minorEastAsia"/>
          <w:color w:val="000000" w:themeColor="text1"/>
        </w:rPr>
        <w:t>without proper weighting</w:t>
      </w:r>
      <w:r w:rsidRPr="00574E23">
        <w:rPr>
          <w:rFonts w:eastAsiaTheme="minorEastAsia"/>
          <w:color w:val="000000" w:themeColor="text1"/>
        </w:rPr>
        <w:t xml:space="preserve">. </w:t>
      </w:r>
      <w:r w:rsidR="00157D4C">
        <w:rPr>
          <w:rFonts w:eastAsiaTheme="minorEastAsia"/>
          <w:color w:val="000000" w:themeColor="text1"/>
        </w:rPr>
        <w:t>In addition</w:t>
      </w:r>
      <w:r w:rsidR="00BD3BAB">
        <w:rPr>
          <w:rFonts w:eastAsiaTheme="minorEastAsia"/>
          <w:color w:val="000000" w:themeColor="text1"/>
        </w:rPr>
        <w:t xml:space="preserve">, </w:t>
      </w:r>
      <w:r w:rsidRPr="00574E23">
        <w:rPr>
          <w:rFonts w:eastAsiaTheme="minorEastAsia"/>
          <w:color w:val="000000" w:themeColor="text1"/>
        </w:rPr>
        <w:t>Table 4</w:t>
      </w:r>
      <w:r w:rsidR="00BD3BAB">
        <w:rPr>
          <w:rFonts w:eastAsiaTheme="minorEastAsia"/>
          <w:color w:val="000000" w:themeColor="text1"/>
        </w:rPr>
        <w:t xml:space="preserve"> shows that when applying the naïve model to the</w:t>
      </w:r>
      <w:r w:rsidRPr="00574E23">
        <w:rPr>
          <w:rFonts w:eastAsiaTheme="minorEastAsia"/>
          <w:color w:val="000000" w:themeColor="text1"/>
        </w:rPr>
        <w:t xml:space="preserve"> T-23 </w:t>
      </w:r>
      <w:r w:rsidR="00BD3BAB">
        <w:rPr>
          <w:rFonts w:eastAsiaTheme="minorEastAsia"/>
          <w:color w:val="000000" w:themeColor="text1"/>
        </w:rPr>
        <w:t xml:space="preserve">data, it </w:t>
      </w:r>
      <w:r w:rsidRPr="00574E23">
        <w:rPr>
          <w:rFonts w:eastAsiaTheme="minorEastAsia"/>
          <w:color w:val="000000" w:themeColor="text1"/>
        </w:rPr>
        <w:t>does not separate tasks 2-4</w:t>
      </w:r>
      <w:r w:rsidR="00BD3BAB">
        <w:rPr>
          <w:rFonts w:eastAsiaTheme="minorEastAsia"/>
          <w:color w:val="000000" w:themeColor="text1"/>
        </w:rPr>
        <w:t xml:space="preserve"> </w:t>
      </w:r>
      <w:r w:rsidR="009F1CFA">
        <w:rPr>
          <w:rFonts w:eastAsiaTheme="minorEastAsia"/>
          <w:color w:val="000000" w:themeColor="text1"/>
        </w:rPr>
        <w:t>because</w:t>
      </w:r>
      <w:r w:rsidR="00BD3BAB">
        <w:rPr>
          <w:rFonts w:eastAsiaTheme="minorEastAsia"/>
          <w:color w:val="000000" w:themeColor="text1"/>
        </w:rPr>
        <w:t xml:space="preserve"> their </w:t>
      </w:r>
      <w:r w:rsidRPr="00574E23">
        <w:rPr>
          <w:rFonts w:eastAsiaTheme="minorEastAsia"/>
          <w:color w:val="000000" w:themeColor="text1"/>
        </w:rPr>
        <w:t xml:space="preserve">attribute vectors </w:t>
      </w:r>
      <w:r w:rsidR="00F62B88">
        <w:rPr>
          <w:rFonts w:eastAsiaTheme="minorEastAsia"/>
          <w:color w:val="000000" w:themeColor="text1"/>
        </w:rPr>
        <w:t>(</w:t>
      </w:r>
      <w:r w:rsidRPr="00574E23">
        <w:rPr>
          <w:rFonts w:eastAsiaTheme="minorEastAsia"/>
          <w:color w:val="000000" w:themeColor="text1"/>
        </w:rPr>
        <w:t>without weighting and normalization)</w:t>
      </w:r>
      <w:r w:rsidR="00BD3BAB">
        <w:rPr>
          <w:rFonts w:eastAsiaTheme="minorEastAsia"/>
          <w:color w:val="000000" w:themeColor="text1"/>
        </w:rPr>
        <w:t xml:space="preserve"> </w:t>
      </w:r>
      <w:r w:rsidRPr="00574E23">
        <w:rPr>
          <w:rFonts w:eastAsiaTheme="minorEastAsia"/>
          <w:color w:val="000000" w:themeColor="text1"/>
        </w:rPr>
        <w:t>are not distinct enough to be separated</w:t>
      </w:r>
      <w:r w:rsidR="00F62B88">
        <w:rPr>
          <w:rFonts w:eastAsiaTheme="minorEastAsia"/>
          <w:color w:val="000000" w:themeColor="text1"/>
        </w:rPr>
        <w:t xml:space="preserve"> (i.e., many entries are 0 and only a few are 1).</w:t>
      </w:r>
      <w:r w:rsidRPr="00574E23">
        <w:rPr>
          <w:rFonts w:eastAsiaTheme="minorEastAsia"/>
          <w:color w:val="000000" w:themeColor="text1"/>
        </w:rPr>
        <w:t xml:space="preserve"> </w:t>
      </w:r>
      <w:r w:rsidR="00F62B88">
        <w:rPr>
          <w:rFonts w:eastAsiaTheme="minorEastAsia"/>
          <w:color w:val="000000" w:themeColor="text1"/>
        </w:rPr>
        <w:t>Besides</w:t>
      </w:r>
      <w:r w:rsidRPr="00574E23">
        <w:rPr>
          <w:rFonts w:eastAsiaTheme="minorEastAsia"/>
          <w:color w:val="000000" w:themeColor="text1"/>
        </w:rPr>
        <w:t xml:space="preserve">, tasks 8 and 23 are </w:t>
      </w:r>
      <w:r w:rsidR="00F62B88">
        <w:rPr>
          <w:rFonts w:eastAsiaTheme="minorEastAsia"/>
          <w:color w:val="000000" w:themeColor="text1"/>
        </w:rPr>
        <w:t xml:space="preserve">again </w:t>
      </w:r>
      <w:r w:rsidRPr="00574E23">
        <w:rPr>
          <w:rFonts w:eastAsiaTheme="minorEastAsia"/>
          <w:color w:val="000000" w:themeColor="text1"/>
        </w:rPr>
        <w:t xml:space="preserve">packaged together </w:t>
      </w:r>
      <w:r w:rsidR="00F62B88">
        <w:rPr>
          <w:rFonts w:eastAsiaTheme="minorEastAsia"/>
          <w:color w:val="000000" w:themeColor="text1"/>
        </w:rPr>
        <w:t>using non-weighted clustering</w:t>
      </w:r>
      <w:r w:rsidRPr="00574E23">
        <w:rPr>
          <w:rFonts w:eastAsiaTheme="minorEastAsia"/>
          <w:color w:val="000000" w:themeColor="text1"/>
        </w:rPr>
        <w:t xml:space="preserve">, despite being separated by many tasks. </w:t>
      </w:r>
      <w:r w:rsidR="006C6D3D">
        <w:rPr>
          <w:rFonts w:eastAsiaTheme="minorEastAsia"/>
          <w:color w:val="000000" w:themeColor="text1"/>
        </w:rPr>
        <w:t>A similar problem happens when packaging tasks 12-14</w:t>
      </w:r>
      <w:r w:rsidRPr="00574E23">
        <w:rPr>
          <w:rFonts w:eastAsiaTheme="minorEastAsia"/>
          <w:color w:val="000000" w:themeColor="text1"/>
        </w:rPr>
        <w:t xml:space="preserve">. </w:t>
      </w:r>
    </w:p>
    <w:p w14:paraId="226AADB2" w14:textId="7F79AD53" w:rsidR="00500D8B" w:rsidRPr="00574E23" w:rsidRDefault="00500D8B" w:rsidP="00500D8B">
      <w:pPr>
        <w:spacing w:line="480" w:lineRule="auto"/>
        <w:rPr>
          <w:rFonts w:eastAsiaTheme="minorEastAsia"/>
        </w:rPr>
      </w:pPr>
      <w:r w:rsidRPr="00574E23">
        <w:rPr>
          <w:rFonts w:eastAsiaTheme="minorEastAsia"/>
          <w:color w:val="000000" w:themeColor="text1"/>
        </w:rPr>
        <w:lastRenderedPageBreak/>
        <w:t>In contrast, when handling the 23 tasks, the proposed</w:t>
      </w:r>
      <w:r w:rsidR="002B48B6">
        <w:rPr>
          <w:rFonts w:eastAsiaTheme="minorEastAsia"/>
          <w:color w:val="000000" w:themeColor="text1"/>
        </w:rPr>
        <w:t xml:space="preserve"> hierarchical clustering</w:t>
      </w:r>
      <w:r w:rsidRPr="00574E23">
        <w:rPr>
          <w:rFonts w:eastAsiaTheme="minorEastAsia"/>
          <w:color w:val="000000" w:themeColor="text1"/>
        </w:rPr>
        <w:t xml:space="preserve"> model address</w:t>
      </w:r>
      <w:r w:rsidR="002B48B6">
        <w:rPr>
          <w:rFonts w:eastAsiaTheme="minorEastAsia"/>
          <w:color w:val="000000" w:themeColor="text1"/>
        </w:rPr>
        <w:t>es</w:t>
      </w:r>
      <w:r w:rsidRPr="00574E23">
        <w:rPr>
          <w:rFonts w:eastAsiaTheme="minorEastAsia"/>
          <w:color w:val="000000" w:themeColor="text1"/>
        </w:rPr>
        <w:t xml:space="preserve"> </w:t>
      </w:r>
      <w:r w:rsidR="00BC18C0">
        <w:rPr>
          <w:rFonts w:eastAsiaTheme="minorEastAsia"/>
          <w:color w:val="000000" w:themeColor="text1"/>
        </w:rPr>
        <w:t xml:space="preserve">the </w:t>
      </w:r>
      <w:r w:rsidR="00580D81">
        <w:rPr>
          <w:rFonts w:eastAsiaTheme="minorEastAsia"/>
          <w:color w:val="000000" w:themeColor="text1"/>
        </w:rPr>
        <w:t>above</w:t>
      </w:r>
      <w:r w:rsidR="00580D81" w:rsidRPr="00574E23">
        <w:rPr>
          <w:rFonts w:eastAsiaTheme="minorEastAsia"/>
          <w:color w:val="000000" w:themeColor="text1"/>
        </w:rPr>
        <w:t xml:space="preserve"> </w:t>
      </w:r>
      <w:r w:rsidRPr="00574E23">
        <w:rPr>
          <w:rFonts w:eastAsiaTheme="minorEastAsia"/>
          <w:color w:val="000000" w:themeColor="text1"/>
        </w:rPr>
        <w:t>issues and produce</w:t>
      </w:r>
      <w:r w:rsidR="002B48B6">
        <w:rPr>
          <w:rFonts w:eastAsiaTheme="minorEastAsia"/>
          <w:color w:val="000000" w:themeColor="text1"/>
        </w:rPr>
        <w:t>s</w:t>
      </w:r>
      <w:r w:rsidRPr="00574E23">
        <w:rPr>
          <w:rFonts w:eastAsiaTheme="minorEastAsia"/>
          <w:color w:val="000000" w:themeColor="text1"/>
        </w:rPr>
        <w:t xml:space="preserve"> the most practical results, which are also very similar to the manual packaging results. </w:t>
      </w:r>
      <w:r w:rsidRPr="00574E23">
        <w:rPr>
          <w:rFonts w:eastAsiaTheme="minorEastAsia"/>
        </w:rPr>
        <w:t xml:space="preserve">The only difference is that fabricating the wall and ceiling is </w:t>
      </w:r>
      <w:r w:rsidR="00BC18C0">
        <w:rPr>
          <w:rFonts w:eastAsiaTheme="minorEastAsia"/>
        </w:rPr>
        <w:t>divid</w:t>
      </w:r>
      <w:r w:rsidR="00BC18C0" w:rsidRPr="00574E23">
        <w:rPr>
          <w:rFonts w:eastAsiaTheme="minorEastAsia"/>
        </w:rPr>
        <w:t xml:space="preserve">ed </w:t>
      </w:r>
      <w:r w:rsidRPr="00574E23">
        <w:rPr>
          <w:rFonts w:eastAsiaTheme="minorEastAsia"/>
        </w:rPr>
        <w:t xml:space="preserve">into two packages instead of one. It is because the manual packaging suggests nine packages, </w:t>
      </w:r>
      <w:r w:rsidR="002B48B6">
        <w:rPr>
          <w:rFonts w:eastAsiaTheme="minorEastAsia"/>
        </w:rPr>
        <w:t>whereas</w:t>
      </w:r>
      <w:r w:rsidR="002B48B6" w:rsidRPr="00574E23">
        <w:rPr>
          <w:rFonts w:eastAsiaTheme="minorEastAsia"/>
        </w:rPr>
        <w:t xml:space="preserve"> </w:t>
      </w:r>
      <w:r w:rsidRPr="00574E23">
        <w:rPr>
          <w:rFonts w:eastAsiaTheme="minorEastAsia"/>
        </w:rPr>
        <w:t>the</w:t>
      </w:r>
      <w:r w:rsidR="002B48B6">
        <w:rPr>
          <w:rFonts w:eastAsiaTheme="minorEastAsia"/>
        </w:rPr>
        <w:t xml:space="preserve"> hierarchical clustering</w:t>
      </w:r>
      <w:r w:rsidRPr="00574E23">
        <w:rPr>
          <w:rFonts w:eastAsiaTheme="minorEastAsia"/>
        </w:rPr>
        <w:t xml:space="preserve"> model suggests ten. It is also reasonable as tasks for wall and ceiling can be separated by the spatial relations, and they can also be executed concurrently and combined as the wall work package in practice.</w:t>
      </w:r>
    </w:p>
    <w:p w14:paraId="3B571A32" w14:textId="70BA9622" w:rsidR="00F53F90" w:rsidRPr="00574E23" w:rsidRDefault="00F53F90" w:rsidP="00F53F90">
      <w:pPr>
        <w:spacing w:line="480" w:lineRule="auto"/>
        <w:rPr>
          <w:rFonts w:eastAsiaTheme="minorEastAsia"/>
        </w:rPr>
      </w:pPr>
      <w:r w:rsidRPr="00574E23">
        <w:rPr>
          <w:rFonts w:eastAsiaTheme="minorEastAsia"/>
        </w:rPr>
        <w:t xml:space="preserve">Figure 16 </w:t>
      </w:r>
      <w:r>
        <w:rPr>
          <w:rFonts w:eastAsiaTheme="minorEastAsia"/>
        </w:rPr>
        <w:t>shows</w:t>
      </w:r>
      <w:r w:rsidRPr="00574E23">
        <w:rPr>
          <w:rFonts w:eastAsiaTheme="minorEastAsia"/>
        </w:rPr>
        <w:t xml:space="preserve"> </w:t>
      </w:r>
      <w:r>
        <w:rPr>
          <w:rFonts w:eastAsiaTheme="minorEastAsia"/>
        </w:rPr>
        <w:t xml:space="preserve">the results of packaging </w:t>
      </w:r>
      <w:r w:rsidR="00524F96">
        <w:rPr>
          <w:rFonts w:eastAsiaTheme="minorEastAsia"/>
        </w:rPr>
        <w:t xml:space="preserve">the </w:t>
      </w:r>
      <w:r>
        <w:rPr>
          <w:rFonts w:eastAsiaTheme="minorEastAsia"/>
        </w:rPr>
        <w:t>tasks graphically.</w:t>
      </w:r>
      <w:r w:rsidRPr="00574E23">
        <w:rPr>
          <w:rFonts w:eastAsiaTheme="minorEastAsia"/>
        </w:rPr>
        <w:t xml:space="preserve"> </w:t>
      </w:r>
      <w:r>
        <w:rPr>
          <w:rFonts w:eastAsiaTheme="minorEastAsia"/>
        </w:rPr>
        <w:t xml:space="preserve">In the heatmaps, </w:t>
      </w:r>
      <w:r w:rsidR="00EC1F63">
        <w:rPr>
          <w:rFonts w:eastAsiaTheme="minorEastAsia"/>
        </w:rPr>
        <w:t xml:space="preserve">the </w:t>
      </w:r>
      <w:r>
        <w:rPr>
          <w:rFonts w:eastAsiaTheme="minorEastAsia"/>
        </w:rPr>
        <w:t>y-axis</w:t>
      </w:r>
      <w:r w:rsidR="00A91016">
        <w:rPr>
          <w:rFonts w:eastAsiaTheme="minorEastAsia"/>
        </w:rPr>
        <w:t xml:space="preserve"> and x-axis</w:t>
      </w:r>
      <w:r>
        <w:rPr>
          <w:rFonts w:eastAsiaTheme="minorEastAsia"/>
        </w:rPr>
        <w:t xml:space="preserve"> represent MC task</w:t>
      </w:r>
      <w:r w:rsidR="00EC1F63">
        <w:rPr>
          <w:rFonts w:eastAsiaTheme="minorEastAsia"/>
        </w:rPr>
        <w:t>s</w:t>
      </w:r>
      <w:r w:rsidR="00A91016">
        <w:rPr>
          <w:rFonts w:eastAsiaTheme="minorEastAsia"/>
        </w:rPr>
        <w:t xml:space="preserve"> and </w:t>
      </w:r>
      <w:r>
        <w:rPr>
          <w:rFonts w:eastAsiaTheme="minorEastAsia"/>
        </w:rPr>
        <w:t xml:space="preserve">task attributes (i.e.,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d</m:t>
            </m:r>
          </m:sup>
        </m:sSup>
      </m:oMath>
      <w:r>
        <w:rPr>
          <w:rFonts w:eastAsiaTheme="minorEastAsia" w:hint="eastAsia"/>
        </w:rPr>
        <w:t>)</w:t>
      </w:r>
      <w:r w:rsidR="00A91016">
        <w:rPr>
          <w:rFonts w:eastAsiaTheme="minorEastAsia"/>
        </w:rPr>
        <w:t>, respectively</w:t>
      </w:r>
      <w:r>
        <w:rPr>
          <w:rFonts w:eastAsiaTheme="minorEastAsia"/>
        </w:rPr>
        <w:t>. T</w:t>
      </w:r>
      <w:r w:rsidRPr="00574E23">
        <w:rPr>
          <w:rFonts w:eastAsiaTheme="minorEastAsia"/>
        </w:rPr>
        <w:t xml:space="preserve">he right two columns </w:t>
      </w:r>
      <w:r>
        <w:rPr>
          <w:rFonts w:eastAsiaTheme="minorEastAsia"/>
        </w:rPr>
        <w:t>in the heatmaps</w:t>
      </w:r>
      <w:r w:rsidRPr="00574E23">
        <w:rPr>
          <w:rFonts w:eastAsiaTheme="minorEastAsia"/>
        </w:rPr>
        <w:t xml:space="preserve"> have </w:t>
      </w:r>
      <w:r>
        <w:rPr>
          <w:rFonts w:eastAsiaTheme="minorEastAsia"/>
        </w:rPr>
        <w:t xml:space="preserve">much </w:t>
      </w:r>
      <w:r w:rsidRPr="00574E23">
        <w:rPr>
          <w:rFonts w:eastAsiaTheme="minorEastAsia"/>
        </w:rPr>
        <w:t>lighter colors</w:t>
      </w:r>
      <w:r>
        <w:rPr>
          <w:rFonts w:eastAsiaTheme="minorEastAsia"/>
        </w:rPr>
        <w:t xml:space="preserve"> </w:t>
      </w:r>
      <w:r w:rsidR="00822BC6">
        <w:rPr>
          <w:rFonts w:eastAsiaTheme="minorEastAsia"/>
        </w:rPr>
        <w:t>as</w:t>
      </w:r>
      <w:r>
        <w:rPr>
          <w:rFonts w:eastAsiaTheme="minorEastAsia"/>
        </w:rPr>
        <w:t xml:space="preserve"> </w:t>
      </w:r>
      <w:r w:rsidRPr="00574E23">
        <w:rPr>
          <w:rFonts w:eastAsiaTheme="minorEastAsia"/>
        </w:rPr>
        <w:t xml:space="preserve">vectors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r</m:t>
            </m:r>
          </m:sup>
        </m:sSup>
      </m:oMath>
      <w:r w:rsidRPr="00574E23">
        <w:rPr>
          <w:rFonts w:eastAsiaTheme="minorEastAsia"/>
        </w:rPr>
        <w:t xml:space="preserve"> are normalized, </w:t>
      </w:r>
      <w:r w:rsidR="00796863">
        <w:rPr>
          <w:rFonts w:eastAsiaTheme="minorEastAsia"/>
        </w:rPr>
        <w:t>whereas</w:t>
      </w:r>
      <w:r w:rsidRPr="00574E23">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d</m:t>
            </m:r>
          </m:sup>
        </m:sSup>
      </m:oMath>
      <w:r w:rsidRPr="00574E23">
        <w:rPr>
          <w:rFonts w:eastAsiaTheme="minorEastAsia"/>
        </w:rPr>
        <w:t xml:space="preserve"> remains unchanged</w:t>
      </w:r>
      <w:r>
        <w:rPr>
          <w:rFonts w:eastAsiaTheme="minorEastAsia"/>
        </w:rPr>
        <w:t>, which therefore have larger values</w:t>
      </w:r>
      <w:r w:rsidRPr="00574E23">
        <w:rPr>
          <w:rFonts w:eastAsiaTheme="minorEastAsia"/>
        </w:rPr>
        <w:t>.</w:t>
      </w:r>
      <w:r>
        <w:rPr>
          <w:rFonts w:eastAsiaTheme="minorEastAsia"/>
        </w:rPr>
        <w:t xml:space="preserve"> The hierarchical clustering thus group</w:t>
      </w:r>
      <w:r w:rsidR="00796863">
        <w:rPr>
          <w:rFonts w:eastAsiaTheme="minorEastAsia"/>
        </w:rPr>
        <w:t>s</w:t>
      </w:r>
      <w:r>
        <w:rPr>
          <w:rFonts w:eastAsiaTheme="minorEastAsia"/>
        </w:rPr>
        <w:t xml:space="preserve"> tasks with similar attributes iteratively and form</w:t>
      </w:r>
      <w:r w:rsidR="00BC18C0">
        <w:rPr>
          <w:rFonts w:eastAsiaTheme="minorEastAsia"/>
        </w:rPr>
        <w:t>s</w:t>
      </w:r>
      <w:r>
        <w:rPr>
          <w:rFonts w:eastAsiaTheme="minorEastAsia"/>
        </w:rPr>
        <w:t xml:space="preserve"> the tree structure at the right side of the figure.</w:t>
      </w:r>
    </w:p>
    <w:p w14:paraId="1794C942" w14:textId="5439F17A" w:rsidR="00F53F90" w:rsidRPr="00574E23" w:rsidRDefault="00DE2206" w:rsidP="00F53F90">
      <w:pPr>
        <w:jc w:val="center"/>
        <w:rPr>
          <w:rFonts w:eastAsiaTheme="minorEastAsia"/>
        </w:rPr>
      </w:pPr>
      <w:r>
        <w:rPr>
          <w:rFonts w:eastAsiaTheme="minorEastAsia"/>
          <w:noProof/>
        </w:rPr>
        <w:drawing>
          <wp:inline distT="0" distB="0" distL="0" distR="0" wp14:anchorId="4DF1C710" wp14:editId="142A2CE2">
            <wp:extent cx="5274310" cy="225869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5"/>
                    <a:stretch>
                      <a:fillRect/>
                    </a:stretch>
                  </pic:blipFill>
                  <pic:spPr>
                    <a:xfrm>
                      <a:off x="0" y="0"/>
                      <a:ext cx="5274310" cy="2258695"/>
                    </a:xfrm>
                    <a:prstGeom prst="rect">
                      <a:avLst/>
                    </a:prstGeom>
                  </pic:spPr>
                </pic:pic>
              </a:graphicData>
            </a:graphic>
          </wp:inline>
        </w:drawing>
      </w:r>
    </w:p>
    <w:p w14:paraId="41F99B54" w14:textId="768C0EC0" w:rsidR="00F53F90" w:rsidRPr="00574E23" w:rsidRDefault="00F53F90" w:rsidP="00F53F90">
      <w:pPr>
        <w:jc w:val="center"/>
        <w:rPr>
          <w:rFonts w:eastAsiaTheme="minorEastAsia"/>
        </w:rPr>
      </w:pPr>
      <w:r w:rsidRPr="00574E23">
        <w:rPr>
          <w:rFonts w:eastAsiaTheme="minorEastAsia"/>
        </w:rPr>
        <w:t>(a) T-10</w:t>
      </w:r>
    </w:p>
    <w:p w14:paraId="1FC8C1C1" w14:textId="21E46DE0" w:rsidR="00F53F90" w:rsidRPr="00574E23" w:rsidRDefault="00871D10" w:rsidP="00F53F90">
      <w:pPr>
        <w:jc w:val="center"/>
        <w:rPr>
          <w:rFonts w:eastAsiaTheme="minorEastAsia"/>
        </w:rPr>
      </w:pPr>
      <w:r>
        <w:rPr>
          <w:rFonts w:eastAsiaTheme="minorEastAsia"/>
          <w:noProof/>
        </w:rPr>
        <w:lastRenderedPageBreak/>
        <w:drawing>
          <wp:inline distT="0" distB="0" distL="0" distR="0" wp14:anchorId="5357F348" wp14:editId="05469F15">
            <wp:extent cx="5274310" cy="22567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6"/>
                    <a:stretch>
                      <a:fillRect/>
                    </a:stretch>
                  </pic:blipFill>
                  <pic:spPr>
                    <a:xfrm>
                      <a:off x="0" y="0"/>
                      <a:ext cx="5274310" cy="2256790"/>
                    </a:xfrm>
                    <a:prstGeom prst="rect">
                      <a:avLst/>
                    </a:prstGeom>
                  </pic:spPr>
                </pic:pic>
              </a:graphicData>
            </a:graphic>
          </wp:inline>
        </w:drawing>
      </w:r>
    </w:p>
    <w:p w14:paraId="73BDD397" w14:textId="77777777" w:rsidR="00F53F90" w:rsidRPr="00574E23" w:rsidRDefault="00F53F90" w:rsidP="00F53F90">
      <w:pPr>
        <w:jc w:val="center"/>
        <w:rPr>
          <w:rFonts w:eastAsiaTheme="minorEastAsia"/>
        </w:rPr>
      </w:pPr>
      <w:r w:rsidRPr="00574E23">
        <w:rPr>
          <w:rFonts w:eastAsiaTheme="minorEastAsia"/>
        </w:rPr>
        <w:t>(b) T-23</w:t>
      </w:r>
    </w:p>
    <w:p w14:paraId="237789F0" w14:textId="6238024A" w:rsidR="00F53F90" w:rsidRPr="00574E23" w:rsidRDefault="00F53F90" w:rsidP="00F53F90">
      <w:pPr>
        <w:jc w:val="center"/>
        <w:rPr>
          <w:rFonts w:eastAsiaTheme="minorEastAsia"/>
        </w:rPr>
      </w:pPr>
      <w:r w:rsidRPr="00574E23">
        <w:rPr>
          <w:rFonts w:eastAsiaTheme="minorEastAsia"/>
        </w:rPr>
        <w:t>Figure 16 Overview of</w:t>
      </w:r>
      <w:r w:rsidR="007B1980">
        <w:rPr>
          <w:rFonts w:eastAsiaTheme="minorEastAsia"/>
        </w:rPr>
        <w:t xml:space="preserve"> hierarchical</w:t>
      </w:r>
      <w:r w:rsidRPr="00574E23">
        <w:rPr>
          <w:rFonts w:eastAsiaTheme="minorEastAsia"/>
        </w:rPr>
        <w:t xml:space="preserve"> clustering results</w:t>
      </w:r>
    </w:p>
    <w:p w14:paraId="24C76C45" w14:textId="79FB3DAA" w:rsidR="00500D8B" w:rsidRPr="00574E23" w:rsidRDefault="00500D8B" w:rsidP="00500D8B">
      <w:pPr>
        <w:spacing w:line="480" w:lineRule="auto"/>
        <w:rPr>
          <w:rFonts w:eastAsiaTheme="minorEastAsia"/>
          <w:color w:val="FF0000"/>
        </w:rPr>
      </w:pPr>
      <w:r w:rsidRPr="00574E23">
        <w:rPr>
          <w:rFonts w:eastAsiaTheme="minorEastAsia"/>
        </w:rPr>
        <w:t xml:space="preserve">Finally, the </w:t>
      </w:r>
      <w:r w:rsidR="003B3BB5">
        <w:rPr>
          <w:rFonts w:eastAsiaTheme="minorEastAsia"/>
        </w:rPr>
        <w:t>hierarchical clustering</w:t>
      </w:r>
      <w:r w:rsidRPr="00574E23">
        <w:rPr>
          <w:rFonts w:eastAsiaTheme="minorEastAsia"/>
        </w:rPr>
        <w:t xml:space="preserve"> </w:t>
      </w:r>
      <w:r w:rsidR="003B3BB5">
        <w:rPr>
          <w:rFonts w:eastAsiaTheme="minorEastAsia"/>
        </w:rPr>
        <w:t>is</w:t>
      </w:r>
      <w:r w:rsidR="003B3BB5" w:rsidRPr="00574E23">
        <w:rPr>
          <w:rFonts w:eastAsiaTheme="minorEastAsia"/>
        </w:rPr>
        <w:t xml:space="preserve"> </w:t>
      </w:r>
      <w:r w:rsidRPr="00574E23">
        <w:rPr>
          <w:rFonts w:eastAsiaTheme="minorEastAsia"/>
        </w:rPr>
        <w:t>applied to all 368 tasks</w:t>
      </w:r>
      <w:r w:rsidR="006B129F">
        <w:rPr>
          <w:rFonts w:eastAsiaTheme="minorEastAsia"/>
        </w:rPr>
        <w:t xml:space="preserve"> </w:t>
      </w:r>
      <w:r w:rsidRPr="00574E23">
        <w:rPr>
          <w:rFonts w:eastAsiaTheme="minorEastAsia"/>
        </w:rPr>
        <w:t>in this case project</w:t>
      </w:r>
      <w:r w:rsidR="00714F1A">
        <w:rPr>
          <w:rFonts w:eastAsiaTheme="minorEastAsia"/>
        </w:rPr>
        <w:t xml:space="preserve"> using the more complex T-23 version, </w:t>
      </w:r>
      <w:r w:rsidR="006B129F">
        <w:rPr>
          <w:rFonts w:eastAsiaTheme="minorEastAsia"/>
        </w:rPr>
        <w:t xml:space="preserve">which </w:t>
      </w:r>
      <w:r w:rsidR="00BC18C0">
        <w:rPr>
          <w:rFonts w:eastAsiaTheme="minorEastAsia"/>
        </w:rPr>
        <w:t xml:space="preserve">has </w:t>
      </w:r>
      <w:r w:rsidR="006B129F">
        <w:rPr>
          <w:rFonts w:eastAsiaTheme="minorEastAsia"/>
        </w:rPr>
        <w:t>similar</w:t>
      </w:r>
      <w:r w:rsidR="0071634E">
        <w:rPr>
          <w:rFonts w:eastAsiaTheme="minorEastAsia"/>
        </w:rPr>
        <w:t xml:space="preserve"> </w:t>
      </w:r>
      <w:r w:rsidR="006B129F">
        <w:rPr>
          <w:rFonts w:eastAsiaTheme="minorEastAsia"/>
        </w:rPr>
        <w:t>names and contents to those demonstrated before. T</w:t>
      </w:r>
      <w:r w:rsidRPr="00574E23">
        <w:rPr>
          <w:rFonts w:eastAsiaTheme="minorEastAsia"/>
        </w:rPr>
        <w:t>he model</w:t>
      </w:r>
      <w:r w:rsidR="00C77EEF">
        <w:rPr>
          <w:rFonts w:eastAsiaTheme="minorEastAsia"/>
        </w:rPr>
        <w:t xml:space="preserve"> </w:t>
      </w:r>
      <w:r w:rsidR="003B3BB5">
        <w:rPr>
          <w:rFonts w:eastAsiaTheme="minorEastAsia"/>
        </w:rPr>
        <w:t>is</w:t>
      </w:r>
      <w:r w:rsidR="003B3BB5" w:rsidRPr="00574E23">
        <w:rPr>
          <w:rFonts w:eastAsiaTheme="minorEastAsia"/>
        </w:rPr>
        <w:t xml:space="preserve"> </w:t>
      </w:r>
      <w:r w:rsidRPr="00574E23">
        <w:rPr>
          <w:rFonts w:eastAsiaTheme="minorEastAsia"/>
        </w:rPr>
        <w:t xml:space="preserve">evaluated using two </w:t>
      </w:r>
      <w:r w:rsidR="006B129F">
        <w:rPr>
          <w:rFonts w:eastAsiaTheme="minorEastAsia"/>
        </w:rPr>
        <w:t>mainstream</w:t>
      </w:r>
      <w:r w:rsidR="003B3BB5" w:rsidRPr="00574E23">
        <w:rPr>
          <w:rFonts w:eastAsiaTheme="minorEastAsia"/>
        </w:rPr>
        <w:t xml:space="preserve"> </w:t>
      </w:r>
      <w:r w:rsidRPr="00574E23">
        <w:rPr>
          <w:rFonts w:eastAsiaTheme="minorEastAsia"/>
        </w:rPr>
        <w:t>metrics</w:t>
      </w:r>
      <w:r w:rsidR="003B3BB5">
        <w:rPr>
          <w:rFonts w:eastAsiaTheme="minorEastAsia"/>
        </w:rPr>
        <w:t>,</w:t>
      </w:r>
      <w:r w:rsidRPr="00574E23">
        <w:rPr>
          <w:rFonts w:eastAsiaTheme="minorEastAsia"/>
        </w:rPr>
        <w:t xml:space="preserve"> i.e., the Silhouette Coefficient and Calinski-Harabaz index. The metrics evaluate the SEE and data co-variance within each cluster (</w:t>
      </w:r>
      <w:r w:rsidR="00C20628">
        <w:rPr>
          <w:rFonts w:eastAsiaTheme="minorEastAsia"/>
        </w:rPr>
        <w:t xml:space="preserve">a </w:t>
      </w:r>
      <w:r w:rsidRPr="00574E23">
        <w:rPr>
          <w:rFonts w:eastAsiaTheme="minorEastAsia"/>
        </w:rPr>
        <w:t xml:space="preserve">work package) and between clusters (work packages), and both </w:t>
      </w:r>
      <w:r w:rsidR="00C20628">
        <w:rPr>
          <w:rFonts w:eastAsiaTheme="minorEastAsia"/>
        </w:rPr>
        <w:t xml:space="preserve">metrics </w:t>
      </w:r>
      <w:r w:rsidRPr="00574E23">
        <w:rPr>
          <w:rFonts w:eastAsiaTheme="minorEastAsia"/>
        </w:rPr>
        <w:t xml:space="preserve">favor large values. </w:t>
      </w:r>
      <w:r w:rsidR="00C20628">
        <w:rPr>
          <w:rFonts w:eastAsiaTheme="minorEastAsia"/>
        </w:rPr>
        <w:t>According to the results, i</w:t>
      </w:r>
      <w:r w:rsidRPr="00574E23">
        <w:rPr>
          <w:rFonts w:eastAsiaTheme="minorEastAsia"/>
        </w:rPr>
        <w:t xml:space="preserve">t can be argued that the proposed </w:t>
      </w:r>
      <w:r w:rsidR="00C20628">
        <w:rPr>
          <w:rFonts w:eastAsiaTheme="minorEastAsia"/>
        </w:rPr>
        <w:t xml:space="preserve">hierarchical </w:t>
      </w:r>
      <w:r w:rsidRPr="00574E23">
        <w:rPr>
          <w:rFonts w:eastAsiaTheme="minorEastAsia"/>
        </w:rPr>
        <w:t xml:space="preserve">weighting </w:t>
      </w:r>
      <w:r w:rsidR="00C20628">
        <w:rPr>
          <w:rFonts w:eastAsiaTheme="minorEastAsia"/>
        </w:rPr>
        <w:t xml:space="preserve">clustering model </w:t>
      </w:r>
      <w:r w:rsidRPr="00574E23">
        <w:rPr>
          <w:rFonts w:eastAsiaTheme="minorEastAsia"/>
        </w:rPr>
        <w:t>significantly improve</w:t>
      </w:r>
      <w:r w:rsidR="00C20628">
        <w:rPr>
          <w:rFonts w:eastAsiaTheme="minorEastAsia"/>
        </w:rPr>
        <w:t>s</w:t>
      </w:r>
      <w:r w:rsidRPr="00574E23">
        <w:rPr>
          <w:rFonts w:eastAsiaTheme="minorEastAsia"/>
        </w:rPr>
        <w:t xml:space="preserve"> the </w:t>
      </w:r>
      <w:r w:rsidR="00C20628">
        <w:rPr>
          <w:rFonts w:eastAsiaTheme="minorEastAsia"/>
        </w:rPr>
        <w:t>mapping</w:t>
      </w:r>
      <w:r w:rsidR="00C20628" w:rsidRPr="00574E23">
        <w:rPr>
          <w:rFonts w:eastAsiaTheme="minorEastAsia"/>
        </w:rPr>
        <w:t xml:space="preserve"> </w:t>
      </w:r>
      <w:r w:rsidRPr="00574E23">
        <w:rPr>
          <w:rFonts w:eastAsiaTheme="minorEastAsia"/>
        </w:rPr>
        <w:t>performance</w:t>
      </w:r>
      <w:r w:rsidR="00C20628">
        <w:rPr>
          <w:rFonts w:eastAsiaTheme="minorEastAsia"/>
          <w:color w:val="000000" w:themeColor="text1"/>
        </w:rPr>
        <w:t xml:space="preserve">, and </w:t>
      </w:r>
      <w:r w:rsidRPr="00574E23">
        <w:rPr>
          <w:rFonts w:eastAsiaTheme="minorEastAsia"/>
          <w:color w:val="000000" w:themeColor="text1"/>
        </w:rPr>
        <w:t xml:space="preserve">the improvement is more evident </w:t>
      </w:r>
      <w:r w:rsidR="00C20628">
        <w:rPr>
          <w:rFonts w:eastAsiaTheme="minorEastAsia"/>
          <w:color w:val="000000" w:themeColor="text1"/>
        </w:rPr>
        <w:t>when</w:t>
      </w:r>
      <w:r w:rsidR="00C20628" w:rsidRPr="00574E23">
        <w:rPr>
          <w:rFonts w:eastAsiaTheme="minorEastAsia"/>
          <w:color w:val="000000" w:themeColor="text1"/>
        </w:rPr>
        <w:t xml:space="preserve"> </w:t>
      </w:r>
      <w:r w:rsidRPr="00574E23">
        <w:rPr>
          <w:rFonts w:eastAsiaTheme="minorEastAsia"/>
          <w:color w:val="000000" w:themeColor="text1"/>
        </w:rPr>
        <w:t xml:space="preserve">more tasks </w:t>
      </w:r>
      <w:r w:rsidR="00C20628">
        <w:rPr>
          <w:rFonts w:eastAsiaTheme="minorEastAsia"/>
          <w:color w:val="000000" w:themeColor="text1"/>
        </w:rPr>
        <w:t xml:space="preserve">are involved </w:t>
      </w:r>
      <w:r w:rsidRPr="00574E23">
        <w:rPr>
          <w:rFonts w:eastAsiaTheme="minorEastAsia"/>
          <w:color w:val="000000" w:themeColor="text1"/>
        </w:rPr>
        <w:t xml:space="preserve">(i.e., when the </w:t>
      </w:r>
      <w:r w:rsidR="00C20628">
        <w:rPr>
          <w:rFonts w:eastAsiaTheme="minorEastAsia"/>
          <w:color w:val="000000" w:themeColor="text1"/>
        </w:rPr>
        <w:t xml:space="preserve">project </w:t>
      </w:r>
      <w:r w:rsidRPr="00574E23">
        <w:rPr>
          <w:rFonts w:eastAsiaTheme="minorEastAsia"/>
          <w:color w:val="000000" w:themeColor="text1"/>
        </w:rPr>
        <w:t>situation is more complex).</w:t>
      </w:r>
    </w:p>
    <w:p w14:paraId="11915934" w14:textId="1A739726" w:rsidR="00500D8B" w:rsidRPr="00574E23" w:rsidRDefault="00500D8B" w:rsidP="00500D8B">
      <w:pPr>
        <w:jc w:val="center"/>
        <w:rPr>
          <w:rFonts w:eastAsiaTheme="minorEastAsia"/>
        </w:rPr>
      </w:pPr>
      <w:r w:rsidRPr="00574E23">
        <w:rPr>
          <w:rFonts w:eastAsiaTheme="minorEastAsia"/>
        </w:rPr>
        <w:t>Table 4 Comparison between clustering metrics</w:t>
      </w:r>
    </w:p>
    <w:tbl>
      <w:tblPr>
        <w:tblW w:w="0" w:type="auto"/>
        <w:jc w:val="center"/>
        <w:tblBorders>
          <w:top w:val="single" w:sz="4" w:space="0" w:color="auto"/>
          <w:bottom w:val="single" w:sz="4" w:space="0" w:color="auto"/>
        </w:tblBorders>
        <w:tblLook w:val="04A0" w:firstRow="1" w:lastRow="0" w:firstColumn="1" w:lastColumn="0" w:noHBand="0" w:noVBand="1"/>
      </w:tblPr>
      <w:tblGrid>
        <w:gridCol w:w="3119"/>
        <w:gridCol w:w="2410"/>
        <w:gridCol w:w="2693"/>
      </w:tblGrid>
      <w:tr w:rsidR="00500D8B" w:rsidRPr="00574E23" w14:paraId="7CA24E21" w14:textId="77777777" w:rsidTr="00A87F18">
        <w:trPr>
          <w:jc w:val="center"/>
        </w:trPr>
        <w:tc>
          <w:tcPr>
            <w:tcW w:w="3119" w:type="dxa"/>
            <w:tcBorders>
              <w:top w:val="single" w:sz="4" w:space="0" w:color="auto"/>
              <w:bottom w:val="single" w:sz="4" w:space="0" w:color="auto"/>
            </w:tcBorders>
            <w:vAlign w:val="center"/>
          </w:tcPr>
          <w:p w14:paraId="1017D3F8" w14:textId="77777777" w:rsidR="00500D8B" w:rsidRPr="00574E23" w:rsidRDefault="00500D8B" w:rsidP="007D6AC6">
            <w:pPr>
              <w:jc w:val="center"/>
              <w:rPr>
                <w:rFonts w:eastAsiaTheme="minorEastAsia"/>
                <w:b/>
                <w:bCs/>
                <w:color w:val="000000" w:themeColor="text1"/>
                <w:sz w:val="22"/>
                <w:szCs w:val="22"/>
              </w:rPr>
            </w:pPr>
            <w:r w:rsidRPr="00574E23">
              <w:rPr>
                <w:rFonts w:eastAsiaTheme="minorEastAsia"/>
                <w:b/>
                <w:bCs/>
                <w:color w:val="000000" w:themeColor="text1"/>
                <w:sz w:val="22"/>
                <w:szCs w:val="22"/>
              </w:rPr>
              <w:t>Task</w:t>
            </w:r>
          </w:p>
        </w:tc>
        <w:tc>
          <w:tcPr>
            <w:tcW w:w="2410" w:type="dxa"/>
            <w:tcBorders>
              <w:top w:val="single" w:sz="4" w:space="0" w:color="auto"/>
              <w:bottom w:val="single" w:sz="4" w:space="0" w:color="auto"/>
            </w:tcBorders>
            <w:vAlign w:val="center"/>
          </w:tcPr>
          <w:p w14:paraId="7D2B8DC8" w14:textId="5F7A4034" w:rsidR="00500D8B" w:rsidRPr="00574E23" w:rsidRDefault="00C20628" w:rsidP="007D6AC6">
            <w:pPr>
              <w:jc w:val="center"/>
              <w:rPr>
                <w:rFonts w:eastAsiaTheme="minorEastAsia"/>
                <w:b/>
                <w:bCs/>
                <w:color w:val="000000" w:themeColor="text1"/>
                <w:sz w:val="22"/>
                <w:szCs w:val="22"/>
              </w:rPr>
            </w:pPr>
            <w:r>
              <w:rPr>
                <w:rFonts w:eastAsiaTheme="minorEastAsia"/>
                <w:b/>
                <w:bCs/>
                <w:color w:val="000000" w:themeColor="text1"/>
                <w:sz w:val="22"/>
                <w:szCs w:val="22"/>
              </w:rPr>
              <w:t>Non-weighted model</w:t>
            </w:r>
          </w:p>
        </w:tc>
        <w:tc>
          <w:tcPr>
            <w:tcW w:w="2693" w:type="dxa"/>
            <w:tcBorders>
              <w:top w:val="single" w:sz="4" w:space="0" w:color="auto"/>
              <w:bottom w:val="single" w:sz="4" w:space="0" w:color="auto"/>
            </w:tcBorders>
            <w:vAlign w:val="center"/>
          </w:tcPr>
          <w:p w14:paraId="0AEB36CF" w14:textId="6FFDFBF4" w:rsidR="00500D8B" w:rsidRPr="00574E23" w:rsidRDefault="00C20628" w:rsidP="007D6AC6">
            <w:pPr>
              <w:jc w:val="center"/>
              <w:rPr>
                <w:rFonts w:eastAsiaTheme="minorEastAsia"/>
                <w:b/>
                <w:bCs/>
                <w:color w:val="000000" w:themeColor="text1"/>
                <w:sz w:val="22"/>
                <w:szCs w:val="22"/>
              </w:rPr>
            </w:pPr>
            <w:r>
              <w:rPr>
                <w:rFonts w:eastAsiaTheme="minorEastAsia"/>
                <w:b/>
                <w:bCs/>
                <w:color w:val="000000" w:themeColor="text1"/>
                <w:sz w:val="22"/>
                <w:szCs w:val="22"/>
              </w:rPr>
              <w:t>Weighted model</w:t>
            </w:r>
          </w:p>
        </w:tc>
      </w:tr>
      <w:tr w:rsidR="00500D8B" w:rsidRPr="00574E23" w14:paraId="223FA4D1" w14:textId="77777777" w:rsidTr="00A87F18">
        <w:trPr>
          <w:jc w:val="center"/>
        </w:trPr>
        <w:tc>
          <w:tcPr>
            <w:tcW w:w="3119" w:type="dxa"/>
            <w:vAlign w:val="center"/>
          </w:tcPr>
          <w:p w14:paraId="799C4B42" w14:textId="77777777" w:rsidR="00500D8B" w:rsidRPr="00574E23" w:rsidRDefault="00500D8B" w:rsidP="007D6AC6">
            <w:pPr>
              <w:jc w:val="center"/>
              <w:rPr>
                <w:rFonts w:eastAsiaTheme="minorEastAsia"/>
                <w:color w:val="000000" w:themeColor="text1"/>
                <w:sz w:val="22"/>
                <w:szCs w:val="22"/>
              </w:rPr>
            </w:pPr>
            <w:r w:rsidRPr="00574E23">
              <w:rPr>
                <w:rFonts w:eastAsia="DengXian"/>
                <w:color w:val="000000" w:themeColor="text1"/>
                <w:sz w:val="22"/>
                <w:szCs w:val="22"/>
              </w:rPr>
              <w:t xml:space="preserve">Silhouette </w:t>
            </w:r>
            <w:proofErr w:type="spellStart"/>
            <w:r w:rsidRPr="00574E23">
              <w:rPr>
                <w:rFonts w:eastAsia="DengXian"/>
                <w:color w:val="000000" w:themeColor="text1"/>
                <w:sz w:val="22"/>
                <w:szCs w:val="22"/>
              </w:rPr>
              <w:t>Corfficient</w:t>
            </w:r>
            <w:proofErr w:type="spellEnd"/>
            <w:r w:rsidRPr="00574E23">
              <w:rPr>
                <w:rFonts w:eastAsia="DengXian"/>
                <w:color w:val="000000" w:themeColor="text1"/>
                <w:sz w:val="22"/>
                <w:szCs w:val="22"/>
              </w:rPr>
              <w:t xml:space="preserve"> (T-10)</w:t>
            </w:r>
          </w:p>
        </w:tc>
        <w:tc>
          <w:tcPr>
            <w:tcW w:w="2410" w:type="dxa"/>
            <w:vAlign w:val="center"/>
          </w:tcPr>
          <w:p w14:paraId="7C002C2B" w14:textId="77777777" w:rsidR="00500D8B" w:rsidRPr="00574E23" w:rsidRDefault="00500D8B" w:rsidP="007D6AC6">
            <w:pPr>
              <w:jc w:val="center"/>
              <w:rPr>
                <w:rFonts w:eastAsiaTheme="minorEastAsia"/>
                <w:color w:val="000000" w:themeColor="text1"/>
                <w:sz w:val="22"/>
                <w:szCs w:val="22"/>
              </w:rPr>
            </w:pPr>
            <w:r w:rsidRPr="00574E23">
              <w:rPr>
                <w:rFonts w:eastAsiaTheme="minorEastAsia"/>
                <w:color w:val="000000" w:themeColor="text1"/>
                <w:sz w:val="22"/>
                <w:szCs w:val="22"/>
              </w:rPr>
              <w:t>0.582</w:t>
            </w:r>
          </w:p>
        </w:tc>
        <w:tc>
          <w:tcPr>
            <w:tcW w:w="2693" w:type="dxa"/>
            <w:vAlign w:val="center"/>
          </w:tcPr>
          <w:p w14:paraId="2DAB5DF1" w14:textId="77777777" w:rsidR="00500D8B" w:rsidRPr="00574E23" w:rsidRDefault="00500D8B" w:rsidP="007D6AC6">
            <w:pPr>
              <w:jc w:val="center"/>
              <w:rPr>
                <w:rFonts w:eastAsiaTheme="minorEastAsia"/>
                <w:color w:val="000000" w:themeColor="text1"/>
                <w:sz w:val="22"/>
                <w:szCs w:val="22"/>
              </w:rPr>
            </w:pPr>
            <w:r w:rsidRPr="00574E23">
              <w:rPr>
                <w:rFonts w:eastAsiaTheme="minorEastAsia"/>
                <w:color w:val="000000" w:themeColor="text1"/>
                <w:sz w:val="22"/>
                <w:szCs w:val="22"/>
              </w:rPr>
              <w:t>0.855</w:t>
            </w:r>
          </w:p>
        </w:tc>
      </w:tr>
      <w:tr w:rsidR="00500D8B" w:rsidRPr="00574E23" w14:paraId="5415E46B" w14:textId="77777777" w:rsidTr="00A87F18">
        <w:trPr>
          <w:jc w:val="center"/>
        </w:trPr>
        <w:tc>
          <w:tcPr>
            <w:tcW w:w="3119" w:type="dxa"/>
            <w:vAlign w:val="center"/>
          </w:tcPr>
          <w:p w14:paraId="7EA2BD97" w14:textId="77777777" w:rsidR="00500D8B" w:rsidRPr="00574E23" w:rsidRDefault="00500D8B" w:rsidP="007D6AC6">
            <w:pPr>
              <w:jc w:val="center"/>
              <w:rPr>
                <w:rFonts w:eastAsia="DengXian"/>
                <w:color w:val="000000" w:themeColor="text1"/>
                <w:sz w:val="22"/>
                <w:szCs w:val="22"/>
              </w:rPr>
            </w:pPr>
            <w:r w:rsidRPr="00574E23">
              <w:rPr>
                <w:rFonts w:eastAsia="DengXian"/>
                <w:color w:val="000000" w:themeColor="text1"/>
                <w:sz w:val="22"/>
                <w:szCs w:val="22"/>
              </w:rPr>
              <w:t>Calinski-Harabaz index (T-10)</w:t>
            </w:r>
          </w:p>
        </w:tc>
        <w:tc>
          <w:tcPr>
            <w:tcW w:w="2410" w:type="dxa"/>
            <w:vAlign w:val="center"/>
          </w:tcPr>
          <w:p w14:paraId="445037A0" w14:textId="77777777" w:rsidR="00500D8B" w:rsidRPr="00574E23" w:rsidRDefault="00500D8B" w:rsidP="007D6AC6">
            <w:pPr>
              <w:jc w:val="center"/>
              <w:rPr>
                <w:rFonts w:eastAsiaTheme="minorEastAsia"/>
                <w:color w:val="000000" w:themeColor="text1"/>
                <w:sz w:val="22"/>
                <w:szCs w:val="22"/>
              </w:rPr>
            </w:pPr>
            <w:r w:rsidRPr="00574E23">
              <w:rPr>
                <w:rFonts w:eastAsiaTheme="minorEastAsia"/>
                <w:color w:val="000000" w:themeColor="text1"/>
                <w:sz w:val="22"/>
                <w:szCs w:val="22"/>
              </w:rPr>
              <w:t>307.057</w:t>
            </w:r>
          </w:p>
        </w:tc>
        <w:tc>
          <w:tcPr>
            <w:tcW w:w="2693" w:type="dxa"/>
            <w:vAlign w:val="center"/>
          </w:tcPr>
          <w:p w14:paraId="5472D302" w14:textId="77777777" w:rsidR="00500D8B" w:rsidRPr="00574E23" w:rsidRDefault="00500D8B" w:rsidP="007D6AC6">
            <w:pPr>
              <w:jc w:val="center"/>
              <w:rPr>
                <w:rFonts w:eastAsiaTheme="minorEastAsia"/>
                <w:color w:val="000000" w:themeColor="text1"/>
                <w:sz w:val="22"/>
                <w:szCs w:val="22"/>
              </w:rPr>
            </w:pPr>
            <w:r w:rsidRPr="00574E23">
              <w:rPr>
                <w:rFonts w:eastAsiaTheme="minorEastAsia"/>
                <w:color w:val="000000" w:themeColor="text1"/>
                <w:sz w:val="22"/>
                <w:szCs w:val="22"/>
              </w:rPr>
              <w:t>548.161</w:t>
            </w:r>
          </w:p>
        </w:tc>
      </w:tr>
      <w:tr w:rsidR="00500D8B" w:rsidRPr="00574E23" w14:paraId="041710A0" w14:textId="77777777" w:rsidTr="00A87F18">
        <w:trPr>
          <w:jc w:val="center"/>
        </w:trPr>
        <w:tc>
          <w:tcPr>
            <w:tcW w:w="3119" w:type="dxa"/>
            <w:vAlign w:val="center"/>
          </w:tcPr>
          <w:p w14:paraId="66E8BDE7" w14:textId="77777777" w:rsidR="00500D8B" w:rsidRPr="00574E23" w:rsidRDefault="00500D8B" w:rsidP="007D6AC6">
            <w:pPr>
              <w:jc w:val="center"/>
              <w:rPr>
                <w:rFonts w:eastAsia="DengXian"/>
                <w:color w:val="000000"/>
                <w:sz w:val="22"/>
                <w:szCs w:val="22"/>
              </w:rPr>
            </w:pPr>
            <w:r w:rsidRPr="00574E23">
              <w:rPr>
                <w:rFonts w:eastAsia="DengXian"/>
                <w:color w:val="000000"/>
                <w:sz w:val="22"/>
                <w:szCs w:val="22"/>
              </w:rPr>
              <w:t xml:space="preserve">Silhouette </w:t>
            </w:r>
            <w:proofErr w:type="spellStart"/>
            <w:r w:rsidRPr="00574E23">
              <w:rPr>
                <w:rFonts w:eastAsia="DengXian"/>
                <w:color w:val="000000"/>
                <w:sz w:val="22"/>
                <w:szCs w:val="22"/>
              </w:rPr>
              <w:t>Corfficient</w:t>
            </w:r>
            <w:proofErr w:type="spellEnd"/>
            <w:r w:rsidRPr="00574E23">
              <w:rPr>
                <w:rFonts w:eastAsia="DengXian"/>
                <w:color w:val="000000"/>
                <w:sz w:val="22"/>
                <w:szCs w:val="22"/>
              </w:rPr>
              <w:t xml:space="preserve"> (T-23)</w:t>
            </w:r>
          </w:p>
        </w:tc>
        <w:tc>
          <w:tcPr>
            <w:tcW w:w="2410" w:type="dxa"/>
            <w:vAlign w:val="center"/>
          </w:tcPr>
          <w:p w14:paraId="09CA2961" w14:textId="77777777" w:rsidR="00500D8B" w:rsidRPr="00574E23" w:rsidRDefault="00500D8B" w:rsidP="007D6AC6">
            <w:pPr>
              <w:jc w:val="center"/>
              <w:rPr>
                <w:rFonts w:eastAsiaTheme="minorEastAsia"/>
                <w:sz w:val="22"/>
                <w:szCs w:val="22"/>
              </w:rPr>
            </w:pPr>
            <w:r w:rsidRPr="00574E23">
              <w:rPr>
                <w:rFonts w:eastAsiaTheme="minorEastAsia"/>
                <w:sz w:val="22"/>
                <w:szCs w:val="22"/>
              </w:rPr>
              <w:t>0.440</w:t>
            </w:r>
          </w:p>
        </w:tc>
        <w:tc>
          <w:tcPr>
            <w:tcW w:w="2693" w:type="dxa"/>
            <w:vAlign w:val="center"/>
          </w:tcPr>
          <w:p w14:paraId="2BA21547" w14:textId="77777777" w:rsidR="00500D8B" w:rsidRPr="00574E23" w:rsidRDefault="00500D8B" w:rsidP="007D6AC6">
            <w:pPr>
              <w:jc w:val="center"/>
              <w:rPr>
                <w:rFonts w:eastAsiaTheme="minorEastAsia"/>
                <w:sz w:val="22"/>
                <w:szCs w:val="22"/>
              </w:rPr>
            </w:pPr>
            <w:r w:rsidRPr="00574E23">
              <w:rPr>
                <w:rFonts w:eastAsiaTheme="minorEastAsia"/>
                <w:sz w:val="22"/>
                <w:szCs w:val="22"/>
              </w:rPr>
              <w:t>0.569</w:t>
            </w:r>
          </w:p>
        </w:tc>
      </w:tr>
      <w:tr w:rsidR="00500D8B" w:rsidRPr="00574E23" w14:paraId="424A2CF4" w14:textId="77777777" w:rsidTr="00A87F18">
        <w:trPr>
          <w:jc w:val="center"/>
        </w:trPr>
        <w:tc>
          <w:tcPr>
            <w:tcW w:w="3119" w:type="dxa"/>
            <w:vAlign w:val="center"/>
          </w:tcPr>
          <w:p w14:paraId="03E576B6" w14:textId="77777777" w:rsidR="00500D8B" w:rsidRPr="00574E23" w:rsidRDefault="00500D8B" w:rsidP="007D6AC6">
            <w:pPr>
              <w:jc w:val="center"/>
              <w:rPr>
                <w:rFonts w:eastAsiaTheme="minorEastAsia"/>
                <w:sz w:val="22"/>
                <w:szCs w:val="22"/>
              </w:rPr>
            </w:pPr>
            <w:r w:rsidRPr="00574E23">
              <w:rPr>
                <w:rFonts w:eastAsia="DengXian"/>
                <w:color w:val="000000"/>
                <w:sz w:val="22"/>
                <w:szCs w:val="22"/>
              </w:rPr>
              <w:t>Calinski-Harabaz index (T-23)</w:t>
            </w:r>
          </w:p>
        </w:tc>
        <w:tc>
          <w:tcPr>
            <w:tcW w:w="2410" w:type="dxa"/>
            <w:vAlign w:val="center"/>
          </w:tcPr>
          <w:p w14:paraId="1507DA85" w14:textId="77777777" w:rsidR="00500D8B" w:rsidRPr="00574E23" w:rsidRDefault="00500D8B" w:rsidP="007D6AC6">
            <w:pPr>
              <w:jc w:val="center"/>
              <w:rPr>
                <w:rFonts w:eastAsiaTheme="minorEastAsia"/>
                <w:sz w:val="22"/>
                <w:szCs w:val="22"/>
              </w:rPr>
            </w:pPr>
            <w:r w:rsidRPr="00574E23">
              <w:rPr>
                <w:rFonts w:eastAsiaTheme="minorEastAsia"/>
                <w:sz w:val="22"/>
                <w:szCs w:val="22"/>
              </w:rPr>
              <w:t>97.196</w:t>
            </w:r>
          </w:p>
        </w:tc>
        <w:tc>
          <w:tcPr>
            <w:tcW w:w="2693" w:type="dxa"/>
            <w:vAlign w:val="center"/>
          </w:tcPr>
          <w:p w14:paraId="6956CED8" w14:textId="77777777" w:rsidR="00500D8B" w:rsidRPr="00574E23" w:rsidRDefault="00500D8B" w:rsidP="007D6AC6">
            <w:pPr>
              <w:jc w:val="center"/>
              <w:rPr>
                <w:rFonts w:eastAsiaTheme="minorEastAsia"/>
                <w:sz w:val="22"/>
                <w:szCs w:val="22"/>
              </w:rPr>
            </w:pPr>
            <w:r w:rsidRPr="00574E23">
              <w:rPr>
                <w:rFonts w:eastAsiaTheme="minorEastAsia"/>
                <w:sz w:val="22"/>
                <w:szCs w:val="22"/>
              </w:rPr>
              <w:t>487.660</w:t>
            </w:r>
          </w:p>
        </w:tc>
      </w:tr>
    </w:tbl>
    <w:p w14:paraId="130442EC" w14:textId="46523D11" w:rsidR="00072EBD" w:rsidRDefault="00072EBD" w:rsidP="00D33B1A">
      <w:pPr>
        <w:pStyle w:val="Heading3"/>
        <w:numPr>
          <w:ilvl w:val="2"/>
          <w:numId w:val="1"/>
        </w:numPr>
        <w:spacing w:line="480" w:lineRule="auto"/>
        <w:rPr>
          <w:rFonts w:eastAsiaTheme="minorEastAsia"/>
        </w:rPr>
      </w:pPr>
      <w:r>
        <w:rPr>
          <w:rFonts w:eastAsiaTheme="minorEastAsia" w:hint="eastAsia"/>
        </w:rPr>
        <w:lastRenderedPageBreak/>
        <w:t>P</w:t>
      </w:r>
      <w:r>
        <w:rPr>
          <w:rFonts w:eastAsiaTheme="minorEastAsia"/>
        </w:rPr>
        <w:t>roject performance improvements</w:t>
      </w:r>
    </w:p>
    <w:p w14:paraId="19BC2E34" w14:textId="0AA62992" w:rsidR="00320FAC" w:rsidRDefault="00320FAC" w:rsidP="004A1B3E">
      <w:pPr>
        <w:spacing w:line="480" w:lineRule="auto"/>
        <w:rPr>
          <w:rFonts w:eastAsiaTheme="minorEastAsia"/>
        </w:rPr>
      </w:pPr>
      <w:r>
        <w:rPr>
          <w:rFonts w:eastAsiaTheme="minorEastAsia"/>
        </w:rPr>
        <w:t xml:space="preserve">To better demonstrate the usefulness of </w:t>
      </w:r>
      <w:r w:rsidRPr="00320FAC">
        <w:rPr>
          <w:rFonts w:eastAsiaTheme="minorEastAsia"/>
        </w:rPr>
        <w:t xml:space="preserve">the proposed </w:t>
      </w:r>
      <w:r>
        <w:rPr>
          <w:rFonts w:eastAsiaTheme="minorEastAsia"/>
        </w:rPr>
        <w:t xml:space="preserve">DOM </w:t>
      </w:r>
      <w:r>
        <w:rPr>
          <w:rFonts w:eastAsiaTheme="minorEastAsia" w:hint="eastAsia"/>
        </w:rPr>
        <w:t>appr</w:t>
      </w:r>
      <w:r>
        <w:rPr>
          <w:rFonts w:eastAsiaTheme="minorEastAsia"/>
        </w:rPr>
        <w:t>oach</w:t>
      </w:r>
      <w:r w:rsidRPr="00320FAC">
        <w:rPr>
          <w:rFonts w:eastAsiaTheme="minorEastAsia"/>
        </w:rPr>
        <w:t xml:space="preserve"> </w:t>
      </w:r>
      <w:r>
        <w:rPr>
          <w:rFonts w:eastAsiaTheme="minorEastAsia"/>
        </w:rPr>
        <w:t>in practical MC project planning</w:t>
      </w:r>
      <w:r w:rsidR="00613A8E">
        <w:rPr>
          <w:rFonts w:eastAsiaTheme="minorEastAsia"/>
        </w:rPr>
        <w:t>, t</w:t>
      </w:r>
      <w:r w:rsidRPr="00320FAC">
        <w:rPr>
          <w:rFonts w:eastAsiaTheme="minorEastAsia"/>
        </w:rPr>
        <w:t xml:space="preserve">he study </w:t>
      </w:r>
      <w:r>
        <w:rPr>
          <w:rFonts w:eastAsiaTheme="minorEastAsia"/>
        </w:rPr>
        <w:t>compared it with the traditional manual approach in terms of product-task and task-work package mapping</w:t>
      </w:r>
      <w:r w:rsidR="00945FE8">
        <w:rPr>
          <w:rFonts w:eastAsiaTheme="minorEastAsia"/>
        </w:rPr>
        <w:t>, using both T-10 and T-23 data</w:t>
      </w:r>
      <w:r w:rsidRPr="00320FAC">
        <w:rPr>
          <w:rFonts w:eastAsiaTheme="minorEastAsia"/>
        </w:rPr>
        <w:t>.</w:t>
      </w:r>
      <w:r w:rsidR="00945FE8">
        <w:rPr>
          <w:rFonts w:eastAsiaTheme="minorEastAsia"/>
        </w:rPr>
        <w:t xml:space="preserve"> </w:t>
      </w:r>
      <w:r w:rsidR="00BC18C0">
        <w:rPr>
          <w:rFonts w:eastAsiaTheme="minorEastAsia"/>
        </w:rPr>
        <w:t xml:space="preserve">Twenty </w:t>
      </w:r>
      <w:r w:rsidR="00613A8E">
        <w:rPr>
          <w:rFonts w:eastAsiaTheme="minorEastAsia"/>
        </w:rPr>
        <w:t xml:space="preserve">engineers </w:t>
      </w:r>
      <w:r w:rsidR="00C769F7">
        <w:rPr>
          <w:rFonts w:eastAsiaTheme="minorEastAsia"/>
        </w:rPr>
        <w:t xml:space="preserve">with 3-5 years </w:t>
      </w:r>
      <w:r w:rsidR="00BC18C0">
        <w:rPr>
          <w:rFonts w:eastAsiaTheme="minorEastAsia"/>
        </w:rPr>
        <w:t xml:space="preserve">of </w:t>
      </w:r>
      <w:r w:rsidR="00C769F7">
        <w:rPr>
          <w:rFonts w:eastAsiaTheme="minorEastAsia"/>
        </w:rPr>
        <w:t xml:space="preserve">working experience </w:t>
      </w:r>
      <w:r w:rsidR="00613A8E">
        <w:rPr>
          <w:rFonts w:eastAsiaTheme="minorEastAsia"/>
        </w:rPr>
        <w:t xml:space="preserve">and </w:t>
      </w:r>
      <w:r w:rsidR="009B309E">
        <w:rPr>
          <w:rFonts w:eastAsiaTheme="minorEastAsia"/>
        </w:rPr>
        <w:t>Master’s</w:t>
      </w:r>
      <w:r w:rsidR="00613A8E">
        <w:rPr>
          <w:rFonts w:eastAsiaTheme="minorEastAsia"/>
        </w:rPr>
        <w:t xml:space="preserve"> students </w:t>
      </w:r>
      <w:r w:rsidR="009B309E">
        <w:rPr>
          <w:rFonts w:eastAsiaTheme="minorEastAsia"/>
        </w:rPr>
        <w:t xml:space="preserve">from </w:t>
      </w:r>
      <w:r w:rsidR="002A0BE6">
        <w:rPr>
          <w:rFonts w:eastAsiaTheme="minorEastAsia"/>
        </w:rPr>
        <w:t>the field</w:t>
      </w:r>
      <w:r w:rsidR="009B309E">
        <w:rPr>
          <w:rFonts w:eastAsiaTheme="minorEastAsia"/>
        </w:rPr>
        <w:t xml:space="preserve"> of construction and engineering management</w:t>
      </w:r>
      <w:r w:rsidR="002F1449">
        <w:rPr>
          <w:rFonts w:eastAsiaTheme="minorEastAsia"/>
        </w:rPr>
        <w:t xml:space="preserve"> </w:t>
      </w:r>
      <w:r w:rsidR="00C11C53">
        <w:rPr>
          <w:rFonts w:eastAsiaTheme="minorEastAsia"/>
        </w:rPr>
        <w:t>participated i</w:t>
      </w:r>
      <w:r w:rsidR="009B309E">
        <w:rPr>
          <w:rFonts w:eastAsiaTheme="minorEastAsia"/>
        </w:rPr>
        <w:t>n</w:t>
      </w:r>
      <w:r w:rsidR="00613A8E">
        <w:rPr>
          <w:rFonts w:eastAsiaTheme="minorEastAsia"/>
        </w:rPr>
        <w:t xml:space="preserve"> the experiments</w:t>
      </w:r>
      <w:r w:rsidR="00C769F7">
        <w:rPr>
          <w:rFonts w:eastAsiaTheme="minorEastAsia"/>
        </w:rPr>
        <w:t xml:space="preserve">. They </w:t>
      </w:r>
      <w:r w:rsidR="00613A8E">
        <w:rPr>
          <w:rFonts w:eastAsiaTheme="minorEastAsia"/>
        </w:rPr>
        <w:t>were divided into two groups randomly</w:t>
      </w:r>
      <w:r w:rsidR="002F1449">
        <w:rPr>
          <w:rFonts w:eastAsiaTheme="minorEastAsia"/>
        </w:rPr>
        <w:t xml:space="preserve">. The authors explained the </w:t>
      </w:r>
      <w:r w:rsidR="00C769F7">
        <w:rPr>
          <w:rFonts w:eastAsiaTheme="minorEastAsia"/>
        </w:rPr>
        <w:t xml:space="preserve">idea and </w:t>
      </w:r>
      <w:r w:rsidR="002F1449">
        <w:rPr>
          <w:rFonts w:eastAsiaTheme="minorEastAsia"/>
        </w:rPr>
        <w:t>working mechanism of the DOM approach to one group and provided them the Python package</w:t>
      </w:r>
      <w:r w:rsidR="00BC18C0">
        <w:rPr>
          <w:rFonts w:eastAsiaTheme="minorEastAsia"/>
        </w:rPr>
        <w:t>,</w:t>
      </w:r>
      <w:r w:rsidR="002F1449">
        <w:rPr>
          <w:rFonts w:eastAsiaTheme="minorEastAsia"/>
        </w:rPr>
        <w:t xml:space="preserve"> </w:t>
      </w:r>
      <w:r w:rsidR="00694192">
        <w:rPr>
          <w:rFonts w:eastAsiaTheme="minorEastAsia"/>
        </w:rPr>
        <w:t>which</w:t>
      </w:r>
      <w:r w:rsidR="002F1449">
        <w:rPr>
          <w:rFonts w:eastAsiaTheme="minorEastAsia"/>
        </w:rPr>
        <w:t xml:space="preserve"> can read BoM and workflow texts</w:t>
      </w:r>
      <w:r w:rsidR="00694192">
        <w:rPr>
          <w:rFonts w:eastAsiaTheme="minorEastAsia"/>
        </w:rPr>
        <w:t>, ontologies,</w:t>
      </w:r>
      <w:r w:rsidR="002F1449">
        <w:rPr>
          <w:rFonts w:eastAsiaTheme="minorEastAsia"/>
        </w:rPr>
        <w:t xml:space="preserve"> </w:t>
      </w:r>
      <w:r w:rsidR="00694192">
        <w:rPr>
          <w:rFonts w:eastAsiaTheme="minorEastAsia"/>
        </w:rPr>
        <w:t xml:space="preserve">and BIM data then </w:t>
      </w:r>
      <w:r w:rsidR="002F1449">
        <w:rPr>
          <w:rFonts w:eastAsiaTheme="minorEastAsia"/>
        </w:rPr>
        <w:t>produce mapping results with one line code.</w:t>
      </w:r>
      <w:r w:rsidR="00945FE8">
        <w:rPr>
          <w:rFonts w:eastAsiaTheme="minorEastAsia"/>
        </w:rPr>
        <w:t xml:space="preserve"> The other control group </w:t>
      </w:r>
      <w:r w:rsidR="002F1449">
        <w:rPr>
          <w:rFonts w:eastAsiaTheme="minorEastAsia"/>
        </w:rPr>
        <w:t xml:space="preserve">carried out the mapping </w:t>
      </w:r>
      <w:r w:rsidR="00945FE8">
        <w:rPr>
          <w:rFonts w:eastAsiaTheme="minorEastAsia"/>
        </w:rPr>
        <w:t>manually.</w:t>
      </w:r>
      <w:r w:rsidR="00613A8E">
        <w:rPr>
          <w:rFonts w:eastAsiaTheme="minorEastAsia"/>
        </w:rPr>
        <w:t xml:space="preserve"> </w:t>
      </w:r>
      <w:r>
        <w:rPr>
          <w:rFonts w:eastAsiaTheme="minorEastAsia"/>
        </w:rPr>
        <w:t>The time consumed for finishing the mapping is recorded and presented in Table 5.</w:t>
      </w:r>
      <w:r w:rsidR="00375194">
        <w:rPr>
          <w:rFonts w:eastAsiaTheme="minorEastAsia"/>
        </w:rPr>
        <w:t xml:space="preserve"> The time for manually mapping MC products to tasks </w:t>
      </w:r>
      <w:r w:rsidR="00E32786">
        <w:rPr>
          <w:rFonts w:eastAsiaTheme="minorEastAsia"/>
        </w:rPr>
        <w:t>is at least about 1000 times (T-10 version) that of the customized LDA model</w:t>
      </w:r>
      <w:r w:rsidR="009B1D12">
        <w:rPr>
          <w:rFonts w:eastAsiaTheme="minorEastAsia"/>
        </w:rPr>
        <w:t>. T</w:t>
      </w:r>
      <w:r w:rsidR="00E32786">
        <w:rPr>
          <w:rFonts w:eastAsiaTheme="minorEastAsia"/>
        </w:rPr>
        <w:t>he advantages of automated mapping can be more evident when planning becomes more complex when the project progresses (T-23 version).</w:t>
      </w:r>
      <w:r w:rsidR="00381092">
        <w:rPr>
          <w:rFonts w:eastAsiaTheme="minorEastAsia"/>
        </w:rPr>
        <w:t xml:space="preserve"> </w:t>
      </w:r>
      <w:r w:rsidR="004902C4">
        <w:rPr>
          <w:rFonts w:eastAsiaTheme="minorEastAsia"/>
        </w:rPr>
        <w:t>The time for finishing task-package mapping presents similar patterns.</w:t>
      </w:r>
      <w:r w:rsidR="004902C4" w:rsidRPr="00545AC8">
        <w:rPr>
          <w:rFonts w:eastAsiaTheme="minorEastAsia"/>
        </w:rPr>
        <w:t xml:space="preserve"> </w:t>
      </w:r>
      <w:r w:rsidR="004902C4">
        <w:rPr>
          <w:rFonts w:eastAsiaTheme="minorEastAsia"/>
        </w:rPr>
        <w:t>Even when the time for manually checking and modifying errors caused by the DOM approach is considered, it still only takes 1/15-1/4 time compared to the manual approach.</w:t>
      </w:r>
    </w:p>
    <w:p w14:paraId="63452DFF" w14:textId="4F9FC72F" w:rsidR="00320FAC" w:rsidRDefault="00320FAC" w:rsidP="00320FAC">
      <w:pPr>
        <w:spacing w:beforeLines="50" w:before="163" w:afterLines="50" w:after="163"/>
        <w:jc w:val="center"/>
        <w:rPr>
          <w:szCs w:val="21"/>
        </w:rPr>
      </w:pPr>
      <w:r>
        <w:rPr>
          <w:rFonts w:hint="eastAsia"/>
          <w:szCs w:val="21"/>
        </w:rPr>
        <w:t>T</w:t>
      </w:r>
      <w:r>
        <w:rPr>
          <w:szCs w:val="21"/>
        </w:rPr>
        <w:t>able 5 Comparison between tim</w:t>
      </w:r>
      <w:r w:rsidR="002A0BE6">
        <w:rPr>
          <w:szCs w:val="21"/>
        </w:rPr>
        <w:t>e (s)</w:t>
      </w:r>
      <w:r>
        <w:rPr>
          <w:szCs w:val="21"/>
        </w:rPr>
        <w:t xml:space="preserve"> consumed for manual and automated mapping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701"/>
        <w:gridCol w:w="1802"/>
        <w:gridCol w:w="1826"/>
      </w:tblGrid>
      <w:tr w:rsidR="00320FAC" w:rsidRPr="001645EB" w14:paraId="5713B84C" w14:textId="77777777" w:rsidTr="007D6AC6">
        <w:tc>
          <w:tcPr>
            <w:tcW w:w="1276" w:type="dxa"/>
            <w:tcBorders>
              <w:top w:val="single" w:sz="4" w:space="0" w:color="auto"/>
              <w:bottom w:val="single" w:sz="4" w:space="0" w:color="auto"/>
            </w:tcBorders>
            <w:vAlign w:val="center"/>
          </w:tcPr>
          <w:p w14:paraId="700276CF" w14:textId="77777777" w:rsidR="00320FAC" w:rsidRPr="001645EB" w:rsidRDefault="00320FAC" w:rsidP="007D6AC6">
            <w:pPr>
              <w:spacing w:after="0"/>
              <w:jc w:val="center"/>
              <w:rPr>
                <w:rFonts w:ascii="Times" w:hAnsi="Times"/>
                <w:bCs/>
                <w:color w:val="000000" w:themeColor="text1"/>
                <w:sz w:val="22"/>
                <w:szCs w:val="22"/>
                <w:lang w:val="en-GB"/>
              </w:rPr>
            </w:pPr>
          </w:p>
        </w:tc>
        <w:tc>
          <w:tcPr>
            <w:tcW w:w="1701" w:type="dxa"/>
            <w:tcBorders>
              <w:top w:val="single" w:sz="4" w:space="0" w:color="auto"/>
              <w:bottom w:val="single" w:sz="4" w:space="0" w:color="auto"/>
            </w:tcBorders>
            <w:vAlign w:val="center"/>
          </w:tcPr>
          <w:p w14:paraId="2994E7F9" w14:textId="77777777" w:rsidR="00320FAC" w:rsidRPr="001645EB" w:rsidRDefault="00320FAC" w:rsidP="007D6AC6">
            <w:pPr>
              <w:spacing w:after="0"/>
              <w:jc w:val="center"/>
              <w:rPr>
                <w:rFonts w:ascii="Times" w:hAnsi="Times"/>
                <w:b/>
                <w:color w:val="000000" w:themeColor="text1"/>
                <w:sz w:val="22"/>
                <w:szCs w:val="22"/>
                <w:lang w:val="en-GB"/>
              </w:rPr>
            </w:pPr>
            <w:r w:rsidRPr="001645EB">
              <w:rPr>
                <w:rFonts w:ascii="Times" w:hAnsi="Times"/>
                <w:b/>
                <w:color w:val="000000" w:themeColor="text1"/>
                <w:sz w:val="22"/>
                <w:szCs w:val="22"/>
                <w:lang w:val="en-GB"/>
              </w:rPr>
              <w:t>Product-task mapping (T-10)</w:t>
            </w:r>
          </w:p>
        </w:tc>
        <w:tc>
          <w:tcPr>
            <w:tcW w:w="1701" w:type="dxa"/>
            <w:tcBorders>
              <w:top w:val="single" w:sz="4" w:space="0" w:color="auto"/>
              <w:bottom w:val="single" w:sz="4" w:space="0" w:color="auto"/>
            </w:tcBorders>
            <w:vAlign w:val="center"/>
          </w:tcPr>
          <w:p w14:paraId="50941033" w14:textId="77777777" w:rsidR="00320FAC" w:rsidRPr="001645EB" w:rsidRDefault="00320FAC" w:rsidP="007D6AC6">
            <w:pPr>
              <w:spacing w:after="0"/>
              <w:jc w:val="center"/>
              <w:rPr>
                <w:rFonts w:ascii="Times" w:hAnsi="Times"/>
                <w:b/>
                <w:color w:val="000000" w:themeColor="text1"/>
                <w:sz w:val="22"/>
                <w:szCs w:val="22"/>
                <w:lang w:val="en-GB"/>
              </w:rPr>
            </w:pPr>
            <w:r w:rsidRPr="001645EB">
              <w:rPr>
                <w:rFonts w:ascii="Times" w:hAnsi="Times"/>
                <w:b/>
                <w:color w:val="000000" w:themeColor="text1"/>
                <w:sz w:val="22"/>
                <w:szCs w:val="22"/>
                <w:lang w:val="en-GB"/>
              </w:rPr>
              <w:t>Product-task mapping (T-23)</w:t>
            </w:r>
          </w:p>
        </w:tc>
        <w:tc>
          <w:tcPr>
            <w:tcW w:w="1802" w:type="dxa"/>
            <w:tcBorders>
              <w:top w:val="single" w:sz="4" w:space="0" w:color="auto"/>
              <w:bottom w:val="single" w:sz="4" w:space="0" w:color="auto"/>
            </w:tcBorders>
            <w:vAlign w:val="center"/>
          </w:tcPr>
          <w:p w14:paraId="5B3E5F13" w14:textId="77777777" w:rsidR="00320FAC" w:rsidRPr="001645EB" w:rsidRDefault="00320FAC" w:rsidP="007D6AC6">
            <w:pPr>
              <w:spacing w:after="0"/>
              <w:jc w:val="center"/>
              <w:rPr>
                <w:rFonts w:ascii="Times" w:hAnsi="Times"/>
                <w:b/>
                <w:color w:val="000000" w:themeColor="text1"/>
                <w:sz w:val="22"/>
                <w:szCs w:val="22"/>
                <w:lang w:val="en-GB"/>
              </w:rPr>
            </w:pPr>
            <w:r w:rsidRPr="001645EB">
              <w:rPr>
                <w:rFonts w:ascii="Times" w:hAnsi="Times"/>
                <w:b/>
                <w:color w:val="000000" w:themeColor="text1"/>
                <w:sz w:val="22"/>
                <w:szCs w:val="22"/>
                <w:lang w:val="en-GB"/>
              </w:rPr>
              <w:t>Task-package mapping (T-10)</w:t>
            </w:r>
          </w:p>
        </w:tc>
        <w:tc>
          <w:tcPr>
            <w:tcW w:w="1826" w:type="dxa"/>
            <w:tcBorders>
              <w:top w:val="single" w:sz="4" w:space="0" w:color="auto"/>
              <w:bottom w:val="single" w:sz="4" w:space="0" w:color="auto"/>
            </w:tcBorders>
            <w:vAlign w:val="center"/>
          </w:tcPr>
          <w:p w14:paraId="02D240FC" w14:textId="77777777" w:rsidR="00320FAC" w:rsidRPr="001645EB" w:rsidRDefault="00320FAC" w:rsidP="007D6AC6">
            <w:pPr>
              <w:spacing w:after="0"/>
              <w:jc w:val="center"/>
              <w:rPr>
                <w:rFonts w:ascii="Times" w:hAnsi="Times"/>
                <w:b/>
                <w:color w:val="000000" w:themeColor="text1"/>
                <w:sz w:val="22"/>
                <w:szCs w:val="22"/>
                <w:lang w:val="en-GB"/>
              </w:rPr>
            </w:pPr>
            <w:r w:rsidRPr="001645EB">
              <w:rPr>
                <w:rFonts w:ascii="Times" w:hAnsi="Times"/>
                <w:b/>
                <w:color w:val="000000" w:themeColor="text1"/>
                <w:sz w:val="22"/>
                <w:szCs w:val="22"/>
                <w:lang w:val="en-GB"/>
              </w:rPr>
              <w:t>Task-package mapping (T-23)</w:t>
            </w:r>
          </w:p>
        </w:tc>
      </w:tr>
      <w:tr w:rsidR="00320FAC" w:rsidRPr="001645EB" w14:paraId="2ED5D0BE" w14:textId="77777777" w:rsidTr="007D6AC6">
        <w:tc>
          <w:tcPr>
            <w:tcW w:w="1276" w:type="dxa"/>
            <w:vAlign w:val="center"/>
          </w:tcPr>
          <w:p w14:paraId="2A9210A8"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lastRenderedPageBreak/>
              <w:t>M</w:t>
            </w:r>
            <w:r w:rsidRPr="001645EB">
              <w:rPr>
                <w:rFonts w:ascii="Times" w:hAnsi="Times"/>
                <w:bCs/>
                <w:color w:val="000000" w:themeColor="text1"/>
                <w:sz w:val="22"/>
                <w:szCs w:val="22"/>
                <w:lang w:val="en-GB"/>
              </w:rPr>
              <w:t>anual</w:t>
            </w:r>
          </w:p>
        </w:tc>
        <w:tc>
          <w:tcPr>
            <w:tcW w:w="1701" w:type="dxa"/>
            <w:vAlign w:val="center"/>
          </w:tcPr>
          <w:p w14:paraId="4095CDBB"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1</w:t>
            </w:r>
            <w:r w:rsidRPr="001645EB">
              <w:rPr>
                <w:rFonts w:ascii="Times" w:hAnsi="Times"/>
                <w:bCs/>
                <w:color w:val="000000" w:themeColor="text1"/>
                <w:sz w:val="22"/>
                <w:szCs w:val="22"/>
                <w:lang w:val="en-GB"/>
              </w:rPr>
              <w:t>48</w:t>
            </w:r>
          </w:p>
        </w:tc>
        <w:tc>
          <w:tcPr>
            <w:tcW w:w="1701" w:type="dxa"/>
            <w:vAlign w:val="center"/>
          </w:tcPr>
          <w:p w14:paraId="4E024A76"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6</w:t>
            </w:r>
            <w:r w:rsidRPr="001645EB">
              <w:rPr>
                <w:rFonts w:ascii="Times" w:hAnsi="Times"/>
                <w:bCs/>
                <w:color w:val="000000" w:themeColor="text1"/>
                <w:sz w:val="22"/>
                <w:szCs w:val="22"/>
                <w:lang w:val="en-GB"/>
              </w:rPr>
              <w:t>38</w:t>
            </w:r>
          </w:p>
        </w:tc>
        <w:tc>
          <w:tcPr>
            <w:tcW w:w="1802" w:type="dxa"/>
            <w:vAlign w:val="center"/>
          </w:tcPr>
          <w:p w14:paraId="48EF6E4D"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6</w:t>
            </w:r>
            <w:r w:rsidRPr="001645EB">
              <w:rPr>
                <w:rFonts w:ascii="Times" w:hAnsi="Times"/>
                <w:bCs/>
                <w:color w:val="000000" w:themeColor="text1"/>
                <w:sz w:val="22"/>
                <w:szCs w:val="22"/>
                <w:lang w:val="en-GB"/>
              </w:rPr>
              <w:t>4</w:t>
            </w:r>
          </w:p>
        </w:tc>
        <w:tc>
          <w:tcPr>
            <w:tcW w:w="1826" w:type="dxa"/>
            <w:vAlign w:val="center"/>
          </w:tcPr>
          <w:p w14:paraId="24676D38" w14:textId="77777777" w:rsidR="00320FAC" w:rsidRPr="001645EB" w:rsidRDefault="00320FAC" w:rsidP="007D6AC6">
            <w:pPr>
              <w:spacing w:after="0"/>
              <w:jc w:val="center"/>
              <w:rPr>
                <w:rFonts w:ascii="Times" w:hAnsi="Times"/>
                <w:bCs/>
                <w:color w:val="000000" w:themeColor="text1"/>
                <w:sz w:val="22"/>
                <w:szCs w:val="22"/>
              </w:rPr>
            </w:pPr>
            <w:r w:rsidRPr="001645EB">
              <w:rPr>
                <w:rFonts w:ascii="Times" w:hAnsi="Times" w:hint="eastAsia"/>
                <w:bCs/>
                <w:color w:val="000000" w:themeColor="text1"/>
                <w:sz w:val="22"/>
                <w:szCs w:val="22"/>
              </w:rPr>
              <w:t>2</w:t>
            </w:r>
            <w:r w:rsidRPr="001645EB">
              <w:rPr>
                <w:rFonts w:ascii="Times" w:hAnsi="Times"/>
                <w:bCs/>
                <w:color w:val="000000" w:themeColor="text1"/>
                <w:sz w:val="22"/>
                <w:szCs w:val="22"/>
              </w:rPr>
              <w:t>11</w:t>
            </w:r>
          </w:p>
        </w:tc>
      </w:tr>
      <w:tr w:rsidR="00320FAC" w:rsidRPr="001645EB" w14:paraId="63FDAE8D" w14:textId="77777777" w:rsidTr="007D6AC6">
        <w:tc>
          <w:tcPr>
            <w:tcW w:w="1276" w:type="dxa"/>
            <w:vAlign w:val="center"/>
          </w:tcPr>
          <w:p w14:paraId="5BB5C2DE" w14:textId="77777777" w:rsidR="00320FAC" w:rsidRPr="001645EB" w:rsidRDefault="00320FAC"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C</w:t>
            </w:r>
            <w:r w:rsidRPr="001645EB">
              <w:rPr>
                <w:rFonts w:ascii="Times" w:hAnsi="Times"/>
                <w:bCs/>
                <w:color w:val="000000" w:themeColor="text1"/>
                <w:sz w:val="22"/>
                <w:szCs w:val="22"/>
                <w:lang w:val="en-GB"/>
              </w:rPr>
              <w:t>ustomized LDA</w:t>
            </w:r>
          </w:p>
        </w:tc>
        <w:tc>
          <w:tcPr>
            <w:tcW w:w="1701" w:type="dxa"/>
            <w:vAlign w:val="center"/>
          </w:tcPr>
          <w:p w14:paraId="6701A12D" w14:textId="001B971E"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0</w:t>
            </w:r>
            <w:r w:rsidRPr="001645EB">
              <w:rPr>
                <w:rFonts w:ascii="Times" w:hAnsi="Times"/>
                <w:bCs/>
                <w:color w:val="000000" w:themeColor="text1"/>
                <w:sz w:val="22"/>
                <w:szCs w:val="22"/>
                <w:lang w:val="en-GB"/>
              </w:rPr>
              <w:t>.</w:t>
            </w:r>
            <w:r w:rsidR="00E32786">
              <w:rPr>
                <w:rFonts w:ascii="Times" w:hAnsi="Times"/>
                <w:bCs/>
                <w:color w:val="000000" w:themeColor="text1"/>
                <w:sz w:val="22"/>
                <w:szCs w:val="22"/>
                <w:lang w:val="en-GB"/>
              </w:rPr>
              <w:t>13</w:t>
            </w:r>
          </w:p>
        </w:tc>
        <w:tc>
          <w:tcPr>
            <w:tcW w:w="1701" w:type="dxa"/>
            <w:vAlign w:val="center"/>
          </w:tcPr>
          <w:p w14:paraId="44913615"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0</w:t>
            </w:r>
            <w:r w:rsidRPr="001645EB">
              <w:rPr>
                <w:rFonts w:ascii="Times" w:hAnsi="Times"/>
                <w:bCs/>
                <w:color w:val="000000" w:themeColor="text1"/>
                <w:sz w:val="22"/>
                <w:szCs w:val="22"/>
                <w:lang w:val="en-GB"/>
              </w:rPr>
              <w:t>.32</w:t>
            </w:r>
          </w:p>
        </w:tc>
        <w:tc>
          <w:tcPr>
            <w:tcW w:w="1802" w:type="dxa"/>
            <w:vAlign w:val="center"/>
          </w:tcPr>
          <w:p w14:paraId="11D48B57" w14:textId="6B93E334" w:rsidR="00320FAC" w:rsidRPr="001645EB" w:rsidRDefault="002A0BE6" w:rsidP="007D6AC6">
            <w:pPr>
              <w:spacing w:after="0"/>
              <w:jc w:val="center"/>
              <w:rPr>
                <w:rFonts w:ascii="Times" w:hAnsi="Times"/>
                <w:bCs/>
                <w:color w:val="000000" w:themeColor="text1"/>
                <w:sz w:val="22"/>
                <w:szCs w:val="22"/>
              </w:rPr>
            </w:pPr>
            <w:r>
              <w:rPr>
                <w:rFonts w:ascii="Times" w:hAnsi="Times"/>
                <w:bCs/>
                <w:color w:val="000000" w:themeColor="text1"/>
                <w:sz w:val="22"/>
                <w:szCs w:val="22"/>
                <w:lang w:val="en-GB"/>
              </w:rPr>
              <w:t>N/A</w:t>
            </w:r>
          </w:p>
        </w:tc>
        <w:tc>
          <w:tcPr>
            <w:tcW w:w="1826" w:type="dxa"/>
            <w:vAlign w:val="center"/>
          </w:tcPr>
          <w:p w14:paraId="21F23591" w14:textId="731C80FB" w:rsidR="00320FAC"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r>
      <w:tr w:rsidR="005D3A98" w:rsidRPr="001645EB" w14:paraId="33E8BFCB" w14:textId="77777777" w:rsidTr="007D6AC6">
        <w:tc>
          <w:tcPr>
            <w:tcW w:w="1276" w:type="dxa"/>
            <w:vAlign w:val="center"/>
          </w:tcPr>
          <w:p w14:paraId="00172B77" w14:textId="7BDBCB9E" w:rsidR="005D3A98" w:rsidRPr="00256E64" w:rsidRDefault="005D3A98" w:rsidP="007D6AC6">
            <w:pPr>
              <w:spacing w:after="0"/>
              <w:jc w:val="center"/>
              <w:rPr>
                <w:rFonts w:ascii="Times" w:eastAsiaTheme="minorEastAsia" w:hAnsi="Times"/>
                <w:bCs/>
                <w:color w:val="000000" w:themeColor="text1"/>
                <w:sz w:val="22"/>
                <w:szCs w:val="22"/>
                <w:lang w:val="en-GB"/>
              </w:rPr>
            </w:pPr>
            <w:r>
              <w:rPr>
                <w:rFonts w:ascii="Times" w:hAnsi="Times"/>
                <w:bCs/>
                <w:color w:val="000000" w:themeColor="text1"/>
                <w:sz w:val="22"/>
                <w:szCs w:val="22"/>
                <w:lang w:val="en-GB"/>
              </w:rPr>
              <w:t>C</w:t>
            </w:r>
            <w:r w:rsidRPr="001645EB">
              <w:rPr>
                <w:rFonts w:ascii="Times" w:hAnsi="Times"/>
                <w:bCs/>
                <w:color w:val="000000" w:themeColor="text1"/>
                <w:sz w:val="22"/>
                <w:szCs w:val="22"/>
                <w:lang w:val="en-GB"/>
              </w:rPr>
              <w:t>ustomized LDA</w:t>
            </w:r>
            <w:r w:rsidR="00256E64">
              <w:rPr>
                <w:rFonts w:ascii="Times" w:hAnsi="Times"/>
                <w:bCs/>
                <w:color w:val="000000" w:themeColor="text1"/>
                <w:sz w:val="22"/>
                <w:szCs w:val="22"/>
                <w:lang w:val="en-GB"/>
              </w:rPr>
              <w:t>*</w:t>
            </w:r>
          </w:p>
        </w:tc>
        <w:tc>
          <w:tcPr>
            <w:tcW w:w="1701" w:type="dxa"/>
            <w:vAlign w:val="center"/>
          </w:tcPr>
          <w:p w14:paraId="13EB3306" w14:textId="10F67C2C" w:rsidR="005D3A98" w:rsidRPr="00256E64" w:rsidRDefault="00256E64" w:rsidP="007D6AC6">
            <w:pPr>
              <w:spacing w:after="0"/>
              <w:jc w:val="center"/>
              <w:rPr>
                <w:rFonts w:ascii="Times" w:eastAsiaTheme="minorEastAsia" w:hAnsi="Times"/>
                <w:bCs/>
                <w:color w:val="000000" w:themeColor="text1"/>
                <w:sz w:val="22"/>
                <w:szCs w:val="22"/>
                <w:lang w:val="en-GB"/>
              </w:rPr>
            </w:pPr>
            <w:r>
              <w:rPr>
                <w:rFonts w:ascii="Times" w:eastAsiaTheme="minorEastAsia" w:hAnsi="Times" w:hint="eastAsia"/>
                <w:bCs/>
                <w:color w:val="000000" w:themeColor="text1"/>
                <w:sz w:val="22"/>
                <w:szCs w:val="22"/>
                <w:lang w:val="en-GB"/>
              </w:rPr>
              <w:t>2</w:t>
            </w:r>
            <w:r>
              <w:rPr>
                <w:rFonts w:ascii="Times" w:eastAsiaTheme="minorEastAsia" w:hAnsi="Times"/>
                <w:bCs/>
                <w:color w:val="000000" w:themeColor="text1"/>
                <w:sz w:val="22"/>
                <w:szCs w:val="22"/>
                <w:lang w:val="en-GB"/>
              </w:rPr>
              <w:t>5</w:t>
            </w:r>
          </w:p>
        </w:tc>
        <w:tc>
          <w:tcPr>
            <w:tcW w:w="1701" w:type="dxa"/>
            <w:vAlign w:val="center"/>
          </w:tcPr>
          <w:p w14:paraId="411128E6" w14:textId="7B05691F" w:rsidR="005D3A98" w:rsidRPr="00256E64" w:rsidRDefault="00256E64" w:rsidP="007D6AC6">
            <w:pPr>
              <w:spacing w:after="0"/>
              <w:jc w:val="center"/>
              <w:rPr>
                <w:rFonts w:ascii="Times" w:eastAsiaTheme="minorEastAsia" w:hAnsi="Times"/>
                <w:bCs/>
                <w:color w:val="000000" w:themeColor="text1"/>
                <w:sz w:val="22"/>
                <w:szCs w:val="22"/>
                <w:lang w:val="en-GB"/>
              </w:rPr>
            </w:pPr>
            <w:r>
              <w:rPr>
                <w:rFonts w:ascii="Times" w:eastAsiaTheme="minorEastAsia" w:hAnsi="Times"/>
                <w:bCs/>
                <w:color w:val="000000" w:themeColor="text1"/>
                <w:sz w:val="22"/>
                <w:szCs w:val="22"/>
                <w:lang w:val="en-GB"/>
              </w:rPr>
              <w:t>42</w:t>
            </w:r>
          </w:p>
        </w:tc>
        <w:tc>
          <w:tcPr>
            <w:tcW w:w="1802" w:type="dxa"/>
            <w:vAlign w:val="center"/>
          </w:tcPr>
          <w:p w14:paraId="4A5ADE22" w14:textId="20543F96" w:rsidR="005D3A98"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c>
          <w:tcPr>
            <w:tcW w:w="1826" w:type="dxa"/>
            <w:vAlign w:val="center"/>
          </w:tcPr>
          <w:p w14:paraId="1B08992B" w14:textId="4FD0A89E" w:rsidR="005D3A98"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r>
      <w:tr w:rsidR="00320FAC" w:rsidRPr="001645EB" w14:paraId="4885D1D1" w14:textId="77777777" w:rsidTr="007D6AC6">
        <w:tc>
          <w:tcPr>
            <w:tcW w:w="1276" w:type="dxa"/>
            <w:vAlign w:val="center"/>
          </w:tcPr>
          <w:p w14:paraId="161E3DE1" w14:textId="77777777" w:rsidR="00320FAC" w:rsidRPr="001645EB" w:rsidRDefault="00320FAC"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H</w:t>
            </w:r>
            <w:r w:rsidRPr="001645EB">
              <w:rPr>
                <w:rFonts w:ascii="Times" w:hAnsi="Times"/>
                <w:bCs/>
                <w:color w:val="000000" w:themeColor="text1"/>
                <w:sz w:val="22"/>
                <w:szCs w:val="22"/>
                <w:lang w:val="en-GB"/>
              </w:rPr>
              <w:t>ieratical clustering</w:t>
            </w:r>
          </w:p>
        </w:tc>
        <w:tc>
          <w:tcPr>
            <w:tcW w:w="1701" w:type="dxa"/>
            <w:vAlign w:val="center"/>
          </w:tcPr>
          <w:p w14:paraId="21388E5F" w14:textId="7BAE32C6" w:rsidR="00320FAC"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c>
          <w:tcPr>
            <w:tcW w:w="1701" w:type="dxa"/>
            <w:vAlign w:val="center"/>
          </w:tcPr>
          <w:p w14:paraId="11BA9DBE" w14:textId="73831C55" w:rsidR="00320FAC" w:rsidRPr="001645EB" w:rsidRDefault="002A0BE6" w:rsidP="007D6AC6">
            <w:pPr>
              <w:spacing w:after="0"/>
              <w:jc w:val="center"/>
              <w:rPr>
                <w:rFonts w:ascii="Times" w:hAnsi="Times"/>
                <w:bCs/>
                <w:color w:val="000000" w:themeColor="text1"/>
                <w:sz w:val="22"/>
                <w:szCs w:val="22"/>
              </w:rPr>
            </w:pPr>
            <w:r>
              <w:rPr>
                <w:rFonts w:ascii="Times" w:hAnsi="Times"/>
                <w:bCs/>
                <w:color w:val="000000" w:themeColor="text1"/>
                <w:sz w:val="22"/>
                <w:szCs w:val="22"/>
                <w:lang w:val="en-GB"/>
              </w:rPr>
              <w:t>N/A</w:t>
            </w:r>
          </w:p>
        </w:tc>
        <w:tc>
          <w:tcPr>
            <w:tcW w:w="1802" w:type="dxa"/>
            <w:vAlign w:val="center"/>
          </w:tcPr>
          <w:p w14:paraId="3F424396"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0</w:t>
            </w:r>
            <w:r w:rsidRPr="001645EB">
              <w:rPr>
                <w:rFonts w:ascii="Times" w:hAnsi="Times"/>
                <w:bCs/>
                <w:color w:val="000000" w:themeColor="text1"/>
                <w:sz w:val="22"/>
                <w:szCs w:val="22"/>
                <w:lang w:val="en-GB"/>
              </w:rPr>
              <w:t>.08</w:t>
            </w:r>
          </w:p>
        </w:tc>
        <w:tc>
          <w:tcPr>
            <w:tcW w:w="1826" w:type="dxa"/>
            <w:vAlign w:val="center"/>
          </w:tcPr>
          <w:p w14:paraId="6C27A8DB" w14:textId="77777777" w:rsidR="00320FAC" w:rsidRPr="001645EB" w:rsidRDefault="00320FAC" w:rsidP="007D6AC6">
            <w:pPr>
              <w:spacing w:after="0"/>
              <w:jc w:val="center"/>
              <w:rPr>
                <w:rFonts w:ascii="Times" w:hAnsi="Times"/>
                <w:bCs/>
                <w:color w:val="000000" w:themeColor="text1"/>
                <w:sz w:val="22"/>
                <w:szCs w:val="22"/>
                <w:lang w:val="en-GB"/>
              </w:rPr>
            </w:pPr>
            <w:r w:rsidRPr="001645EB">
              <w:rPr>
                <w:rFonts w:ascii="Times" w:hAnsi="Times" w:hint="eastAsia"/>
                <w:bCs/>
                <w:color w:val="000000" w:themeColor="text1"/>
                <w:sz w:val="22"/>
                <w:szCs w:val="22"/>
                <w:lang w:val="en-GB"/>
              </w:rPr>
              <w:t>0</w:t>
            </w:r>
            <w:r w:rsidRPr="001645EB">
              <w:rPr>
                <w:rFonts w:ascii="Times" w:hAnsi="Times"/>
                <w:bCs/>
                <w:color w:val="000000" w:themeColor="text1"/>
                <w:sz w:val="22"/>
                <w:szCs w:val="22"/>
                <w:lang w:val="en-GB"/>
              </w:rPr>
              <w:t>.14</w:t>
            </w:r>
          </w:p>
        </w:tc>
      </w:tr>
      <w:tr w:rsidR="00256E64" w:rsidRPr="001645EB" w14:paraId="266D6C96" w14:textId="77777777" w:rsidTr="007D6AC6">
        <w:tc>
          <w:tcPr>
            <w:tcW w:w="1276" w:type="dxa"/>
            <w:vAlign w:val="center"/>
          </w:tcPr>
          <w:p w14:paraId="594731AD" w14:textId="4D4B4DD4" w:rsidR="00256E64" w:rsidRDefault="00256E64"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H</w:t>
            </w:r>
            <w:r w:rsidRPr="001645EB">
              <w:rPr>
                <w:rFonts w:ascii="Times" w:hAnsi="Times"/>
                <w:bCs/>
                <w:color w:val="000000" w:themeColor="text1"/>
                <w:sz w:val="22"/>
                <w:szCs w:val="22"/>
                <w:lang w:val="en-GB"/>
              </w:rPr>
              <w:t>ieratical clustering</w:t>
            </w:r>
            <w:r>
              <w:rPr>
                <w:rFonts w:ascii="Times" w:hAnsi="Times"/>
                <w:bCs/>
                <w:color w:val="000000" w:themeColor="text1"/>
                <w:sz w:val="22"/>
                <w:szCs w:val="22"/>
                <w:lang w:val="en-GB"/>
              </w:rPr>
              <w:t>*</w:t>
            </w:r>
          </w:p>
        </w:tc>
        <w:tc>
          <w:tcPr>
            <w:tcW w:w="1701" w:type="dxa"/>
            <w:vAlign w:val="center"/>
          </w:tcPr>
          <w:p w14:paraId="1B499902" w14:textId="14D9E4F4" w:rsidR="00256E64"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c>
          <w:tcPr>
            <w:tcW w:w="1701" w:type="dxa"/>
            <w:vAlign w:val="center"/>
          </w:tcPr>
          <w:p w14:paraId="717FAF6D" w14:textId="1B6E8C99" w:rsidR="00256E64" w:rsidRPr="001645EB" w:rsidRDefault="002A0BE6" w:rsidP="007D6AC6">
            <w:pPr>
              <w:spacing w:after="0"/>
              <w:jc w:val="center"/>
              <w:rPr>
                <w:rFonts w:ascii="Times" w:hAnsi="Times"/>
                <w:bCs/>
                <w:color w:val="000000" w:themeColor="text1"/>
                <w:sz w:val="22"/>
                <w:szCs w:val="22"/>
                <w:lang w:val="en-GB"/>
              </w:rPr>
            </w:pPr>
            <w:r>
              <w:rPr>
                <w:rFonts w:ascii="Times" w:hAnsi="Times"/>
                <w:bCs/>
                <w:color w:val="000000" w:themeColor="text1"/>
                <w:sz w:val="22"/>
                <w:szCs w:val="22"/>
                <w:lang w:val="en-GB"/>
              </w:rPr>
              <w:t>N/A</w:t>
            </w:r>
          </w:p>
        </w:tc>
        <w:tc>
          <w:tcPr>
            <w:tcW w:w="1802" w:type="dxa"/>
            <w:vAlign w:val="center"/>
          </w:tcPr>
          <w:p w14:paraId="4A79D04C" w14:textId="048F1DAF" w:rsidR="00256E64" w:rsidRPr="00256E64" w:rsidRDefault="00256E64" w:rsidP="007D6AC6">
            <w:pPr>
              <w:spacing w:after="0"/>
              <w:jc w:val="center"/>
              <w:rPr>
                <w:rFonts w:ascii="Times" w:eastAsiaTheme="minorEastAsia" w:hAnsi="Times"/>
                <w:bCs/>
                <w:color w:val="000000" w:themeColor="text1"/>
                <w:sz w:val="22"/>
                <w:szCs w:val="22"/>
                <w:lang w:val="en-GB"/>
              </w:rPr>
            </w:pPr>
            <w:r>
              <w:rPr>
                <w:rFonts w:ascii="Times" w:eastAsiaTheme="minorEastAsia" w:hAnsi="Times" w:hint="eastAsia"/>
                <w:bCs/>
                <w:color w:val="000000" w:themeColor="text1"/>
                <w:sz w:val="22"/>
                <w:szCs w:val="22"/>
                <w:lang w:val="en-GB"/>
              </w:rPr>
              <w:t>1</w:t>
            </w:r>
            <w:r>
              <w:rPr>
                <w:rFonts w:ascii="Times" w:eastAsiaTheme="minorEastAsia" w:hAnsi="Times"/>
                <w:bCs/>
                <w:color w:val="000000" w:themeColor="text1"/>
                <w:sz w:val="22"/>
                <w:szCs w:val="22"/>
                <w:lang w:val="en-GB"/>
              </w:rPr>
              <w:t>7</w:t>
            </w:r>
          </w:p>
        </w:tc>
        <w:tc>
          <w:tcPr>
            <w:tcW w:w="1826" w:type="dxa"/>
            <w:vAlign w:val="center"/>
          </w:tcPr>
          <w:p w14:paraId="3E38DC6F" w14:textId="23714BBE" w:rsidR="00256E64" w:rsidRPr="00256E64" w:rsidRDefault="00746CC1" w:rsidP="007D6AC6">
            <w:pPr>
              <w:spacing w:after="0"/>
              <w:jc w:val="center"/>
              <w:rPr>
                <w:rFonts w:ascii="Times" w:eastAsiaTheme="minorEastAsia" w:hAnsi="Times"/>
                <w:bCs/>
                <w:color w:val="000000" w:themeColor="text1"/>
                <w:sz w:val="22"/>
                <w:szCs w:val="22"/>
                <w:lang w:val="en-GB"/>
              </w:rPr>
            </w:pPr>
            <w:r>
              <w:rPr>
                <w:rFonts w:ascii="Times" w:eastAsiaTheme="minorEastAsia" w:hAnsi="Times"/>
                <w:bCs/>
                <w:color w:val="000000" w:themeColor="text1"/>
                <w:sz w:val="22"/>
                <w:szCs w:val="22"/>
                <w:lang w:val="en-GB"/>
              </w:rPr>
              <w:t>4</w:t>
            </w:r>
            <w:r w:rsidR="00256E64">
              <w:rPr>
                <w:rFonts w:ascii="Times" w:eastAsiaTheme="minorEastAsia" w:hAnsi="Times"/>
                <w:bCs/>
                <w:color w:val="000000" w:themeColor="text1"/>
                <w:sz w:val="22"/>
                <w:szCs w:val="22"/>
                <w:lang w:val="en-GB"/>
              </w:rPr>
              <w:t>9</w:t>
            </w:r>
          </w:p>
        </w:tc>
      </w:tr>
    </w:tbl>
    <w:p w14:paraId="3EBF5DF9" w14:textId="2F217B15" w:rsidR="00256E64" w:rsidRDefault="00256E64" w:rsidP="00256E64">
      <w:pPr>
        <w:spacing w:line="480" w:lineRule="auto"/>
        <w:rPr>
          <w:rFonts w:eastAsiaTheme="minorEastAsia"/>
        </w:rPr>
      </w:pPr>
      <w:r>
        <w:rPr>
          <w:rFonts w:eastAsiaTheme="minorEastAsia" w:hint="eastAsia"/>
        </w:rPr>
        <w:t>*</w:t>
      </w:r>
      <w:r>
        <w:rPr>
          <w:rFonts w:eastAsiaTheme="minorEastAsia"/>
        </w:rPr>
        <w:t xml:space="preserve"> indicates the time</w:t>
      </w:r>
      <w:r w:rsidR="005312F2">
        <w:rPr>
          <w:rFonts w:eastAsiaTheme="minorEastAsia"/>
        </w:rPr>
        <w:t>,</w:t>
      </w:r>
      <w:r>
        <w:rPr>
          <w:rFonts w:eastAsiaTheme="minorEastAsia"/>
        </w:rPr>
        <w:t xml:space="preserve"> including manual checking and modification</w:t>
      </w:r>
    </w:p>
    <w:p w14:paraId="183366CB" w14:textId="3C706429" w:rsidR="00500D8B" w:rsidRPr="00574E23" w:rsidRDefault="00500D8B" w:rsidP="00500D8B">
      <w:pPr>
        <w:pStyle w:val="Heading1"/>
        <w:numPr>
          <w:ilvl w:val="0"/>
          <w:numId w:val="1"/>
        </w:numPr>
        <w:spacing w:line="480" w:lineRule="auto"/>
        <w:rPr>
          <w:rFonts w:eastAsiaTheme="minorEastAsia"/>
        </w:rPr>
      </w:pPr>
      <w:r w:rsidRPr="00574E23">
        <w:rPr>
          <w:rFonts w:eastAsiaTheme="minorEastAsia"/>
        </w:rPr>
        <w:t>Discussion</w:t>
      </w:r>
    </w:p>
    <w:p w14:paraId="06FB2A9A" w14:textId="3B9A6B81" w:rsidR="00500D8B" w:rsidRPr="00574E23" w:rsidRDefault="00500D8B" w:rsidP="00500D8B">
      <w:pPr>
        <w:spacing w:line="480" w:lineRule="auto"/>
        <w:rPr>
          <w:rFonts w:eastAsiaTheme="minorEastAsia"/>
        </w:rPr>
      </w:pPr>
      <w:r w:rsidRPr="00574E23">
        <w:rPr>
          <w:rFonts w:eastAsiaTheme="minorEastAsia"/>
        </w:rPr>
        <w:t xml:space="preserve">The proposed </w:t>
      </w:r>
      <w:r w:rsidR="00154ADE">
        <w:rPr>
          <w:rFonts w:eastAsiaTheme="minorEastAsia"/>
        </w:rPr>
        <w:t>DOM approach</w:t>
      </w:r>
      <w:r w:rsidRPr="00574E23">
        <w:rPr>
          <w:rFonts w:eastAsiaTheme="minorEastAsia"/>
        </w:rPr>
        <w:t xml:space="preserve"> is a </w:t>
      </w:r>
      <w:r w:rsidR="00E43296" w:rsidRPr="00574E23">
        <w:rPr>
          <w:rFonts w:eastAsiaTheme="minorEastAsia"/>
        </w:rPr>
        <w:t>brand-new</w:t>
      </w:r>
      <w:r w:rsidRPr="00574E23">
        <w:rPr>
          <w:rFonts w:eastAsiaTheme="minorEastAsia"/>
        </w:rPr>
        <w:t xml:space="preserve"> </w:t>
      </w:r>
      <w:r w:rsidR="00E43296">
        <w:rPr>
          <w:rFonts w:eastAsiaTheme="minorEastAsia"/>
        </w:rPr>
        <w:t>method</w:t>
      </w:r>
      <w:r w:rsidR="00E43296" w:rsidRPr="00574E23">
        <w:rPr>
          <w:rFonts w:eastAsiaTheme="minorEastAsia"/>
        </w:rPr>
        <w:t xml:space="preserve"> </w:t>
      </w:r>
      <w:r w:rsidRPr="00574E23">
        <w:rPr>
          <w:rFonts w:eastAsiaTheme="minorEastAsia"/>
        </w:rPr>
        <w:t xml:space="preserve">to enrich </w:t>
      </w:r>
      <w:r w:rsidR="00E01871">
        <w:rPr>
          <w:rFonts w:eastAsiaTheme="minorEastAsia"/>
        </w:rPr>
        <w:t xml:space="preserve">the </w:t>
      </w:r>
      <w:r w:rsidRPr="00574E23">
        <w:rPr>
          <w:rFonts w:eastAsiaTheme="minorEastAsia"/>
        </w:rPr>
        <w:t xml:space="preserve">semantics of tasks and generate the work packages more accurately and automatically. Compared with the previous studies, three aspects of the </w:t>
      </w:r>
      <w:r w:rsidR="00154ADE">
        <w:rPr>
          <w:rFonts w:eastAsiaTheme="minorEastAsia"/>
        </w:rPr>
        <w:t>DOM approach</w:t>
      </w:r>
      <w:r w:rsidRPr="00574E23">
        <w:rPr>
          <w:rFonts w:eastAsiaTheme="minorEastAsia"/>
        </w:rPr>
        <w:t>’s novelty are summarized as follows.</w:t>
      </w:r>
    </w:p>
    <w:p w14:paraId="6C9E19E7" w14:textId="65122050" w:rsidR="00500D8B" w:rsidRPr="00574E23" w:rsidRDefault="00500D8B" w:rsidP="00500D8B">
      <w:pPr>
        <w:pStyle w:val="ListParagraph"/>
        <w:numPr>
          <w:ilvl w:val="0"/>
          <w:numId w:val="2"/>
        </w:numPr>
        <w:spacing w:line="480" w:lineRule="auto"/>
        <w:ind w:firstLineChars="0"/>
        <w:rPr>
          <w:rFonts w:eastAsiaTheme="minorEastAsia"/>
        </w:rPr>
      </w:pPr>
      <w:r w:rsidRPr="00574E23">
        <w:rPr>
          <w:rFonts w:eastAsiaTheme="minorEastAsia"/>
        </w:rPr>
        <w:t>First, three ontolog</w:t>
      </w:r>
      <w:r w:rsidR="004B1181">
        <w:rPr>
          <w:rFonts w:eastAsiaTheme="minorEastAsia"/>
        </w:rPr>
        <w:t>ies</w:t>
      </w:r>
      <w:r w:rsidRPr="00574E23">
        <w:rPr>
          <w:rFonts w:eastAsiaTheme="minorEastAsia"/>
        </w:rPr>
        <w:t xml:space="preserve">, </w:t>
      </w:r>
      <w:r w:rsidR="004B1181">
        <w:rPr>
          <w:rFonts w:eastAsiaTheme="minorEastAsia"/>
        </w:rPr>
        <w:t>i.e.</w:t>
      </w:r>
      <w:r w:rsidRPr="00574E23">
        <w:rPr>
          <w:rFonts w:eastAsiaTheme="minorEastAsia"/>
        </w:rPr>
        <w:t xml:space="preserve">, MPO, MTO, and PTO, are established </w:t>
      </w:r>
      <w:r w:rsidR="003A2B9D">
        <w:rPr>
          <w:rFonts w:eastAsiaTheme="minorEastAsia"/>
        </w:rPr>
        <w:t xml:space="preserve">to </w:t>
      </w:r>
      <w:r w:rsidR="00AD78DF">
        <w:rPr>
          <w:rFonts w:eastAsiaTheme="minorEastAsia"/>
        </w:rPr>
        <w:t xml:space="preserve">1) </w:t>
      </w:r>
      <w:r w:rsidR="003A2B9D">
        <w:rPr>
          <w:rFonts w:eastAsiaTheme="minorEastAsia"/>
        </w:rPr>
        <w:t>model domain classes of MC</w:t>
      </w:r>
      <w:r w:rsidR="003A2B9D" w:rsidRPr="00574E23">
        <w:rPr>
          <w:rFonts w:eastAsiaTheme="minorEastAsia"/>
        </w:rPr>
        <w:t xml:space="preserve"> product</w:t>
      </w:r>
      <w:r w:rsidR="003A2B9D">
        <w:rPr>
          <w:rFonts w:eastAsiaTheme="minorEastAsia"/>
        </w:rPr>
        <w:t>s</w:t>
      </w:r>
      <w:r w:rsidR="003A2B9D" w:rsidRPr="00574E23">
        <w:rPr>
          <w:rFonts w:eastAsiaTheme="minorEastAsia"/>
        </w:rPr>
        <w:t xml:space="preserve">, </w:t>
      </w:r>
      <w:r w:rsidR="0047787F">
        <w:rPr>
          <w:rFonts w:eastAsiaTheme="minorEastAsia"/>
        </w:rPr>
        <w:t xml:space="preserve">the </w:t>
      </w:r>
      <w:r w:rsidR="003A2B9D" w:rsidRPr="00574E23">
        <w:rPr>
          <w:rFonts w:eastAsiaTheme="minorEastAsia"/>
        </w:rPr>
        <w:t>spatial topology</w:t>
      </w:r>
      <w:r w:rsidR="003A2B9D">
        <w:rPr>
          <w:rFonts w:eastAsiaTheme="minorEastAsia"/>
        </w:rPr>
        <w:t xml:space="preserve"> of </w:t>
      </w:r>
      <w:r w:rsidR="00AD78DF">
        <w:rPr>
          <w:rFonts w:eastAsiaTheme="minorEastAsia"/>
        </w:rPr>
        <w:t>the</w:t>
      </w:r>
      <w:r w:rsidR="003A2B9D">
        <w:rPr>
          <w:rFonts w:eastAsiaTheme="minorEastAsia"/>
        </w:rPr>
        <w:t xml:space="preserve"> products</w:t>
      </w:r>
      <w:r w:rsidR="003A2B9D" w:rsidRPr="00574E23">
        <w:rPr>
          <w:rFonts w:eastAsiaTheme="minorEastAsia"/>
        </w:rPr>
        <w:t xml:space="preserve">, and </w:t>
      </w:r>
      <w:r w:rsidR="00AD78DF">
        <w:rPr>
          <w:rFonts w:eastAsiaTheme="minorEastAsia"/>
        </w:rPr>
        <w:t xml:space="preserve">mainstream </w:t>
      </w:r>
      <w:r w:rsidR="003A2B9D" w:rsidRPr="00574E23">
        <w:rPr>
          <w:rFonts w:eastAsiaTheme="minorEastAsia"/>
        </w:rPr>
        <w:t>tasks</w:t>
      </w:r>
      <w:r w:rsidR="00AD78DF">
        <w:rPr>
          <w:rFonts w:eastAsiaTheme="minorEastAsia"/>
        </w:rPr>
        <w:t>;</w:t>
      </w:r>
      <w:r w:rsidR="003A2B9D">
        <w:rPr>
          <w:rFonts w:eastAsiaTheme="minorEastAsia"/>
        </w:rPr>
        <w:t xml:space="preserve"> </w:t>
      </w:r>
      <w:r w:rsidR="00AD78DF">
        <w:rPr>
          <w:rFonts w:eastAsiaTheme="minorEastAsia"/>
        </w:rPr>
        <w:t>2)</w:t>
      </w:r>
      <w:r w:rsidR="003A2B9D">
        <w:rPr>
          <w:rFonts w:eastAsiaTheme="minorEastAsia"/>
        </w:rPr>
        <w:t xml:space="preserve"> </w:t>
      </w:r>
      <w:r w:rsidRPr="00574E23">
        <w:rPr>
          <w:rFonts w:eastAsiaTheme="minorEastAsia"/>
        </w:rPr>
        <w:t xml:space="preserve">form relationships </w:t>
      </w:r>
      <w:r w:rsidR="003A2B9D">
        <w:rPr>
          <w:rFonts w:eastAsiaTheme="minorEastAsia"/>
        </w:rPr>
        <w:t>among</w:t>
      </w:r>
      <w:r w:rsidR="003A2B9D" w:rsidRPr="00574E23">
        <w:rPr>
          <w:rFonts w:eastAsiaTheme="minorEastAsia"/>
        </w:rPr>
        <w:t xml:space="preserve"> </w:t>
      </w:r>
      <w:r w:rsidRPr="00574E23">
        <w:rPr>
          <w:rFonts w:eastAsiaTheme="minorEastAsia"/>
        </w:rPr>
        <w:t>the</w:t>
      </w:r>
      <w:r w:rsidR="00AD78DF">
        <w:rPr>
          <w:rFonts w:eastAsiaTheme="minorEastAsia"/>
        </w:rPr>
        <w:t>se</w:t>
      </w:r>
      <w:r w:rsidR="003A2B9D">
        <w:rPr>
          <w:rFonts w:eastAsiaTheme="minorEastAsia"/>
        </w:rPr>
        <w:t xml:space="preserve"> classes and their instances</w:t>
      </w:r>
      <w:r w:rsidRPr="00574E23">
        <w:rPr>
          <w:rFonts w:eastAsiaTheme="minorEastAsia"/>
        </w:rPr>
        <w:t>. Previous works</w:t>
      </w:r>
      <w:r w:rsidR="00086422">
        <w:rPr>
          <w:rFonts w:eastAsiaTheme="minorEastAsia"/>
        </w:rPr>
        <w:t xml:space="preserve"> (e.g.,</w:t>
      </w:r>
      <w:r w:rsidRPr="00574E23">
        <w:rPr>
          <w:rFonts w:eastAsiaTheme="minorEastAsia"/>
        </w:rPr>
        <w:t xml:space="preserve"> An et al.</w:t>
      </w:r>
      <w:r w:rsidR="0047787F">
        <w:rPr>
          <w:rFonts w:eastAsiaTheme="minorEastAsia"/>
        </w:rPr>
        <w:t xml:space="preserve">, </w:t>
      </w:r>
      <w:r w:rsidRPr="00574E23">
        <w:rPr>
          <w:rFonts w:eastAsiaTheme="minorEastAsia"/>
        </w:rPr>
        <w:t>2019</w:t>
      </w:r>
      <w:r w:rsidR="00086422">
        <w:rPr>
          <w:rFonts w:eastAsiaTheme="minorEastAsia"/>
        </w:rPr>
        <w:t>)</w:t>
      </w:r>
      <w:r w:rsidRPr="00574E23">
        <w:rPr>
          <w:rFonts w:eastAsiaTheme="minorEastAsia"/>
        </w:rPr>
        <w:t xml:space="preserve"> </w:t>
      </w:r>
      <w:r w:rsidR="0029591F">
        <w:rPr>
          <w:rFonts w:eastAsiaTheme="minorEastAsia"/>
        </w:rPr>
        <w:t>developed</w:t>
      </w:r>
      <w:r w:rsidRPr="00574E23">
        <w:rPr>
          <w:rFonts w:eastAsiaTheme="minorEastAsia"/>
        </w:rPr>
        <w:t xml:space="preserve"> domain</w:t>
      </w:r>
      <w:r w:rsidR="003A2B9D">
        <w:rPr>
          <w:rFonts w:eastAsiaTheme="minorEastAsia"/>
        </w:rPr>
        <w:t xml:space="preserve"> ontologies of</w:t>
      </w:r>
      <w:r w:rsidRPr="00574E23">
        <w:rPr>
          <w:rFonts w:eastAsiaTheme="minorEastAsia"/>
        </w:rPr>
        <w:t xml:space="preserve"> MC resource</w:t>
      </w:r>
      <w:r w:rsidR="003A2B9D">
        <w:rPr>
          <w:rFonts w:eastAsiaTheme="minorEastAsia"/>
        </w:rPr>
        <w:t>s</w:t>
      </w:r>
      <w:r w:rsidRPr="00574E23">
        <w:rPr>
          <w:rFonts w:eastAsiaTheme="minorEastAsia"/>
        </w:rPr>
        <w:t xml:space="preserve">, </w:t>
      </w:r>
      <w:r w:rsidR="0029591F">
        <w:rPr>
          <w:rFonts w:eastAsiaTheme="minorEastAsia"/>
        </w:rPr>
        <w:t>working procedures</w:t>
      </w:r>
      <w:r w:rsidRPr="00574E23">
        <w:rPr>
          <w:rFonts w:eastAsiaTheme="minorEastAsia"/>
        </w:rPr>
        <w:t>, and product</w:t>
      </w:r>
      <w:r w:rsidR="003A2B9D">
        <w:rPr>
          <w:rFonts w:eastAsiaTheme="minorEastAsia"/>
        </w:rPr>
        <w:t>s, which focused on</w:t>
      </w:r>
      <w:r w:rsidRPr="00574E23">
        <w:rPr>
          <w:rFonts w:eastAsiaTheme="minorEastAsia"/>
        </w:rPr>
        <w:t xml:space="preserve"> wood frames </w:t>
      </w:r>
      <w:r w:rsidR="0029591F">
        <w:rPr>
          <w:rFonts w:eastAsiaTheme="minorEastAsia"/>
        </w:rPr>
        <w:t>instead of</w:t>
      </w:r>
      <w:r w:rsidRPr="00574E23">
        <w:rPr>
          <w:rFonts w:eastAsiaTheme="minorEastAsia"/>
        </w:rPr>
        <w:t xml:space="preserve"> </w:t>
      </w:r>
      <w:r w:rsidR="003A2B9D">
        <w:rPr>
          <w:rFonts w:eastAsiaTheme="minorEastAsia"/>
        </w:rPr>
        <w:t>the</w:t>
      </w:r>
      <w:r w:rsidR="003A2B9D" w:rsidRPr="00574E23">
        <w:rPr>
          <w:rFonts w:eastAsiaTheme="minorEastAsia"/>
        </w:rPr>
        <w:t xml:space="preserve"> </w:t>
      </w:r>
      <w:r w:rsidRPr="00574E23">
        <w:rPr>
          <w:rFonts w:eastAsiaTheme="minorEastAsia"/>
        </w:rPr>
        <w:t xml:space="preserve">entire </w:t>
      </w:r>
      <w:r w:rsidR="003A2B9D">
        <w:rPr>
          <w:rFonts w:eastAsiaTheme="minorEastAsia"/>
        </w:rPr>
        <w:t>module prefabrication process</w:t>
      </w:r>
      <w:r w:rsidRPr="00574E23">
        <w:rPr>
          <w:rFonts w:eastAsiaTheme="minorEastAsia"/>
        </w:rPr>
        <w:t xml:space="preserve"> </w:t>
      </w:r>
      <w:r w:rsidR="00352481">
        <w:rPr>
          <w:rFonts w:eastAsiaTheme="minorEastAsia"/>
        </w:rPr>
        <w:t>and</w:t>
      </w:r>
      <w:r w:rsidR="003A2B9D">
        <w:rPr>
          <w:rFonts w:eastAsiaTheme="minorEastAsia"/>
        </w:rPr>
        <w:t xml:space="preserve"> lack</w:t>
      </w:r>
      <w:r w:rsidR="00352481">
        <w:rPr>
          <w:rFonts w:eastAsiaTheme="minorEastAsia"/>
        </w:rPr>
        <w:t>ed</w:t>
      </w:r>
      <w:r w:rsidR="003A2B9D">
        <w:rPr>
          <w:rFonts w:eastAsiaTheme="minorEastAsia"/>
        </w:rPr>
        <w:t xml:space="preserve"> consideration of </w:t>
      </w:r>
      <w:r w:rsidR="00352481">
        <w:rPr>
          <w:rFonts w:eastAsiaTheme="minorEastAsia"/>
        </w:rPr>
        <w:t xml:space="preserve">spatial </w:t>
      </w:r>
      <w:r w:rsidRPr="00574E23">
        <w:rPr>
          <w:rFonts w:eastAsiaTheme="minorEastAsia"/>
        </w:rPr>
        <w:t xml:space="preserve">topology. </w:t>
      </w:r>
      <w:r w:rsidR="0029591F">
        <w:rPr>
          <w:rFonts w:eastAsiaTheme="minorEastAsia"/>
        </w:rPr>
        <w:t>Thus</w:t>
      </w:r>
      <w:r w:rsidR="003A2B9D">
        <w:rPr>
          <w:rFonts w:eastAsiaTheme="minorEastAsia"/>
        </w:rPr>
        <w:t xml:space="preserve">, </w:t>
      </w:r>
      <w:r w:rsidR="00BF34EB">
        <w:rPr>
          <w:rFonts w:eastAsiaTheme="minorEastAsia"/>
        </w:rPr>
        <w:t xml:space="preserve">the proposed </w:t>
      </w:r>
      <w:r w:rsidR="003A2B9D">
        <w:rPr>
          <w:rFonts w:eastAsiaTheme="minorEastAsia"/>
        </w:rPr>
        <w:t>ontologies</w:t>
      </w:r>
      <w:r w:rsidR="00352481">
        <w:rPr>
          <w:rFonts w:eastAsiaTheme="minorEastAsia"/>
        </w:rPr>
        <w:t xml:space="preserve"> are more comprehensive and semantic-rich</w:t>
      </w:r>
      <w:r w:rsidR="00BF34EB">
        <w:rPr>
          <w:rFonts w:eastAsiaTheme="minorEastAsia"/>
        </w:rPr>
        <w:t xml:space="preserve">, which </w:t>
      </w:r>
      <w:r w:rsidR="004C4920">
        <w:rPr>
          <w:rFonts w:eastAsiaTheme="minorEastAsia"/>
        </w:rPr>
        <w:t>not only standardize MC task</w:t>
      </w:r>
      <w:r w:rsidR="00A82A6A">
        <w:rPr>
          <w:rFonts w:eastAsiaTheme="minorEastAsia"/>
        </w:rPr>
        <w:t>s</w:t>
      </w:r>
      <w:r w:rsidR="004C4920">
        <w:rPr>
          <w:rFonts w:eastAsiaTheme="minorEastAsia"/>
        </w:rPr>
        <w:t xml:space="preserve"> for disambiguation but also </w:t>
      </w:r>
      <w:r w:rsidR="003A2B9D">
        <w:rPr>
          <w:rFonts w:eastAsiaTheme="minorEastAsia"/>
        </w:rPr>
        <w:t xml:space="preserve">provide </w:t>
      </w:r>
      <w:r w:rsidR="00BF34EB">
        <w:rPr>
          <w:rFonts w:eastAsiaTheme="minorEastAsia"/>
        </w:rPr>
        <w:t>critical</w:t>
      </w:r>
      <w:r w:rsidR="003A2B9D" w:rsidRPr="00574E23">
        <w:rPr>
          <w:rFonts w:eastAsiaTheme="minorEastAsia"/>
        </w:rPr>
        <w:t xml:space="preserve"> information</w:t>
      </w:r>
      <w:r w:rsidR="003A2B9D">
        <w:rPr>
          <w:rFonts w:eastAsiaTheme="minorEastAsia"/>
        </w:rPr>
        <w:t xml:space="preserve"> for automated product-task and task-package mapping</w:t>
      </w:r>
      <w:r w:rsidR="00BF34EB">
        <w:rPr>
          <w:rFonts w:eastAsiaTheme="minorEastAsia"/>
        </w:rPr>
        <w:t xml:space="preserve"> </w:t>
      </w:r>
      <w:r w:rsidR="00BF34EB">
        <w:rPr>
          <w:rFonts w:eastAsiaTheme="minorEastAsia"/>
        </w:rPr>
        <w:lastRenderedPageBreak/>
        <w:t>in practical project planning</w:t>
      </w:r>
      <w:r w:rsidR="003A2B9D" w:rsidRPr="00574E23">
        <w:rPr>
          <w:rFonts w:eastAsiaTheme="minorEastAsia"/>
        </w:rPr>
        <w:t>.</w:t>
      </w:r>
    </w:p>
    <w:p w14:paraId="0854A975" w14:textId="23958368" w:rsidR="00500D8B" w:rsidRPr="00574E23" w:rsidRDefault="00500D8B" w:rsidP="00500D8B">
      <w:pPr>
        <w:pStyle w:val="ListParagraph"/>
        <w:numPr>
          <w:ilvl w:val="0"/>
          <w:numId w:val="2"/>
        </w:numPr>
        <w:spacing w:line="480" w:lineRule="auto"/>
        <w:ind w:firstLineChars="0"/>
        <w:rPr>
          <w:rFonts w:eastAsiaTheme="minorEastAsia"/>
        </w:rPr>
      </w:pPr>
      <w:r w:rsidRPr="00574E23">
        <w:rPr>
          <w:rFonts w:eastAsiaTheme="minorEastAsia"/>
        </w:rPr>
        <w:t xml:space="preserve">Second, the </w:t>
      </w:r>
      <w:r w:rsidR="0071238F">
        <w:rPr>
          <w:rFonts w:eastAsiaTheme="minorEastAsia"/>
        </w:rPr>
        <w:t>customized</w:t>
      </w:r>
      <w:r w:rsidR="0071238F" w:rsidRPr="00574E23">
        <w:rPr>
          <w:rFonts w:eastAsiaTheme="minorEastAsia"/>
        </w:rPr>
        <w:t xml:space="preserve"> </w:t>
      </w:r>
      <w:r w:rsidRPr="00574E23">
        <w:rPr>
          <w:rFonts w:eastAsiaTheme="minorEastAsia"/>
        </w:rPr>
        <w:t>LDA model enriches</w:t>
      </w:r>
      <w:r w:rsidR="003C63C3">
        <w:rPr>
          <w:rFonts w:eastAsiaTheme="minorEastAsia"/>
        </w:rPr>
        <w:t xml:space="preserve"> MC</w:t>
      </w:r>
      <w:r w:rsidRPr="00574E23">
        <w:rPr>
          <w:rFonts w:eastAsiaTheme="minorEastAsia"/>
        </w:rPr>
        <w:t xml:space="preserve"> products </w:t>
      </w:r>
      <w:r w:rsidR="0071238F">
        <w:rPr>
          <w:rFonts w:eastAsiaTheme="minorEastAsia"/>
        </w:rPr>
        <w:t>using</w:t>
      </w:r>
      <w:r w:rsidR="0071238F" w:rsidRPr="00574E23">
        <w:rPr>
          <w:rFonts w:eastAsiaTheme="minorEastAsia"/>
        </w:rPr>
        <w:t xml:space="preserve"> </w:t>
      </w:r>
      <w:r w:rsidRPr="00574E23">
        <w:rPr>
          <w:rFonts w:eastAsiaTheme="minorEastAsia"/>
        </w:rPr>
        <w:t>spatial topology relations to improve the</w:t>
      </w:r>
      <w:r w:rsidR="0071238F">
        <w:rPr>
          <w:rFonts w:eastAsiaTheme="minorEastAsia"/>
        </w:rPr>
        <w:t xml:space="preserve"> product-task</w:t>
      </w:r>
      <w:r w:rsidRPr="00574E23">
        <w:rPr>
          <w:rFonts w:eastAsiaTheme="minorEastAsia"/>
        </w:rPr>
        <w:t xml:space="preserve"> mapping </w:t>
      </w:r>
      <w:r w:rsidR="00B93606">
        <w:rPr>
          <w:rFonts w:eastAsiaTheme="minorEastAsia"/>
        </w:rPr>
        <w:t>performance</w:t>
      </w:r>
      <w:r w:rsidRPr="00574E23">
        <w:rPr>
          <w:rFonts w:eastAsiaTheme="minorEastAsia"/>
        </w:rPr>
        <w:t xml:space="preserve">. </w:t>
      </w:r>
      <w:r w:rsidR="0071238F">
        <w:rPr>
          <w:rFonts w:eastAsiaTheme="minorEastAsia"/>
        </w:rPr>
        <w:t xml:space="preserve">The naïve </w:t>
      </w:r>
      <w:r w:rsidRPr="00574E23">
        <w:rPr>
          <w:rFonts w:eastAsiaTheme="minorEastAsia"/>
        </w:rPr>
        <w:t xml:space="preserve">LDA </w:t>
      </w:r>
      <w:r w:rsidR="0071238F">
        <w:rPr>
          <w:rFonts w:eastAsiaTheme="minorEastAsia"/>
        </w:rPr>
        <w:t>model</w:t>
      </w:r>
      <w:r w:rsidRPr="00574E23">
        <w:rPr>
          <w:rFonts w:eastAsiaTheme="minorEastAsia"/>
        </w:rPr>
        <w:t xml:space="preserve"> </w:t>
      </w:r>
      <w:r w:rsidR="00217CFF">
        <w:rPr>
          <w:rFonts w:eastAsiaTheme="minorEastAsia"/>
        </w:rPr>
        <w:t xml:space="preserve">adopted in existing studies in the </w:t>
      </w:r>
      <w:r w:rsidR="004F7023">
        <w:rPr>
          <w:rFonts w:eastAsiaTheme="minorEastAsia"/>
        </w:rPr>
        <w:t>sector</w:t>
      </w:r>
      <w:r w:rsidR="00217CFF">
        <w:rPr>
          <w:rFonts w:eastAsiaTheme="minorEastAsia"/>
        </w:rPr>
        <w:t xml:space="preserve"> </w:t>
      </w:r>
      <w:r w:rsidRPr="00574E23">
        <w:rPr>
          <w:rFonts w:eastAsiaTheme="minorEastAsia"/>
        </w:rPr>
        <w:t xml:space="preserve">does not consider </w:t>
      </w:r>
      <w:r w:rsidR="009A0A72">
        <w:rPr>
          <w:rFonts w:eastAsiaTheme="minorEastAsia"/>
        </w:rPr>
        <w:t xml:space="preserve">semantic </w:t>
      </w:r>
      <w:r w:rsidRPr="00574E23">
        <w:rPr>
          <w:rFonts w:eastAsiaTheme="minorEastAsia"/>
        </w:rPr>
        <w:t xml:space="preserve">relations </w:t>
      </w:r>
      <w:r w:rsidR="009A0A72">
        <w:rPr>
          <w:rFonts w:eastAsiaTheme="minorEastAsia"/>
        </w:rPr>
        <w:t>of</w:t>
      </w:r>
      <w:r w:rsidRPr="00574E23">
        <w:rPr>
          <w:rFonts w:eastAsiaTheme="minorEastAsia"/>
        </w:rPr>
        <w:t xml:space="preserve"> words</w:t>
      </w:r>
      <w:r w:rsidR="00951AC3">
        <w:rPr>
          <w:rFonts w:eastAsiaTheme="minorEastAsia"/>
        </w:rPr>
        <w:t xml:space="preserve"> (i.e., products in this study)</w:t>
      </w:r>
      <w:r w:rsidR="004F7023" w:rsidRPr="004F7023">
        <w:rPr>
          <w:rFonts w:eastAsiaTheme="minorEastAsia"/>
        </w:rPr>
        <w:t xml:space="preserve"> </w:t>
      </w:r>
      <w:r w:rsidR="000E75CE">
        <w:rPr>
          <w:rFonts w:eastAsiaTheme="minorEastAsia"/>
        </w:rPr>
        <w:fldChar w:fldCharType="begin">
          <w:fldData xml:space="preserve">PEVuZE5vdGU+PENpdGU+PEF1dGhvcj5CYXNrYXJhPC9BdXRob3I+PFllYXI+MjAxNjwvWWVhcj48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</w:fldData>
        </w:fldChar>
      </w:r>
      <w:r w:rsidR="00B022B8">
        <w:rPr>
          <w:rFonts w:eastAsiaTheme="minorEastAsia"/>
        </w:rPr>
        <w:instrText xml:space="preserve"> ADDIN EN.CITE </w:instrText>
      </w:r>
      <w:r w:rsidR="00B022B8">
        <w:rPr>
          <w:rFonts w:eastAsiaTheme="minorEastAsia"/>
        </w:rPr>
        <w:fldChar w:fldCharType="begin">
          <w:fldData xml:space="preserve">PEVuZE5vdGU+PENpdGU+PEF1dGhvcj5CYXNrYXJhPC9BdXRob3I+PFllYXI+MjAxNjwvWWVhcj48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</w:fldData>
        </w:fldChar>
      </w:r>
      <w:r w:rsidR="00B022B8">
        <w:rPr>
          <w:rFonts w:eastAsiaTheme="minorEastAsia"/>
        </w:rPr>
        <w:instrText xml:space="preserve"> ADDIN EN.CITE.DATA </w:instrText>
      </w:r>
      <w:r w:rsidR="00B022B8">
        <w:rPr>
          <w:rFonts w:eastAsiaTheme="minorEastAsia"/>
        </w:rPr>
      </w:r>
      <w:r w:rsidR="00B022B8">
        <w:rPr>
          <w:rFonts w:eastAsiaTheme="minorEastAsia"/>
        </w:rPr>
        <w:fldChar w:fldCharType="end"/>
      </w:r>
      <w:r w:rsidR="000E75CE">
        <w:rPr>
          <w:rFonts w:eastAsiaTheme="minorEastAsia"/>
        </w:rPr>
      </w:r>
      <w:r w:rsidR="000E75CE">
        <w:rPr>
          <w:rFonts w:eastAsiaTheme="minorEastAsia"/>
        </w:rPr>
        <w:fldChar w:fldCharType="separate"/>
      </w:r>
      <w:r w:rsidR="00B022B8">
        <w:rPr>
          <w:rFonts w:eastAsiaTheme="minorEastAsia"/>
          <w:noProof/>
        </w:rPr>
        <w:t>[</w:t>
      </w:r>
      <w:hyperlink w:anchor="_ENREF_38" w:tooltip="Hoffman, 2010 #264" w:history="1">
        <w:r w:rsidR="00B022B8">
          <w:rPr>
            <w:rFonts w:eastAsiaTheme="minorEastAsia"/>
            <w:noProof/>
          </w:rPr>
          <w:t>38</w:t>
        </w:r>
      </w:hyperlink>
      <w:r w:rsidR="00B022B8">
        <w:rPr>
          <w:rFonts w:eastAsiaTheme="minorEastAsia"/>
          <w:noProof/>
        </w:rPr>
        <w:t xml:space="preserve">, </w:t>
      </w:r>
      <w:hyperlink w:anchor="_ENREF_53" w:tooltip="Baskara, 2016 #245" w:history="1">
        <w:r w:rsidR="00B022B8">
          <w:rPr>
            <w:rFonts w:eastAsiaTheme="minorEastAsia"/>
            <w:noProof/>
          </w:rPr>
          <w:t>53</w:t>
        </w:r>
      </w:hyperlink>
      <w:r w:rsidR="00B022B8">
        <w:rPr>
          <w:rFonts w:eastAsiaTheme="minorEastAsia"/>
          <w:noProof/>
        </w:rPr>
        <w:t xml:space="preserve">, </w:t>
      </w:r>
      <w:hyperlink w:anchor="_ENREF_54" w:tooltip="Marcus, 2003 #280" w:history="1">
        <w:r w:rsidR="00B022B8">
          <w:rPr>
            <w:rFonts w:eastAsiaTheme="minorEastAsia"/>
            <w:noProof/>
          </w:rPr>
          <w:t>54</w:t>
        </w:r>
      </w:hyperlink>
      <w:r w:rsidR="00B022B8">
        <w:rPr>
          <w:rFonts w:eastAsiaTheme="minorEastAsia"/>
          <w:noProof/>
        </w:rPr>
        <w:t>]</w:t>
      </w:r>
      <w:r w:rsidR="000E75CE">
        <w:rPr>
          <w:rFonts w:eastAsiaTheme="minorEastAsia"/>
        </w:rPr>
        <w:fldChar w:fldCharType="end"/>
      </w:r>
      <w:r w:rsidR="009A0A72">
        <w:rPr>
          <w:rFonts w:eastAsiaTheme="minorEastAsia"/>
        </w:rPr>
        <w:t>. This</w:t>
      </w:r>
      <w:r w:rsidRPr="00574E23">
        <w:rPr>
          <w:rFonts w:eastAsiaTheme="minorEastAsia"/>
        </w:rPr>
        <w:t xml:space="preserve"> </w:t>
      </w:r>
      <w:r w:rsidR="009A0A72">
        <w:rPr>
          <w:rFonts w:eastAsiaTheme="minorEastAsia"/>
        </w:rPr>
        <w:t xml:space="preserve">can hurt model performance </w:t>
      </w:r>
      <w:r w:rsidR="008E5805">
        <w:rPr>
          <w:rFonts w:eastAsiaTheme="minorEastAsia"/>
        </w:rPr>
        <w:t>when applied to</w:t>
      </w:r>
      <w:r w:rsidR="009A0A72">
        <w:rPr>
          <w:rFonts w:eastAsiaTheme="minorEastAsia"/>
        </w:rPr>
        <w:t xml:space="preserve"> MC project planning, where two products with similar names but different spatial relations </w:t>
      </w:r>
      <w:r w:rsidR="00D0214D">
        <w:rPr>
          <w:rFonts w:eastAsiaTheme="minorEastAsia"/>
        </w:rPr>
        <w:t xml:space="preserve">can be wrongly </w:t>
      </w:r>
      <w:r w:rsidR="00951AC3">
        <w:rPr>
          <w:rFonts w:eastAsiaTheme="minorEastAsia"/>
        </w:rPr>
        <w:t>assigned</w:t>
      </w:r>
      <w:r w:rsidR="009A0A72">
        <w:rPr>
          <w:rFonts w:eastAsiaTheme="minorEastAsia"/>
        </w:rPr>
        <w:t xml:space="preserve"> to </w:t>
      </w:r>
      <w:r w:rsidR="00D0214D">
        <w:rPr>
          <w:rFonts w:eastAsiaTheme="minorEastAsia"/>
        </w:rPr>
        <w:t>the same</w:t>
      </w:r>
      <w:r w:rsidR="009A0A72">
        <w:rPr>
          <w:rFonts w:eastAsiaTheme="minorEastAsia"/>
        </w:rPr>
        <w:t xml:space="preserve"> task</w:t>
      </w:r>
      <w:r w:rsidRPr="00574E23">
        <w:rPr>
          <w:rFonts w:eastAsiaTheme="minorEastAsia"/>
        </w:rPr>
        <w:t xml:space="preserve">. </w:t>
      </w:r>
      <w:r w:rsidR="00465571">
        <w:rPr>
          <w:rFonts w:eastAsiaTheme="minorEastAsia"/>
        </w:rPr>
        <w:t xml:space="preserve">This study uses the </w:t>
      </w:r>
      <w:r w:rsidRPr="00574E23">
        <w:rPr>
          <w:rFonts w:eastAsiaTheme="minorEastAsia"/>
        </w:rPr>
        <w:t xml:space="preserve">MTO </w:t>
      </w:r>
      <w:r w:rsidR="00465571">
        <w:rPr>
          <w:rFonts w:eastAsiaTheme="minorEastAsia"/>
        </w:rPr>
        <w:t>to</w:t>
      </w:r>
      <w:r w:rsidR="00465571" w:rsidRPr="00574E23">
        <w:rPr>
          <w:rFonts w:eastAsiaTheme="minorEastAsia"/>
        </w:rPr>
        <w:t xml:space="preserve"> </w:t>
      </w:r>
      <w:r w:rsidRPr="00574E23">
        <w:rPr>
          <w:rFonts w:eastAsiaTheme="minorEastAsia"/>
        </w:rPr>
        <w:t>enrich the product data</w:t>
      </w:r>
      <w:r w:rsidR="00D44BED">
        <w:rPr>
          <w:rFonts w:eastAsiaTheme="minorEastAsia"/>
        </w:rPr>
        <w:t xml:space="preserve">, </w:t>
      </w:r>
      <w:r w:rsidR="00BC18C0">
        <w:rPr>
          <w:rFonts w:eastAsiaTheme="minorEastAsia"/>
        </w:rPr>
        <w:t>effectively distinguishing</w:t>
      </w:r>
      <w:r w:rsidR="00D44BED">
        <w:rPr>
          <w:rFonts w:eastAsiaTheme="minorEastAsia"/>
        </w:rPr>
        <w:t xml:space="preserve"> ambiguous products</w:t>
      </w:r>
      <w:r w:rsidR="00377DE0">
        <w:rPr>
          <w:rFonts w:eastAsiaTheme="minorEastAsia"/>
        </w:rPr>
        <w:t>, thereby increasing</w:t>
      </w:r>
      <w:r w:rsidR="00D44BED" w:rsidRPr="00574E23">
        <w:rPr>
          <w:rFonts w:eastAsiaTheme="minorEastAsia"/>
        </w:rPr>
        <w:t xml:space="preserve"> </w:t>
      </w:r>
      <w:r w:rsidR="00FA6DA9">
        <w:rPr>
          <w:rFonts w:eastAsiaTheme="minorEastAsia"/>
        </w:rPr>
        <w:t>the</w:t>
      </w:r>
      <w:r w:rsidRPr="00574E23">
        <w:rPr>
          <w:rFonts w:eastAsiaTheme="minorEastAsia"/>
        </w:rPr>
        <w:t xml:space="preserve"> accuracy of product-task mapping</w:t>
      </w:r>
      <w:r w:rsidR="00FA6DA9">
        <w:rPr>
          <w:rFonts w:eastAsiaTheme="minorEastAsia"/>
        </w:rPr>
        <w:t xml:space="preserve"> by 4%-8%</w:t>
      </w:r>
      <w:r w:rsidR="00D44BED">
        <w:rPr>
          <w:rFonts w:eastAsiaTheme="minorEastAsia"/>
        </w:rPr>
        <w:t>.</w:t>
      </w:r>
    </w:p>
    <w:p w14:paraId="3A32F67A" w14:textId="39DEFD8E" w:rsidR="00B2669D" w:rsidRPr="00B2669D" w:rsidRDefault="00500D8B" w:rsidP="00500D8B">
      <w:pPr>
        <w:pStyle w:val="ListParagraph"/>
        <w:numPr>
          <w:ilvl w:val="0"/>
          <w:numId w:val="2"/>
        </w:numPr>
        <w:spacing w:line="480" w:lineRule="auto"/>
        <w:ind w:firstLineChars="0"/>
        <w:rPr>
          <w:rFonts w:eastAsiaTheme="minorEastAsia"/>
        </w:rPr>
      </w:pPr>
      <w:r w:rsidRPr="00B2669D">
        <w:rPr>
          <w:rFonts w:eastAsiaTheme="minorEastAsia"/>
        </w:rPr>
        <w:t>Third</w:t>
      </w:r>
      <w:r w:rsidR="006863AE">
        <w:rPr>
          <w:rFonts w:eastAsiaTheme="minorEastAsia"/>
        </w:rPr>
        <w:t>,</w:t>
      </w:r>
      <w:r w:rsidRPr="00B2669D">
        <w:rPr>
          <w:rFonts w:eastAsiaTheme="minorEastAsia"/>
        </w:rPr>
        <w:t xml:space="preserve"> th</w:t>
      </w:r>
      <w:r w:rsidR="00BC18C0">
        <w:rPr>
          <w:rFonts w:eastAsiaTheme="minorEastAsia" w:hint="eastAsia"/>
        </w:rPr>
        <w:t>is</w:t>
      </w:r>
      <w:r w:rsidRPr="00B2669D">
        <w:rPr>
          <w:rFonts w:eastAsiaTheme="minorEastAsia"/>
        </w:rPr>
        <w:t xml:space="preserve"> </w:t>
      </w:r>
      <w:r w:rsidR="00D44BED" w:rsidRPr="00B2669D">
        <w:rPr>
          <w:rFonts w:eastAsiaTheme="minorEastAsia"/>
        </w:rPr>
        <w:t xml:space="preserve">study is the first in the </w:t>
      </w:r>
      <w:r w:rsidR="006863AE">
        <w:rPr>
          <w:rFonts w:eastAsiaTheme="minorEastAsia"/>
        </w:rPr>
        <w:t>sector</w:t>
      </w:r>
      <w:r w:rsidR="00D44BED" w:rsidRPr="00B2669D">
        <w:rPr>
          <w:rFonts w:eastAsiaTheme="minorEastAsia"/>
        </w:rPr>
        <w:t xml:space="preserve"> that proposes the </w:t>
      </w:r>
      <w:r w:rsidR="00D44BED" w:rsidRPr="00B2669D">
        <w:rPr>
          <w:rFonts w:eastAsiaTheme="minorEastAsia"/>
          <w:i/>
          <w:iCs/>
        </w:rPr>
        <w:t>task2vec</w:t>
      </w:r>
      <w:r w:rsidR="00D44BED" w:rsidRPr="00B2669D">
        <w:rPr>
          <w:rFonts w:eastAsiaTheme="minorEastAsia"/>
        </w:rPr>
        <w:t xml:space="preserve"> method, which</w:t>
      </w:r>
      <w:r w:rsidRPr="00B2669D">
        <w:rPr>
          <w:rFonts w:eastAsiaTheme="minorEastAsia"/>
        </w:rPr>
        <w:t xml:space="preserve"> </w:t>
      </w:r>
      <w:r w:rsidR="00D44BED" w:rsidRPr="00B2669D">
        <w:rPr>
          <w:rFonts w:eastAsiaTheme="minorEastAsia"/>
        </w:rPr>
        <w:t xml:space="preserve">transforms tasks to numerical vectors based on their </w:t>
      </w:r>
      <w:r w:rsidRPr="00B2669D">
        <w:rPr>
          <w:rFonts w:eastAsiaTheme="minorEastAsia"/>
        </w:rPr>
        <w:t xml:space="preserve">dependency, topology, and </w:t>
      </w:r>
      <w:r w:rsidR="00D44BED" w:rsidRPr="00B2669D">
        <w:rPr>
          <w:rFonts w:eastAsiaTheme="minorEastAsia"/>
        </w:rPr>
        <w:t>resource attributes</w:t>
      </w:r>
      <w:r w:rsidRPr="00B2669D">
        <w:rPr>
          <w:rFonts w:eastAsiaTheme="minorEastAsia"/>
        </w:rPr>
        <w:t xml:space="preserve">. </w:t>
      </w:r>
      <w:r w:rsidR="00242811" w:rsidRPr="00B2669D">
        <w:rPr>
          <w:rFonts w:eastAsiaTheme="minorEastAsia"/>
        </w:rPr>
        <w:t>Then</w:t>
      </w:r>
      <w:r w:rsidR="00702761" w:rsidRPr="00B2669D">
        <w:rPr>
          <w:rFonts w:eastAsiaTheme="minorEastAsia"/>
        </w:rPr>
        <w:t xml:space="preserve">, </w:t>
      </w:r>
      <w:r w:rsidR="00242811" w:rsidRPr="00B2669D">
        <w:rPr>
          <w:rFonts w:eastAsiaTheme="minorEastAsia"/>
        </w:rPr>
        <w:t>a</w:t>
      </w:r>
      <w:r w:rsidR="00702761" w:rsidRPr="00B2669D">
        <w:rPr>
          <w:rFonts w:eastAsiaTheme="minorEastAsia"/>
        </w:rPr>
        <w:t xml:space="preserve"> hierarchical clustering model </w:t>
      </w:r>
      <w:r w:rsidR="00242811" w:rsidRPr="00B2669D">
        <w:rPr>
          <w:rFonts w:eastAsiaTheme="minorEastAsia"/>
        </w:rPr>
        <w:t xml:space="preserve">is applied </w:t>
      </w:r>
      <w:r w:rsidR="00702761" w:rsidRPr="00B2669D">
        <w:rPr>
          <w:rFonts w:eastAsiaTheme="minorEastAsia"/>
        </w:rPr>
        <w:t>to</w:t>
      </w:r>
      <w:r w:rsidRPr="00B2669D">
        <w:rPr>
          <w:rFonts w:eastAsiaTheme="minorEastAsia"/>
        </w:rPr>
        <w:t xml:space="preserve"> packag</w:t>
      </w:r>
      <w:r w:rsidR="00702761" w:rsidRPr="00B2669D">
        <w:rPr>
          <w:rFonts w:eastAsiaTheme="minorEastAsia"/>
        </w:rPr>
        <w:t>e</w:t>
      </w:r>
      <w:r w:rsidRPr="00B2669D">
        <w:rPr>
          <w:rFonts w:eastAsiaTheme="minorEastAsia"/>
        </w:rPr>
        <w:t xml:space="preserve"> semantic-rich tasks </w:t>
      </w:r>
      <w:r w:rsidR="00702761" w:rsidRPr="00B2669D">
        <w:rPr>
          <w:rFonts w:eastAsiaTheme="minorEastAsia"/>
        </w:rPr>
        <w:t xml:space="preserve">into practical </w:t>
      </w:r>
      <w:r w:rsidRPr="00B2669D">
        <w:rPr>
          <w:rFonts w:eastAsiaTheme="minorEastAsia"/>
        </w:rPr>
        <w:t>work packages</w:t>
      </w:r>
      <w:r w:rsidR="00242811" w:rsidRPr="00B2669D">
        <w:rPr>
          <w:rFonts w:eastAsiaTheme="minorEastAsia"/>
        </w:rPr>
        <w:t xml:space="preserve">. Previous studies adopted the design structure matrix to </w:t>
      </w:r>
      <w:r w:rsidR="00EF1A26">
        <w:rPr>
          <w:rFonts w:eastAsiaTheme="minorEastAsia"/>
        </w:rPr>
        <w:t>form</w:t>
      </w:r>
      <w:r w:rsidR="00EF1A26" w:rsidRPr="00B2669D">
        <w:rPr>
          <w:rFonts w:eastAsiaTheme="minorEastAsia"/>
        </w:rPr>
        <w:t xml:space="preserve"> </w:t>
      </w:r>
      <w:r w:rsidR="00242811" w:rsidRPr="00B2669D">
        <w:rPr>
          <w:rFonts w:eastAsiaTheme="minorEastAsia"/>
        </w:rPr>
        <w:t xml:space="preserve">work packages, which is less efficient as it only considers task dependencies and relies on manual planning </w:t>
      </w:r>
      <w:r w:rsidR="005E2051">
        <w:rPr>
          <w:rFonts w:eastAsiaTheme="minorEastAsia"/>
        </w:rPr>
        <w:fldChar w:fldCharType="begin"/>
      </w:r>
      <w:r w:rsidR="00B022B8">
        <w:rPr>
          <w:rFonts w:eastAsiaTheme="minorEastAsia"/>
        </w:rPr>
        <w:instrText xml:space="preserve"> ADDIN EN.CITE &lt;EndNote&gt;&lt;Cite&gt;&lt;Author&gt;Lee&lt;/Author&gt;&lt;Year&gt;2017&lt;/Year&gt;&lt;RecNum&gt;271&lt;/RecNum&gt;&lt;DisplayText&gt;[55]&lt;/DisplayText&gt;&lt;record&gt;&lt;rec-number&gt;271&lt;/rec-number&gt;&lt;foreign-keys&gt;&lt;key app="EN" db-id="wz5zv0xs1epe2cep2af5axwgadps2p2vedr0" timestamp="1635898515"&gt;271&lt;/key&gt;&lt;/foreign-keys&gt;&lt;ref-type name="Journal Article"&gt;17&lt;/ref-type&gt;&lt;contributors&gt;&lt;authors&gt;&lt;author&gt;Lee, Jeonghoon&lt;/author&gt;&lt;author&gt;Park, Moonseo&lt;/author&gt;&lt;author&gt;Lee, Hyun-Soo&lt;/author&gt;&lt;author&gt;Kim, TaeYoon&lt;/author&gt;&lt;author&gt;Kim, Sooyoung&lt;/author&gt;&lt;author&gt;Hyun, Hosang&lt;/author&gt;&lt;/authors&gt;&lt;/contributors&gt;&lt;titles&gt;&lt;title&gt;Workflow dependency approach for modular building construction manufacturing process using dependency structure matrix (DSM)&lt;/title&gt;&lt;secondary-title&gt;KSCE Journal of Civil Engineering&lt;/secondary-title&gt;&lt;/titles&gt;&lt;periodical&gt;&lt;full-title&gt;KSCE Journal of Civil Engineering&lt;/full-title&gt;&lt;/periodical&gt;&lt;pages&gt;1525-1535&lt;/pages&gt;&lt;volume&gt;21&lt;/volume&gt;&lt;number&gt;5&lt;/number&gt;&lt;dates&gt;&lt;year&gt;2017&lt;/year&gt;&lt;/dates&gt;&lt;isbn&gt;1976-3808&lt;/isbn&gt;&lt;urls&gt;&lt;/urls&gt;&lt;electronic-resource-num&gt;https://doi.org/10.1007/s12205-016-1085-1&lt;/electronic-resource-num&gt;&lt;/record&gt;&lt;/Cite&gt;&lt;/EndNote&gt;</w:instrText>
      </w:r>
      <w:r w:rsidR="005E2051">
        <w:rPr>
          <w:rFonts w:eastAsiaTheme="minorEastAsia"/>
        </w:rPr>
        <w:fldChar w:fldCharType="separate"/>
      </w:r>
      <w:r w:rsidR="00B022B8">
        <w:rPr>
          <w:rFonts w:eastAsiaTheme="minorEastAsia"/>
          <w:noProof/>
        </w:rPr>
        <w:t>[</w:t>
      </w:r>
      <w:hyperlink w:anchor="_ENREF_55" w:tooltip="Lee, 2017 #271" w:history="1">
        <w:r w:rsidR="00B022B8">
          <w:rPr>
            <w:rFonts w:eastAsiaTheme="minorEastAsia"/>
            <w:noProof/>
          </w:rPr>
          <w:t>55</w:t>
        </w:r>
      </w:hyperlink>
      <w:r w:rsidR="00B022B8">
        <w:rPr>
          <w:rFonts w:eastAsiaTheme="minorEastAsia"/>
          <w:noProof/>
        </w:rPr>
        <w:t>]</w:t>
      </w:r>
      <w:r w:rsidR="005E2051">
        <w:rPr>
          <w:rFonts w:eastAsiaTheme="minorEastAsia"/>
        </w:rPr>
        <w:fldChar w:fldCharType="end"/>
      </w:r>
      <w:r w:rsidR="00242811" w:rsidRPr="00B2669D">
        <w:rPr>
          <w:rFonts w:eastAsiaTheme="minorEastAsia"/>
        </w:rPr>
        <w:t xml:space="preserve">. </w:t>
      </w:r>
      <w:r w:rsidR="004A1B3E" w:rsidRPr="00B2669D">
        <w:rPr>
          <w:rFonts w:eastAsiaTheme="minorEastAsia"/>
        </w:rPr>
        <w:t xml:space="preserve">Moreover, the study designs a heuristic weighting method based on </w:t>
      </w:r>
      <w:r w:rsidR="00062962">
        <w:rPr>
          <w:rFonts w:eastAsiaTheme="minorEastAsia"/>
        </w:rPr>
        <w:t>different roles of</w:t>
      </w:r>
      <w:r w:rsidR="00AE62F1">
        <w:rPr>
          <w:rFonts w:eastAsiaTheme="minorEastAsia"/>
        </w:rPr>
        <w:t xml:space="preserve"> task</w:t>
      </w:r>
      <w:r w:rsidR="00062962">
        <w:rPr>
          <w:rFonts w:eastAsiaTheme="minorEastAsia"/>
        </w:rPr>
        <w:t xml:space="preserve"> attributes</w:t>
      </w:r>
      <w:r w:rsidR="004A1B3E" w:rsidRPr="00B2669D">
        <w:rPr>
          <w:rFonts w:eastAsiaTheme="minorEastAsia"/>
        </w:rPr>
        <w:t xml:space="preserve"> when forming </w:t>
      </w:r>
      <w:r w:rsidR="004A1B3E">
        <w:rPr>
          <w:rFonts w:eastAsiaTheme="minorEastAsia"/>
        </w:rPr>
        <w:t>the</w:t>
      </w:r>
      <w:r w:rsidR="004A1B3E" w:rsidRPr="00B2669D">
        <w:rPr>
          <w:rFonts w:eastAsiaTheme="minorEastAsia"/>
        </w:rPr>
        <w:t xml:space="preserve"> vectors</w:t>
      </w:r>
      <w:r w:rsidR="004A1B3E">
        <w:rPr>
          <w:rFonts w:eastAsiaTheme="minorEastAsia"/>
        </w:rPr>
        <w:t xml:space="preserve">. This </w:t>
      </w:r>
      <w:r w:rsidR="004A1B3E" w:rsidRPr="00B2669D">
        <w:rPr>
          <w:rFonts w:eastAsiaTheme="minorEastAsia"/>
        </w:rPr>
        <w:t>improve</w:t>
      </w:r>
      <w:r w:rsidR="004A1B3E">
        <w:rPr>
          <w:rFonts w:eastAsiaTheme="minorEastAsia"/>
        </w:rPr>
        <w:t>s</w:t>
      </w:r>
      <w:r w:rsidR="004A1B3E" w:rsidRPr="00B2669D">
        <w:rPr>
          <w:rFonts w:eastAsiaTheme="minorEastAsia"/>
        </w:rPr>
        <w:t xml:space="preserve"> </w:t>
      </w:r>
      <w:r w:rsidR="004A1B3E">
        <w:rPr>
          <w:rFonts w:eastAsiaTheme="minorEastAsia"/>
        </w:rPr>
        <w:t>packaging</w:t>
      </w:r>
      <w:r w:rsidR="004A1B3E" w:rsidRPr="00B2669D">
        <w:rPr>
          <w:rFonts w:eastAsiaTheme="minorEastAsia"/>
        </w:rPr>
        <w:t xml:space="preserve"> </w:t>
      </w:r>
      <w:r w:rsidR="004A1B3E">
        <w:rPr>
          <w:rFonts w:eastAsiaTheme="minorEastAsia"/>
        </w:rPr>
        <w:t>results by increasing coherence within clusters while enlarging differences among clusters.</w:t>
      </w:r>
    </w:p>
    <w:p w14:paraId="5DEBE327" w14:textId="030DDBD7" w:rsidR="00FA6DA9" w:rsidRPr="004A1B3E" w:rsidRDefault="00AA4150" w:rsidP="004A1B3E">
      <w:pPr>
        <w:pStyle w:val="ListParagraph"/>
        <w:numPr>
          <w:ilvl w:val="0"/>
          <w:numId w:val="2"/>
        </w:numPr>
        <w:spacing w:line="480" w:lineRule="auto"/>
        <w:ind w:firstLineChars="0"/>
        <w:rPr>
          <w:rFonts w:eastAsiaTheme="minorEastAsia"/>
        </w:rPr>
      </w:pPr>
      <w:r w:rsidRPr="00A83318">
        <w:rPr>
          <w:rFonts w:eastAsiaTheme="minorEastAsia"/>
          <w:color w:val="FF0000"/>
        </w:rPr>
        <w:t xml:space="preserve">Forth, the </w:t>
      </w:r>
      <w:r w:rsidR="00242811" w:rsidRPr="00A83318">
        <w:rPr>
          <w:rFonts w:eastAsiaTheme="minorEastAsia"/>
          <w:color w:val="FF0000"/>
        </w:rPr>
        <w:t xml:space="preserve">practical </w:t>
      </w:r>
      <w:r w:rsidRPr="00A83318">
        <w:rPr>
          <w:rFonts w:eastAsiaTheme="minorEastAsia"/>
          <w:color w:val="FF0000"/>
        </w:rPr>
        <w:t xml:space="preserve">usage of </w:t>
      </w:r>
      <w:r w:rsidR="00FA6DA9" w:rsidRPr="00A83318">
        <w:rPr>
          <w:rFonts w:eastAsiaTheme="minorEastAsia"/>
          <w:color w:val="FF0000"/>
        </w:rPr>
        <w:t>the DOM approach</w:t>
      </w:r>
      <w:r w:rsidRPr="00A83318">
        <w:rPr>
          <w:rFonts w:eastAsiaTheme="minorEastAsia"/>
          <w:color w:val="FF0000"/>
        </w:rPr>
        <w:t xml:space="preserve"> </w:t>
      </w:r>
      <w:r w:rsidR="00242811" w:rsidRPr="00A83318">
        <w:rPr>
          <w:rFonts w:eastAsiaTheme="minorEastAsia"/>
          <w:color w:val="FF0000"/>
        </w:rPr>
        <w:t xml:space="preserve">in terms of improving traditional management performance </w:t>
      </w:r>
      <w:r w:rsidR="005F7629" w:rsidRPr="00A83318">
        <w:rPr>
          <w:rFonts w:eastAsiaTheme="minorEastAsia"/>
          <w:color w:val="FF0000"/>
        </w:rPr>
        <w:t xml:space="preserve">(i.e., planning time) is </w:t>
      </w:r>
      <w:r w:rsidR="00242811" w:rsidRPr="00A83318">
        <w:rPr>
          <w:rFonts w:eastAsiaTheme="minorEastAsia"/>
          <w:color w:val="FF0000"/>
        </w:rPr>
        <w:t xml:space="preserve">tested in </w:t>
      </w:r>
      <w:r w:rsidRPr="00A83318">
        <w:rPr>
          <w:rFonts w:eastAsiaTheme="minorEastAsia"/>
          <w:color w:val="FF0000"/>
        </w:rPr>
        <w:t xml:space="preserve">controlled experiments. </w:t>
      </w:r>
      <w:r w:rsidRPr="00A83318">
        <w:rPr>
          <w:rFonts w:eastAsiaTheme="minorEastAsia"/>
          <w:color w:val="FF0000"/>
        </w:rPr>
        <w:lastRenderedPageBreak/>
        <w:t xml:space="preserve">The results show that it </w:t>
      </w:r>
      <w:r w:rsidR="00FA6DA9" w:rsidRPr="00A83318">
        <w:rPr>
          <w:rFonts w:eastAsiaTheme="minorEastAsia"/>
          <w:color w:val="FF0000"/>
        </w:rPr>
        <w:t>can significantly reduce planning time by automatically generating dynamic and semantic-enrich work packages, especially in complex project</w:t>
      </w:r>
      <w:r w:rsidR="00AD0435" w:rsidRPr="00A83318">
        <w:rPr>
          <w:rFonts w:eastAsiaTheme="minorEastAsia"/>
          <w:color w:val="FF0000"/>
        </w:rPr>
        <w:t>s</w:t>
      </w:r>
      <w:r w:rsidR="00FA6DA9" w:rsidRPr="00A83318">
        <w:rPr>
          <w:rFonts w:eastAsiaTheme="minorEastAsia"/>
          <w:color w:val="FF0000"/>
        </w:rPr>
        <w:t xml:space="preserve">. </w:t>
      </w:r>
      <w:r w:rsidR="009E64CD" w:rsidRPr="00A83318">
        <w:rPr>
          <w:rFonts w:eastAsiaTheme="minorEastAsia"/>
          <w:color w:val="FF0000"/>
        </w:rPr>
        <w:t>Hence</w:t>
      </w:r>
      <w:r w:rsidR="005F7629" w:rsidRPr="00A83318">
        <w:rPr>
          <w:rFonts w:eastAsiaTheme="minorEastAsia"/>
          <w:color w:val="FF0000"/>
        </w:rPr>
        <w:t>, the DOM approach</w:t>
      </w:r>
      <w:r w:rsidR="00FA6DA9" w:rsidRPr="00A83318">
        <w:rPr>
          <w:rFonts w:eastAsiaTheme="minorEastAsia"/>
          <w:color w:val="FF0000"/>
        </w:rPr>
        <w:t xml:space="preserve"> </w:t>
      </w:r>
      <w:r w:rsidR="00A206A3" w:rsidRPr="00A83318">
        <w:rPr>
          <w:rFonts w:eastAsiaTheme="minorEastAsia"/>
          <w:color w:val="FF0000"/>
        </w:rPr>
        <w:t xml:space="preserve">can </w:t>
      </w:r>
      <w:r w:rsidR="00FA6DA9" w:rsidRPr="00A83318">
        <w:rPr>
          <w:rFonts w:eastAsiaTheme="minorEastAsia"/>
          <w:color w:val="FF0000"/>
        </w:rPr>
        <w:t xml:space="preserve">directly </w:t>
      </w:r>
      <w:r w:rsidR="00A206A3" w:rsidRPr="00A83318">
        <w:rPr>
          <w:rFonts w:eastAsiaTheme="minorEastAsia"/>
          <w:color w:val="FF0000"/>
        </w:rPr>
        <w:t>release</w:t>
      </w:r>
      <w:r w:rsidR="00FA6DA9" w:rsidRPr="00A83318">
        <w:rPr>
          <w:rFonts w:eastAsiaTheme="minorEastAsia"/>
          <w:color w:val="FF0000"/>
        </w:rPr>
        <w:t xml:space="preserve"> engineers from repetitive and intensive planning work</w:t>
      </w:r>
      <w:r w:rsidR="00A206A3" w:rsidRPr="00A83318">
        <w:rPr>
          <w:rFonts w:eastAsiaTheme="minorEastAsia"/>
          <w:color w:val="FF0000"/>
        </w:rPr>
        <w:t>, enabling</w:t>
      </w:r>
      <w:r w:rsidR="00FA6DA9" w:rsidRPr="00A83318">
        <w:rPr>
          <w:rFonts w:eastAsiaTheme="minorEastAsia"/>
          <w:color w:val="FF0000"/>
        </w:rPr>
        <w:t xml:space="preserve"> them to pay attention to more valuable management </w:t>
      </w:r>
      <w:r w:rsidR="009E64CD" w:rsidRPr="00A83318">
        <w:rPr>
          <w:rFonts w:eastAsiaTheme="minorEastAsia"/>
          <w:color w:val="FF0000"/>
        </w:rPr>
        <w:t>activities</w:t>
      </w:r>
      <w:r w:rsidR="00FA6DA9" w:rsidRPr="00A83318">
        <w:rPr>
          <w:rFonts w:eastAsiaTheme="minorEastAsia"/>
          <w:color w:val="FF0000"/>
        </w:rPr>
        <w:t xml:space="preserve"> (e.g., </w:t>
      </w:r>
      <w:r w:rsidR="00A206A3" w:rsidRPr="00A83318">
        <w:rPr>
          <w:rFonts w:eastAsiaTheme="minorEastAsia"/>
          <w:color w:val="FF0000"/>
        </w:rPr>
        <w:t>optimizing</w:t>
      </w:r>
      <w:r w:rsidR="00FA6DA9" w:rsidRPr="00A83318">
        <w:rPr>
          <w:rFonts w:eastAsiaTheme="minorEastAsia"/>
          <w:color w:val="FF0000"/>
        </w:rPr>
        <w:t xml:space="preserve"> resource allocation)</w:t>
      </w:r>
      <w:r w:rsidR="00A206A3" w:rsidRPr="00A83318">
        <w:rPr>
          <w:rFonts w:eastAsiaTheme="minorEastAsia"/>
          <w:color w:val="FF0000"/>
        </w:rPr>
        <w:t xml:space="preserve">. </w:t>
      </w:r>
      <w:r w:rsidR="00E96FC3" w:rsidRPr="00A83318">
        <w:rPr>
          <w:rFonts w:eastAsiaTheme="minorEastAsia"/>
          <w:color w:val="FF0000"/>
        </w:rPr>
        <w:t>In addition</w:t>
      </w:r>
      <w:r w:rsidR="00A206A3" w:rsidRPr="00A83318">
        <w:rPr>
          <w:rFonts w:eastAsiaTheme="minorEastAsia"/>
          <w:color w:val="FF0000"/>
        </w:rPr>
        <w:t xml:space="preserve">, </w:t>
      </w:r>
      <w:r w:rsidR="00E96FC3" w:rsidRPr="00A83318">
        <w:rPr>
          <w:rFonts w:eastAsiaTheme="minorEastAsia"/>
          <w:color w:val="FF0000"/>
        </w:rPr>
        <w:t xml:space="preserve">through fast planning, </w:t>
      </w:r>
      <w:r w:rsidR="00F539D1" w:rsidRPr="00A83318">
        <w:rPr>
          <w:rFonts w:eastAsiaTheme="minorEastAsia"/>
          <w:color w:val="FF0000"/>
        </w:rPr>
        <w:t xml:space="preserve">the </w:t>
      </w:r>
      <w:r w:rsidR="00E96FC3" w:rsidRPr="00A83318">
        <w:rPr>
          <w:rFonts w:eastAsiaTheme="minorEastAsia"/>
          <w:color w:val="FF0000"/>
        </w:rPr>
        <w:t xml:space="preserve">DOM </w:t>
      </w:r>
      <w:r w:rsidR="00CC5ADB" w:rsidRPr="00A83318">
        <w:rPr>
          <w:rFonts w:eastAsiaTheme="minorEastAsia"/>
          <w:color w:val="FF0000"/>
        </w:rPr>
        <w:t xml:space="preserve">can </w:t>
      </w:r>
      <w:r w:rsidR="00F539D1" w:rsidRPr="00A83318">
        <w:rPr>
          <w:rFonts w:eastAsiaTheme="minorEastAsia"/>
          <w:color w:val="FF0000"/>
        </w:rPr>
        <w:t>also</w:t>
      </w:r>
      <w:r w:rsidR="00FA6DA9" w:rsidRPr="00A83318">
        <w:rPr>
          <w:rFonts w:eastAsiaTheme="minorEastAsia"/>
          <w:color w:val="FF0000"/>
        </w:rPr>
        <w:t xml:space="preserve"> indirectly </w:t>
      </w:r>
      <w:r w:rsidR="00CC5ADB" w:rsidRPr="00A83318">
        <w:rPr>
          <w:rFonts w:eastAsiaTheme="minorEastAsia"/>
          <w:color w:val="FF0000"/>
        </w:rPr>
        <w:t>benefit</w:t>
      </w:r>
      <w:r w:rsidR="00FA6DA9" w:rsidRPr="00A83318">
        <w:rPr>
          <w:rFonts w:eastAsiaTheme="minorEastAsia"/>
          <w:color w:val="FF0000"/>
        </w:rPr>
        <w:t xml:space="preserve"> project quality and costs by facilitating collaboration between </w:t>
      </w:r>
      <w:r w:rsidR="009E64CD" w:rsidRPr="00A83318">
        <w:rPr>
          <w:rFonts w:eastAsiaTheme="minorEastAsia"/>
          <w:color w:val="FF0000"/>
        </w:rPr>
        <w:t>management</w:t>
      </w:r>
      <w:r w:rsidR="00FA6DA9" w:rsidRPr="00A83318">
        <w:rPr>
          <w:rFonts w:eastAsiaTheme="minorEastAsia"/>
          <w:color w:val="FF0000"/>
        </w:rPr>
        <w:t xml:space="preserve"> and execution.</w:t>
      </w:r>
    </w:p>
    <w:p w14:paraId="756A5CD4" w14:textId="3EDF0CA0" w:rsidR="00500D8B" w:rsidRPr="00574E23" w:rsidRDefault="00500D8B" w:rsidP="00A87F18">
      <w:pPr>
        <w:spacing w:line="480" w:lineRule="auto"/>
        <w:rPr>
          <w:rFonts w:eastAsiaTheme="minorEastAsia"/>
        </w:rPr>
      </w:pPr>
      <w:r w:rsidRPr="00574E23">
        <w:rPr>
          <w:rFonts w:eastAsiaTheme="minorEastAsia"/>
        </w:rPr>
        <w:t xml:space="preserve">Despite these contributions, </w:t>
      </w:r>
      <w:r w:rsidR="00587BD5">
        <w:rPr>
          <w:rFonts w:eastAsiaTheme="minorEastAsia" w:hint="eastAsia"/>
        </w:rPr>
        <w:t>the</w:t>
      </w:r>
      <w:r w:rsidR="00587BD5">
        <w:rPr>
          <w:rFonts w:eastAsiaTheme="minorEastAsia"/>
        </w:rPr>
        <w:t xml:space="preserve"> </w:t>
      </w:r>
      <w:r w:rsidRPr="00574E23">
        <w:rPr>
          <w:rFonts w:eastAsiaTheme="minorEastAsia"/>
        </w:rPr>
        <w:t>study still has several limitations.</w:t>
      </w:r>
    </w:p>
    <w:p w14:paraId="0C781DD1" w14:textId="3AB20315" w:rsidR="00500D8B" w:rsidRPr="00727189" w:rsidRDefault="002D3A6D">
      <w:pPr>
        <w:pStyle w:val="ListParagraph"/>
        <w:numPr>
          <w:ilvl w:val="0"/>
          <w:numId w:val="2"/>
        </w:numPr>
        <w:spacing w:line="480" w:lineRule="auto"/>
        <w:ind w:firstLineChars="0"/>
        <w:rPr>
          <w:rFonts w:eastAsiaTheme="minorEastAsia"/>
        </w:rPr>
      </w:pPr>
      <w:r w:rsidRPr="006C7E4D">
        <w:rPr>
          <w:rFonts w:eastAsiaTheme="minorEastAsia"/>
          <w:color w:val="FF0000"/>
        </w:rPr>
        <w:t>First</w:t>
      </w:r>
      <w:r w:rsidR="00500D8B" w:rsidRPr="006C7E4D">
        <w:rPr>
          <w:rFonts w:eastAsiaTheme="minorEastAsia"/>
          <w:color w:val="FF0000"/>
        </w:rPr>
        <w:t xml:space="preserve">, the </w:t>
      </w:r>
      <w:r w:rsidR="006B6F6C" w:rsidRPr="006C7E4D">
        <w:rPr>
          <w:rFonts w:eastAsiaTheme="minorEastAsia"/>
          <w:color w:val="FF0000"/>
        </w:rPr>
        <w:t xml:space="preserve">customized </w:t>
      </w:r>
      <w:r w:rsidR="00500D8B" w:rsidRPr="006C7E4D">
        <w:rPr>
          <w:rFonts w:eastAsiaTheme="minorEastAsia"/>
          <w:color w:val="FF0000"/>
        </w:rPr>
        <w:t xml:space="preserve">LDA model requires a proper level of details (LoD) </w:t>
      </w:r>
      <w:r w:rsidR="00956DD6" w:rsidRPr="006C7E4D">
        <w:rPr>
          <w:rFonts w:eastAsiaTheme="minorEastAsia"/>
          <w:color w:val="FF0000"/>
        </w:rPr>
        <w:t xml:space="preserve">of </w:t>
      </w:r>
      <w:r w:rsidR="00500D8B" w:rsidRPr="006C7E4D">
        <w:rPr>
          <w:rFonts w:eastAsiaTheme="minorEastAsia"/>
          <w:color w:val="FF0000"/>
        </w:rPr>
        <w:t xml:space="preserve">products and tasks to maximize mapping accuracy. Compared with the naïve LDA model </w:t>
      </w:r>
      <w:r w:rsidR="00956DD6" w:rsidRPr="006C7E4D">
        <w:rPr>
          <w:rFonts w:eastAsiaTheme="minorEastAsia"/>
          <w:color w:val="FF0000"/>
        </w:rPr>
        <w:t>restricted by the</w:t>
      </w:r>
      <w:r w:rsidR="00500D8B" w:rsidRPr="006C7E4D">
        <w:rPr>
          <w:rFonts w:eastAsiaTheme="minorEastAsia"/>
          <w:color w:val="FF0000"/>
        </w:rPr>
        <w:t xml:space="preserve"> inability to capture correlations</w:t>
      </w:r>
      <w:r w:rsidR="00956DD6" w:rsidRPr="006C7E4D">
        <w:rPr>
          <w:rFonts w:eastAsiaTheme="minorEastAsia"/>
          <w:color w:val="FF0000"/>
        </w:rPr>
        <w:t xml:space="preserve"> </w:t>
      </w:r>
      <w:r w:rsidR="008E4318" w:rsidRPr="006C7E4D">
        <w:rPr>
          <w:rFonts w:eastAsiaTheme="minorEastAsia"/>
          <w:color w:val="FF0000"/>
        </w:rPr>
        <w:t xml:space="preserve">of </w:t>
      </w:r>
      <w:r w:rsidR="00956DD6" w:rsidRPr="006C7E4D">
        <w:rPr>
          <w:rFonts w:eastAsiaTheme="minorEastAsia"/>
          <w:color w:val="FF0000"/>
        </w:rPr>
        <w:t>products</w:t>
      </w:r>
      <w:r w:rsidR="00500D8B" w:rsidRPr="006C7E4D">
        <w:rPr>
          <w:rFonts w:eastAsiaTheme="minorEastAsia"/>
          <w:color w:val="FF0000"/>
        </w:rPr>
        <w:t xml:space="preserve">, the </w:t>
      </w:r>
      <w:r w:rsidR="00956DD6" w:rsidRPr="006C7E4D">
        <w:rPr>
          <w:rFonts w:eastAsiaTheme="minorEastAsia"/>
          <w:color w:val="FF0000"/>
        </w:rPr>
        <w:t xml:space="preserve">proposed LDA </w:t>
      </w:r>
      <w:r w:rsidR="00500D8B" w:rsidRPr="006C7E4D">
        <w:rPr>
          <w:rFonts w:eastAsiaTheme="minorEastAsia"/>
          <w:color w:val="FF0000"/>
        </w:rPr>
        <w:t xml:space="preserve">model can to-some-extent </w:t>
      </w:r>
      <w:r w:rsidR="008E4318" w:rsidRPr="006C7E4D">
        <w:rPr>
          <w:rFonts w:eastAsiaTheme="minorEastAsia"/>
          <w:color w:val="FF0000"/>
        </w:rPr>
        <w:t xml:space="preserve">accurately </w:t>
      </w:r>
      <w:r w:rsidR="00500D8B" w:rsidRPr="006C7E4D">
        <w:rPr>
          <w:rFonts w:eastAsiaTheme="minorEastAsia"/>
          <w:color w:val="FF0000"/>
        </w:rPr>
        <w:t xml:space="preserve">distinguish </w:t>
      </w:r>
      <w:r w:rsidR="00956DD6" w:rsidRPr="006C7E4D">
        <w:rPr>
          <w:rFonts w:eastAsiaTheme="minorEastAsia"/>
          <w:color w:val="FF0000"/>
        </w:rPr>
        <w:t xml:space="preserve">MC </w:t>
      </w:r>
      <w:r w:rsidR="00500D8B" w:rsidRPr="006C7E4D">
        <w:rPr>
          <w:rFonts w:eastAsiaTheme="minorEastAsia"/>
          <w:color w:val="FF0000"/>
        </w:rPr>
        <w:t>products by leveraging spatial relationships. However, ambiguity still arise</w:t>
      </w:r>
      <w:r w:rsidR="005A3D71" w:rsidRPr="006C7E4D">
        <w:rPr>
          <w:rFonts w:eastAsiaTheme="minorEastAsia"/>
          <w:color w:val="FF0000"/>
        </w:rPr>
        <w:t>s</w:t>
      </w:r>
      <w:r w:rsidR="00500D8B" w:rsidRPr="006C7E4D">
        <w:rPr>
          <w:rFonts w:eastAsiaTheme="minorEastAsia"/>
          <w:color w:val="FF0000"/>
        </w:rPr>
        <w:t xml:space="preserve"> if the LoD is too </w:t>
      </w:r>
      <w:r w:rsidR="008E4318" w:rsidRPr="006C7E4D">
        <w:rPr>
          <w:rFonts w:eastAsiaTheme="minorEastAsia"/>
          <w:color w:val="FF0000"/>
        </w:rPr>
        <w:t>deep (i.e., data granularity is too high)</w:t>
      </w:r>
      <w:r w:rsidR="00500D8B" w:rsidRPr="006C7E4D">
        <w:rPr>
          <w:rFonts w:eastAsiaTheme="minorEastAsia"/>
          <w:color w:val="FF0000"/>
        </w:rPr>
        <w:t xml:space="preserve">. For instance, if the task ‘stud installation’ is </w:t>
      </w:r>
      <w:r w:rsidR="00115D17" w:rsidRPr="006C7E4D">
        <w:rPr>
          <w:rFonts w:eastAsiaTheme="minorEastAsia"/>
          <w:color w:val="FF0000"/>
        </w:rPr>
        <w:t xml:space="preserve">further </w:t>
      </w:r>
      <w:r w:rsidR="00500D8B" w:rsidRPr="006C7E4D">
        <w:rPr>
          <w:rFonts w:eastAsiaTheme="minorEastAsia"/>
          <w:color w:val="FF0000"/>
        </w:rPr>
        <w:t xml:space="preserve">divided into first- and second-layer stud installation, the </w:t>
      </w:r>
      <w:r w:rsidR="008E4318" w:rsidRPr="006C7E4D">
        <w:rPr>
          <w:rFonts w:eastAsiaTheme="minorEastAsia"/>
          <w:color w:val="FF0000"/>
        </w:rPr>
        <w:t xml:space="preserve">customized </w:t>
      </w:r>
      <w:r w:rsidR="00500D8B" w:rsidRPr="006C7E4D">
        <w:rPr>
          <w:rFonts w:eastAsiaTheme="minorEastAsia"/>
          <w:color w:val="FF0000"/>
        </w:rPr>
        <w:t xml:space="preserve">LDA model cannot correctly </w:t>
      </w:r>
      <w:r w:rsidR="0060073F" w:rsidRPr="006C7E4D">
        <w:rPr>
          <w:rFonts w:eastAsiaTheme="minorEastAsia"/>
          <w:color w:val="FF0000"/>
        </w:rPr>
        <w:t xml:space="preserve">map </w:t>
      </w:r>
      <w:r w:rsidR="00500D8B" w:rsidRPr="006C7E4D">
        <w:rPr>
          <w:rFonts w:eastAsiaTheme="minorEastAsia"/>
          <w:color w:val="FF0000"/>
        </w:rPr>
        <w:t>the product ‘stud</w:t>
      </w:r>
      <w:r w:rsidR="009B1D12">
        <w:rPr>
          <w:rFonts w:eastAsiaTheme="minorEastAsia"/>
          <w:color w:val="FF0000"/>
        </w:rPr>
        <w:t>.’</w:t>
      </w:r>
      <w:r w:rsidR="00500D8B" w:rsidRPr="006C7E4D">
        <w:rPr>
          <w:rFonts w:eastAsiaTheme="minorEastAsia"/>
          <w:color w:val="FF0000"/>
        </w:rPr>
        <w:t xml:space="preserve"> The reason </w:t>
      </w:r>
      <w:r w:rsidR="0060073F" w:rsidRPr="006C7E4D">
        <w:rPr>
          <w:rFonts w:eastAsiaTheme="minorEastAsia"/>
          <w:color w:val="FF0000"/>
        </w:rPr>
        <w:t>is</w:t>
      </w:r>
      <w:r w:rsidR="00500D8B" w:rsidRPr="006C7E4D">
        <w:rPr>
          <w:rFonts w:eastAsiaTheme="minorEastAsia"/>
          <w:color w:val="FF0000"/>
        </w:rPr>
        <w:t xml:space="preserve"> twofold</w:t>
      </w:r>
      <w:r w:rsidR="008E4318" w:rsidRPr="006C7E4D">
        <w:rPr>
          <w:rFonts w:eastAsiaTheme="minorEastAsia"/>
          <w:color w:val="FF0000"/>
        </w:rPr>
        <w:t xml:space="preserve">: </w:t>
      </w:r>
      <w:r w:rsidR="00500D8B" w:rsidRPr="006C7E4D">
        <w:rPr>
          <w:rFonts w:eastAsiaTheme="minorEastAsia"/>
          <w:color w:val="FF0000"/>
        </w:rPr>
        <w:t xml:space="preserve">1) the </w:t>
      </w:r>
      <w:r w:rsidR="003A797B" w:rsidRPr="006C7E4D">
        <w:rPr>
          <w:rFonts w:eastAsiaTheme="minorEastAsia"/>
          <w:color w:val="FF0000"/>
        </w:rPr>
        <w:t xml:space="preserve">number of products in each TA data </w:t>
      </w:r>
      <w:r w:rsidR="00F1096D" w:rsidRPr="006C7E4D">
        <w:rPr>
          <w:rFonts w:eastAsiaTheme="minorEastAsia"/>
          <w:color w:val="FF0000"/>
        </w:rPr>
        <w:t>can be too small</w:t>
      </w:r>
      <w:r w:rsidR="003A797B" w:rsidRPr="006C7E4D">
        <w:rPr>
          <w:rFonts w:eastAsiaTheme="minorEastAsia"/>
          <w:color w:val="FF0000"/>
        </w:rPr>
        <w:t xml:space="preserve"> </w:t>
      </w:r>
      <w:r w:rsidR="00916E30" w:rsidRPr="006C7E4D">
        <w:rPr>
          <w:rFonts w:eastAsiaTheme="minorEastAsia"/>
          <w:color w:val="FF0000"/>
        </w:rPr>
        <w:t>for the detailed tasks</w:t>
      </w:r>
      <w:r w:rsidR="008E4318" w:rsidRPr="006C7E4D">
        <w:rPr>
          <w:rFonts w:eastAsiaTheme="minorEastAsia"/>
          <w:color w:val="FF0000"/>
        </w:rPr>
        <w:t>;</w:t>
      </w:r>
      <w:r w:rsidR="00500D8B" w:rsidRPr="006C7E4D">
        <w:rPr>
          <w:rFonts w:eastAsiaTheme="minorEastAsia"/>
          <w:color w:val="FF0000"/>
        </w:rPr>
        <w:t xml:space="preserve"> 2) </w:t>
      </w:r>
      <w:r w:rsidR="00932F04" w:rsidRPr="006C7E4D">
        <w:rPr>
          <w:rFonts w:eastAsiaTheme="minorEastAsia"/>
          <w:color w:val="FF0000"/>
        </w:rPr>
        <w:t xml:space="preserve">the generated tasks are not independent and orthogonal, as </w:t>
      </w:r>
      <w:r w:rsidR="00F1096D" w:rsidRPr="006C7E4D">
        <w:rPr>
          <w:rFonts w:eastAsiaTheme="minorEastAsia"/>
          <w:color w:val="FF0000"/>
        </w:rPr>
        <w:t>there are more overlapping of</w:t>
      </w:r>
      <w:r w:rsidR="003A797B" w:rsidRPr="006C7E4D">
        <w:rPr>
          <w:rFonts w:eastAsiaTheme="minorEastAsia"/>
          <w:color w:val="FF0000"/>
        </w:rPr>
        <w:t xml:space="preserve"> </w:t>
      </w:r>
      <w:r w:rsidR="00500D8B" w:rsidRPr="006C7E4D">
        <w:rPr>
          <w:rFonts w:eastAsiaTheme="minorEastAsia"/>
          <w:color w:val="FF0000"/>
        </w:rPr>
        <w:t>task</w:t>
      </w:r>
      <w:r w:rsidR="003A797B" w:rsidRPr="006C7E4D">
        <w:rPr>
          <w:rFonts w:eastAsiaTheme="minorEastAsia"/>
          <w:color w:val="FF0000"/>
        </w:rPr>
        <w:t>s</w:t>
      </w:r>
      <w:r w:rsidR="00500D8B" w:rsidRPr="006C7E4D">
        <w:rPr>
          <w:rFonts w:eastAsiaTheme="minorEastAsia"/>
          <w:color w:val="FF0000"/>
        </w:rPr>
        <w:t xml:space="preserve"> compositions</w:t>
      </w:r>
      <w:r w:rsidR="00727189" w:rsidRPr="006C7E4D">
        <w:rPr>
          <w:rFonts w:eastAsiaTheme="minorEastAsia"/>
          <w:color w:val="FF0000"/>
        </w:rPr>
        <w:t xml:space="preserve"> </w:t>
      </w:r>
      <w:r w:rsidR="00932F04" w:rsidRPr="006C7E4D">
        <w:rPr>
          <w:rFonts w:eastAsiaTheme="minorEastAsia"/>
          <w:color w:val="FF0000"/>
        </w:rPr>
        <w:t xml:space="preserve">with high LoD, </w:t>
      </w:r>
      <w:r w:rsidR="007838E7" w:rsidRPr="006C7E4D">
        <w:rPr>
          <w:rFonts w:eastAsiaTheme="minorEastAsia"/>
          <w:color w:val="FF0000"/>
        </w:rPr>
        <w:t>namely,</w:t>
      </w:r>
      <w:r w:rsidR="00F1096D" w:rsidRPr="006C7E4D">
        <w:rPr>
          <w:rFonts w:eastAsiaTheme="minorEastAsia"/>
          <w:color w:val="FF0000"/>
        </w:rPr>
        <w:t xml:space="preserve"> </w:t>
      </w:r>
      <w:r w:rsidR="00A53B5C" w:rsidRPr="006C7E4D">
        <w:rPr>
          <w:rFonts w:eastAsiaTheme="minorEastAsia"/>
          <w:color w:val="FF0000"/>
        </w:rPr>
        <w:t>different products</w:t>
      </w:r>
      <w:r w:rsidR="007838E7" w:rsidRPr="006C7E4D">
        <w:rPr>
          <w:rFonts w:eastAsiaTheme="minorEastAsia"/>
          <w:color w:val="FF0000"/>
        </w:rPr>
        <w:t xml:space="preserve"> (even enriched) </w:t>
      </w:r>
      <w:r w:rsidR="00A53B5C" w:rsidRPr="006C7E4D">
        <w:rPr>
          <w:rFonts w:eastAsiaTheme="minorEastAsia"/>
          <w:color w:val="FF0000"/>
        </w:rPr>
        <w:t>have</w:t>
      </w:r>
      <w:r w:rsidR="007838E7" w:rsidRPr="006C7E4D">
        <w:rPr>
          <w:rFonts w:eastAsiaTheme="minorEastAsia"/>
          <w:color w:val="FF0000"/>
        </w:rPr>
        <w:t xml:space="preserve"> similar spatial triples and appear in </w:t>
      </w:r>
      <w:r w:rsidR="00F1096D" w:rsidRPr="006C7E4D">
        <w:rPr>
          <w:rFonts w:eastAsiaTheme="minorEastAsia"/>
          <w:color w:val="FF0000"/>
        </w:rPr>
        <w:t xml:space="preserve">multiple </w:t>
      </w:r>
      <w:r w:rsidR="006C7E4D">
        <w:rPr>
          <w:rFonts w:eastAsiaTheme="minorEastAsia"/>
          <w:color w:val="FF0000"/>
        </w:rPr>
        <w:t xml:space="preserve">MC </w:t>
      </w:r>
      <w:r w:rsidR="00F1096D" w:rsidRPr="006C7E4D">
        <w:rPr>
          <w:rFonts w:eastAsiaTheme="minorEastAsia"/>
          <w:color w:val="FF0000"/>
        </w:rPr>
        <w:t>tasks</w:t>
      </w:r>
      <w:r w:rsidR="00C54BE1" w:rsidRPr="006C7E4D">
        <w:rPr>
          <w:rFonts w:eastAsiaTheme="minorEastAsia"/>
          <w:color w:val="FF0000"/>
        </w:rPr>
        <w:t xml:space="preserve"> with similar names</w:t>
      </w:r>
      <w:r w:rsidR="00500D8B" w:rsidRPr="006C7E4D">
        <w:rPr>
          <w:rFonts w:eastAsiaTheme="minorEastAsia"/>
          <w:color w:val="FF0000"/>
        </w:rPr>
        <w:t xml:space="preserve">. </w:t>
      </w:r>
      <w:r w:rsidR="00727189" w:rsidRPr="006C7E4D">
        <w:rPr>
          <w:rFonts w:eastAsiaTheme="minorEastAsia"/>
          <w:color w:val="FF0000"/>
        </w:rPr>
        <w:t xml:space="preserve">Both </w:t>
      </w:r>
      <w:r w:rsidR="00727189" w:rsidRPr="006C7E4D">
        <w:rPr>
          <w:rFonts w:eastAsiaTheme="minorEastAsia"/>
          <w:color w:val="FF0000"/>
        </w:rPr>
        <w:lastRenderedPageBreak/>
        <w:t xml:space="preserve">make it difficult for the model to learn distinct patterns of product co-occurrences </w:t>
      </w:r>
      <w:r w:rsidR="0063074F" w:rsidRPr="006C7E4D">
        <w:rPr>
          <w:rFonts w:eastAsiaTheme="minorEastAsia"/>
          <w:color w:val="FF0000"/>
        </w:rPr>
        <w:t>during training</w:t>
      </w:r>
      <w:r w:rsidR="00727189" w:rsidRPr="006C7E4D">
        <w:rPr>
          <w:rFonts w:eastAsiaTheme="minorEastAsia"/>
          <w:color w:val="FF0000"/>
        </w:rPr>
        <w:t>.</w:t>
      </w:r>
    </w:p>
    <w:p w14:paraId="6EB804A4" w14:textId="0EAFAC2D" w:rsidR="001359B7" w:rsidRPr="00453772" w:rsidRDefault="002D3A6D">
      <w:pPr>
        <w:pStyle w:val="ListParagraph"/>
        <w:numPr>
          <w:ilvl w:val="0"/>
          <w:numId w:val="2"/>
        </w:numPr>
        <w:spacing w:line="480" w:lineRule="auto"/>
        <w:ind w:firstLineChars="0"/>
        <w:rPr>
          <w:rFonts w:eastAsiaTheme="minorEastAsia"/>
          <w:color w:val="FF0000"/>
        </w:rPr>
      </w:pPr>
      <w:r w:rsidRPr="00453772">
        <w:rPr>
          <w:rFonts w:eastAsiaTheme="minorEastAsia"/>
          <w:color w:val="FF0000"/>
        </w:rPr>
        <w:t>Second</w:t>
      </w:r>
      <w:r w:rsidR="00500D8B" w:rsidRPr="00453772">
        <w:rPr>
          <w:rFonts w:eastAsiaTheme="minorEastAsia"/>
          <w:color w:val="FF0000"/>
        </w:rPr>
        <w:t xml:space="preserve">, the </w:t>
      </w:r>
      <w:r w:rsidR="00400B62" w:rsidRPr="00453772">
        <w:rPr>
          <w:rFonts w:eastAsiaTheme="minorEastAsia"/>
          <w:color w:val="FF0000"/>
        </w:rPr>
        <w:t xml:space="preserve">hierarchical clustering model </w:t>
      </w:r>
      <w:r w:rsidR="00727A08" w:rsidRPr="00453772">
        <w:rPr>
          <w:rFonts w:eastAsiaTheme="minorEastAsia"/>
          <w:color w:val="FF0000"/>
        </w:rPr>
        <w:t>only</w:t>
      </w:r>
      <w:r w:rsidR="00400B62" w:rsidRPr="00453772">
        <w:rPr>
          <w:rFonts w:eastAsiaTheme="minorEastAsia"/>
          <w:color w:val="FF0000"/>
        </w:rPr>
        <w:t xml:space="preserve"> generat</w:t>
      </w:r>
      <w:r w:rsidR="00727A08" w:rsidRPr="00453772">
        <w:rPr>
          <w:rFonts w:eastAsiaTheme="minorEastAsia"/>
          <w:color w:val="FF0000"/>
        </w:rPr>
        <w:t>es</w:t>
      </w:r>
      <w:r w:rsidR="00400B62" w:rsidRPr="00453772">
        <w:rPr>
          <w:rFonts w:eastAsiaTheme="minorEastAsia"/>
          <w:color w:val="FF0000"/>
        </w:rPr>
        <w:t xml:space="preserve"> the smallest units of the holistic work packaging process.</w:t>
      </w:r>
      <w:r w:rsidR="001359B7" w:rsidRPr="00453772">
        <w:rPr>
          <w:rFonts w:eastAsiaTheme="minorEastAsia"/>
          <w:color w:val="FF0000"/>
        </w:rPr>
        <w:t xml:space="preserve"> In practice, </w:t>
      </w:r>
      <w:r w:rsidR="00400B62" w:rsidRPr="00453772">
        <w:rPr>
          <w:rFonts w:eastAsiaTheme="minorEastAsia"/>
          <w:color w:val="FF0000"/>
        </w:rPr>
        <w:t>th</w:t>
      </w:r>
      <w:r w:rsidR="001359B7" w:rsidRPr="00453772">
        <w:rPr>
          <w:rFonts w:eastAsiaTheme="minorEastAsia"/>
          <w:color w:val="FF0000"/>
        </w:rPr>
        <w:t>ese</w:t>
      </w:r>
      <w:r w:rsidR="00400B62" w:rsidRPr="00453772">
        <w:rPr>
          <w:rFonts w:eastAsiaTheme="minorEastAsia"/>
          <w:color w:val="FF0000"/>
        </w:rPr>
        <w:t xml:space="preserve"> small packages </w:t>
      </w:r>
      <w:r w:rsidR="001359B7" w:rsidRPr="00453772">
        <w:rPr>
          <w:rFonts w:eastAsiaTheme="minorEastAsia"/>
          <w:color w:val="FF0000"/>
        </w:rPr>
        <w:t xml:space="preserve">can be further grouped </w:t>
      </w:r>
      <w:r w:rsidR="00F877D9" w:rsidRPr="00453772">
        <w:rPr>
          <w:rFonts w:eastAsiaTheme="minorEastAsia"/>
          <w:color w:val="FF0000"/>
        </w:rPr>
        <w:t>in</w:t>
      </w:r>
      <w:r w:rsidR="00400B62" w:rsidRPr="00453772">
        <w:rPr>
          <w:rFonts w:eastAsiaTheme="minorEastAsia"/>
          <w:color w:val="FF0000"/>
        </w:rPr>
        <w:t>to larger ones (i.e., the packages of packages)</w:t>
      </w:r>
      <w:r w:rsidR="001359B7" w:rsidRPr="00453772">
        <w:rPr>
          <w:rFonts w:eastAsiaTheme="minorEastAsia"/>
          <w:color w:val="FF0000"/>
        </w:rPr>
        <w:t>, which is not covered in this study thus can affect overall management performance</w:t>
      </w:r>
      <w:r w:rsidR="00514845" w:rsidRPr="00453772">
        <w:rPr>
          <w:rFonts w:eastAsiaTheme="minorEastAsia"/>
          <w:color w:val="FF0000"/>
        </w:rPr>
        <w:t xml:space="preserve">. </w:t>
      </w:r>
      <w:r w:rsidR="001359B7" w:rsidRPr="00453772">
        <w:rPr>
          <w:rFonts w:eastAsiaTheme="minorEastAsia"/>
          <w:color w:val="FF0000"/>
        </w:rPr>
        <w:t>However, s</w:t>
      </w:r>
      <w:r w:rsidR="00514845" w:rsidRPr="00453772">
        <w:rPr>
          <w:rFonts w:eastAsiaTheme="minorEastAsia"/>
          <w:color w:val="FF0000"/>
        </w:rPr>
        <w:t xml:space="preserve">uch </w:t>
      </w:r>
      <w:r w:rsidR="00F877D9" w:rsidRPr="00453772">
        <w:rPr>
          <w:rFonts w:eastAsiaTheme="minorEastAsia"/>
          <w:color w:val="FF0000"/>
        </w:rPr>
        <w:t xml:space="preserve">a </w:t>
      </w:r>
      <w:r w:rsidR="00763CF3" w:rsidRPr="00453772">
        <w:rPr>
          <w:rFonts w:eastAsiaTheme="minorEastAsia"/>
          <w:color w:val="FF0000"/>
        </w:rPr>
        <w:t xml:space="preserve">process </w:t>
      </w:r>
      <w:r w:rsidR="001359B7" w:rsidRPr="00453772">
        <w:rPr>
          <w:rFonts w:eastAsiaTheme="minorEastAsia"/>
          <w:color w:val="FF0000"/>
        </w:rPr>
        <w:t>relies on</w:t>
      </w:r>
      <w:r w:rsidR="00763CF3" w:rsidRPr="00453772">
        <w:rPr>
          <w:rFonts w:eastAsiaTheme="minorEastAsia"/>
          <w:color w:val="FF0000"/>
        </w:rPr>
        <w:t xml:space="preserve"> determining optimized package sizes</w:t>
      </w:r>
      <w:r w:rsidR="001359B7" w:rsidRPr="00453772">
        <w:rPr>
          <w:rFonts w:eastAsiaTheme="minorEastAsia"/>
          <w:color w:val="FF0000"/>
        </w:rPr>
        <w:t xml:space="preserve"> </w:t>
      </w:r>
      <w:r w:rsidR="00763CF3" w:rsidRPr="00453772">
        <w:rPr>
          <w:rFonts w:eastAsiaTheme="minorEastAsia"/>
          <w:color w:val="FF0000"/>
        </w:rPr>
        <w:t>subject to</w:t>
      </w:r>
      <w:r w:rsidR="00500D8B" w:rsidRPr="00453772">
        <w:rPr>
          <w:rFonts w:eastAsiaTheme="minorEastAsia"/>
          <w:color w:val="FF0000"/>
        </w:rPr>
        <w:t xml:space="preserve"> </w:t>
      </w:r>
      <w:r w:rsidR="00763CF3" w:rsidRPr="00453772">
        <w:rPr>
          <w:rFonts w:eastAsiaTheme="minorEastAsia"/>
          <w:color w:val="FF0000"/>
        </w:rPr>
        <w:t xml:space="preserve">various factors </w:t>
      </w:r>
      <w:r w:rsidR="001359B7" w:rsidRPr="00453772">
        <w:rPr>
          <w:rFonts w:eastAsiaTheme="minorEastAsia"/>
          <w:color w:val="FF0000"/>
        </w:rPr>
        <w:t>(</w:t>
      </w:r>
      <w:r w:rsidR="00500D8B" w:rsidRPr="00453772">
        <w:rPr>
          <w:rFonts w:eastAsiaTheme="minorEastAsia"/>
          <w:color w:val="FF0000"/>
        </w:rPr>
        <w:t>e.g., schedule, cost</w:t>
      </w:r>
      <w:r w:rsidR="00763CF3" w:rsidRPr="00453772">
        <w:rPr>
          <w:rFonts w:eastAsiaTheme="minorEastAsia"/>
          <w:color w:val="FF0000"/>
        </w:rPr>
        <w:t>s, workload, and economies of scale</w:t>
      </w:r>
      <w:r w:rsidR="001359B7" w:rsidRPr="00453772">
        <w:rPr>
          <w:rFonts w:eastAsiaTheme="minorEastAsia"/>
          <w:color w:val="FF0000"/>
        </w:rPr>
        <w:t>)</w:t>
      </w:r>
      <w:r w:rsidR="00294174" w:rsidRPr="00453772">
        <w:rPr>
          <w:rFonts w:eastAsiaTheme="minorEastAsia"/>
          <w:color w:val="FF0000"/>
        </w:rPr>
        <w:t>. Solving complex</w:t>
      </w:r>
      <w:r w:rsidR="00BC18C0">
        <w:rPr>
          <w:rFonts w:eastAsiaTheme="minorEastAsia"/>
          <w:color w:val="FF0000"/>
        </w:rPr>
        <w:t xml:space="preserve"> </w:t>
      </w:r>
      <w:r w:rsidR="00294174" w:rsidRPr="00453772">
        <w:rPr>
          <w:rFonts w:eastAsiaTheme="minorEastAsia"/>
          <w:color w:val="FF0000"/>
        </w:rPr>
        <w:t>problem</w:t>
      </w:r>
      <w:r w:rsidR="00BC18C0">
        <w:rPr>
          <w:rFonts w:eastAsiaTheme="minorEastAsia"/>
          <w:color w:val="FF0000"/>
        </w:rPr>
        <w:t>s</w:t>
      </w:r>
      <w:r w:rsidR="00294174" w:rsidRPr="00453772">
        <w:rPr>
          <w:rFonts w:eastAsiaTheme="minorEastAsia"/>
          <w:color w:val="FF0000"/>
        </w:rPr>
        <w:t xml:space="preserve"> </w:t>
      </w:r>
      <w:r w:rsidR="0012789D" w:rsidRPr="00453772">
        <w:rPr>
          <w:rFonts w:eastAsiaTheme="minorEastAsia"/>
          <w:color w:val="FF0000"/>
        </w:rPr>
        <w:t xml:space="preserve">can </w:t>
      </w:r>
      <w:r w:rsidR="001359B7" w:rsidRPr="00453772">
        <w:rPr>
          <w:rFonts w:eastAsiaTheme="minorEastAsia"/>
          <w:color w:val="FF0000"/>
        </w:rPr>
        <w:t>require sophisticated multi-objective optimization techniques</w:t>
      </w:r>
      <w:r w:rsidR="00294174" w:rsidRPr="00453772">
        <w:rPr>
          <w:rFonts w:eastAsiaTheme="minorEastAsia"/>
          <w:color w:val="FF0000"/>
        </w:rPr>
        <w:t xml:space="preserve"> </w:t>
      </w:r>
      <w:r w:rsidR="009E2C41" w:rsidRPr="00453772">
        <w:rPr>
          <w:rFonts w:eastAsiaTheme="minorEastAsia"/>
          <w:color w:val="FF0000"/>
        </w:rPr>
        <w:t>that</w:t>
      </w:r>
      <w:r w:rsidR="00294174" w:rsidRPr="00453772">
        <w:rPr>
          <w:rFonts w:eastAsiaTheme="minorEastAsia"/>
          <w:color w:val="FF0000"/>
        </w:rPr>
        <w:t xml:space="preserve"> are </w:t>
      </w:r>
      <w:r w:rsidR="00A95F5A" w:rsidRPr="00453772">
        <w:rPr>
          <w:rFonts w:eastAsiaTheme="minorEastAsia"/>
          <w:color w:val="FF0000"/>
        </w:rPr>
        <w:t>beyond</w:t>
      </w:r>
      <w:r w:rsidR="00294174" w:rsidRPr="00453772">
        <w:rPr>
          <w:rFonts w:eastAsiaTheme="minorEastAsia"/>
          <w:color w:val="FF0000"/>
        </w:rPr>
        <w:t xml:space="preserve"> the scope of the study</w:t>
      </w:r>
      <w:r w:rsidR="001359B7" w:rsidRPr="00453772">
        <w:rPr>
          <w:rFonts w:eastAsiaTheme="minorEastAsia"/>
          <w:color w:val="FF0000"/>
        </w:rPr>
        <w:t>.</w:t>
      </w:r>
    </w:p>
    <w:p w14:paraId="1C14682A" w14:textId="77777777" w:rsidR="00500D8B" w:rsidRPr="00574E23" w:rsidRDefault="00500D8B" w:rsidP="00500D8B">
      <w:pPr>
        <w:pStyle w:val="Heading1"/>
        <w:numPr>
          <w:ilvl w:val="0"/>
          <w:numId w:val="1"/>
        </w:numPr>
        <w:spacing w:line="480" w:lineRule="auto"/>
        <w:rPr>
          <w:rFonts w:eastAsiaTheme="minorEastAsia"/>
        </w:rPr>
      </w:pPr>
      <w:r w:rsidRPr="00574E23">
        <w:rPr>
          <w:rFonts w:eastAsiaTheme="minorEastAsia"/>
        </w:rPr>
        <w:t>Conclusion</w:t>
      </w:r>
    </w:p>
    <w:p w14:paraId="788DE096" w14:textId="3742A1BD" w:rsidR="00500D8B" w:rsidRPr="00574E23" w:rsidRDefault="00500D8B">
      <w:pPr>
        <w:spacing w:line="480" w:lineRule="auto"/>
        <w:rPr>
          <w:rFonts w:eastAsiaTheme="minorEastAsia"/>
        </w:rPr>
      </w:pPr>
      <w:r w:rsidRPr="00574E23">
        <w:rPr>
          <w:rFonts w:eastAsiaTheme="minorEastAsia"/>
        </w:rPr>
        <w:t>M</w:t>
      </w:r>
      <w:r w:rsidR="006005BB">
        <w:rPr>
          <w:rFonts w:eastAsiaTheme="minorEastAsia"/>
        </w:rPr>
        <w:t xml:space="preserve">C </w:t>
      </w:r>
      <w:r w:rsidR="00F051D0">
        <w:rPr>
          <w:rFonts w:eastAsiaTheme="minorEastAsia"/>
        </w:rPr>
        <w:t>is the main enabler of</w:t>
      </w:r>
      <w:r w:rsidRPr="00574E23">
        <w:rPr>
          <w:rFonts w:eastAsiaTheme="minorEastAsia"/>
        </w:rPr>
        <w:t xml:space="preserve"> </w:t>
      </w:r>
      <w:r w:rsidR="00F051D0">
        <w:rPr>
          <w:rFonts w:eastAsiaTheme="minorEastAsia"/>
        </w:rPr>
        <w:t>c</w:t>
      </w:r>
      <w:r w:rsidRPr="00574E23">
        <w:rPr>
          <w:rFonts w:eastAsiaTheme="minorEastAsia"/>
        </w:rPr>
        <w:t>onstruction 4.0</w:t>
      </w:r>
      <w:r w:rsidR="006005BB">
        <w:rPr>
          <w:rFonts w:eastAsiaTheme="minorEastAsia"/>
        </w:rPr>
        <w:t>,</w:t>
      </w:r>
      <w:r w:rsidR="00F051D0">
        <w:rPr>
          <w:rFonts w:eastAsiaTheme="minorEastAsia"/>
        </w:rPr>
        <w:t xml:space="preserve"> </w:t>
      </w:r>
      <w:r w:rsidR="006005BB">
        <w:rPr>
          <w:rFonts w:eastAsiaTheme="minorEastAsia"/>
        </w:rPr>
        <w:t>as</w:t>
      </w:r>
      <w:r w:rsidR="00F051D0">
        <w:rPr>
          <w:rFonts w:eastAsiaTheme="minorEastAsia"/>
        </w:rPr>
        <w:t xml:space="preserve"> </w:t>
      </w:r>
      <w:r w:rsidRPr="00574E23">
        <w:rPr>
          <w:rFonts w:eastAsiaTheme="minorEastAsia"/>
        </w:rPr>
        <w:t xml:space="preserve">it follows industrialized principles that provide a collaborative working environment among workers, robotics, and machines. </w:t>
      </w:r>
      <w:r w:rsidR="00F051D0">
        <w:rPr>
          <w:rFonts w:eastAsiaTheme="minorEastAsia"/>
        </w:rPr>
        <w:t>C</w:t>
      </w:r>
      <w:r w:rsidRPr="00574E23">
        <w:rPr>
          <w:rFonts w:eastAsiaTheme="minorEastAsia"/>
        </w:rPr>
        <w:t xml:space="preserve">urrent </w:t>
      </w:r>
      <w:r w:rsidR="00F051D0" w:rsidRPr="00574E23">
        <w:rPr>
          <w:rFonts w:eastAsiaTheme="minorEastAsia"/>
        </w:rPr>
        <w:t>MC</w:t>
      </w:r>
      <w:r w:rsidRPr="00574E23">
        <w:rPr>
          <w:rFonts w:eastAsiaTheme="minorEastAsia"/>
        </w:rPr>
        <w:t xml:space="preserve"> tasks </w:t>
      </w:r>
      <w:r w:rsidR="007862EB">
        <w:rPr>
          <w:rFonts w:eastAsiaTheme="minorEastAsia"/>
        </w:rPr>
        <w:t>involve cross-domain knowledge</w:t>
      </w:r>
      <w:r w:rsidR="00C861AA">
        <w:rPr>
          <w:rFonts w:eastAsiaTheme="minorEastAsia"/>
        </w:rPr>
        <w:t xml:space="preserve">, which </w:t>
      </w:r>
      <w:r w:rsidRPr="00574E23">
        <w:rPr>
          <w:rFonts w:eastAsiaTheme="minorEastAsia"/>
        </w:rPr>
        <w:t>require</w:t>
      </w:r>
      <w:r w:rsidR="009B1D12">
        <w:rPr>
          <w:rFonts w:eastAsiaTheme="minorEastAsia"/>
        </w:rPr>
        <w:t>s</w:t>
      </w:r>
      <w:r w:rsidRPr="00574E23">
        <w:rPr>
          <w:rFonts w:eastAsiaTheme="minorEastAsia"/>
        </w:rPr>
        <w:t xml:space="preserve"> dynamic and collaborative planning, </w:t>
      </w:r>
      <w:r w:rsidR="00F051D0">
        <w:rPr>
          <w:rFonts w:eastAsiaTheme="minorEastAsia"/>
        </w:rPr>
        <w:t>especially</w:t>
      </w:r>
      <w:r w:rsidR="00F051D0" w:rsidRPr="00574E23">
        <w:rPr>
          <w:rFonts w:eastAsiaTheme="minorEastAsia"/>
        </w:rPr>
        <w:t xml:space="preserve"> </w:t>
      </w:r>
      <w:r w:rsidR="007862EB">
        <w:rPr>
          <w:rFonts w:eastAsiaTheme="minorEastAsia"/>
        </w:rPr>
        <w:t>during</w:t>
      </w:r>
      <w:r w:rsidRPr="00574E23">
        <w:rPr>
          <w:rFonts w:eastAsiaTheme="minorEastAsia"/>
        </w:rPr>
        <w:t xml:space="preserve"> mass production. </w:t>
      </w:r>
      <w:r w:rsidR="0097364E">
        <w:rPr>
          <w:rFonts w:eastAsiaTheme="minorEastAsia"/>
        </w:rPr>
        <w:t>T</w:t>
      </w:r>
      <w:r w:rsidRPr="00574E23">
        <w:rPr>
          <w:rFonts w:eastAsiaTheme="minorEastAsia"/>
        </w:rPr>
        <w:t xml:space="preserve">his study proposed a dynamic ontology-based mapping (DOM) </w:t>
      </w:r>
      <w:r w:rsidR="0097364E">
        <w:rPr>
          <w:rFonts w:eastAsiaTheme="minorEastAsia"/>
        </w:rPr>
        <w:t>approach</w:t>
      </w:r>
      <w:r w:rsidR="0097364E" w:rsidRPr="00574E23">
        <w:rPr>
          <w:rFonts w:eastAsiaTheme="minorEastAsia"/>
        </w:rPr>
        <w:t xml:space="preserve"> </w:t>
      </w:r>
      <w:r w:rsidRPr="00574E23">
        <w:rPr>
          <w:rFonts w:eastAsiaTheme="minorEastAsia"/>
        </w:rPr>
        <w:t xml:space="preserve">to </w:t>
      </w:r>
      <w:r w:rsidR="00F968F5" w:rsidRPr="00574E23">
        <w:rPr>
          <w:rFonts w:eastAsiaTheme="minorEastAsia"/>
        </w:rPr>
        <w:t>automatically</w:t>
      </w:r>
      <w:r w:rsidR="00F968F5" w:rsidRPr="00574E23" w:rsidDel="00E335AA">
        <w:rPr>
          <w:rFonts w:eastAsiaTheme="minorEastAsia"/>
        </w:rPr>
        <w:t xml:space="preserve"> </w:t>
      </w:r>
      <w:r w:rsidRPr="00574E23">
        <w:rPr>
          <w:rFonts w:eastAsiaTheme="minorEastAsia"/>
        </w:rPr>
        <w:t xml:space="preserve">generate work packages </w:t>
      </w:r>
      <w:r w:rsidR="00F968F5">
        <w:rPr>
          <w:rFonts w:eastAsiaTheme="minorEastAsia"/>
        </w:rPr>
        <w:t>along the project progresses</w:t>
      </w:r>
      <w:r w:rsidRPr="00574E23">
        <w:rPr>
          <w:rFonts w:eastAsiaTheme="minorEastAsia"/>
        </w:rPr>
        <w:t>. Firstly, three ontolog</w:t>
      </w:r>
      <w:r w:rsidR="00E335AA">
        <w:rPr>
          <w:rFonts w:eastAsiaTheme="minorEastAsia"/>
        </w:rPr>
        <w:t>ies</w:t>
      </w:r>
      <w:r w:rsidRPr="00574E23">
        <w:rPr>
          <w:rFonts w:eastAsiaTheme="minorEastAsia"/>
        </w:rPr>
        <w:t xml:space="preserve">, </w:t>
      </w:r>
      <w:r w:rsidR="0097364E">
        <w:rPr>
          <w:rFonts w:eastAsiaTheme="minorEastAsia"/>
        </w:rPr>
        <w:t>i.e.,</w:t>
      </w:r>
      <w:r w:rsidRPr="00574E23">
        <w:rPr>
          <w:rFonts w:eastAsiaTheme="minorEastAsia"/>
        </w:rPr>
        <w:t xml:space="preserve"> MPO, MTO, PTO, are </w:t>
      </w:r>
      <w:r w:rsidR="00977793">
        <w:rPr>
          <w:rFonts w:eastAsiaTheme="minorEastAsia"/>
        </w:rPr>
        <w:t>created</w:t>
      </w:r>
      <w:r w:rsidR="00E335AA" w:rsidRPr="00574E23">
        <w:rPr>
          <w:rFonts w:eastAsiaTheme="minorEastAsia"/>
        </w:rPr>
        <w:t xml:space="preserve"> </w:t>
      </w:r>
      <w:r w:rsidR="00017BFB">
        <w:rPr>
          <w:rFonts w:eastAsiaTheme="minorEastAsia"/>
        </w:rPr>
        <w:t xml:space="preserve">to model </w:t>
      </w:r>
      <w:r w:rsidR="00E335AA">
        <w:rPr>
          <w:rFonts w:eastAsiaTheme="minorEastAsia"/>
        </w:rPr>
        <w:t>critical</w:t>
      </w:r>
      <w:r w:rsidR="00017BFB">
        <w:rPr>
          <w:rFonts w:eastAsiaTheme="minorEastAsia"/>
        </w:rPr>
        <w:t xml:space="preserve"> domain knowledge</w:t>
      </w:r>
      <w:r w:rsidRPr="00574E23">
        <w:rPr>
          <w:rFonts w:eastAsiaTheme="minorEastAsia"/>
        </w:rPr>
        <w:t xml:space="preserve"> of </w:t>
      </w:r>
      <w:r w:rsidR="00017BFB">
        <w:rPr>
          <w:rFonts w:eastAsiaTheme="minorEastAsia"/>
        </w:rPr>
        <w:t xml:space="preserve">MC </w:t>
      </w:r>
      <w:r w:rsidRPr="00574E23">
        <w:rPr>
          <w:rFonts w:eastAsiaTheme="minorEastAsia"/>
        </w:rPr>
        <w:t xml:space="preserve">products, spatial </w:t>
      </w:r>
      <w:r w:rsidR="00017BFB">
        <w:rPr>
          <w:rFonts w:eastAsiaTheme="minorEastAsia"/>
        </w:rPr>
        <w:t>topology</w:t>
      </w:r>
      <w:r w:rsidRPr="00574E23">
        <w:rPr>
          <w:rFonts w:eastAsiaTheme="minorEastAsia"/>
        </w:rPr>
        <w:t xml:space="preserve">, and tasks. Then, the customized LDA model is developed to map </w:t>
      </w:r>
      <w:r w:rsidR="00017BFB">
        <w:rPr>
          <w:rFonts w:eastAsiaTheme="minorEastAsia"/>
        </w:rPr>
        <w:t>MC</w:t>
      </w:r>
      <w:r w:rsidR="00017BFB" w:rsidRPr="00574E23">
        <w:rPr>
          <w:rFonts w:eastAsiaTheme="minorEastAsia"/>
        </w:rPr>
        <w:t xml:space="preserve"> </w:t>
      </w:r>
      <w:r w:rsidRPr="00574E23">
        <w:rPr>
          <w:rFonts w:eastAsiaTheme="minorEastAsia"/>
        </w:rPr>
        <w:t xml:space="preserve">products (enriched by spatial </w:t>
      </w:r>
      <w:r w:rsidR="00E335AA">
        <w:rPr>
          <w:rFonts w:eastAsiaTheme="minorEastAsia"/>
        </w:rPr>
        <w:t>relations</w:t>
      </w:r>
      <w:r w:rsidRPr="00574E23">
        <w:rPr>
          <w:rFonts w:eastAsiaTheme="minorEastAsia"/>
        </w:rPr>
        <w:t>) to tasks</w:t>
      </w:r>
      <w:r w:rsidR="005B2991">
        <w:rPr>
          <w:rFonts w:eastAsiaTheme="minorEastAsia"/>
        </w:rPr>
        <w:t>.</w:t>
      </w:r>
      <w:r w:rsidRPr="00574E23">
        <w:rPr>
          <w:rFonts w:eastAsiaTheme="minorEastAsia"/>
        </w:rPr>
        <w:t xml:space="preserve"> Finally, </w:t>
      </w:r>
      <w:r w:rsidR="005B2991">
        <w:rPr>
          <w:rFonts w:eastAsiaTheme="minorEastAsia"/>
        </w:rPr>
        <w:t xml:space="preserve">MC </w:t>
      </w:r>
      <w:r w:rsidRPr="00574E23">
        <w:rPr>
          <w:rFonts w:eastAsiaTheme="minorEastAsia"/>
        </w:rPr>
        <w:t xml:space="preserve">tasks </w:t>
      </w:r>
      <w:r w:rsidR="005B2991">
        <w:rPr>
          <w:rFonts w:eastAsiaTheme="minorEastAsia"/>
        </w:rPr>
        <w:t>are</w:t>
      </w:r>
      <w:r w:rsidRPr="00574E23">
        <w:rPr>
          <w:rFonts w:eastAsiaTheme="minorEastAsia"/>
        </w:rPr>
        <w:t xml:space="preserve"> converted into vectors</w:t>
      </w:r>
      <w:r w:rsidR="005B2991">
        <w:rPr>
          <w:rFonts w:eastAsiaTheme="minorEastAsia"/>
        </w:rPr>
        <w:t xml:space="preserve"> </w:t>
      </w:r>
      <w:r w:rsidR="00F162F9">
        <w:rPr>
          <w:rFonts w:eastAsiaTheme="minorEastAsia"/>
        </w:rPr>
        <w:t>according to</w:t>
      </w:r>
      <w:r w:rsidR="005B2991">
        <w:rPr>
          <w:rFonts w:eastAsiaTheme="minorEastAsia"/>
        </w:rPr>
        <w:t xml:space="preserve"> </w:t>
      </w:r>
      <w:r w:rsidR="005B2991">
        <w:rPr>
          <w:rFonts w:eastAsiaTheme="minorEastAsia"/>
        </w:rPr>
        <w:lastRenderedPageBreak/>
        <w:t xml:space="preserve">their </w:t>
      </w:r>
      <w:r w:rsidR="005B2991" w:rsidRPr="00574E23">
        <w:rPr>
          <w:rFonts w:eastAsiaTheme="minorEastAsia"/>
        </w:rPr>
        <w:t xml:space="preserve">dependency, topology, and </w:t>
      </w:r>
      <w:r w:rsidR="005B2991">
        <w:rPr>
          <w:rFonts w:eastAsiaTheme="minorEastAsia"/>
        </w:rPr>
        <w:t>resource attributes</w:t>
      </w:r>
      <w:r w:rsidRPr="00574E23">
        <w:rPr>
          <w:rFonts w:eastAsiaTheme="minorEastAsia"/>
        </w:rPr>
        <w:t xml:space="preserve">, </w:t>
      </w:r>
      <w:r w:rsidR="005B2991">
        <w:rPr>
          <w:rFonts w:eastAsiaTheme="minorEastAsia"/>
        </w:rPr>
        <w:t xml:space="preserve">which are grouped into </w:t>
      </w:r>
      <w:r w:rsidR="005B2991" w:rsidRPr="00574E23">
        <w:rPr>
          <w:rFonts w:eastAsiaTheme="minorEastAsia"/>
        </w:rPr>
        <w:t>optimal work packages</w:t>
      </w:r>
      <w:r w:rsidR="005B2991">
        <w:rPr>
          <w:rFonts w:eastAsiaTheme="minorEastAsia"/>
        </w:rPr>
        <w:t xml:space="preserve"> using the weighted hierarchical clustering model</w:t>
      </w:r>
      <w:r w:rsidRPr="00574E23">
        <w:rPr>
          <w:rFonts w:eastAsiaTheme="minorEastAsia"/>
        </w:rPr>
        <w:t xml:space="preserve">. </w:t>
      </w:r>
      <w:r w:rsidR="00217BB8">
        <w:rPr>
          <w:rFonts w:eastAsiaTheme="minorEastAsia"/>
        </w:rPr>
        <w:t>E</w:t>
      </w:r>
      <w:r w:rsidRPr="00574E23">
        <w:rPr>
          <w:rFonts w:eastAsiaTheme="minorEastAsia"/>
        </w:rPr>
        <w:t>xperiment</w:t>
      </w:r>
      <w:r w:rsidR="00217BB8">
        <w:rPr>
          <w:rFonts w:eastAsiaTheme="minorEastAsia"/>
        </w:rPr>
        <w:t>s</w:t>
      </w:r>
      <w:r w:rsidRPr="00574E23">
        <w:rPr>
          <w:rFonts w:eastAsiaTheme="minorEastAsia"/>
        </w:rPr>
        <w:t xml:space="preserve"> </w:t>
      </w:r>
      <w:r w:rsidR="0075725C">
        <w:rPr>
          <w:rFonts w:eastAsiaTheme="minorEastAsia"/>
        </w:rPr>
        <w:t>are</w:t>
      </w:r>
      <w:r w:rsidR="00217BB8" w:rsidRPr="00574E23">
        <w:rPr>
          <w:rFonts w:eastAsiaTheme="minorEastAsia"/>
        </w:rPr>
        <w:t xml:space="preserve"> </w:t>
      </w:r>
      <w:r w:rsidRPr="00574E23">
        <w:rPr>
          <w:rFonts w:eastAsiaTheme="minorEastAsia"/>
        </w:rPr>
        <w:t>conducted</w:t>
      </w:r>
      <w:r w:rsidR="00217BB8">
        <w:rPr>
          <w:rFonts w:eastAsiaTheme="minorEastAsia"/>
        </w:rPr>
        <w:t xml:space="preserve"> </w:t>
      </w:r>
      <w:r w:rsidR="00060B43">
        <w:rPr>
          <w:rFonts w:eastAsiaTheme="minorEastAsia"/>
        </w:rPr>
        <w:t>to demonstrate</w:t>
      </w:r>
      <w:r w:rsidR="00765CE5">
        <w:rPr>
          <w:rFonts w:eastAsiaTheme="minorEastAsia"/>
        </w:rPr>
        <w:t xml:space="preserve"> the</w:t>
      </w:r>
      <w:r w:rsidR="00060B43">
        <w:rPr>
          <w:rFonts w:eastAsiaTheme="minorEastAsia"/>
        </w:rPr>
        <w:t xml:space="preserve"> </w:t>
      </w:r>
      <w:r w:rsidR="00217BB8">
        <w:rPr>
          <w:rFonts w:eastAsiaTheme="minorEastAsia"/>
        </w:rPr>
        <w:t>algorithmic performance and practical effectiveness of DOM.</w:t>
      </w:r>
      <w:r w:rsidRPr="00574E23">
        <w:rPr>
          <w:rFonts w:eastAsiaTheme="minorEastAsia"/>
        </w:rPr>
        <w:t xml:space="preserve"> </w:t>
      </w:r>
      <w:r w:rsidR="00217BB8" w:rsidRPr="003D3F42">
        <w:rPr>
          <w:rFonts w:eastAsiaTheme="minorEastAsia"/>
          <w:color w:val="FF0000"/>
        </w:rPr>
        <w:t>T</w:t>
      </w:r>
      <w:r w:rsidRPr="003D3F42">
        <w:rPr>
          <w:rFonts w:eastAsiaTheme="minorEastAsia"/>
          <w:color w:val="FF0000"/>
        </w:rPr>
        <w:t>he results show that the</w:t>
      </w:r>
      <w:r w:rsidR="00BC04E6" w:rsidRPr="003D3F42">
        <w:rPr>
          <w:rFonts w:eastAsiaTheme="minorEastAsia"/>
          <w:color w:val="FF0000"/>
        </w:rPr>
        <w:t xml:space="preserve"> </w:t>
      </w:r>
      <w:r w:rsidR="005E3A22" w:rsidRPr="003D3F42">
        <w:rPr>
          <w:rFonts w:eastAsiaTheme="minorEastAsia"/>
          <w:color w:val="FF0000"/>
        </w:rPr>
        <w:t xml:space="preserve">proposed </w:t>
      </w:r>
      <w:r w:rsidR="00154ADE" w:rsidRPr="003D3F42">
        <w:rPr>
          <w:rFonts w:eastAsiaTheme="minorEastAsia"/>
          <w:color w:val="FF0000"/>
        </w:rPr>
        <w:t>approach</w:t>
      </w:r>
      <w:r w:rsidRPr="003D3F42">
        <w:rPr>
          <w:rFonts w:eastAsiaTheme="minorEastAsia"/>
          <w:color w:val="FF0000"/>
        </w:rPr>
        <w:t xml:space="preserve"> can </w:t>
      </w:r>
      <w:r w:rsidR="00662F0F" w:rsidRPr="003D3F42">
        <w:rPr>
          <w:rFonts w:eastAsiaTheme="minorEastAsia"/>
          <w:color w:val="FF0000"/>
        </w:rPr>
        <w:t>automatically and efficiently</w:t>
      </w:r>
      <w:r w:rsidRPr="003D3F42">
        <w:rPr>
          <w:rFonts w:eastAsiaTheme="minorEastAsia"/>
          <w:color w:val="FF0000"/>
        </w:rPr>
        <w:t xml:space="preserve"> </w:t>
      </w:r>
      <w:r w:rsidR="00B82AEE" w:rsidRPr="003D3F42">
        <w:rPr>
          <w:rFonts w:eastAsiaTheme="minorEastAsia"/>
          <w:color w:val="FF0000"/>
        </w:rPr>
        <w:t xml:space="preserve">form </w:t>
      </w:r>
      <w:r w:rsidRPr="003D3F42">
        <w:rPr>
          <w:rFonts w:eastAsiaTheme="minorEastAsia"/>
          <w:color w:val="FF0000"/>
        </w:rPr>
        <w:t xml:space="preserve">optimal work packages when </w:t>
      </w:r>
      <w:r w:rsidR="00060B43" w:rsidRPr="003D3F42">
        <w:rPr>
          <w:rFonts w:eastAsiaTheme="minorEastAsia"/>
          <w:color w:val="FF0000"/>
        </w:rPr>
        <w:t xml:space="preserve">project workflow </w:t>
      </w:r>
      <w:r w:rsidRPr="003D3F42">
        <w:rPr>
          <w:rFonts w:eastAsiaTheme="minorEastAsia"/>
          <w:color w:val="FF0000"/>
        </w:rPr>
        <w:t>and BoM chang</w:t>
      </w:r>
      <w:r w:rsidR="00060B43" w:rsidRPr="003D3F42">
        <w:rPr>
          <w:rFonts w:eastAsiaTheme="minorEastAsia"/>
          <w:color w:val="FF0000"/>
        </w:rPr>
        <w:t>e</w:t>
      </w:r>
      <w:r w:rsidR="00CE0863" w:rsidRPr="003D3F42">
        <w:rPr>
          <w:rFonts w:eastAsiaTheme="minorEastAsia"/>
          <w:color w:val="FF0000"/>
        </w:rPr>
        <w:t xml:space="preserve">. </w:t>
      </w:r>
      <w:r w:rsidR="00D033F7" w:rsidRPr="003D3F42">
        <w:rPr>
          <w:rFonts w:eastAsiaTheme="minorEastAsia"/>
          <w:color w:val="FF0000"/>
        </w:rPr>
        <w:t>MC</w:t>
      </w:r>
      <w:r w:rsidRPr="003D3F42">
        <w:rPr>
          <w:rFonts w:eastAsiaTheme="minorEastAsia"/>
          <w:color w:val="FF0000"/>
        </w:rPr>
        <w:t xml:space="preserve"> companies </w:t>
      </w:r>
      <w:r w:rsidR="0060084C" w:rsidRPr="003D3F42">
        <w:rPr>
          <w:rFonts w:eastAsiaTheme="minorEastAsia"/>
          <w:color w:val="FF0000"/>
        </w:rPr>
        <w:t xml:space="preserve">and engineers </w:t>
      </w:r>
      <w:r w:rsidR="002B48B6" w:rsidRPr="003D3F42">
        <w:rPr>
          <w:rFonts w:eastAsiaTheme="minorEastAsia"/>
          <w:color w:val="FF0000"/>
        </w:rPr>
        <w:t xml:space="preserve">in practice </w:t>
      </w:r>
      <w:r w:rsidRPr="003D3F42">
        <w:rPr>
          <w:rFonts w:eastAsiaTheme="minorEastAsia"/>
          <w:color w:val="FF0000"/>
        </w:rPr>
        <w:t xml:space="preserve">can benefit from </w:t>
      </w:r>
      <w:r w:rsidR="00D033F7" w:rsidRPr="003D3F42">
        <w:rPr>
          <w:rFonts w:eastAsiaTheme="minorEastAsia"/>
          <w:color w:val="FF0000"/>
        </w:rPr>
        <w:t>the study</w:t>
      </w:r>
      <w:r w:rsidRPr="003D3F42">
        <w:rPr>
          <w:rFonts w:eastAsiaTheme="minorEastAsia"/>
          <w:color w:val="FF0000"/>
        </w:rPr>
        <w:t xml:space="preserve">. </w:t>
      </w:r>
      <w:r w:rsidR="00CE0863" w:rsidRPr="003D3F42">
        <w:rPr>
          <w:rFonts w:eastAsiaTheme="minorEastAsia"/>
          <w:color w:val="FF0000"/>
        </w:rPr>
        <w:t>For one thing</w:t>
      </w:r>
      <w:r w:rsidRPr="003D3F42">
        <w:rPr>
          <w:rFonts w:eastAsiaTheme="minorEastAsia"/>
          <w:color w:val="FF0000"/>
        </w:rPr>
        <w:t xml:space="preserve">, </w:t>
      </w:r>
      <w:r w:rsidR="0060084C" w:rsidRPr="003D3F42">
        <w:rPr>
          <w:rFonts w:eastAsiaTheme="minorEastAsia"/>
          <w:color w:val="FF0000"/>
        </w:rPr>
        <w:t xml:space="preserve">those with </w:t>
      </w:r>
      <w:r w:rsidR="00BA1ED6" w:rsidRPr="003D3F42">
        <w:rPr>
          <w:rFonts w:eastAsiaTheme="minorEastAsia"/>
          <w:color w:val="FF0000"/>
        </w:rPr>
        <w:t>less project experience</w:t>
      </w:r>
      <w:r w:rsidR="00F37B20" w:rsidRPr="003D3F42">
        <w:rPr>
          <w:rFonts w:eastAsiaTheme="minorEastAsia"/>
          <w:color w:val="FF0000"/>
        </w:rPr>
        <w:t xml:space="preserve"> </w:t>
      </w:r>
      <w:r w:rsidRPr="003D3F42">
        <w:rPr>
          <w:rFonts w:eastAsiaTheme="minorEastAsia"/>
          <w:color w:val="FF0000"/>
        </w:rPr>
        <w:t xml:space="preserve">can better understand the mechanism by which </w:t>
      </w:r>
      <w:r w:rsidR="00BA1ED6" w:rsidRPr="003D3F42">
        <w:rPr>
          <w:rFonts w:eastAsiaTheme="minorEastAsia"/>
          <w:color w:val="FF0000"/>
        </w:rPr>
        <w:t xml:space="preserve">work packages are </w:t>
      </w:r>
      <w:r w:rsidR="00F37B20" w:rsidRPr="003D3F42">
        <w:rPr>
          <w:rFonts w:eastAsiaTheme="minorEastAsia"/>
          <w:color w:val="FF0000"/>
        </w:rPr>
        <w:t>formed</w:t>
      </w:r>
      <w:r w:rsidR="00BA1ED6" w:rsidRPr="003D3F42">
        <w:rPr>
          <w:rFonts w:eastAsiaTheme="minorEastAsia"/>
          <w:color w:val="FF0000"/>
        </w:rPr>
        <w:t xml:space="preserve"> </w:t>
      </w:r>
      <w:r w:rsidR="00CE0863" w:rsidRPr="003D3F42">
        <w:rPr>
          <w:rFonts w:eastAsiaTheme="minorEastAsia"/>
          <w:color w:val="FF0000"/>
        </w:rPr>
        <w:t>based on</w:t>
      </w:r>
      <w:r w:rsidR="00BA1ED6" w:rsidRPr="003D3F42">
        <w:rPr>
          <w:rFonts w:eastAsiaTheme="minorEastAsia"/>
          <w:color w:val="FF0000"/>
        </w:rPr>
        <w:t xml:space="preserve"> </w:t>
      </w:r>
      <w:r w:rsidRPr="003D3F42">
        <w:rPr>
          <w:rFonts w:eastAsiaTheme="minorEastAsia"/>
          <w:color w:val="FF0000"/>
        </w:rPr>
        <w:t>various knowledge</w:t>
      </w:r>
      <w:r w:rsidR="00BA1ED6" w:rsidRPr="003D3F42">
        <w:rPr>
          <w:rFonts w:eastAsiaTheme="minorEastAsia"/>
          <w:color w:val="FF0000"/>
        </w:rPr>
        <w:t xml:space="preserve"> of</w:t>
      </w:r>
      <w:r w:rsidRPr="003D3F42">
        <w:rPr>
          <w:rFonts w:eastAsiaTheme="minorEastAsia"/>
          <w:color w:val="FF0000"/>
        </w:rPr>
        <w:t xml:space="preserve"> </w:t>
      </w:r>
      <w:r w:rsidR="00BA1ED6" w:rsidRPr="003D3F42">
        <w:rPr>
          <w:rFonts w:eastAsiaTheme="minorEastAsia"/>
          <w:color w:val="FF0000"/>
        </w:rPr>
        <w:t xml:space="preserve">MC </w:t>
      </w:r>
      <w:r w:rsidRPr="003D3F42">
        <w:rPr>
          <w:rFonts w:eastAsiaTheme="minorEastAsia"/>
          <w:color w:val="FF0000"/>
        </w:rPr>
        <w:t>products</w:t>
      </w:r>
      <w:r w:rsidR="00BA1ED6" w:rsidRPr="003D3F42">
        <w:rPr>
          <w:rFonts w:eastAsiaTheme="minorEastAsia"/>
          <w:color w:val="FF0000"/>
        </w:rPr>
        <w:t xml:space="preserve">, topology, and </w:t>
      </w:r>
      <w:r w:rsidRPr="003D3F42">
        <w:rPr>
          <w:rFonts w:eastAsiaTheme="minorEastAsia"/>
          <w:color w:val="FF0000"/>
        </w:rPr>
        <w:t xml:space="preserve">tasks. </w:t>
      </w:r>
      <w:r w:rsidR="00CE0863" w:rsidRPr="003D3F42">
        <w:rPr>
          <w:rFonts w:eastAsiaTheme="minorEastAsia"/>
          <w:color w:val="FF0000"/>
        </w:rPr>
        <w:t>For another</w:t>
      </w:r>
      <w:r w:rsidRPr="003D3F42">
        <w:rPr>
          <w:rFonts w:eastAsiaTheme="minorEastAsia"/>
          <w:color w:val="FF0000"/>
        </w:rPr>
        <w:t xml:space="preserve">, </w:t>
      </w:r>
      <w:r w:rsidR="00CE0863" w:rsidRPr="003D3F42">
        <w:rPr>
          <w:rFonts w:eastAsiaTheme="minorEastAsia"/>
          <w:color w:val="FF0000"/>
        </w:rPr>
        <w:t>they can use the DOM approach to</w:t>
      </w:r>
      <w:r w:rsidR="005F411F" w:rsidRPr="003D3F42">
        <w:rPr>
          <w:rFonts w:eastAsiaTheme="minorEastAsia"/>
          <w:color w:val="FF0000"/>
        </w:rPr>
        <w:t xml:space="preserve"> automatically</w:t>
      </w:r>
      <w:r w:rsidR="00CE0863" w:rsidRPr="003D3F42">
        <w:rPr>
          <w:rFonts w:eastAsiaTheme="minorEastAsia"/>
          <w:color w:val="FF0000"/>
        </w:rPr>
        <w:t xml:space="preserve"> generate work packages </w:t>
      </w:r>
      <w:r w:rsidRPr="003D3F42">
        <w:rPr>
          <w:rFonts w:eastAsiaTheme="minorEastAsia"/>
          <w:color w:val="FF0000"/>
        </w:rPr>
        <w:t>in mass production</w:t>
      </w:r>
      <w:r w:rsidR="00CE0863" w:rsidRPr="003D3F42">
        <w:rPr>
          <w:rFonts w:eastAsiaTheme="minorEastAsia"/>
          <w:color w:val="FF0000"/>
        </w:rPr>
        <w:t xml:space="preserve">, which can </w:t>
      </w:r>
      <w:r w:rsidR="005F411F" w:rsidRPr="003D3F42">
        <w:rPr>
          <w:rFonts w:eastAsiaTheme="minorEastAsia"/>
          <w:color w:val="FF0000"/>
        </w:rPr>
        <w:t xml:space="preserve">significantly reduce planning and collaboration time and costs by </w:t>
      </w:r>
      <w:r w:rsidR="00CE0863" w:rsidRPr="003D3F42">
        <w:rPr>
          <w:rFonts w:eastAsiaTheme="minorEastAsia"/>
          <w:color w:val="FF0000"/>
        </w:rPr>
        <w:t>efficiently instruct</w:t>
      </w:r>
      <w:r w:rsidR="005F411F" w:rsidRPr="003D3F42">
        <w:rPr>
          <w:rFonts w:eastAsiaTheme="minorEastAsia"/>
          <w:color w:val="FF0000"/>
        </w:rPr>
        <w:t>ing</w:t>
      </w:r>
      <w:r w:rsidR="00CE0863" w:rsidRPr="003D3F42">
        <w:rPr>
          <w:rFonts w:eastAsiaTheme="minorEastAsia"/>
          <w:color w:val="FF0000"/>
        </w:rPr>
        <w:t xml:space="preserve"> task execution of workers</w:t>
      </w:r>
      <w:r w:rsidR="005F411F" w:rsidRPr="003D3F42">
        <w:rPr>
          <w:rFonts w:eastAsiaTheme="minorEastAsia"/>
          <w:color w:val="FF0000"/>
        </w:rPr>
        <w:t xml:space="preserve"> and </w:t>
      </w:r>
      <w:r w:rsidR="00CE0863" w:rsidRPr="003D3F42">
        <w:rPr>
          <w:rFonts w:eastAsiaTheme="minorEastAsia"/>
          <w:color w:val="FF0000"/>
        </w:rPr>
        <w:t>machines in a complex production environment</w:t>
      </w:r>
      <w:r w:rsidRPr="003D3F42">
        <w:rPr>
          <w:rFonts w:eastAsiaTheme="minorEastAsia"/>
          <w:color w:val="FF0000"/>
        </w:rPr>
        <w:t>.</w:t>
      </w:r>
    </w:p>
    <w:p w14:paraId="75EDC8DC" w14:textId="7FC80B14" w:rsidR="00500D8B" w:rsidRPr="00574E23" w:rsidRDefault="00500D8B" w:rsidP="00500D8B">
      <w:pPr>
        <w:spacing w:line="480" w:lineRule="auto"/>
        <w:rPr>
          <w:rFonts w:eastAsiaTheme="minorEastAsia"/>
        </w:rPr>
      </w:pPr>
      <w:r w:rsidRPr="00574E23">
        <w:rPr>
          <w:rFonts w:eastAsiaTheme="minorEastAsia"/>
        </w:rPr>
        <w:t xml:space="preserve">Several topics remain open for future </w:t>
      </w:r>
      <w:r w:rsidR="001975AE">
        <w:rPr>
          <w:rFonts w:eastAsiaTheme="minorEastAsia"/>
        </w:rPr>
        <w:t>studies</w:t>
      </w:r>
      <w:r w:rsidRPr="00574E23">
        <w:rPr>
          <w:rFonts w:eastAsiaTheme="minorEastAsia"/>
        </w:rPr>
        <w:t xml:space="preserve">. </w:t>
      </w:r>
      <w:r w:rsidR="009B380E" w:rsidRPr="006C7E4D">
        <w:rPr>
          <w:rFonts w:eastAsiaTheme="minorEastAsia"/>
          <w:color w:val="FF0000"/>
        </w:rPr>
        <w:t>First</w:t>
      </w:r>
      <w:r w:rsidRPr="006C7E4D">
        <w:rPr>
          <w:rFonts w:eastAsiaTheme="minorEastAsia"/>
          <w:color w:val="FF0000"/>
        </w:rPr>
        <w:t xml:space="preserve">, the product-task mapping </w:t>
      </w:r>
      <w:r w:rsidR="00866B5F" w:rsidRPr="006C7E4D">
        <w:rPr>
          <w:rFonts w:eastAsiaTheme="minorEastAsia"/>
          <w:color w:val="FF0000"/>
        </w:rPr>
        <w:t xml:space="preserve">can </w:t>
      </w:r>
      <w:r w:rsidRPr="006C7E4D">
        <w:rPr>
          <w:rFonts w:eastAsiaTheme="minorEastAsia"/>
          <w:color w:val="FF0000"/>
        </w:rPr>
        <w:t xml:space="preserve">be </w:t>
      </w:r>
      <w:r w:rsidR="00866B5F" w:rsidRPr="006C7E4D">
        <w:rPr>
          <w:rFonts w:eastAsiaTheme="minorEastAsia"/>
          <w:color w:val="FF0000"/>
        </w:rPr>
        <w:t xml:space="preserve">improved by </w:t>
      </w:r>
      <w:r w:rsidR="005F3734" w:rsidRPr="006C7E4D">
        <w:rPr>
          <w:rFonts w:eastAsiaTheme="minorEastAsia"/>
          <w:color w:val="FF0000"/>
        </w:rPr>
        <w:t>considering</w:t>
      </w:r>
      <w:r w:rsidRPr="006C7E4D">
        <w:rPr>
          <w:rFonts w:eastAsiaTheme="minorEastAsia"/>
          <w:color w:val="FF0000"/>
        </w:rPr>
        <w:t xml:space="preserve"> more semantic features</w:t>
      </w:r>
      <w:r w:rsidR="00B82490" w:rsidRPr="006C7E4D">
        <w:rPr>
          <w:color w:val="FF0000"/>
        </w:rPr>
        <w:t xml:space="preserve">. For one thing, </w:t>
      </w:r>
      <w:r w:rsidR="00350C0A" w:rsidRPr="006C7E4D">
        <w:rPr>
          <w:rFonts w:eastAsiaTheme="minorEastAsia"/>
          <w:color w:val="FF0000"/>
        </w:rPr>
        <w:t xml:space="preserve">sophisticated </w:t>
      </w:r>
      <w:r w:rsidR="00B82490" w:rsidRPr="006C7E4D">
        <w:rPr>
          <w:rFonts w:eastAsiaTheme="minorEastAsia"/>
          <w:color w:val="FF0000"/>
        </w:rPr>
        <w:t xml:space="preserve">spatial </w:t>
      </w:r>
      <w:r w:rsidR="005F3734" w:rsidRPr="006C7E4D">
        <w:rPr>
          <w:rFonts w:eastAsiaTheme="minorEastAsia"/>
          <w:color w:val="FF0000"/>
        </w:rPr>
        <w:t>relations</w:t>
      </w:r>
      <w:r w:rsidR="00B82490" w:rsidRPr="006C7E4D">
        <w:rPr>
          <w:rFonts w:eastAsiaTheme="minorEastAsia"/>
          <w:color w:val="FF0000"/>
        </w:rPr>
        <w:t xml:space="preserve"> apart from the ‘contains’ and ‘interface-of’ can be applied</w:t>
      </w:r>
      <w:r w:rsidR="00623CA3" w:rsidRPr="006C7E4D">
        <w:rPr>
          <w:rFonts w:eastAsiaTheme="minorEastAsia"/>
          <w:color w:val="FF0000"/>
        </w:rPr>
        <w:t>.</w:t>
      </w:r>
      <w:r w:rsidR="005E373F" w:rsidRPr="006C7E4D">
        <w:rPr>
          <w:rFonts w:eastAsiaTheme="minorEastAsia"/>
          <w:color w:val="FF0000"/>
        </w:rPr>
        <w:t xml:space="preserve"> </w:t>
      </w:r>
      <w:r w:rsidR="00B82490" w:rsidRPr="006C7E4D">
        <w:rPr>
          <w:rFonts w:eastAsiaTheme="minorEastAsia"/>
          <w:color w:val="FF0000"/>
        </w:rPr>
        <w:t>For instance, ‘intersects</w:t>
      </w:r>
      <w:r w:rsidR="00BC18C0">
        <w:rPr>
          <w:rFonts w:eastAsiaTheme="minorEastAsia"/>
          <w:color w:val="FF0000"/>
        </w:rPr>
        <w:t>,’</w:t>
      </w:r>
      <w:r w:rsidR="00B82490" w:rsidRPr="006C7E4D">
        <w:rPr>
          <w:rFonts w:eastAsiaTheme="minorEastAsia"/>
          <w:color w:val="FF0000"/>
        </w:rPr>
        <w:t xml:space="preserve"> ‘above</w:t>
      </w:r>
      <w:r w:rsidR="00BC18C0">
        <w:rPr>
          <w:rFonts w:eastAsiaTheme="minorEastAsia"/>
          <w:color w:val="FF0000"/>
        </w:rPr>
        <w:t>,’</w:t>
      </w:r>
      <w:r w:rsidR="00B82490" w:rsidRPr="006C7E4D">
        <w:rPr>
          <w:rFonts w:eastAsiaTheme="minorEastAsia"/>
          <w:color w:val="FF0000"/>
        </w:rPr>
        <w:t xml:space="preserve"> and ‘below’ can be adopted to model complex spatial topology.</w:t>
      </w:r>
      <w:r w:rsidR="00B82490" w:rsidRPr="006C7E4D">
        <w:rPr>
          <w:color w:val="FF0000"/>
        </w:rPr>
        <w:t xml:space="preserve"> For another, </w:t>
      </w:r>
      <w:r w:rsidR="00B82490" w:rsidRPr="006C7E4D">
        <w:rPr>
          <w:rFonts w:eastAsiaTheme="minorEastAsia"/>
          <w:color w:val="FF0000"/>
        </w:rPr>
        <w:t>additional ontologies in the sector can be created to incorporate more domain knowledge, such as</w:t>
      </w:r>
      <w:r w:rsidR="00B82490" w:rsidRPr="006C7E4D">
        <w:rPr>
          <w:color w:val="FF0000"/>
        </w:rPr>
        <w:t xml:space="preserve"> </w:t>
      </w:r>
      <w:r w:rsidR="00B82490" w:rsidRPr="006C7E4D">
        <w:rPr>
          <w:rFonts w:eastAsiaTheme="minorEastAsia"/>
          <w:color w:val="FF0000"/>
        </w:rPr>
        <w:t xml:space="preserve">material and manufacturer information. Both methods can help the model distinguish MC products with high LoD. </w:t>
      </w:r>
      <w:r w:rsidR="009B380E" w:rsidRPr="001C0DD8">
        <w:rPr>
          <w:rFonts w:eastAsiaTheme="minorEastAsia"/>
          <w:color w:val="FF0000"/>
        </w:rPr>
        <w:t>Second</w:t>
      </w:r>
      <w:r w:rsidRPr="001C0DD8">
        <w:rPr>
          <w:rFonts w:eastAsiaTheme="minorEastAsia"/>
          <w:color w:val="FF0000"/>
        </w:rPr>
        <w:t>,</w:t>
      </w:r>
      <w:r w:rsidR="009B380E" w:rsidRPr="001C0DD8">
        <w:rPr>
          <w:rFonts w:eastAsiaTheme="minorEastAsia"/>
          <w:color w:val="FF0000"/>
        </w:rPr>
        <w:t xml:space="preserve"> </w:t>
      </w:r>
      <w:r w:rsidR="00BC18C0">
        <w:rPr>
          <w:rFonts w:eastAsiaTheme="minorEastAsia"/>
          <w:color w:val="FF0000"/>
        </w:rPr>
        <w:t xml:space="preserve">the </w:t>
      </w:r>
      <w:r w:rsidR="009B380E" w:rsidRPr="001C0DD8">
        <w:rPr>
          <w:rFonts w:eastAsiaTheme="minorEastAsia"/>
          <w:color w:val="FF0000"/>
        </w:rPr>
        <w:t>current formation of work packages ignores</w:t>
      </w:r>
      <w:r w:rsidRPr="001C0DD8">
        <w:rPr>
          <w:rFonts w:eastAsiaTheme="minorEastAsia"/>
          <w:color w:val="FF0000"/>
        </w:rPr>
        <w:t xml:space="preserve"> </w:t>
      </w:r>
      <w:r w:rsidR="009B380E" w:rsidRPr="001C0DD8">
        <w:rPr>
          <w:rFonts w:eastAsiaTheme="minorEastAsia"/>
          <w:color w:val="FF0000"/>
        </w:rPr>
        <w:t>optimal package sizing</w:t>
      </w:r>
      <w:r w:rsidR="005E373F" w:rsidRPr="001C0DD8">
        <w:rPr>
          <w:rFonts w:eastAsiaTheme="minorEastAsia"/>
          <w:color w:val="FF0000"/>
        </w:rPr>
        <w:t xml:space="preserve">. Hence, </w:t>
      </w:r>
      <w:r w:rsidR="002520A5" w:rsidRPr="001C0DD8">
        <w:rPr>
          <w:rFonts w:eastAsiaTheme="minorEastAsia"/>
          <w:color w:val="FF0000"/>
        </w:rPr>
        <w:t xml:space="preserve">it is beneficial to develop </w:t>
      </w:r>
      <w:r w:rsidRPr="001C0DD8">
        <w:rPr>
          <w:rFonts w:eastAsiaTheme="minorEastAsia"/>
          <w:color w:val="FF0000"/>
        </w:rPr>
        <w:lastRenderedPageBreak/>
        <w:t xml:space="preserve">more </w:t>
      </w:r>
      <w:r w:rsidR="002520A5" w:rsidRPr="001C0DD8">
        <w:rPr>
          <w:rFonts w:eastAsiaTheme="minorEastAsia"/>
          <w:color w:val="FF0000"/>
        </w:rPr>
        <w:t xml:space="preserve">sophisticated </w:t>
      </w:r>
      <w:r w:rsidRPr="001C0DD8">
        <w:rPr>
          <w:rFonts w:eastAsiaTheme="minorEastAsia"/>
          <w:color w:val="FF0000"/>
        </w:rPr>
        <w:t>model</w:t>
      </w:r>
      <w:r w:rsidR="00287F66" w:rsidRPr="001C0DD8">
        <w:rPr>
          <w:rFonts w:eastAsiaTheme="minorEastAsia"/>
          <w:color w:val="FF0000"/>
        </w:rPr>
        <w:t>s</w:t>
      </w:r>
      <w:r w:rsidRPr="001C0DD8">
        <w:rPr>
          <w:rFonts w:eastAsiaTheme="minorEastAsia"/>
          <w:color w:val="FF0000"/>
        </w:rPr>
        <w:t xml:space="preserve"> </w:t>
      </w:r>
      <w:r w:rsidR="00287F66" w:rsidRPr="001C0DD8">
        <w:rPr>
          <w:rFonts w:eastAsiaTheme="minorEastAsia"/>
          <w:color w:val="FF0000"/>
        </w:rPr>
        <w:t>using state-of-the-art optimization techniques, which</w:t>
      </w:r>
      <w:r w:rsidR="001A2493">
        <w:rPr>
          <w:rFonts w:eastAsiaTheme="minorEastAsia"/>
          <w:color w:val="FF0000"/>
        </w:rPr>
        <w:t xml:space="preserve"> can</w:t>
      </w:r>
      <w:r w:rsidRPr="001C0DD8">
        <w:rPr>
          <w:rFonts w:eastAsiaTheme="minorEastAsia"/>
          <w:color w:val="FF0000"/>
        </w:rPr>
        <w:t xml:space="preserve"> </w:t>
      </w:r>
      <w:r w:rsidR="00287F66" w:rsidRPr="001C0DD8">
        <w:rPr>
          <w:rFonts w:eastAsiaTheme="minorEastAsia"/>
          <w:color w:val="FF0000"/>
        </w:rPr>
        <w:t xml:space="preserve">simultaneously </w:t>
      </w:r>
      <w:r w:rsidRPr="001C0DD8">
        <w:rPr>
          <w:rFonts w:eastAsiaTheme="minorEastAsia"/>
          <w:color w:val="FF0000"/>
        </w:rPr>
        <w:t>generat</w:t>
      </w:r>
      <w:r w:rsidR="00287F66" w:rsidRPr="001C0DD8">
        <w:rPr>
          <w:rFonts w:eastAsiaTheme="minorEastAsia"/>
          <w:color w:val="FF0000"/>
        </w:rPr>
        <w:t>e</w:t>
      </w:r>
      <w:r w:rsidRPr="001C0DD8">
        <w:rPr>
          <w:rFonts w:eastAsiaTheme="minorEastAsia"/>
          <w:color w:val="FF0000"/>
        </w:rPr>
        <w:t xml:space="preserve"> work packages </w:t>
      </w:r>
      <w:r w:rsidR="00287F66" w:rsidRPr="001C0DD8">
        <w:rPr>
          <w:rFonts w:eastAsiaTheme="minorEastAsia"/>
          <w:color w:val="FF0000"/>
        </w:rPr>
        <w:t xml:space="preserve">and then </w:t>
      </w:r>
      <w:r w:rsidR="002520A5" w:rsidRPr="001C0DD8">
        <w:rPr>
          <w:rFonts w:eastAsiaTheme="minorEastAsia"/>
          <w:color w:val="FF0000"/>
        </w:rPr>
        <w:t>group them using automatically estimated optimal p</w:t>
      </w:r>
      <w:r w:rsidRPr="001C0DD8">
        <w:rPr>
          <w:rFonts w:eastAsiaTheme="minorEastAsia"/>
          <w:color w:val="FF0000"/>
        </w:rPr>
        <w:t>ackage size</w:t>
      </w:r>
      <w:r w:rsidR="002520A5" w:rsidRPr="001C0DD8">
        <w:rPr>
          <w:rFonts w:eastAsiaTheme="minorEastAsia"/>
          <w:color w:val="FF0000"/>
        </w:rPr>
        <w:t>s</w:t>
      </w:r>
      <w:r w:rsidRPr="001C0DD8">
        <w:rPr>
          <w:rFonts w:eastAsiaTheme="minorEastAsia"/>
          <w:color w:val="FF0000"/>
        </w:rPr>
        <w:t xml:space="preserve">. </w:t>
      </w:r>
      <w:r w:rsidRPr="00574E23">
        <w:rPr>
          <w:rFonts w:eastAsiaTheme="minorEastAsia"/>
        </w:rPr>
        <w:t xml:space="preserve">In conclusion, </w:t>
      </w:r>
      <w:r w:rsidR="002520A5">
        <w:rPr>
          <w:rFonts w:eastAsiaTheme="minorEastAsia"/>
        </w:rPr>
        <w:t>th</w:t>
      </w:r>
      <w:r w:rsidR="00985E4E">
        <w:rPr>
          <w:rFonts w:eastAsiaTheme="minorEastAsia"/>
        </w:rPr>
        <w:t xml:space="preserve">e present </w:t>
      </w:r>
      <w:r w:rsidR="002520A5">
        <w:rPr>
          <w:rFonts w:eastAsiaTheme="minorEastAsia"/>
        </w:rPr>
        <w:t xml:space="preserve">study </w:t>
      </w:r>
      <w:r w:rsidR="00985E4E">
        <w:rPr>
          <w:rFonts w:eastAsiaTheme="minorEastAsia"/>
        </w:rPr>
        <w:t xml:space="preserve">can </w:t>
      </w:r>
      <w:r w:rsidR="002520A5">
        <w:rPr>
          <w:rFonts w:eastAsiaTheme="minorEastAsia"/>
        </w:rPr>
        <w:t>enhance</w:t>
      </w:r>
      <w:r w:rsidR="002520A5" w:rsidRPr="00574E23">
        <w:rPr>
          <w:rFonts w:eastAsiaTheme="minorEastAsia"/>
        </w:rPr>
        <w:t xml:space="preserve"> collaborative planning and performance of MC projects</w:t>
      </w:r>
      <w:r w:rsidR="002520A5" w:rsidRPr="00574E23" w:rsidDel="002520A5">
        <w:rPr>
          <w:rFonts w:eastAsiaTheme="minorEastAsia"/>
        </w:rPr>
        <w:t xml:space="preserve"> </w:t>
      </w:r>
      <w:r w:rsidR="00985E4E">
        <w:rPr>
          <w:rFonts w:eastAsiaTheme="minorEastAsia"/>
        </w:rPr>
        <w:t>while</w:t>
      </w:r>
      <w:r w:rsidR="002520A5">
        <w:rPr>
          <w:rFonts w:eastAsiaTheme="minorEastAsia"/>
        </w:rPr>
        <w:t xml:space="preserve"> </w:t>
      </w:r>
      <w:r w:rsidR="00BC18C0" w:rsidRPr="00574E23">
        <w:rPr>
          <w:rFonts w:eastAsiaTheme="minorEastAsia"/>
        </w:rPr>
        <w:t>encourag</w:t>
      </w:r>
      <w:r w:rsidR="00BC18C0">
        <w:rPr>
          <w:rFonts w:eastAsiaTheme="minorEastAsia"/>
        </w:rPr>
        <w:t>ing</w:t>
      </w:r>
      <w:r w:rsidR="00BC18C0" w:rsidRPr="00574E23">
        <w:rPr>
          <w:rFonts w:eastAsiaTheme="minorEastAsia"/>
        </w:rPr>
        <w:t xml:space="preserve"> </w:t>
      </w:r>
      <w:r w:rsidRPr="00574E23">
        <w:rPr>
          <w:rFonts w:eastAsiaTheme="minorEastAsia"/>
        </w:rPr>
        <w:t>further research on this topic.</w:t>
      </w:r>
    </w:p>
    <w:p w14:paraId="3E3F8F31" w14:textId="77777777" w:rsidR="00500D8B" w:rsidRPr="00574E23" w:rsidRDefault="00500D8B" w:rsidP="00500D8B">
      <w:pPr>
        <w:keepNext/>
        <w:keepLines/>
        <w:widowControl/>
        <w:spacing w:before="240" w:after="0" w:line="480" w:lineRule="auto"/>
        <w:jc w:val="left"/>
        <w:outlineLvl w:val="0"/>
        <w:rPr>
          <w:rFonts w:eastAsia="PMingLiU"/>
          <w:b/>
          <w:kern w:val="0"/>
          <w:szCs w:val="32"/>
        </w:rPr>
      </w:pPr>
      <w:r w:rsidRPr="00574E23">
        <w:rPr>
          <w:rFonts w:eastAsia="PMingLiU"/>
          <w:b/>
          <w:kern w:val="0"/>
          <w:szCs w:val="32"/>
        </w:rPr>
        <w:t>Acknowledgment</w:t>
      </w:r>
    </w:p>
    <w:p w14:paraId="27651A9A" w14:textId="77777777" w:rsidR="00500D8B" w:rsidRPr="00574E23" w:rsidRDefault="00500D8B" w:rsidP="00500D8B">
      <w:pPr>
        <w:widowControl/>
        <w:spacing w:after="160" w:line="480" w:lineRule="auto"/>
        <w:rPr>
          <w:rFonts w:eastAsia="PMingLiU"/>
          <w:kern w:val="0"/>
        </w:rPr>
      </w:pPr>
      <w:r w:rsidRPr="00574E23">
        <w:rPr>
          <w:rFonts w:eastAsia="PMingLiU"/>
          <w:kern w:val="0"/>
        </w:rPr>
        <w:t xml:space="preserve">This research was financially supported by the Hong Kong Innovation and Technology Fund (ITF) (No. ITP/029/20LP) and the Fellowship of China Postdoctoral Science Foundation (No. 2021M692169). </w:t>
      </w:r>
    </w:p>
    <w:p w14:paraId="6CBA4A94" w14:textId="77777777" w:rsidR="00500D8B" w:rsidRPr="00574E23" w:rsidRDefault="00500D8B" w:rsidP="00500D8B">
      <w:pPr>
        <w:pStyle w:val="Heading1"/>
        <w:spacing w:line="480" w:lineRule="auto"/>
        <w:rPr>
          <w:rFonts w:eastAsiaTheme="minorEastAsia"/>
        </w:rPr>
      </w:pPr>
      <w:r w:rsidRPr="00574E23">
        <w:rPr>
          <w:rFonts w:eastAsiaTheme="minorEastAsia"/>
        </w:rPr>
        <w:t>Reference</w:t>
      </w:r>
    </w:p>
    <w:p w14:paraId="54772102" w14:textId="6AA7F1ED" w:rsidR="00B022B8" w:rsidRPr="00B022B8" w:rsidRDefault="00A82EBF" w:rsidP="00B022B8">
      <w:pPr>
        <w:pStyle w:val="EndNoteBibliography"/>
        <w:spacing w:after="0"/>
        <w:ind w:left="720" w:hanging="720"/>
      </w:pPr>
      <w:r>
        <w:rPr>
          <w:rFonts w:eastAsia="DengXian"/>
          <w:kern w:val="0"/>
          <w:sz w:val="20"/>
          <w:szCs w:val="20"/>
        </w:rPr>
        <w:fldChar w:fldCharType="begin"/>
      </w:r>
      <w:r>
        <w:rPr>
          <w:rFonts w:eastAsia="DengXian"/>
          <w:kern w:val="0"/>
          <w:sz w:val="20"/>
          <w:szCs w:val="20"/>
        </w:rPr>
        <w:instrText xml:space="preserve"> ADDIN EN.REFLIST </w:instrText>
      </w:r>
      <w:r>
        <w:rPr>
          <w:rFonts w:eastAsia="DengXian"/>
          <w:kern w:val="0"/>
          <w:sz w:val="20"/>
          <w:szCs w:val="20"/>
        </w:rPr>
        <w:fldChar w:fldCharType="separate"/>
      </w:r>
      <w:bookmarkStart w:id="5" w:name="_ENREF_1"/>
      <w:r w:rsidR="00B022B8" w:rsidRPr="00B022B8">
        <w:t>1.</w:t>
      </w:r>
      <w:r w:rsidR="00B022B8" w:rsidRPr="00B022B8">
        <w:tab/>
        <w:t xml:space="preserve">Teng, Y., Mao, C., Liu, G., and Wang, X., </w:t>
      </w:r>
      <w:r w:rsidR="00B022B8" w:rsidRPr="00B022B8">
        <w:rPr>
          <w:i/>
        </w:rPr>
        <w:t>Analysis of stakeholder relationships in the industry chain of industrialized building in China.</w:t>
      </w:r>
      <w:r w:rsidR="00B022B8" w:rsidRPr="00B022B8">
        <w:t xml:space="preserve"> Journal of Cleaner Production, 2017. </w:t>
      </w:r>
      <w:r w:rsidR="00B022B8" w:rsidRPr="00B022B8">
        <w:rPr>
          <w:b/>
        </w:rPr>
        <w:t>152</w:t>
      </w:r>
      <w:r w:rsidR="00B022B8" w:rsidRPr="00B022B8">
        <w:t xml:space="preserve">, pp. 387-398. </w:t>
      </w:r>
      <w:hyperlink r:id="rId27" w:history="1">
        <w:r w:rsidR="00B022B8" w:rsidRPr="00B022B8">
          <w:rPr>
            <w:rStyle w:val="Hyperlink"/>
          </w:rPr>
          <w:t>https://doi.org/10.1016/j.jclepro.2017.03.094</w:t>
        </w:r>
      </w:hyperlink>
      <w:r w:rsidR="00B022B8" w:rsidRPr="00B022B8">
        <w:t>.</w:t>
      </w:r>
      <w:bookmarkEnd w:id="5"/>
    </w:p>
    <w:p w14:paraId="523CDA92" w14:textId="3E90A659" w:rsidR="00B022B8" w:rsidRPr="00B022B8" w:rsidRDefault="00B022B8" w:rsidP="00B022B8">
      <w:pPr>
        <w:pStyle w:val="EndNoteBibliography"/>
        <w:spacing w:after="0"/>
        <w:ind w:left="720" w:hanging="720"/>
      </w:pPr>
      <w:bookmarkStart w:id="6" w:name="_ENREF_2"/>
      <w:r w:rsidRPr="00B022B8">
        <w:t>2.</w:t>
      </w:r>
      <w:r w:rsidRPr="00B022B8">
        <w:tab/>
        <w:t xml:space="preserve">Ekanayake, E., Shen, G.Q., and Kumaraswamy, M.M., </w:t>
      </w:r>
      <w:r w:rsidRPr="00B022B8">
        <w:rPr>
          <w:i/>
        </w:rPr>
        <w:t>Identifying supply chain capabilities of construction firms in industrialized construction.</w:t>
      </w:r>
      <w:r w:rsidRPr="00B022B8">
        <w:t xml:space="preserve"> Production Planning and Control, 2021. </w:t>
      </w:r>
      <w:r w:rsidRPr="00B022B8">
        <w:rPr>
          <w:b/>
        </w:rPr>
        <w:t>32</w:t>
      </w:r>
      <w:r w:rsidRPr="00B022B8">
        <w:t xml:space="preserve">(4), pp. 303-321. </w:t>
      </w:r>
      <w:hyperlink r:id="rId28" w:history="1">
        <w:r w:rsidRPr="00B022B8">
          <w:rPr>
            <w:rStyle w:val="Hyperlink"/>
          </w:rPr>
          <w:t>https://doi.org/10.1080/09537287.2020.1732494</w:t>
        </w:r>
      </w:hyperlink>
      <w:r w:rsidRPr="00B022B8">
        <w:t>.</w:t>
      </w:r>
      <w:bookmarkEnd w:id="6"/>
    </w:p>
    <w:p w14:paraId="3312C396" w14:textId="6FDB1A82" w:rsidR="00B022B8" w:rsidRPr="00B022B8" w:rsidRDefault="00B022B8" w:rsidP="00B022B8">
      <w:pPr>
        <w:pStyle w:val="EndNoteBibliography"/>
        <w:spacing w:after="0"/>
        <w:ind w:left="720" w:hanging="720"/>
      </w:pPr>
      <w:bookmarkStart w:id="7" w:name="_ENREF_3"/>
      <w:r w:rsidRPr="00B022B8">
        <w:t>3.</w:t>
      </w:r>
      <w:r w:rsidRPr="00B022B8">
        <w:tab/>
        <w:t xml:space="preserve">Gann, D.M., </w:t>
      </w:r>
      <w:r w:rsidRPr="00B022B8">
        <w:rPr>
          <w:i/>
        </w:rPr>
        <w:t>Construction as a manufacturing process? Similarities and differences between industrialized housing and car production in Japan.</w:t>
      </w:r>
      <w:r w:rsidRPr="00B022B8">
        <w:t xml:space="preserve"> Construction Management and Economics, 1996. </w:t>
      </w:r>
      <w:r w:rsidRPr="00B022B8">
        <w:rPr>
          <w:b/>
        </w:rPr>
        <w:t>14</w:t>
      </w:r>
      <w:r w:rsidRPr="00B022B8">
        <w:t xml:space="preserve">(5), pp. 437-450. </w:t>
      </w:r>
      <w:hyperlink r:id="rId29" w:history="1">
        <w:r w:rsidRPr="00B022B8">
          <w:rPr>
            <w:rStyle w:val="Hyperlink"/>
          </w:rPr>
          <w:t>https://doi.org/10.1080/014461996373304</w:t>
        </w:r>
      </w:hyperlink>
      <w:r w:rsidRPr="00B022B8">
        <w:t>.</w:t>
      </w:r>
      <w:bookmarkEnd w:id="7"/>
    </w:p>
    <w:p w14:paraId="34A9FFF4" w14:textId="09595FF5" w:rsidR="00B022B8" w:rsidRPr="00B022B8" w:rsidRDefault="00B022B8" w:rsidP="00B022B8">
      <w:pPr>
        <w:pStyle w:val="EndNoteBibliography"/>
        <w:spacing w:after="0"/>
        <w:ind w:left="720" w:hanging="720"/>
      </w:pPr>
      <w:bookmarkStart w:id="8" w:name="_ENREF_4"/>
      <w:r w:rsidRPr="00B022B8">
        <w:t>4.</w:t>
      </w:r>
      <w:r w:rsidRPr="00B022B8">
        <w:tab/>
        <w:t xml:space="preserve">Eriksson, P.E., Olander, S., Szentes, H., and Widén, K., </w:t>
      </w:r>
      <w:r w:rsidRPr="00B022B8">
        <w:rPr>
          <w:i/>
        </w:rPr>
        <w:t>Managing short-term efficiency and long-term development through industrialized construction.</w:t>
      </w:r>
      <w:r w:rsidRPr="00B022B8">
        <w:t xml:space="preserve"> Construction Management and Economics, 2014. </w:t>
      </w:r>
      <w:r w:rsidRPr="00B022B8">
        <w:rPr>
          <w:b/>
        </w:rPr>
        <w:t>32</w:t>
      </w:r>
      <w:r w:rsidRPr="00B022B8">
        <w:t xml:space="preserve">(1-2), pp. 97-108. </w:t>
      </w:r>
      <w:hyperlink r:id="rId30" w:history="1">
        <w:r w:rsidRPr="00B022B8">
          <w:rPr>
            <w:rStyle w:val="Hyperlink"/>
          </w:rPr>
          <w:t>https://doi.org/10.1080/01446193.2013.814920</w:t>
        </w:r>
      </w:hyperlink>
      <w:r w:rsidRPr="00B022B8">
        <w:t>.</w:t>
      </w:r>
      <w:bookmarkEnd w:id="8"/>
    </w:p>
    <w:p w14:paraId="71C75912" w14:textId="72A660FB" w:rsidR="00B022B8" w:rsidRPr="00B022B8" w:rsidRDefault="00B022B8" w:rsidP="00B022B8">
      <w:pPr>
        <w:pStyle w:val="EndNoteBibliography"/>
        <w:spacing w:after="0"/>
        <w:ind w:left="720" w:hanging="720"/>
      </w:pPr>
      <w:bookmarkStart w:id="9" w:name="_ENREF_5"/>
      <w:r w:rsidRPr="00B022B8">
        <w:t>5.</w:t>
      </w:r>
      <w:r w:rsidRPr="00B022B8">
        <w:tab/>
        <w:t xml:space="preserve">Goh, M. and Goh, Y.M., </w:t>
      </w:r>
      <w:r w:rsidRPr="00B022B8">
        <w:rPr>
          <w:i/>
        </w:rPr>
        <w:t>Lean production theory-based simulation of modular construction processes.</w:t>
      </w:r>
      <w:r w:rsidRPr="00B022B8">
        <w:t xml:space="preserve"> Automation in Construction, 2019. </w:t>
      </w:r>
      <w:r w:rsidRPr="00B022B8">
        <w:rPr>
          <w:b/>
        </w:rPr>
        <w:t>101</w:t>
      </w:r>
      <w:r w:rsidRPr="00B022B8">
        <w:t xml:space="preserve">, pp. 227-244. </w:t>
      </w:r>
      <w:hyperlink r:id="rId31" w:history="1">
        <w:r w:rsidRPr="00B022B8">
          <w:rPr>
            <w:rStyle w:val="Hyperlink"/>
          </w:rPr>
          <w:t>https://doi.org/10.1016/j.autcon.2018.12.017</w:t>
        </w:r>
      </w:hyperlink>
      <w:r w:rsidRPr="00B022B8">
        <w:t>.</w:t>
      </w:r>
      <w:bookmarkEnd w:id="9"/>
    </w:p>
    <w:p w14:paraId="4ED8C952" w14:textId="0EE85DE6" w:rsidR="00B022B8" w:rsidRPr="00B022B8" w:rsidRDefault="00B022B8" w:rsidP="00B022B8">
      <w:pPr>
        <w:pStyle w:val="EndNoteBibliography"/>
        <w:spacing w:after="0"/>
        <w:ind w:left="720" w:hanging="720"/>
      </w:pPr>
      <w:bookmarkStart w:id="10" w:name="_ENREF_6"/>
      <w:r w:rsidRPr="00B022B8">
        <w:t>6.</w:t>
      </w:r>
      <w:r w:rsidRPr="00B022B8">
        <w:tab/>
        <w:t xml:space="preserve">Xu, Z., Zayed, T., and Niu, Y., </w:t>
      </w:r>
      <w:r w:rsidRPr="00B022B8">
        <w:rPr>
          <w:i/>
        </w:rPr>
        <w:t xml:space="preserve">Comparative analysis of modular construction </w:t>
      </w:r>
      <w:r w:rsidRPr="00B022B8">
        <w:rPr>
          <w:i/>
        </w:rPr>
        <w:lastRenderedPageBreak/>
        <w:t>practices in mainland China, Hong Kong and Singapore.</w:t>
      </w:r>
      <w:r w:rsidRPr="00B022B8">
        <w:t xml:space="preserve"> Journal of Cleaner Production, 2020. </w:t>
      </w:r>
      <w:r w:rsidRPr="00B022B8">
        <w:rPr>
          <w:b/>
        </w:rPr>
        <w:t>245</w:t>
      </w:r>
      <w:r w:rsidRPr="00B022B8">
        <w:t xml:space="preserve">, pp. 118861. </w:t>
      </w:r>
      <w:hyperlink r:id="rId32" w:history="1">
        <w:r w:rsidRPr="00B022B8">
          <w:rPr>
            <w:rStyle w:val="Hyperlink"/>
          </w:rPr>
          <w:t>https://doi.org/10.1016/j.jclepro.2019.118861</w:t>
        </w:r>
      </w:hyperlink>
      <w:r w:rsidRPr="00B022B8">
        <w:t>.</w:t>
      </w:r>
      <w:bookmarkEnd w:id="10"/>
    </w:p>
    <w:p w14:paraId="66A7D76E" w14:textId="1D880C26" w:rsidR="00B022B8" w:rsidRPr="00B022B8" w:rsidRDefault="00B022B8" w:rsidP="00B022B8">
      <w:pPr>
        <w:pStyle w:val="EndNoteBibliography"/>
        <w:spacing w:after="0"/>
        <w:ind w:left="720" w:hanging="720"/>
      </w:pPr>
      <w:bookmarkStart w:id="11" w:name="_ENREF_7"/>
      <w:r w:rsidRPr="00B022B8">
        <w:t>7.</w:t>
      </w:r>
      <w:r w:rsidRPr="00B022B8">
        <w:tab/>
        <w:t xml:space="preserve">Hammad, A.W., Akbarnezhad, A., Wu, P., Wang, X., and Haddad, A., </w:t>
      </w:r>
      <w:r w:rsidRPr="00B022B8">
        <w:rPr>
          <w:i/>
        </w:rPr>
        <w:t>Building information modelling-based framework to contrast conventional and modular construction methods through selected sustainability factors.</w:t>
      </w:r>
      <w:r w:rsidRPr="00B022B8">
        <w:t xml:space="preserve"> Journal of Cleaner Production, 2019. </w:t>
      </w:r>
      <w:r w:rsidRPr="00B022B8">
        <w:rPr>
          <w:b/>
        </w:rPr>
        <w:t>228</w:t>
      </w:r>
      <w:r w:rsidRPr="00B022B8">
        <w:t xml:space="preserve">, pp. 1264-1281. </w:t>
      </w:r>
      <w:hyperlink r:id="rId33" w:history="1">
        <w:r w:rsidRPr="00B022B8">
          <w:rPr>
            <w:rStyle w:val="Hyperlink"/>
          </w:rPr>
          <w:t>https://doi.org/10.1016/j.jclepro.2019.04.150</w:t>
        </w:r>
      </w:hyperlink>
      <w:r w:rsidRPr="00B022B8">
        <w:t>.</w:t>
      </w:r>
      <w:bookmarkEnd w:id="11"/>
    </w:p>
    <w:p w14:paraId="32BDB473" w14:textId="205AB41A" w:rsidR="00B022B8" w:rsidRPr="00B022B8" w:rsidRDefault="00B022B8" w:rsidP="00B022B8">
      <w:pPr>
        <w:pStyle w:val="EndNoteBibliography"/>
        <w:spacing w:after="0"/>
        <w:ind w:left="720" w:hanging="720"/>
      </w:pPr>
      <w:bookmarkStart w:id="12" w:name="_ENREF_8"/>
      <w:r w:rsidRPr="00B022B8">
        <w:t>8.</w:t>
      </w:r>
      <w:r w:rsidRPr="00B022B8">
        <w:tab/>
        <w:t xml:space="preserve">Zhu, A., Pauwels, P., and De Vries, B., </w:t>
      </w:r>
      <w:r w:rsidRPr="00B022B8">
        <w:rPr>
          <w:i/>
        </w:rPr>
        <w:t>Smart component-oriented method of construction robot coordination for prefabricated housing.</w:t>
      </w:r>
      <w:r w:rsidRPr="00B022B8">
        <w:t xml:space="preserve"> Automation in Construction, 2021. </w:t>
      </w:r>
      <w:r w:rsidRPr="00B022B8">
        <w:rPr>
          <w:b/>
        </w:rPr>
        <w:t>129</w:t>
      </w:r>
      <w:r w:rsidRPr="00B022B8">
        <w:t xml:space="preserve">, pp. 103778. </w:t>
      </w:r>
      <w:hyperlink r:id="rId34" w:history="1">
        <w:r w:rsidRPr="00B022B8">
          <w:rPr>
            <w:rStyle w:val="Hyperlink"/>
          </w:rPr>
          <w:t>https://doi.org/10.1016/j.autcon.2021.103778</w:t>
        </w:r>
      </w:hyperlink>
      <w:r w:rsidRPr="00B022B8">
        <w:t>.</w:t>
      </w:r>
      <w:bookmarkEnd w:id="12"/>
    </w:p>
    <w:p w14:paraId="0518FEB7" w14:textId="2DB4EF1C" w:rsidR="00B022B8" w:rsidRPr="00B022B8" w:rsidRDefault="00B022B8" w:rsidP="00B022B8">
      <w:pPr>
        <w:pStyle w:val="EndNoteBibliography"/>
        <w:spacing w:after="0"/>
        <w:ind w:left="720" w:hanging="720"/>
      </w:pPr>
      <w:bookmarkStart w:id="13" w:name="_ENREF_9"/>
      <w:r w:rsidRPr="00B022B8">
        <w:t>9.</w:t>
      </w:r>
      <w:r w:rsidRPr="00B022B8">
        <w:tab/>
        <w:t xml:space="preserve">Arashpour, M., Kamat, V., Bai, Y., Wakefield, R., and Abbasi, B., </w:t>
      </w:r>
      <w:r w:rsidRPr="00B022B8">
        <w:rPr>
          <w:i/>
        </w:rPr>
        <w:t>Optimization modeling of multi-skilled resources in prefabrication: Theorizing cost analysis of process integration in off-site construction.</w:t>
      </w:r>
      <w:r w:rsidRPr="00B022B8">
        <w:t xml:space="preserve"> Automation in Construction, 2018. </w:t>
      </w:r>
      <w:r w:rsidRPr="00B022B8">
        <w:rPr>
          <w:b/>
        </w:rPr>
        <w:t>95</w:t>
      </w:r>
      <w:r w:rsidRPr="00B022B8">
        <w:t xml:space="preserve">, pp. 1-9. </w:t>
      </w:r>
      <w:hyperlink r:id="rId35" w:history="1">
        <w:r w:rsidRPr="00B022B8">
          <w:rPr>
            <w:rStyle w:val="Hyperlink"/>
          </w:rPr>
          <w:t>https://doi.org/10.1016/j.autcon.2018.07.027</w:t>
        </w:r>
      </w:hyperlink>
      <w:r w:rsidRPr="00B022B8">
        <w:t>.</w:t>
      </w:r>
      <w:bookmarkEnd w:id="13"/>
    </w:p>
    <w:p w14:paraId="60AFDA44" w14:textId="77777777" w:rsidR="00B022B8" w:rsidRPr="00B022B8" w:rsidRDefault="00B022B8" w:rsidP="00B022B8">
      <w:pPr>
        <w:pStyle w:val="EndNoteBibliography"/>
        <w:spacing w:after="0"/>
        <w:ind w:left="720" w:hanging="720"/>
      </w:pPr>
      <w:bookmarkStart w:id="14" w:name="_ENREF_10"/>
      <w:r w:rsidRPr="00B022B8">
        <w:t>10.</w:t>
      </w:r>
      <w:r w:rsidRPr="00B022B8">
        <w:tab/>
        <w:t xml:space="preserve">Lawson, M., Ogden, R., and Goodier, C.I., </w:t>
      </w:r>
      <w:r w:rsidRPr="00B022B8">
        <w:rPr>
          <w:i/>
        </w:rPr>
        <w:t>Design in modular construction</w:t>
      </w:r>
      <w:r w:rsidRPr="00B022B8">
        <w:t>. Vol. 476. 2014, Boca Raton, US: CRC Press. 9780367865351.</w:t>
      </w:r>
      <w:bookmarkEnd w:id="14"/>
    </w:p>
    <w:p w14:paraId="12691DBC" w14:textId="1297E5C1" w:rsidR="00B022B8" w:rsidRPr="00B022B8" w:rsidRDefault="00B022B8" w:rsidP="00B022B8">
      <w:pPr>
        <w:pStyle w:val="EndNoteBibliography"/>
        <w:spacing w:after="0"/>
        <w:ind w:left="720" w:hanging="720"/>
      </w:pPr>
      <w:bookmarkStart w:id="15" w:name="_ENREF_11"/>
      <w:r w:rsidRPr="00B022B8">
        <w:t>11.</w:t>
      </w:r>
      <w:r w:rsidRPr="00B022B8">
        <w:tab/>
        <w:t xml:space="preserve">Salama, T., Salah, A., Moselhi, O., and Al-Hussein, M., </w:t>
      </w:r>
      <w:r w:rsidRPr="00B022B8">
        <w:rPr>
          <w:i/>
        </w:rPr>
        <w:t>Near optimum selection of module configuration for efficient modular construction.</w:t>
      </w:r>
      <w:r w:rsidRPr="00B022B8">
        <w:t xml:space="preserve"> Automation in Construction, 2017. </w:t>
      </w:r>
      <w:r w:rsidRPr="00B022B8">
        <w:rPr>
          <w:b/>
        </w:rPr>
        <w:t>83</w:t>
      </w:r>
      <w:r w:rsidRPr="00B022B8">
        <w:t xml:space="preserve">, pp. 316-329. </w:t>
      </w:r>
      <w:hyperlink r:id="rId36" w:history="1">
        <w:r w:rsidRPr="00B022B8">
          <w:rPr>
            <w:rStyle w:val="Hyperlink"/>
          </w:rPr>
          <w:t>https://doi.org/10.1016/j.autcon.2017.03.008</w:t>
        </w:r>
      </w:hyperlink>
      <w:r w:rsidRPr="00B022B8">
        <w:t>.</w:t>
      </w:r>
      <w:bookmarkEnd w:id="15"/>
    </w:p>
    <w:p w14:paraId="6330ECE1" w14:textId="658617AB" w:rsidR="00B022B8" w:rsidRPr="00B022B8" w:rsidRDefault="00B022B8" w:rsidP="00B022B8">
      <w:pPr>
        <w:pStyle w:val="EndNoteBibliography"/>
        <w:spacing w:after="0"/>
        <w:ind w:left="720" w:hanging="720"/>
      </w:pPr>
      <w:bookmarkStart w:id="16" w:name="_ENREF_12"/>
      <w:r w:rsidRPr="00B022B8">
        <w:t>12.</w:t>
      </w:r>
      <w:r w:rsidRPr="00B022B8">
        <w:tab/>
        <w:t xml:space="preserve">DOD and NASA, </w:t>
      </w:r>
      <w:r w:rsidRPr="00B022B8">
        <w:rPr>
          <w:i/>
        </w:rPr>
        <w:t>DOD and NASA guide: PERT COST systems design.</w:t>
      </w:r>
      <w:r w:rsidRPr="00B022B8">
        <w:t xml:space="preserve"> U.S. Department of Defense and U.S. National Aeronautics and Space Administration, 1962. </w:t>
      </w:r>
      <w:hyperlink r:id="rId37" w:history="1">
        <w:r w:rsidRPr="00B022B8">
          <w:rPr>
            <w:rStyle w:val="Hyperlink"/>
          </w:rPr>
          <w:t>https://catalog.hathitrust.org/Record/001621597</w:t>
        </w:r>
      </w:hyperlink>
      <w:r w:rsidRPr="00B022B8">
        <w:t>. Accessed on 12th Sep 2021.</w:t>
      </w:r>
      <w:bookmarkEnd w:id="16"/>
    </w:p>
    <w:p w14:paraId="3FF10DC7" w14:textId="7EFC0BD3" w:rsidR="00B022B8" w:rsidRPr="00B022B8" w:rsidRDefault="00B022B8" w:rsidP="00B022B8">
      <w:pPr>
        <w:pStyle w:val="EndNoteBibliography"/>
        <w:spacing w:after="0"/>
        <w:ind w:left="720" w:hanging="720"/>
      </w:pPr>
      <w:bookmarkStart w:id="17" w:name="_ENREF_13"/>
      <w:r w:rsidRPr="00B022B8">
        <w:t>13.</w:t>
      </w:r>
      <w:r w:rsidRPr="00B022B8">
        <w:tab/>
        <w:t xml:space="preserve">Siami-Irdemoosa, E., Dindarloo, S.R., and Sharifzadeh, M., </w:t>
      </w:r>
      <w:r w:rsidRPr="00B022B8">
        <w:rPr>
          <w:i/>
        </w:rPr>
        <w:t>Work breakdown structure (WBS) development for underground construction.</w:t>
      </w:r>
      <w:r w:rsidRPr="00B022B8">
        <w:t xml:space="preserve"> Automation in Construction, 2015. </w:t>
      </w:r>
      <w:r w:rsidRPr="00B022B8">
        <w:rPr>
          <w:b/>
        </w:rPr>
        <w:t>58</w:t>
      </w:r>
      <w:r w:rsidRPr="00B022B8">
        <w:t xml:space="preserve">, pp. 85-94. </w:t>
      </w:r>
      <w:hyperlink r:id="rId38" w:history="1">
        <w:r w:rsidRPr="00B022B8">
          <w:rPr>
            <w:rStyle w:val="Hyperlink"/>
          </w:rPr>
          <w:t>https://doi.org/10.1016/j.autcon.2015.07.016</w:t>
        </w:r>
      </w:hyperlink>
      <w:r w:rsidRPr="00B022B8">
        <w:t>.</w:t>
      </w:r>
      <w:bookmarkEnd w:id="17"/>
    </w:p>
    <w:p w14:paraId="1F65A5DA" w14:textId="68EA4C5E" w:rsidR="00B022B8" w:rsidRPr="00B022B8" w:rsidRDefault="00B022B8" w:rsidP="00B022B8">
      <w:pPr>
        <w:pStyle w:val="EndNoteBibliography"/>
        <w:spacing w:after="0"/>
        <w:ind w:left="720" w:hanging="720"/>
      </w:pPr>
      <w:bookmarkStart w:id="18" w:name="_ENREF_14"/>
      <w:r w:rsidRPr="00B022B8">
        <w:t>14.</w:t>
      </w:r>
      <w:r w:rsidRPr="00B022B8">
        <w:tab/>
        <w:t xml:space="preserve">Sutrisna, M., Ramanayaka, C.D., and Goulding, J.S., </w:t>
      </w:r>
      <w:r w:rsidRPr="00B022B8">
        <w:rPr>
          <w:i/>
        </w:rPr>
        <w:t>Developing work breakdown structure matrix for managing offsite construction projects.</w:t>
      </w:r>
      <w:r w:rsidRPr="00B022B8">
        <w:t xml:space="preserve"> Architectural Engineering and Design Management, 2018. </w:t>
      </w:r>
      <w:r w:rsidRPr="00B022B8">
        <w:rPr>
          <w:b/>
        </w:rPr>
        <w:t>14</w:t>
      </w:r>
      <w:r w:rsidRPr="00B022B8">
        <w:t xml:space="preserve">(5), pp. 381-397. </w:t>
      </w:r>
      <w:hyperlink r:id="rId39" w:history="1">
        <w:r w:rsidRPr="00B022B8">
          <w:rPr>
            <w:rStyle w:val="Hyperlink"/>
          </w:rPr>
          <w:t>https://doi.org/10.1080/17452007.2018.1477728</w:t>
        </w:r>
      </w:hyperlink>
      <w:r w:rsidRPr="00B022B8">
        <w:t>.</w:t>
      </w:r>
      <w:bookmarkEnd w:id="18"/>
    </w:p>
    <w:p w14:paraId="5980B649" w14:textId="7DC80302" w:rsidR="00B022B8" w:rsidRPr="00B022B8" w:rsidRDefault="00B022B8" w:rsidP="00B022B8">
      <w:pPr>
        <w:pStyle w:val="EndNoteBibliography"/>
        <w:spacing w:after="0"/>
        <w:ind w:left="720" w:hanging="720"/>
      </w:pPr>
      <w:bookmarkStart w:id="19" w:name="_ENREF_15"/>
      <w:r w:rsidRPr="00B022B8">
        <w:t>15.</w:t>
      </w:r>
      <w:r w:rsidRPr="00B022B8">
        <w:tab/>
        <w:t xml:space="preserve">Jung, Y. and Woo, S., </w:t>
      </w:r>
      <w:r w:rsidRPr="00B022B8">
        <w:rPr>
          <w:i/>
        </w:rPr>
        <w:t>Flexible work breakdown structure for integrated cost and schedule control.</w:t>
      </w:r>
      <w:r w:rsidRPr="00B022B8">
        <w:t xml:space="preserve"> Journal of Construction Engineering and Management, 2004. </w:t>
      </w:r>
      <w:r w:rsidRPr="00B022B8">
        <w:rPr>
          <w:b/>
        </w:rPr>
        <w:t>130</w:t>
      </w:r>
      <w:r w:rsidRPr="00B022B8">
        <w:t xml:space="preserve">(5), pp. 616-625. </w:t>
      </w:r>
      <w:hyperlink r:id="rId40" w:history="1">
        <w:r w:rsidRPr="00B022B8">
          <w:rPr>
            <w:rStyle w:val="Hyperlink"/>
          </w:rPr>
          <w:t>https://doi.org/10.1061/(ASCE)0733-9364(2004)130:5(616</w:t>
        </w:r>
      </w:hyperlink>
      <w:r w:rsidRPr="00B022B8">
        <w:t>).</w:t>
      </w:r>
      <w:bookmarkEnd w:id="19"/>
    </w:p>
    <w:p w14:paraId="477820DF" w14:textId="5DDF6A0E" w:rsidR="00B022B8" w:rsidRPr="00B022B8" w:rsidRDefault="00B022B8" w:rsidP="00B022B8">
      <w:pPr>
        <w:pStyle w:val="EndNoteBibliography"/>
        <w:spacing w:after="0"/>
        <w:ind w:left="720" w:hanging="720"/>
      </w:pPr>
      <w:bookmarkStart w:id="20" w:name="_ENREF_16"/>
      <w:r w:rsidRPr="00B022B8">
        <w:t>16.</w:t>
      </w:r>
      <w:r w:rsidRPr="00B022B8">
        <w:tab/>
        <w:t xml:space="preserve">Li, D. and Lu, M., </w:t>
      </w:r>
      <w:r w:rsidRPr="00B022B8">
        <w:rPr>
          <w:i/>
        </w:rPr>
        <w:t>Automated generation of work breakdown structure and project network model for earthworks project planning: a flow network-based optimization approach.</w:t>
      </w:r>
      <w:r w:rsidRPr="00B022B8">
        <w:t xml:space="preserve"> Journal of Construction Engineering and Management, 2017. </w:t>
      </w:r>
      <w:r w:rsidRPr="00B022B8">
        <w:rPr>
          <w:b/>
        </w:rPr>
        <w:t>143</w:t>
      </w:r>
      <w:r w:rsidRPr="00B022B8">
        <w:t xml:space="preserve">(1), pp. 04016086. </w:t>
      </w:r>
      <w:hyperlink r:id="rId41" w:history="1">
        <w:r w:rsidRPr="00B022B8">
          <w:rPr>
            <w:rStyle w:val="Hyperlink"/>
          </w:rPr>
          <w:t>https://doi.org/10.1061/(ASCE)CO.1943-</w:t>
        </w:r>
        <w:r w:rsidRPr="00B022B8">
          <w:rPr>
            <w:rStyle w:val="Hyperlink"/>
          </w:rPr>
          <w:lastRenderedPageBreak/>
          <w:t>7862.0001214</w:t>
        </w:r>
      </w:hyperlink>
      <w:r w:rsidRPr="00B022B8">
        <w:t>.</w:t>
      </w:r>
      <w:bookmarkEnd w:id="20"/>
    </w:p>
    <w:p w14:paraId="43F7CFBF" w14:textId="13907DE5" w:rsidR="00B022B8" w:rsidRPr="00B022B8" w:rsidRDefault="00B022B8" w:rsidP="00B022B8">
      <w:pPr>
        <w:pStyle w:val="EndNoteBibliography"/>
        <w:spacing w:after="0"/>
        <w:ind w:left="720" w:hanging="720"/>
      </w:pPr>
      <w:bookmarkStart w:id="21" w:name="_ENREF_17"/>
      <w:r w:rsidRPr="00B022B8">
        <w:t>17.</w:t>
      </w:r>
      <w:r w:rsidRPr="00B022B8">
        <w:tab/>
        <w:t xml:space="preserve">PMI, </w:t>
      </w:r>
      <w:r w:rsidRPr="00B022B8">
        <w:rPr>
          <w:i/>
        </w:rPr>
        <w:t>A Guide to the Project Management Body of Knowledge.</w:t>
      </w:r>
      <w:r w:rsidRPr="00B022B8">
        <w:t xml:space="preserve"> Project Management Institute, 2021. </w:t>
      </w:r>
      <w:hyperlink r:id="rId42" w:history="1">
        <w:r w:rsidRPr="00B022B8">
          <w:rPr>
            <w:rStyle w:val="Hyperlink"/>
          </w:rPr>
          <w:t>https://www.pmi.org/pmbok-guide-standards/foundational/PMBOK</w:t>
        </w:r>
      </w:hyperlink>
      <w:r w:rsidRPr="00B022B8">
        <w:t>. Accessed on 12th Sep 2021.</w:t>
      </w:r>
      <w:bookmarkEnd w:id="21"/>
    </w:p>
    <w:p w14:paraId="002DDBE4" w14:textId="2FFB72AD" w:rsidR="00B022B8" w:rsidRPr="00B022B8" w:rsidRDefault="00B022B8" w:rsidP="00B022B8">
      <w:pPr>
        <w:pStyle w:val="EndNoteBibliography"/>
        <w:spacing w:after="0"/>
        <w:ind w:left="720" w:hanging="720"/>
      </w:pPr>
      <w:bookmarkStart w:id="22" w:name="_ENREF_18"/>
      <w:r w:rsidRPr="00B022B8">
        <w:t>18.</w:t>
      </w:r>
      <w:r w:rsidRPr="00B022B8">
        <w:tab/>
        <w:t xml:space="preserve">Li, X., Shen, G.Q., Wu, P., Xue, F., Chi, H.-l., and Li, C.Z., </w:t>
      </w:r>
      <w:r w:rsidRPr="00B022B8">
        <w:rPr>
          <w:i/>
        </w:rPr>
        <w:t>Developing a conceptual framework of smart work packaging for constraints management in prefabrication housing production.</w:t>
      </w:r>
      <w:r w:rsidRPr="00B022B8">
        <w:t xml:space="preserve"> Advanced Engineering Informatics, 2019. </w:t>
      </w:r>
      <w:r w:rsidRPr="00B022B8">
        <w:rPr>
          <w:b/>
        </w:rPr>
        <w:t>42</w:t>
      </w:r>
      <w:r w:rsidRPr="00B022B8">
        <w:t xml:space="preserve">, pp. 100938. </w:t>
      </w:r>
      <w:hyperlink r:id="rId43" w:history="1">
        <w:r w:rsidRPr="00B022B8">
          <w:rPr>
            <w:rStyle w:val="Hyperlink"/>
          </w:rPr>
          <w:t>https://doi.org/10.1016/j.aei.2019.100938</w:t>
        </w:r>
      </w:hyperlink>
      <w:r w:rsidRPr="00B022B8">
        <w:t>.</w:t>
      </w:r>
      <w:bookmarkEnd w:id="22"/>
    </w:p>
    <w:p w14:paraId="2CBF6FDD" w14:textId="2C4DD317" w:rsidR="00B022B8" w:rsidRPr="00B022B8" w:rsidRDefault="00B022B8" w:rsidP="00B022B8">
      <w:pPr>
        <w:pStyle w:val="EndNoteBibliography"/>
        <w:spacing w:after="0"/>
        <w:ind w:left="720" w:hanging="720"/>
      </w:pPr>
      <w:bookmarkStart w:id="23" w:name="_ENREF_19"/>
      <w:r w:rsidRPr="00B022B8">
        <w:t>19.</w:t>
      </w:r>
      <w:r w:rsidRPr="00B022B8">
        <w:tab/>
        <w:t xml:space="preserve">Liu, H., Al-Hussein, M., and Lu, M., </w:t>
      </w:r>
      <w:r w:rsidRPr="00B022B8">
        <w:rPr>
          <w:i/>
        </w:rPr>
        <w:t>BIM-based integrated approach for detailed construction scheduling under resource constraints.</w:t>
      </w:r>
      <w:r w:rsidRPr="00B022B8">
        <w:t xml:space="preserve"> Automation in Construction, 2015. </w:t>
      </w:r>
      <w:r w:rsidRPr="00B022B8">
        <w:rPr>
          <w:b/>
        </w:rPr>
        <w:t>53</w:t>
      </w:r>
      <w:r w:rsidRPr="00B022B8">
        <w:t xml:space="preserve">, pp. 29-43. </w:t>
      </w:r>
      <w:hyperlink r:id="rId44" w:history="1">
        <w:r w:rsidRPr="00B022B8">
          <w:rPr>
            <w:rStyle w:val="Hyperlink"/>
          </w:rPr>
          <w:t>https://doi.org/10.1016/j.autcon.2015.03.008</w:t>
        </w:r>
      </w:hyperlink>
      <w:r w:rsidRPr="00B022B8">
        <w:t>.</w:t>
      </w:r>
      <w:bookmarkEnd w:id="23"/>
    </w:p>
    <w:p w14:paraId="0D518045" w14:textId="4192B937" w:rsidR="00B022B8" w:rsidRPr="00B022B8" w:rsidRDefault="00B022B8" w:rsidP="00B022B8">
      <w:pPr>
        <w:pStyle w:val="EndNoteBibliography"/>
        <w:spacing w:after="0"/>
        <w:ind w:left="720" w:hanging="720"/>
      </w:pPr>
      <w:bookmarkStart w:id="24" w:name="_ENREF_20"/>
      <w:r w:rsidRPr="00B022B8">
        <w:t>20.</w:t>
      </w:r>
      <w:r w:rsidRPr="00B022B8">
        <w:tab/>
        <w:t xml:space="preserve">Liu, H., Lu, M., and Al-Hussein, M., </w:t>
      </w:r>
      <w:r w:rsidRPr="00B022B8">
        <w:rPr>
          <w:i/>
        </w:rPr>
        <w:t>Ontology-based semantic approach for construction-oriented quantity take-off from BIM models in the light-frame building industry.</w:t>
      </w:r>
      <w:r w:rsidRPr="00B022B8">
        <w:t xml:space="preserve"> Advanced Engineering Informatics, 2016. </w:t>
      </w:r>
      <w:r w:rsidRPr="00B022B8">
        <w:rPr>
          <w:b/>
        </w:rPr>
        <w:t>30</w:t>
      </w:r>
      <w:r w:rsidRPr="00B022B8">
        <w:t xml:space="preserve">(2), pp. 190-207. </w:t>
      </w:r>
      <w:hyperlink r:id="rId45" w:history="1">
        <w:r w:rsidRPr="00B022B8">
          <w:rPr>
            <w:rStyle w:val="Hyperlink"/>
          </w:rPr>
          <w:t>https://doi.org/10.1016/j.aei.2016.03.001</w:t>
        </w:r>
      </w:hyperlink>
      <w:r w:rsidRPr="00B022B8">
        <w:t>.</w:t>
      </w:r>
      <w:bookmarkEnd w:id="24"/>
    </w:p>
    <w:p w14:paraId="34C08A4B" w14:textId="7583A5C8" w:rsidR="00B022B8" w:rsidRPr="00B022B8" w:rsidRDefault="00B022B8" w:rsidP="00B022B8">
      <w:pPr>
        <w:pStyle w:val="EndNoteBibliography"/>
        <w:spacing w:after="0"/>
        <w:ind w:left="720" w:hanging="720"/>
      </w:pPr>
      <w:bookmarkStart w:id="25" w:name="_ENREF_21"/>
      <w:r w:rsidRPr="00B022B8">
        <w:t>21.</w:t>
      </w:r>
      <w:r w:rsidRPr="00B022B8">
        <w:tab/>
        <w:t xml:space="preserve">Wu, C., Wu, P., Wang, J., Jiang, R., Chen, M., and Wang, X., </w:t>
      </w:r>
      <w:r w:rsidRPr="00B022B8">
        <w:rPr>
          <w:i/>
        </w:rPr>
        <w:t>Developing a hybrid approach to extract constraints related information for constraint management.</w:t>
      </w:r>
      <w:r w:rsidRPr="00B022B8">
        <w:t xml:space="preserve"> Automation in Construction, 2021. </w:t>
      </w:r>
      <w:r w:rsidRPr="00B022B8">
        <w:rPr>
          <w:b/>
        </w:rPr>
        <w:t>124</w:t>
      </w:r>
      <w:r w:rsidRPr="00B022B8">
        <w:t xml:space="preserve">, pp. 103563. </w:t>
      </w:r>
      <w:hyperlink r:id="rId46" w:history="1">
        <w:r w:rsidRPr="00B022B8">
          <w:rPr>
            <w:rStyle w:val="Hyperlink"/>
          </w:rPr>
          <w:t>https://doi.org/10.1016/j.autcon.2021.103563</w:t>
        </w:r>
      </w:hyperlink>
      <w:r w:rsidRPr="00B022B8">
        <w:t>.</w:t>
      </w:r>
      <w:bookmarkEnd w:id="25"/>
    </w:p>
    <w:p w14:paraId="4A28DE63" w14:textId="0C31C8E4" w:rsidR="00B022B8" w:rsidRPr="00B022B8" w:rsidRDefault="00B022B8" w:rsidP="00B022B8">
      <w:pPr>
        <w:pStyle w:val="EndNoteBibliography"/>
        <w:spacing w:after="0"/>
        <w:ind w:left="720" w:hanging="720"/>
      </w:pPr>
      <w:bookmarkStart w:id="26" w:name="_ENREF_22"/>
      <w:r w:rsidRPr="00B022B8">
        <w:t>22.</w:t>
      </w:r>
      <w:r w:rsidRPr="00B022B8">
        <w:tab/>
        <w:t xml:space="preserve">Li, X., Wu, C., Wu, P., Xiang, L., Shen, G.Q., Vick, S., and Li, C.Z., </w:t>
      </w:r>
      <w:r w:rsidRPr="00B022B8">
        <w:rPr>
          <w:i/>
        </w:rPr>
        <w:t>SWP-enabled constraints modeling for on-site assembly process of prefabrication housing production.</w:t>
      </w:r>
      <w:r w:rsidRPr="00B022B8">
        <w:t xml:space="preserve"> Journal of Cleaner Production, 2019. </w:t>
      </w:r>
      <w:r w:rsidRPr="00B022B8">
        <w:rPr>
          <w:b/>
        </w:rPr>
        <w:t>239</w:t>
      </w:r>
      <w:r w:rsidRPr="00B022B8">
        <w:t xml:space="preserve">, pp. 117991. </w:t>
      </w:r>
      <w:hyperlink r:id="rId47" w:history="1">
        <w:r w:rsidRPr="00B022B8">
          <w:rPr>
            <w:rStyle w:val="Hyperlink"/>
          </w:rPr>
          <w:t>https://doi.org/10.1016/j.jclepro.2019.117991</w:t>
        </w:r>
      </w:hyperlink>
      <w:r w:rsidRPr="00B022B8">
        <w:t>.</w:t>
      </w:r>
      <w:bookmarkEnd w:id="26"/>
    </w:p>
    <w:p w14:paraId="3A0F82D1" w14:textId="0FEDB617" w:rsidR="00B022B8" w:rsidRPr="00B022B8" w:rsidRDefault="00B022B8" w:rsidP="00B022B8">
      <w:pPr>
        <w:pStyle w:val="EndNoteBibliography"/>
        <w:spacing w:after="0"/>
        <w:ind w:left="720" w:hanging="720"/>
      </w:pPr>
      <w:bookmarkStart w:id="27" w:name="_ENREF_23"/>
      <w:r w:rsidRPr="00B022B8">
        <w:t>23.</w:t>
      </w:r>
      <w:r w:rsidRPr="00B022B8">
        <w:tab/>
        <w:t xml:space="preserve">Ramasesh, R.V. and Browning, T.R., </w:t>
      </w:r>
      <w:r w:rsidRPr="00B022B8">
        <w:rPr>
          <w:i/>
        </w:rPr>
        <w:t>A conceptual framework for tackling knowable unknown unknowns in project management.</w:t>
      </w:r>
      <w:r w:rsidRPr="00B022B8">
        <w:t xml:space="preserve"> Journal of Operations Management, 2014. </w:t>
      </w:r>
      <w:r w:rsidRPr="00B022B8">
        <w:rPr>
          <w:b/>
        </w:rPr>
        <w:t>32</w:t>
      </w:r>
      <w:r w:rsidRPr="00B022B8">
        <w:t xml:space="preserve">(4), pp. 190-204. </w:t>
      </w:r>
      <w:hyperlink r:id="rId48" w:history="1">
        <w:r w:rsidRPr="00B022B8">
          <w:rPr>
            <w:rStyle w:val="Hyperlink"/>
          </w:rPr>
          <w:t>https://doi.org/10.1016/j.jom.2014.03.003</w:t>
        </w:r>
      </w:hyperlink>
      <w:r w:rsidRPr="00B022B8">
        <w:t>.</w:t>
      </w:r>
      <w:bookmarkEnd w:id="27"/>
    </w:p>
    <w:p w14:paraId="0FF458BA" w14:textId="033E52F6" w:rsidR="00B022B8" w:rsidRPr="00B022B8" w:rsidRDefault="00B022B8" w:rsidP="00B022B8">
      <w:pPr>
        <w:pStyle w:val="EndNoteBibliography"/>
        <w:spacing w:after="0"/>
        <w:ind w:left="720" w:hanging="720"/>
      </w:pPr>
      <w:bookmarkStart w:id="28" w:name="_ENREF_24"/>
      <w:r w:rsidRPr="00B022B8">
        <w:t>24.</w:t>
      </w:r>
      <w:r w:rsidRPr="00B022B8">
        <w:tab/>
        <w:t xml:space="preserve">Ibrahim, Y., Lukins, T.C., Zhang, X., Trucco, E., and Kaka, A., </w:t>
      </w:r>
      <w:r w:rsidRPr="00B022B8">
        <w:rPr>
          <w:i/>
        </w:rPr>
        <w:t>Towards automated progress assessment of workpackage components in construction projects using computer vision.</w:t>
      </w:r>
      <w:r w:rsidRPr="00B022B8">
        <w:t xml:space="preserve"> Advanced Engineering Informatics, 2009. </w:t>
      </w:r>
      <w:r w:rsidRPr="00B022B8">
        <w:rPr>
          <w:b/>
        </w:rPr>
        <w:t>23</w:t>
      </w:r>
      <w:r w:rsidRPr="00B022B8">
        <w:t xml:space="preserve">(1), pp. 93-103. </w:t>
      </w:r>
      <w:hyperlink r:id="rId49" w:history="1">
        <w:r w:rsidRPr="00B022B8">
          <w:rPr>
            <w:rStyle w:val="Hyperlink"/>
          </w:rPr>
          <w:t>https://doi.org/10.1016/j.aei.2008.07.002</w:t>
        </w:r>
      </w:hyperlink>
      <w:r w:rsidRPr="00B022B8">
        <w:t>.</w:t>
      </w:r>
      <w:bookmarkEnd w:id="28"/>
    </w:p>
    <w:p w14:paraId="57C2BED6" w14:textId="023B8ACA" w:rsidR="00B022B8" w:rsidRPr="00B022B8" w:rsidRDefault="00B022B8" w:rsidP="00B022B8">
      <w:pPr>
        <w:pStyle w:val="EndNoteBibliography"/>
        <w:spacing w:after="0"/>
        <w:ind w:left="720" w:hanging="720"/>
      </w:pPr>
      <w:bookmarkStart w:id="29" w:name="_ENREF_25"/>
      <w:r w:rsidRPr="00B022B8">
        <w:t>25.</w:t>
      </w:r>
      <w:r w:rsidRPr="00B022B8">
        <w:tab/>
        <w:t xml:space="preserve">Isaac, S., Curreli, M., and Stoliar, Y., </w:t>
      </w:r>
      <w:r w:rsidRPr="00B022B8">
        <w:rPr>
          <w:i/>
        </w:rPr>
        <w:t>Work packaging with BIM.</w:t>
      </w:r>
      <w:r w:rsidRPr="00B022B8">
        <w:t xml:space="preserve"> Automation in Construction, 2017. </w:t>
      </w:r>
      <w:r w:rsidRPr="00B022B8">
        <w:rPr>
          <w:b/>
        </w:rPr>
        <w:t>83</w:t>
      </w:r>
      <w:r w:rsidRPr="00B022B8">
        <w:t xml:space="preserve">, pp. 121-133. </w:t>
      </w:r>
      <w:hyperlink r:id="rId50" w:history="1">
        <w:r w:rsidRPr="00B022B8">
          <w:rPr>
            <w:rStyle w:val="Hyperlink"/>
          </w:rPr>
          <w:t>https://doi.org/10.1016/j.autcon.2017.08.030</w:t>
        </w:r>
      </w:hyperlink>
      <w:r w:rsidRPr="00B022B8">
        <w:t>.</w:t>
      </w:r>
      <w:bookmarkEnd w:id="29"/>
    </w:p>
    <w:p w14:paraId="1506A864" w14:textId="5B837BA3" w:rsidR="00B022B8" w:rsidRPr="00B022B8" w:rsidRDefault="00B022B8" w:rsidP="00B022B8">
      <w:pPr>
        <w:pStyle w:val="EndNoteBibliography"/>
        <w:spacing w:after="0"/>
        <w:ind w:left="720" w:hanging="720"/>
      </w:pPr>
      <w:bookmarkStart w:id="30" w:name="_ENREF_26"/>
      <w:r w:rsidRPr="00B022B8">
        <w:t>26.</w:t>
      </w:r>
      <w:r w:rsidRPr="00B022B8">
        <w:tab/>
        <w:t xml:space="preserve">Caldas, C.H., Soibelman, L., and Han, J., </w:t>
      </w:r>
      <w:r w:rsidRPr="00B022B8">
        <w:rPr>
          <w:i/>
        </w:rPr>
        <w:t>Automated classification of construction project documents.</w:t>
      </w:r>
      <w:r w:rsidRPr="00B022B8">
        <w:t xml:space="preserve"> Journal of Computing in Civil Engineering, 2002. </w:t>
      </w:r>
      <w:r w:rsidRPr="00B022B8">
        <w:rPr>
          <w:b/>
        </w:rPr>
        <w:t>16</w:t>
      </w:r>
      <w:r w:rsidRPr="00B022B8">
        <w:t xml:space="preserve">(4), pp. 234-243. </w:t>
      </w:r>
      <w:hyperlink r:id="rId51" w:history="1">
        <w:r w:rsidRPr="00B022B8">
          <w:rPr>
            <w:rStyle w:val="Hyperlink"/>
          </w:rPr>
          <w:t>https://doi.org/10.1061/(ASCE)0887-3801(2002)16:4(234</w:t>
        </w:r>
      </w:hyperlink>
      <w:r w:rsidRPr="00B022B8">
        <w:t>).</w:t>
      </w:r>
      <w:bookmarkEnd w:id="30"/>
    </w:p>
    <w:p w14:paraId="1CC0BBB1" w14:textId="62DEFBEF" w:rsidR="00B022B8" w:rsidRPr="00B022B8" w:rsidRDefault="00B022B8" w:rsidP="00B022B8">
      <w:pPr>
        <w:pStyle w:val="EndNoteBibliography"/>
        <w:spacing w:after="0"/>
        <w:ind w:left="720" w:hanging="720"/>
      </w:pPr>
      <w:bookmarkStart w:id="31" w:name="_ENREF_27"/>
      <w:r w:rsidRPr="00B022B8">
        <w:t>27.</w:t>
      </w:r>
      <w:r w:rsidRPr="00B022B8">
        <w:tab/>
        <w:t xml:space="preserve">Golpayegani, S.A.H. and Emamizadeh, B., </w:t>
      </w:r>
      <w:r w:rsidRPr="00B022B8">
        <w:rPr>
          <w:i/>
        </w:rPr>
        <w:t>Designing work breakdown structures using modular neural networks.</w:t>
      </w:r>
      <w:r w:rsidRPr="00B022B8">
        <w:t xml:space="preserve"> Decision Support Systems, 2007. </w:t>
      </w:r>
      <w:r w:rsidRPr="00B022B8">
        <w:rPr>
          <w:b/>
        </w:rPr>
        <w:t>44</w:t>
      </w:r>
      <w:r w:rsidRPr="00B022B8">
        <w:t xml:space="preserve">(1), pp. 202-222. </w:t>
      </w:r>
      <w:hyperlink r:id="rId52" w:history="1">
        <w:r w:rsidRPr="00B022B8">
          <w:rPr>
            <w:rStyle w:val="Hyperlink"/>
          </w:rPr>
          <w:t>https://doi.org/10.1016/j.dss.2007.03.013</w:t>
        </w:r>
      </w:hyperlink>
      <w:r w:rsidRPr="00B022B8">
        <w:t>.</w:t>
      </w:r>
      <w:bookmarkEnd w:id="31"/>
    </w:p>
    <w:p w14:paraId="69E7B765" w14:textId="4F8C5420" w:rsidR="00B022B8" w:rsidRPr="00B022B8" w:rsidRDefault="00B022B8" w:rsidP="00B022B8">
      <w:pPr>
        <w:pStyle w:val="EndNoteBibliography"/>
        <w:spacing w:after="0"/>
        <w:ind w:left="720" w:hanging="720"/>
      </w:pPr>
      <w:bookmarkStart w:id="32" w:name="_ENREF_28"/>
      <w:r w:rsidRPr="00B022B8">
        <w:lastRenderedPageBreak/>
        <w:t>28.</w:t>
      </w:r>
      <w:r w:rsidRPr="00B022B8">
        <w:tab/>
        <w:t xml:space="preserve">Torkanfar, N. and Azar, E.R., </w:t>
      </w:r>
      <w:r w:rsidRPr="00B022B8">
        <w:rPr>
          <w:i/>
        </w:rPr>
        <w:t>Quantitative similarity assessment of construction projects using WBS-based metrics.</w:t>
      </w:r>
      <w:r w:rsidRPr="00B022B8">
        <w:t xml:space="preserve"> Advanced Engineering Informatics, 2020. </w:t>
      </w:r>
      <w:r w:rsidRPr="00B022B8">
        <w:rPr>
          <w:b/>
        </w:rPr>
        <w:t>46</w:t>
      </w:r>
      <w:r w:rsidRPr="00B022B8">
        <w:t xml:space="preserve">, pp. 101179. </w:t>
      </w:r>
      <w:hyperlink r:id="rId53" w:history="1">
        <w:r w:rsidRPr="00B022B8">
          <w:rPr>
            <w:rStyle w:val="Hyperlink"/>
          </w:rPr>
          <w:t>https://doi.org/10.1016/j.aei.2020.101179</w:t>
        </w:r>
      </w:hyperlink>
      <w:r w:rsidRPr="00B022B8">
        <w:t>.</w:t>
      </w:r>
      <w:bookmarkEnd w:id="32"/>
    </w:p>
    <w:p w14:paraId="215E49F2" w14:textId="52AF7A67" w:rsidR="00B022B8" w:rsidRPr="00B022B8" w:rsidRDefault="00B022B8" w:rsidP="00B022B8">
      <w:pPr>
        <w:pStyle w:val="EndNoteBibliography"/>
        <w:spacing w:after="0"/>
        <w:ind w:left="720" w:hanging="720"/>
      </w:pPr>
      <w:bookmarkStart w:id="33" w:name="_ENREF_29"/>
      <w:r w:rsidRPr="00B022B8">
        <w:t>29.</w:t>
      </w:r>
      <w:r w:rsidRPr="00B022B8">
        <w:tab/>
        <w:t xml:space="preserve">Lee, J., Deng, W.-Y., Lee, W.-T., Lee, S.-J., Hsu, K.-H., and Ma, S.-P., </w:t>
      </w:r>
      <w:r w:rsidRPr="00B022B8">
        <w:rPr>
          <w:i/>
        </w:rPr>
        <w:t>Integrating process and work breakdown structure with design structure matrix.</w:t>
      </w:r>
      <w:r w:rsidRPr="00B022B8">
        <w:t xml:space="preserve"> Journal of Advanced Computational Intelligence and Intelligent Informatics, 2010. </w:t>
      </w:r>
      <w:r w:rsidRPr="00B022B8">
        <w:rPr>
          <w:b/>
        </w:rPr>
        <w:t>14</w:t>
      </w:r>
      <w:r w:rsidRPr="00B022B8">
        <w:t xml:space="preserve">(5), pp. 512-522. </w:t>
      </w:r>
      <w:hyperlink r:id="rId54" w:history="1">
        <w:r w:rsidRPr="00B022B8">
          <w:rPr>
            <w:rStyle w:val="Hyperlink"/>
          </w:rPr>
          <w:t>https://www.csie.ntu.edu.tw/~jlee/publication/jc14-5-4386.pdf</w:t>
        </w:r>
      </w:hyperlink>
      <w:r w:rsidRPr="00B022B8">
        <w:t>.</w:t>
      </w:r>
      <w:bookmarkEnd w:id="33"/>
    </w:p>
    <w:p w14:paraId="49C08EC4" w14:textId="2D87AEB5" w:rsidR="00B022B8" w:rsidRPr="00B022B8" w:rsidRDefault="00B022B8" w:rsidP="00B022B8">
      <w:pPr>
        <w:pStyle w:val="EndNoteBibliography"/>
        <w:spacing w:after="0"/>
        <w:ind w:left="720" w:hanging="720"/>
      </w:pPr>
      <w:bookmarkStart w:id="34" w:name="_ENREF_30"/>
      <w:r w:rsidRPr="00B022B8">
        <w:t>30.</w:t>
      </w:r>
      <w:r w:rsidRPr="00B022B8">
        <w:tab/>
        <w:t xml:space="preserve">Park, J. and Cai, H., </w:t>
      </w:r>
      <w:r w:rsidRPr="00B022B8">
        <w:rPr>
          <w:i/>
        </w:rPr>
        <w:t>WBS-based dynamic multi-dimensional BIM database for total construction as-built documentation.</w:t>
      </w:r>
      <w:r w:rsidRPr="00B022B8">
        <w:t xml:space="preserve"> Automation in Construction, 2017. </w:t>
      </w:r>
      <w:r w:rsidRPr="00B022B8">
        <w:rPr>
          <w:b/>
        </w:rPr>
        <w:t>77</w:t>
      </w:r>
      <w:r w:rsidRPr="00B022B8">
        <w:t xml:space="preserve">, pp. 15-23. </w:t>
      </w:r>
      <w:hyperlink r:id="rId55" w:history="1">
        <w:r w:rsidRPr="00B022B8">
          <w:rPr>
            <w:rStyle w:val="Hyperlink"/>
          </w:rPr>
          <w:t>https://doi.org/10.1016/j.autcon.2017.01.021</w:t>
        </w:r>
      </w:hyperlink>
      <w:r w:rsidRPr="00B022B8">
        <w:t>.</w:t>
      </w:r>
      <w:bookmarkEnd w:id="34"/>
    </w:p>
    <w:p w14:paraId="44CE8F6A" w14:textId="226B7AF9" w:rsidR="00B022B8" w:rsidRPr="00B022B8" w:rsidRDefault="00B022B8" w:rsidP="00B022B8">
      <w:pPr>
        <w:pStyle w:val="EndNoteBibliography"/>
        <w:spacing w:after="0"/>
        <w:ind w:left="720" w:hanging="720"/>
      </w:pPr>
      <w:bookmarkStart w:id="35" w:name="_ENREF_31"/>
      <w:r w:rsidRPr="00B022B8">
        <w:t>31.</w:t>
      </w:r>
      <w:r w:rsidRPr="00B022B8">
        <w:tab/>
        <w:t xml:space="preserve">Raz, T. and Globerson, S., </w:t>
      </w:r>
      <w:r w:rsidRPr="00B022B8">
        <w:rPr>
          <w:i/>
        </w:rPr>
        <w:t>Effective sizing and content definition of work packages.</w:t>
      </w:r>
      <w:r w:rsidRPr="00B022B8">
        <w:t xml:space="preserve"> Project Management Journal, 1998. </w:t>
      </w:r>
      <w:r w:rsidRPr="00B022B8">
        <w:rPr>
          <w:b/>
        </w:rPr>
        <w:t>29</w:t>
      </w:r>
      <w:r w:rsidRPr="00B022B8">
        <w:t xml:space="preserve">(4), pp. 17-23. </w:t>
      </w:r>
      <w:hyperlink r:id="rId56" w:history="1">
        <w:r w:rsidRPr="00B022B8">
          <w:rPr>
            <w:rStyle w:val="Hyperlink"/>
          </w:rPr>
          <w:t>https://doi.org/10.1177/875697289802900403</w:t>
        </w:r>
      </w:hyperlink>
      <w:r w:rsidRPr="00B022B8">
        <w:t>.</w:t>
      </w:r>
      <w:bookmarkEnd w:id="35"/>
    </w:p>
    <w:p w14:paraId="36549C1E" w14:textId="59B27322" w:rsidR="00B022B8" w:rsidRPr="00B022B8" w:rsidRDefault="00B022B8" w:rsidP="00B022B8">
      <w:pPr>
        <w:pStyle w:val="EndNoteBibliography"/>
        <w:spacing w:after="0"/>
        <w:ind w:left="720" w:hanging="720"/>
      </w:pPr>
      <w:bookmarkStart w:id="36" w:name="_ENREF_32"/>
      <w:r w:rsidRPr="00B022B8">
        <w:t>32.</w:t>
      </w:r>
      <w:r w:rsidRPr="00B022B8">
        <w:tab/>
        <w:t xml:space="preserve">Zhou, Z., Goh, Y.M., and Shen, L., </w:t>
      </w:r>
      <w:r w:rsidRPr="00B022B8">
        <w:rPr>
          <w:i/>
        </w:rPr>
        <w:t>Overview and analysis of ontology studies supporting development of the construction industry.</w:t>
      </w:r>
      <w:r w:rsidRPr="00B022B8">
        <w:t xml:space="preserve"> Journal of Computing in Civil Engineering, 2016. </w:t>
      </w:r>
      <w:r w:rsidRPr="00B022B8">
        <w:rPr>
          <w:b/>
        </w:rPr>
        <w:t>30</w:t>
      </w:r>
      <w:r w:rsidRPr="00B022B8">
        <w:t xml:space="preserve">(6), pp. 04016026. </w:t>
      </w:r>
      <w:hyperlink r:id="rId57" w:history="1">
        <w:r w:rsidRPr="00B022B8">
          <w:rPr>
            <w:rStyle w:val="Hyperlink"/>
          </w:rPr>
          <w:t>https://doi.org/10.1061/(ASCE)CP.1943-5487.0000594</w:t>
        </w:r>
      </w:hyperlink>
      <w:r w:rsidRPr="00B022B8">
        <w:t>.</w:t>
      </w:r>
      <w:bookmarkEnd w:id="36"/>
    </w:p>
    <w:p w14:paraId="5DB04C02" w14:textId="4644AA8C" w:rsidR="00B022B8" w:rsidRPr="00B022B8" w:rsidRDefault="00B022B8" w:rsidP="00B022B8">
      <w:pPr>
        <w:pStyle w:val="EndNoteBibliography"/>
        <w:spacing w:after="0"/>
        <w:ind w:left="720" w:hanging="720"/>
      </w:pPr>
      <w:bookmarkStart w:id="37" w:name="_ENREF_33"/>
      <w:r w:rsidRPr="00B022B8">
        <w:t>33.</w:t>
      </w:r>
      <w:r w:rsidRPr="00B022B8">
        <w:tab/>
        <w:t xml:space="preserve">An, S., Martinez, P., Ahmad, R., and Al-Hussein, M. </w:t>
      </w:r>
      <w:r w:rsidRPr="00B022B8">
        <w:rPr>
          <w:i/>
        </w:rPr>
        <w:t>Ontology-based knowledge modeling for frame assemblies manufacturing</w:t>
      </w:r>
      <w:r w:rsidRPr="00B022B8">
        <w:t xml:space="preserve">. </w:t>
      </w:r>
      <w:r w:rsidRPr="00B022B8">
        <w:rPr>
          <w:i/>
        </w:rPr>
        <w:t>36th International Symposium on Automation and Robotics in Construction (ISARC)</w:t>
      </w:r>
      <w:r w:rsidRPr="00B022B8">
        <w:t xml:space="preserve">. 2019. Banff Alberta, Canada, IAARC Publications. pp. 709-715. </w:t>
      </w:r>
      <w:hyperlink r:id="rId58" w:history="1">
        <w:r w:rsidRPr="00B022B8">
          <w:rPr>
            <w:rStyle w:val="Hyperlink"/>
          </w:rPr>
          <w:t>https://doi.org/10.22260/ISARC2019/0095</w:t>
        </w:r>
      </w:hyperlink>
      <w:r w:rsidRPr="00B022B8">
        <w:t>.</w:t>
      </w:r>
      <w:bookmarkEnd w:id="37"/>
    </w:p>
    <w:p w14:paraId="23680D6D" w14:textId="4F873286" w:rsidR="00B022B8" w:rsidRPr="00B022B8" w:rsidRDefault="00B022B8" w:rsidP="00B022B8">
      <w:pPr>
        <w:pStyle w:val="EndNoteBibliography"/>
        <w:spacing w:after="0"/>
        <w:ind w:left="720" w:hanging="720"/>
      </w:pPr>
      <w:bookmarkStart w:id="38" w:name="_ENREF_34"/>
      <w:r w:rsidRPr="00B022B8">
        <w:t>34.</w:t>
      </w:r>
      <w:r w:rsidRPr="00B022B8">
        <w:tab/>
        <w:t xml:space="preserve">Zhang, S., Boukamp, F., and Teizer, J., </w:t>
      </w:r>
      <w:r w:rsidRPr="00B022B8">
        <w:rPr>
          <w:i/>
        </w:rPr>
        <w:t>Ontology-based semantic modeling of construction safety knowledge: Towards automated safety planning for job hazard analysis (JHA).</w:t>
      </w:r>
      <w:r w:rsidRPr="00B022B8">
        <w:t xml:space="preserve"> Automation in Construction, 2015. </w:t>
      </w:r>
      <w:r w:rsidRPr="00B022B8">
        <w:rPr>
          <w:b/>
        </w:rPr>
        <w:t>52</w:t>
      </w:r>
      <w:r w:rsidRPr="00B022B8">
        <w:t xml:space="preserve">, pp. 29-41. </w:t>
      </w:r>
      <w:hyperlink r:id="rId59" w:history="1">
        <w:r w:rsidRPr="00B022B8">
          <w:rPr>
            <w:rStyle w:val="Hyperlink"/>
          </w:rPr>
          <w:t>https://doi.org/10.1016/j.autcon.2015.02.005</w:t>
        </w:r>
      </w:hyperlink>
      <w:r w:rsidRPr="00B022B8">
        <w:t>.</w:t>
      </w:r>
      <w:bookmarkEnd w:id="38"/>
    </w:p>
    <w:p w14:paraId="68C40E47" w14:textId="549BD2DB" w:rsidR="00B022B8" w:rsidRPr="00B022B8" w:rsidRDefault="00B022B8" w:rsidP="00B022B8">
      <w:pPr>
        <w:pStyle w:val="EndNoteBibliography"/>
        <w:spacing w:after="0"/>
        <w:ind w:left="720" w:hanging="720"/>
      </w:pPr>
      <w:bookmarkStart w:id="39" w:name="_ENREF_35"/>
      <w:r w:rsidRPr="00B022B8">
        <w:t>35.</w:t>
      </w:r>
      <w:r w:rsidRPr="00B022B8">
        <w:tab/>
        <w:t xml:space="preserve">Wu, C., Wu, P., Wang, J., Jiang, R., Chen, M., and Wang, X., </w:t>
      </w:r>
      <w:r w:rsidRPr="00B022B8">
        <w:rPr>
          <w:i/>
        </w:rPr>
        <w:t>Ontological knowledge base for concrete bridge rehabilitation project management.</w:t>
      </w:r>
      <w:r w:rsidRPr="00B022B8">
        <w:t xml:space="preserve"> Automation in Construction, 2021. </w:t>
      </w:r>
      <w:r w:rsidRPr="00B022B8">
        <w:rPr>
          <w:b/>
        </w:rPr>
        <w:t>121</w:t>
      </w:r>
      <w:r w:rsidRPr="00B022B8">
        <w:t xml:space="preserve">, pp. 103428. </w:t>
      </w:r>
      <w:hyperlink r:id="rId60" w:history="1">
        <w:r w:rsidRPr="00B022B8">
          <w:rPr>
            <w:rStyle w:val="Hyperlink"/>
          </w:rPr>
          <w:t>https://doi.org/10.1016/j.autcon.2020.103428</w:t>
        </w:r>
      </w:hyperlink>
      <w:r w:rsidRPr="00B022B8">
        <w:t>.</w:t>
      </w:r>
      <w:bookmarkEnd w:id="39"/>
    </w:p>
    <w:p w14:paraId="3117535F" w14:textId="017FE790" w:rsidR="00B022B8" w:rsidRPr="00B022B8" w:rsidRDefault="00B022B8" w:rsidP="00B022B8">
      <w:pPr>
        <w:pStyle w:val="EndNoteBibliography"/>
        <w:spacing w:after="0"/>
        <w:ind w:left="720" w:hanging="720"/>
      </w:pPr>
      <w:bookmarkStart w:id="40" w:name="_ENREF_36"/>
      <w:r w:rsidRPr="00B022B8">
        <w:t>36.</w:t>
      </w:r>
      <w:r w:rsidRPr="00B022B8">
        <w:tab/>
        <w:t xml:space="preserve">Han, K.K., Cline, D., and Golparvar-Fard, M., </w:t>
      </w:r>
      <w:r w:rsidRPr="00B022B8">
        <w:rPr>
          <w:i/>
        </w:rPr>
        <w:t>Formalized knowledge of construction sequencing for visual monitoring of work-in-progress via incomplete point clouds and low-LoD 4D BIMs.</w:t>
      </w:r>
      <w:r w:rsidRPr="00B022B8">
        <w:t xml:space="preserve"> Advanced Engineering Informatics, 2015. </w:t>
      </w:r>
      <w:r w:rsidRPr="00B022B8">
        <w:rPr>
          <w:b/>
        </w:rPr>
        <w:t>29</w:t>
      </w:r>
      <w:r w:rsidRPr="00B022B8">
        <w:t xml:space="preserve">(4), pp. 889-901. </w:t>
      </w:r>
      <w:hyperlink r:id="rId61" w:history="1">
        <w:r w:rsidRPr="00B022B8">
          <w:rPr>
            <w:rStyle w:val="Hyperlink"/>
          </w:rPr>
          <w:t>https://doi.org/10.1016/j.aei.2015.10.006</w:t>
        </w:r>
      </w:hyperlink>
      <w:r w:rsidRPr="00B022B8">
        <w:t>.</w:t>
      </w:r>
      <w:bookmarkEnd w:id="40"/>
    </w:p>
    <w:p w14:paraId="47BD90F8" w14:textId="38FCBB66" w:rsidR="00B022B8" w:rsidRPr="00B022B8" w:rsidRDefault="00B022B8" w:rsidP="00B022B8">
      <w:pPr>
        <w:pStyle w:val="EndNoteBibliography"/>
        <w:spacing w:after="0"/>
        <w:ind w:left="720" w:hanging="720"/>
      </w:pPr>
      <w:bookmarkStart w:id="41" w:name="_ENREF_37"/>
      <w:r w:rsidRPr="00B022B8">
        <w:t>37.</w:t>
      </w:r>
      <w:r w:rsidRPr="00B022B8">
        <w:tab/>
        <w:t xml:space="preserve">Blei, D.M., Ng, A.Y., and Jordan, M.I., </w:t>
      </w:r>
      <w:r w:rsidRPr="00B022B8">
        <w:rPr>
          <w:i/>
        </w:rPr>
        <w:t>Latent dirichlet allocation.</w:t>
      </w:r>
      <w:r w:rsidRPr="00B022B8">
        <w:t xml:space="preserve"> Journal of machine Learning research, 2003. </w:t>
      </w:r>
      <w:r w:rsidRPr="00B022B8">
        <w:rPr>
          <w:b/>
        </w:rPr>
        <w:t>3</w:t>
      </w:r>
      <w:r w:rsidRPr="00B022B8">
        <w:t xml:space="preserve">, pp. 993-1022. </w:t>
      </w:r>
      <w:hyperlink r:id="rId62" w:history="1">
        <w:r w:rsidRPr="00B022B8">
          <w:rPr>
            <w:rStyle w:val="Hyperlink"/>
          </w:rPr>
          <w:t>https://dl.acm.org/doi/10.5555/944919.944937</w:t>
        </w:r>
      </w:hyperlink>
      <w:r w:rsidRPr="00B022B8">
        <w:t>.</w:t>
      </w:r>
      <w:bookmarkEnd w:id="41"/>
    </w:p>
    <w:p w14:paraId="6E0259AC" w14:textId="32885E24" w:rsidR="00B022B8" w:rsidRPr="00B022B8" w:rsidRDefault="00B022B8" w:rsidP="00B022B8">
      <w:pPr>
        <w:pStyle w:val="EndNoteBibliography"/>
        <w:spacing w:after="0"/>
        <w:ind w:left="720" w:hanging="720"/>
      </w:pPr>
      <w:bookmarkStart w:id="42" w:name="_ENREF_38"/>
      <w:r w:rsidRPr="00B022B8">
        <w:t>38.</w:t>
      </w:r>
      <w:r w:rsidRPr="00B022B8">
        <w:tab/>
        <w:t xml:space="preserve">Hoffman, M., Bach, F., and Blei, D., </w:t>
      </w:r>
      <w:r w:rsidRPr="00B022B8">
        <w:rPr>
          <w:i/>
        </w:rPr>
        <w:t>Online learning for latent dirichlet allocation.</w:t>
      </w:r>
      <w:r w:rsidRPr="00B022B8">
        <w:t xml:space="preserve"> Advances in Neural Information Processing Systems, 2010. </w:t>
      </w:r>
      <w:r w:rsidRPr="00B022B8">
        <w:rPr>
          <w:b/>
        </w:rPr>
        <w:t>23</w:t>
      </w:r>
      <w:r w:rsidRPr="00B022B8">
        <w:t xml:space="preserve">, pp. </w:t>
      </w:r>
      <w:r w:rsidRPr="00B022B8">
        <w:lastRenderedPageBreak/>
        <w:t xml:space="preserve">856-864. </w:t>
      </w:r>
      <w:hyperlink r:id="rId63" w:history="1">
        <w:r w:rsidRPr="00B022B8">
          <w:rPr>
            <w:rStyle w:val="Hyperlink"/>
          </w:rPr>
          <w:t>https://dl.acm.org/doi/10.5555/2997189.2997285</w:t>
        </w:r>
      </w:hyperlink>
      <w:r w:rsidRPr="00B022B8">
        <w:t>.</w:t>
      </w:r>
      <w:bookmarkEnd w:id="42"/>
    </w:p>
    <w:p w14:paraId="1301ACA9" w14:textId="6078A1BD" w:rsidR="00B022B8" w:rsidRPr="00B022B8" w:rsidRDefault="00B022B8" w:rsidP="00B022B8">
      <w:pPr>
        <w:pStyle w:val="EndNoteBibliography"/>
        <w:spacing w:after="0"/>
        <w:ind w:left="720" w:hanging="720"/>
      </w:pPr>
      <w:bookmarkStart w:id="43" w:name="_ENREF_39"/>
      <w:r w:rsidRPr="00B022B8">
        <w:t>39.</w:t>
      </w:r>
      <w:r w:rsidRPr="00B022B8">
        <w:tab/>
        <w:t xml:space="preserve">Al-Anazi, S., AlMahmoud, H., and Al-Turaiki, I., </w:t>
      </w:r>
      <w:r w:rsidRPr="00B022B8">
        <w:rPr>
          <w:i/>
        </w:rPr>
        <w:t>Finding similar documents using different clustering techniques.</w:t>
      </w:r>
      <w:r w:rsidRPr="00B022B8">
        <w:t xml:space="preserve"> Procedia Computer Science, 2016. </w:t>
      </w:r>
      <w:r w:rsidRPr="00B022B8">
        <w:rPr>
          <w:b/>
        </w:rPr>
        <w:t>82</w:t>
      </w:r>
      <w:r w:rsidRPr="00B022B8">
        <w:t xml:space="preserve">, pp. 28-34. </w:t>
      </w:r>
      <w:hyperlink r:id="rId64" w:history="1">
        <w:r w:rsidRPr="00B022B8">
          <w:rPr>
            <w:rStyle w:val="Hyperlink"/>
          </w:rPr>
          <w:t>https://doi.org/10.1016/j.procs.2016.04.005</w:t>
        </w:r>
      </w:hyperlink>
      <w:r w:rsidRPr="00B022B8">
        <w:t>.</w:t>
      </w:r>
      <w:bookmarkEnd w:id="43"/>
    </w:p>
    <w:p w14:paraId="3DBBF90D" w14:textId="1AFD4C16" w:rsidR="00B022B8" w:rsidRPr="00B022B8" w:rsidRDefault="00B022B8" w:rsidP="00B022B8">
      <w:pPr>
        <w:pStyle w:val="EndNoteBibliography"/>
        <w:spacing w:after="0"/>
        <w:ind w:left="720" w:hanging="720"/>
      </w:pPr>
      <w:bookmarkStart w:id="44" w:name="_ENREF_40"/>
      <w:r w:rsidRPr="00B022B8">
        <w:t>40.</w:t>
      </w:r>
      <w:r w:rsidRPr="00B022B8">
        <w:tab/>
        <w:t xml:space="preserve">Pessiot, J.-F., Kim, Y.-M., Amini, M.R., and Gallinari, P., </w:t>
      </w:r>
      <w:r w:rsidRPr="00B022B8">
        <w:rPr>
          <w:i/>
        </w:rPr>
        <w:t>Improving document clustering in a learned concept space.</w:t>
      </w:r>
      <w:r w:rsidRPr="00B022B8">
        <w:t xml:space="preserve"> Information Processing &amp; Management, 2010. </w:t>
      </w:r>
      <w:r w:rsidRPr="00B022B8">
        <w:rPr>
          <w:b/>
        </w:rPr>
        <w:t>46</w:t>
      </w:r>
      <w:r w:rsidRPr="00B022B8">
        <w:t xml:space="preserve">(2), pp. 180-192. </w:t>
      </w:r>
      <w:hyperlink r:id="rId65" w:history="1">
        <w:r w:rsidRPr="00B022B8">
          <w:rPr>
            <w:rStyle w:val="Hyperlink"/>
          </w:rPr>
          <w:t>https://doi.org/10.1016/j.ipm.2009.09.007</w:t>
        </w:r>
      </w:hyperlink>
      <w:r w:rsidRPr="00B022B8">
        <w:t>.</w:t>
      </w:r>
      <w:bookmarkEnd w:id="44"/>
    </w:p>
    <w:p w14:paraId="50C3D248" w14:textId="7F0A9AEA" w:rsidR="00B022B8" w:rsidRPr="00B022B8" w:rsidRDefault="00B022B8" w:rsidP="00B022B8">
      <w:pPr>
        <w:pStyle w:val="EndNoteBibliography"/>
        <w:spacing w:after="0"/>
        <w:ind w:left="720" w:hanging="720"/>
      </w:pPr>
      <w:bookmarkStart w:id="45" w:name="_ENREF_41"/>
      <w:r w:rsidRPr="00B022B8">
        <w:t>41.</w:t>
      </w:r>
      <w:r w:rsidRPr="00B022B8">
        <w:tab/>
        <w:t xml:space="preserve">Lin, J.-R., Hu, Z.-Z., Li, J.-L., and Chen, L.-M., </w:t>
      </w:r>
      <w:r w:rsidRPr="00B022B8">
        <w:rPr>
          <w:i/>
        </w:rPr>
        <w:t>Understanding on-Site inspection of construction projects based on keyword extraction and topic modeling.</w:t>
      </w:r>
      <w:r w:rsidRPr="00B022B8">
        <w:t xml:space="preserve"> IEEE Access, 2020. </w:t>
      </w:r>
      <w:r w:rsidRPr="00B022B8">
        <w:rPr>
          <w:b/>
        </w:rPr>
        <w:t>8</w:t>
      </w:r>
      <w:r w:rsidRPr="00B022B8">
        <w:t xml:space="preserve">, pp. 198503-198517. </w:t>
      </w:r>
      <w:hyperlink r:id="rId66" w:history="1">
        <w:r w:rsidRPr="00B022B8">
          <w:rPr>
            <w:rStyle w:val="Hyperlink"/>
          </w:rPr>
          <w:t>https://doi.org/10.1109/ACCESS.2020.3035214</w:t>
        </w:r>
      </w:hyperlink>
      <w:r w:rsidRPr="00B022B8">
        <w:t>.</w:t>
      </w:r>
      <w:bookmarkEnd w:id="45"/>
    </w:p>
    <w:p w14:paraId="3339F8C2" w14:textId="65B7EC28" w:rsidR="00B022B8" w:rsidRPr="00B022B8" w:rsidRDefault="00B022B8" w:rsidP="00B022B8">
      <w:pPr>
        <w:pStyle w:val="EndNoteBibliography"/>
        <w:spacing w:after="0"/>
        <w:ind w:left="720" w:hanging="720"/>
      </w:pPr>
      <w:bookmarkStart w:id="46" w:name="_ENREF_42"/>
      <w:r w:rsidRPr="00B022B8">
        <w:t>42.</w:t>
      </w:r>
      <w:r w:rsidRPr="00B022B8">
        <w:tab/>
        <w:t xml:space="preserve">Wu, L., Ye, K., Gong, P., and Xing, J., </w:t>
      </w:r>
      <w:r w:rsidRPr="00B022B8">
        <w:rPr>
          <w:i/>
        </w:rPr>
        <w:t>Perceptions of governments towards mitigating the environmental impacts of expressway construction projects: A case of China.</w:t>
      </w:r>
      <w:r w:rsidRPr="00B022B8">
        <w:t xml:space="preserve"> Journal of Cleaner Production, 2019. </w:t>
      </w:r>
      <w:r w:rsidRPr="00B022B8">
        <w:rPr>
          <w:b/>
        </w:rPr>
        <w:t>236</w:t>
      </w:r>
      <w:r w:rsidRPr="00B022B8">
        <w:t xml:space="preserve">, pp. 117704. </w:t>
      </w:r>
      <w:hyperlink r:id="rId67" w:history="1">
        <w:r w:rsidRPr="00B022B8">
          <w:rPr>
            <w:rStyle w:val="Hyperlink"/>
          </w:rPr>
          <w:t>https://doi.org/10.1016/j.jclepro.2019.117704</w:t>
        </w:r>
      </w:hyperlink>
      <w:r w:rsidRPr="00B022B8">
        <w:t>.</w:t>
      </w:r>
      <w:bookmarkEnd w:id="46"/>
    </w:p>
    <w:p w14:paraId="42D0E2C6" w14:textId="5CE747EC" w:rsidR="00B022B8" w:rsidRPr="00B022B8" w:rsidRDefault="00B022B8" w:rsidP="00B022B8">
      <w:pPr>
        <w:pStyle w:val="EndNoteBibliography"/>
        <w:spacing w:after="0"/>
        <w:ind w:left="720" w:hanging="720"/>
      </w:pPr>
      <w:bookmarkStart w:id="47" w:name="_ENREF_43"/>
      <w:r w:rsidRPr="00B022B8">
        <w:t>43.</w:t>
      </w:r>
      <w:r w:rsidRPr="00B022B8">
        <w:tab/>
        <w:t xml:space="preserve">Jallan, Y., Brogan, E., Ashuri, B., and Clevenger, C.M., </w:t>
      </w:r>
      <w:r w:rsidRPr="00B022B8">
        <w:rPr>
          <w:i/>
        </w:rPr>
        <w:t>Application of natural language processing and text mining to identify patterns in construction-defect litigation cases.</w:t>
      </w:r>
      <w:r w:rsidRPr="00B022B8">
        <w:t xml:space="preserve"> Journal of Legal Affairs and Dispute Resolution in Engineering and Construction, 2019. </w:t>
      </w:r>
      <w:r w:rsidRPr="00B022B8">
        <w:rPr>
          <w:b/>
        </w:rPr>
        <w:t>11</w:t>
      </w:r>
      <w:r w:rsidRPr="00B022B8">
        <w:t xml:space="preserve">(4), pp. 04519024. </w:t>
      </w:r>
      <w:hyperlink r:id="rId68" w:history="1">
        <w:r w:rsidRPr="00B022B8">
          <w:rPr>
            <w:rStyle w:val="Hyperlink"/>
          </w:rPr>
          <w:t>https://doi.org/10.1061/(ASCE)LA.1943-4170.0000308</w:t>
        </w:r>
      </w:hyperlink>
      <w:r w:rsidRPr="00B022B8">
        <w:t>.</w:t>
      </w:r>
      <w:bookmarkEnd w:id="47"/>
    </w:p>
    <w:p w14:paraId="23E06512" w14:textId="392213D8" w:rsidR="00B022B8" w:rsidRPr="00B022B8" w:rsidRDefault="00B022B8" w:rsidP="00B022B8">
      <w:pPr>
        <w:pStyle w:val="EndNoteBibliography"/>
        <w:spacing w:after="0"/>
        <w:ind w:left="720" w:hanging="720"/>
      </w:pPr>
      <w:bookmarkStart w:id="48" w:name="_ENREF_44"/>
      <w:r w:rsidRPr="00B022B8">
        <w:t>44.</w:t>
      </w:r>
      <w:r w:rsidRPr="00B022B8">
        <w:tab/>
        <w:t xml:space="preserve">Zhong, B., Pan, X., Love, P.E., Sun, J., and Tao, C., </w:t>
      </w:r>
      <w:r w:rsidRPr="00B022B8">
        <w:rPr>
          <w:i/>
        </w:rPr>
        <w:t>Hazard analysis: a deep learning and text mining framework for accident prevention.</w:t>
      </w:r>
      <w:r w:rsidRPr="00B022B8">
        <w:t xml:space="preserve"> Advanced Engineering Informatics, 2020. </w:t>
      </w:r>
      <w:r w:rsidRPr="00B022B8">
        <w:rPr>
          <w:b/>
        </w:rPr>
        <w:t>46</w:t>
      </w:r>
      <w:r w:rsidRPr="00B022B8">
        <w:t xml:space="preserve">, pp. 101152. </w:t>
      </w:r>
      <w:hyperlink r:id="rId69" w:history="1">
        <w:r w:rsidRPr="00B022B8">
          <w:rPr>
            <w:rStyle w:val="Hyperlink"/>
          </w:rPr>
          <w:t>https://doi.org/10.1016/j.aei.2020.101152</w:t>
        </w:r>
      </w:hyperlink>
      <w:r w:rsidRPr="00B022B8">
        <w:t>.</w:t>
      </w:r>
      <w:bookmarkEnd w:id="48"/>
    </w:p>
    <w:p w14:paraId="6F43418C" w14:textId="36FE39AF" w:rsidR="00B022B8" w:rsidRPr="00B022B8" w:rsidRDefault="00B022B8" w:rsidP="00B022B8">
      <w:pPr>
        <w:pStyle w:val="EndNoteBibliography"/>
        <w:spacing w:after="0"/>
        <w:ind w:left="720" w:hanging="720"/>
      </w:pPr>
      <w:bookmarkStart w:id="49" w:name="_ENREF_45"/>
      <w:r w:rsidRPr="00B022B8">
        <w:t>45.</w:t>
      </w:r>
      <w:r w:rsidRPr="00B022B8">
        <w:tab/>
        <w:t xml:space="preserve">ISO, </w:t>
      </w:r>
      <w:r w:rsidRPr="00B022B8">
        <w:rPr>
          <w:i/>
        </w:rPr>
        <w:t>Construction materials and building.</w:t>
      </w:r>
      <w:r w:rsidRPr="00B022B8">
        <w:t xml:space="preserve"> International Organization for Standardization, 2021. </w:t>
      </w:r>
      <w:hyperlink r:id="rId70" w:history="1">
        <w:r w:rsidRPr="00B022B8">
          <w:rPr>
            <w:rStyle w:val="Hyperlink"/>
          </w:rPr>
          <w:t>https://www.iso.org/ics/91/x/</w:t>
        </w:r>
      </w:hyperlink>
      <w:r w:rsidRPr="00B022B8">
        <w:t>. Accessed on 14th July 2021.</w:t>
      </w:r>
      <w:bookmarkEnd w:id="49"/>
    </w:p>
    <w:p w14:paraId="043904C7" w14:textId="4933151C" w:rsidR="00B022B8" w:rsidRPr="00B022B8" w:rsidRDefault="00B022B8" w:rsidP="00B022B8">
      <w:pPr>
        <w:pStyle w:val="EndNoteBibliography"/>
        <w:spacing w:after="0"/>
        <w:ind w:left="720" w:hanging="720"/>
      </w:pPr>
      <w:bookmarkStart w:id="50" w:name="_ENREF_46"/>
      <w:r w:rsidRPr="00B022B8">
        <w:t>46.</w:t>
      </w:r>
      <w:r w:rsidRPr="00B022B8">
        <w:tab/>
        <w:t xml:space="preserve">Newman, D., Asuncion, A.U., Smyth, P., and Welling, M. </w:t>
      </w:r>
      <w:r w:rsidRPr="00B022B8">
        <w:rPr>
          <w:i/>
        </w:rPr>
        <w:t>Distributed inference for latent dirichlet allocation</w:t>
      </w:r>
      <w:r w:rsidRPr="00B022B8">
        <w:t xml:space="preserve">. </w:t>
      </w:r>
      <w:r w:rsidRPr="00B022B8">
        <w:rPr>
          <w:i/>
        </w:rPr>
        <w:t>21st Annual Conference on Neural Information Processing Systems</w:t>
      </w:r>
      <w:r w:rsidRPr="00B022B8">
        <w:t xml:space="preserve">. 2007. British Columbia, Canada. pp. 1081-1088. </w:t>
      </w:r>
      <w:hyperlink r:id="rId71" w:history="1">
        <w:r w:rsidRPr="00B022B8">
          <w:rPr>
            <w:rStyle w:val="Hyperlink"/>
          </w:rPr>
          <w:t>https://dl.acm.org/doi/10.5555/2981562.2981698</w:t>
        </w:r>
      </w:hyperlink>
      <w:r w:rsidRPr="00B022B8">
        <w:t>.</w:t>
      </w:r>
      <w:bookmarkEnd w:id="50"/>
    </w:p>
    <w:p w14:paraId="2E240B77" w14:textId="6F2E3A12" w:rsidR="00B022B8" w:rsidRPr="00B022B8" w:rsidRDefault="00B022B8" w:rsidP="00B022B8">
      <w:pPr>
        <w:pStyle w:val="EndNoteBibliography"/>
        <w:spacing w:after="0"/>
        <w:ind w:left="720" w:hanging="720"/>
      </w:pPr>
      <w:bookmarkStart w:id="51" w:name="_ENREF_47"/>
      <w:r w:rsidRPr="00B022B8">
        <w:t>47.</w:t>
      </w:r>
      <w:r w:rsidRPr="00B022B8">
        <w:tab/>
        <w:t xml:space="preserve">Gelfand, A.E., </w:t>
      </w:r>
      <w:r w:rsidRPr="00B022B8">
        <w:rPr>
          <w:i/>
        </w:rPr>
        <w:t>Gibbs sampling.</w:t>
      </w:r>
      <w:r w:rsidRPr="00B022B8">
        <w:t xml:space="preserve"> Journal of the American Statistical Association, 2000. </w:t>
      </w:r>
      <w:r w:rsidRPr="00B022B8">
        <w:rPr>
          <w:b/>
        </w:rPr>
        <w:t>95</w:t>
      </w:r>
      <w:r w:rsidRPr="00B022B8">
        <w:t xml:space="preserve">(452), pp. 1300-1304. </w:t>
      </w:r>
      <w:hyperlink r:id="rId72" w:history="1">
        <w:r w:rsidRPr="00B022B8">
          <w:rPr>
            <w:rStyle w:val="Hyperlink"/>
          </w:rPr>
          <w:t>http://doi.org/10.1080/01621459.2000.10474335</w:t>
        </w:r>
      </w:hyperlink>
      <w:r w:rsidRPr="00B022B8">
        <w:t>.</w:t>
      </w:r>
      <w:bookmarkEnd w:id="51"/>
    </w:p>
    <w:p w14:paraId="247B87BF" w14:textId="6C24353B" w:rsidR="00B022B8" w:rsidRPr="00B022B8" w:rsidRDefault="00B022B8" w:rsidP="00B022B8">
      <w:pPr>
        <w:pStyle w:val="EndNoteBibliography"/>
        <w:spacing w:after="0"/>
        <w:ind w:left="720" w:hanging="720"/>
      </w:pPr>
      <w:bookmarkStart w:id="52" w:name="_ENREF_48"/>
      <w:r w:rsidRPr="00B022B8">
        <w:t>48.</w:t>
      </w:r>
      <w:r w:rsidRPr="00B022B8">
        <w:tab/>
        <w:t xml:space="preserve">Denny, M.J. and Spirling, A., </w:t>
      </w:r>
      <w:r w:rsidRPr="00B022B8">
        <w:rPr>
          <w:i/>
        </w:rPr>
        <w:t>Text preprocessing for unsupervised learning: Why it matters, when it misleads, and what to do about it.</w:t>
      </w:r>
      <w:r w:rsidRPr="00B022B8">
        <w:t xml:space="preserve"> Political Analysis, 2018. </w:t>
      </w:r>
      <w:r w:rsidRPr="00B022B8">
        <w:rPr>
          <w:b/>
        </w:rPr>
        <w:t>26</w:t>
      </w:r>
      <w:r w:rsidRPr="00B022B8">
        <w:t xml:space="preserve">(2), pp. 168-189. </w:t>
      </w:r>
      <w:hyperlink r:id="rId73" w:history="1">
        <w:r w:rsidRPr="00B022B8">
          <w:rPr>
            <w:rStyle w:val="Hyperlink"/>
          </w:rPr>
          <w:t>https://doi.org/10.1017/pan.2017.44</w:t>
        </w:r>
      </w:hyperlink>
      <w:r w:rsidRPr="00B022B8">
        <w:t>.</w:t>
      </w:r>
      <w:bookmarkEnd w:id="52"/>
    </w:p>
    <w:p w14:paraId="0CCE831C" w14:textId="5A8CE66A" w:rsidR="00B022B8" w:rsidRPr="00B022B8" w:rsidRDefault="00B022B8" w:rsidP="00B022B8">
      <w:pPr>
        <w:pStyle w:val="EndNoteBibliography"/>
        <w:spacing w:after="0"/>
        <w:ind w:left="720" w:hanging="720"/>
      </w:pPr>
      <w:bookmarkStart w:id="53" w:name="_ENREF_49"/>
      <w:r w:rsidRPr="00B022B8">
        <w:t>49.</w:t>
      </w:r>
      <w:r w:rsidRPr="00B022B8">
        <w:tab/>
        <w:t xml:space="preserve">Church, K.W., </w:t>
      </w:r>
      <w:r w:rsidRPr="00B022B8">
        <w:rPr>
          <w:i/>
        </w:rPr>
        <w:t>Word2Vec.</w:t>
      </w:r>
      <w:r w:rsidRPr="00B022B8">
        <w:t xml:space="preserve"> Natural Language Engineering, 2017. </w:t>
      </w:r>
      <w:r w:rsidRPr="00B022B8">
        <w:rPr>
          <w:b/>
        </w:rPr>
        <w:t>23</w:t>
      </w:r>
      <w:r w:rsidRPr="00B022B8">
        <w:t xml:space="preserve">(1), pp. 155-162. </w:t>
      </w:r>
      <w:hyperlink r:id="rId74" w:history="1">
        <w:r w:rsidRPr="00B022B8">
          <w:rPr>
            <w:rStyle w:val="Hyperlink"/>
          </w:rPr>
          <w:t>https://doi.org/10.1017/S1351324916000334</w:t>
        </w:r>
      </w:hyperlink>
      <w:r w:rsidRPr="00B022B8">
        <w:t>.</w:t>
      </w:r>
      <w:bookmarkEnd w:id="53"/>
    </w:p>
    <w:p w14:paraId="32DB0CB9" w14:textId="0896CA6E" w:rsidR="00B022B8" w:rsidRPr="00B022B8" w:rsidRDefault="00B022B8" w:rsidP="00B022B8">
      <w:pPr>
        <w:pStyle w:val="EndNoteBibliography"/>
        <w:spacing w:after="0"/>
        <w:ind w:left="720" w:hanging="720"/>
      </w:pPr>
      <w:bookmarkStart w:id="54" w:name="_ENREF_50"/>
      <w:r w:rsidRPr="00B022B8">
        <w:t>50.</w:t>
      </w:r>
      <w:r w:rsidRPr="00B022B8">
        <w:tab/>
        <w:t xml:space="preserve">Li, C.-L. and Hall, N.G., </w:t>
      </w:r>
      <w:r w:rsidRPr="00B022B8">
        <w:rPr>
          <w:i/>
        </w:rPr>
        <w:t>Work package sizing and project performance.</w:t>
      </w:r>
      <w:r w:rsidRPr="00B022B8">
        <w:t xml:space="preserve"> Operations Research, 2019. </w:t>
      </w:r>
      <w:r w:rsidRPr="00B022B8">
        <w:rPr>
          <w:b/>
        </w:rPr>
        <w:t>67</w:t>
      </w:r>
      <w:r w:rsidRPr="00B022B8">
        <w:t xml:space="preserve">(1), pp. 123-142. </w:t>
      </w:r>
      <w:hyperlink r:id="rId75" w:history="1">
        <w:r w:rsidRPr="00B022B8">
          <w:rPr>
            <w:rStyle w:val="Hyperlink"/>
          </w:rPr>
          <w:t>https://doi.org/10.1287/opre.2018.1767</w:t>
        </w:r>
      </w:hyperlink>
      <w:r w:rsidRPr="00B022B8">
        <w:t>.</w:t>
      </w:r>
      <w:bookmarkEnd w:id="54"/>
    </w:p>
    <w:p w14:paraId="3708F428" w14:textId="6751451C" w:rsidR="00B022B8" w:rsidRPr="00B022B8" w:rsidRDefault="00B022B8" w:rsidP="00B022B8">
      <w:pPr>
        <w:pStyle w:val="EndNoteBibliography"/>
        <w:spacing w:after="0"/>
        <w:ind w:left="720" w:hanging="720"/>
      </w:pPr>
      <w:bookmarkStart w:id="55" w:name="_ENREF_51"/>
      <w:r w:rsidRPr="00B022B8">
        <w:t>51.</w:t>
      </w:r>
      <w:r w:rsidRPr="00B022B8">
        <w:tab/>
        <w:t xml:space="preserve">Tsai, C.-Y. and Chiu, C.-C., </w:t>
      </w:r>
      <w:r w:rsidRPr="00B022B8">
        <w:rPr>
          <w:i/>
        </w:rPr>
        <w:t>Developing a feature weight self-adjustment mechanism for a k-means clustering algorithm.</w:t>
      </w:r>
      <w:r w:rsidRPr="00B022B8">
        <w:t xml:space="preserve"> Computational Statistics and Data Analysis, 2008. </w:t>
      </w:r>
      <w:r w:rsidRPr="00B022B8">
        <w:rPr>
          <w:b/>
        </w:rPr>
        <w:t>52</w:t>
      </w:r>
      <w:r w:rsidRPr="00B022B8">
        <w:t xml:space="preserve">(10), pp. 4658-4672. </w:t>
      </w:r>
      <w:hyperlink r:id="rId76" w:history="1">
        <w:r w:rsidRPr="00B022B8">
          <w:rPr>
            <w:rStyle w:val="Hyperlink"/>
          </w:rPr>
          <w:t>https://doi.org/10.1016/j.csda.2008.03.002</w:t>
        </w:r>
      </w:hyperlink>
      <w:r w:rsidRPr="00B022B8">
        <w:t>.</w:t>
      </w:r>
      <w:bookmarkEnd w:id="55"/>
    </w:p>
    <w:p w14:paraId="1C9E9FDE" w14:textId="4D090F0B" w:rsidR="00B022B8" w:rsidRPr="00B022B8" w:rsidRDefault="00B022B8" w:rsidP="00B022B8">
      <w:pPr>
        <w:pStyle w:val="EndNoteBibliography"/>
        <w:spacing w:after="0"/>
        <w:ind w:left="720" w:hanging="720"/>
      </w:pPr>
      <w:bookmarkStart w:id="56" w:name="_ENREF_52"/>
      <w:r w:rsidRPr="00B022B8">
        <w:t>52.</w:t>
      </w:r>
      <w:r w:rsidRPr="00B022B8">
        <w:tab/>
        <w:t xml:space="preserve">Yan, M. and Ye, K., </w:t>
      </w:r>
      <w:r w:rsidRPr="00B022B8">
        <w:rPr>
          <w:i/>
        </w:rPr>
        <w:t>Determining the number of clusters using the weighted gap statistic.</w:t>
      </w:r>
      <w:r w:rsidRPr="00B022B8">
        <w:t xml:space="preserve"> Biometrics, 2007. </w:t>
      </w:r>
      <w:r w:rsidRPr="00B022B8">
        <w:rPr>
          <w:b/>
        </w:rPr>
        <w:t>63</w:t>
      </w:r>
      <w:r w:rsidRPr="00B022B8">
        <w:t xml:space="preserve">(4), pp. 1031-1037. </w:t>
      </w:r>
      <w:hyperlink r:id="rId77" w:history="1">
        <w:r w:rsidRPr="00B022B8">
          <w:rPr>
            <w:rStyle w:val="Hyperlink"/>
          </w:rPr>
          <w:t>https://doi.org/10.1111/j.1541-0420.2007.00784.x</w:t>
        </w:r>
      </w:hyperlink>
      <w:r w:rsidRPr="00B022B8">
        <w:t>.</w:t>
      </w:r>
      <w:bookmarkEnd w:id="56"/>
    </w:p>
    <w:p w14:paraId="6EEEAA6C" w14:textId="01D2DD37" w:rsidR="00B022B8" w:rsidRPr="00B022B8" w:rsidRDefault="00B022B8" w:rsidP="00B022B8">
      <w:pPr>
        <w:pStyle w:val="EndNoteBibliography"/>
        <w:spacing w:after="0"/>
        <w:ind w:left="720" w:hanging="720"/>
      </w:pPr>
      <w:bookmarkStart w:id="57" w:name="_ENREF_53"/>
      <w:r w:rsidRPr="00B022B8">
        <w:t>53.</w:t>
      </w:r>
      <w:r w:rsidRPr="00B022B8">
        <w:tab/>
        <w:t xml:space="preserve">Baskara, A.R., Sarno, R., and Solichah, A. </w:t>
      </w:r>
      <w:r w:rsidRPr="00B022B8">
        <w:rPr>
          <w:i/>
        </w:rPr>
        <w:t>Discovering traceability between business process and software component using latent dirichlet allocation</w:t>
      </w:r>
      <w:r w:rsidRPr="00B022B8">
        <w:t xml:space="preserve">. </w:t>
      </w:r>
      <w:r w:rsidRPr="00B022B8">
        <w:rPr>
          <w:i/>
        </w:rPr>
        <w:t>2016 International Conference on Informatics and Computing (ICIC)</w:t>
      </w:r>
      <w:r w:rsidRPr="00B022B8">
        <w:t xml:space="preserve">. 2016. IEEE. pp. 251-256. </w:t>
      </w:r>
      <w:hyperlink r:id="rId78" w:history="1">
        <w:r w:rsidRPr="00B022B8">
          <w:rPr>
            <w:rStyle w:val="Hyperlink"/>
          </w:rPr>
          <w:t>https://doi.org/10.1109/IAC.2016.7905724</w:t>
        </w:r>
      </w:hyperlink>
      <w:r w:rsidRPr="00B022B8">
        <w:t>.</w:t>
      </w:r>
      <w:bookmarkEnd w:id="57"/>
    </w:p>
    <w:p w14:paraId="5C829FBD" w14:textId="720E33BC" w:rsidR="00B022B8" w:rsidRPr="00B022B8" w:rsidRDefault="00B022B8" w:rsidP="00B022B8">
      <w:pPr>
        <w:pStyle w:val="EndNoteBibliography"/>
        <w:spacing w:after="0"/>
        <w:ind w:left="720" w:hanging="720"/>
      </w:pPr>
      <w:bookmarkStart w:id="58" w:name="_ENREF_54"/>
      <w:r w:rsidRPr="00B022B8">
        <w:t>54.</w:t>
      </w:r>
      <w:r w:rsidRPr="00B022B8">
        <w:tab/>
        <w:t xml:space="preserve">Marcus, A. and Maletic, J.I. </w:t>
      </w:r>
      <w:r w:rsidRPr="00B022B8">
        <w:rPr>
          <w:i/>
        </w:rPr>
        <w:t>Recovering documentation-to-source-code traceability links using latent semantic indexing</w:t>
      </w:r>
      <w:r w:rsidRPr="00B022B8">
        <w:t xml:space="preserve">. </w:t>
      </w:r>
      <w:r w:rsidRPr="00B022B8">
        <w:rPr>
          <w:i/>
        </w:rPr>
        <w:t>25th International Conference on Software Engineering</w:t>
      </w:r>
      <w:r w:rsidRPr="00B022B8">
        <w:t xml:space="preserve">. 2003. Portland, USA, IEEE. pp. 125-135. </w:t>
      </w:r>
      <w:hyperlink r:id="rId79" w:history="1">
        <w:r w:rsidRPr="00B022B8">
          <w:rPr>
            <w:rStyle w:val="Hyperlink"/>
          </w:rPr>
          <w:t>https://doi.org/10.1109/ICSE.2003.1201194</w:t>
        </w:r>
      </w:hyperlink>
      <w:r w:rsidRPr="00B022B8">
        <w:t>.</w:t>
      </w:r>
      <w:bookmarkEnd w:id="58"/>
    </w:p>
    <w:p w14:paraId="04335974" w14:textId="57A5DC48" w:rsidR="00B022B8" w:rsidRPr="00B022B8" w:rsidRDefault="00B022B8" w:rsidP="00B022B8">
      <w:pPr>
        <w:pStyle w:val="EndNoteBibliography"/>
        <w:ind w:left="720" w:hanging="720"/>
      </w:pPr>
      <w:bookmarkStart w:id="59" w:name="_ENREF_55"/>
      <w:r w:rsidRPr="00B022B8">
        <w:t>55.</w:t>
      </w:r>
      <w:r w:rsidRPr="00B022B8">
        <w:tab/>
        <w:t xml:space="preserve">Lee, J., Park, M., Lee, H.-S., Kim, T., Kim, S., and Hyun, H., </w:t>
      </w:r>
      <w:r w:rsidRPr="00B022B8">
        <w:rPr>
          <w:i/>
        </w:rPr>
        <w:t>Workflow dependency approach for modular building construction manufacturing process using dependency structure matrix (DSM).</w:t>
      </w:r>
      <w:r w:rsidRPr="00B022B8">
        <w:t xml:space="preserve"> KSCE Journal of Civil Engineering, 2017. </w:t>
      </w:r>
      <w:r w:rsidRPr="00B022B8">
        <w:rPr>
          <w:b/>
        </w:rPr>
        <w:t>21</w:t>
      </w:r>
      <w:r w:rsidRPr="00B022B8">
        <w:t xml:space="preserve">(5), pp. 1525-1535. </w:t>
      </w:r>
      <w:hyperlink r:id="rId80" w:history="1">
        <w:r w:rsidRPr="00B022B8">
          <w:rPr>
            <w:rStyle w:val="Hyperlink"/>
          </w:rPr>
          <w:t>https://doi.org/10.1007/s12205-016-1085-1</w:t>
        </w:r>
      </w:hyperlink>
      <w:r w:rsidRPr="00B022B8">
        <w:t>.</w:t>
      </w:r>
      <w:bookmarkEnd w:id="59"/>
    </w:p>
    <w:p w14:paraId="19B3F30A" w14:textId="02EC4661" w:rsidR="007D6AC6" w:rsidRPr="002F26A4" w:rsidRDefault="00A82EBF" w:rsidP="002F26A4">
      <w:pPr>
        <w:widowControl/>
        <w:snapToGrid w:val="0"/>
        <w:spacing w:after="0" w:line="360" w:lineRule="auto"/>
        <w:ind w:left="567" w:hanging="567"/>
        <w:contextualSpacing/>
        <w:rPr>
          <w:rFonts w:eastAsia="DengXian"/>
          <w:kern w:val="0"/>
          <w:sz w:val="20"/>
          <w:szCs w:val="20"/>
        </w:rPr>
      </w:pPr>
      <w:r>
        <w:rPr>
          <w:rFonts w:eastAsia="DengXian"/>
          <w:kern w:val="0"/>
          <w:sz w:val="20"/>
          <w:szCs w:val="20"/>
        </w:rPr>
        <w:fldChar w:fldCharType="end"/>
      </w:r>
    </w:p>
    <w:sectPr w:rsidR="007D6AC6" w:rsidRPr="002F26A4" w:rsidSect="007D6AC6">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6190A" w14:textId="77777777" w:rsidR="004D73D6" w:rsidRDefault="004D73D6" w:rsidP="00D31CAC">
      <w:pPr>
        <w:spacing w:after="0" w:line="240" w:lineRule="auto"/>
      </w:pPr>
      <w:r>
        <w:separator/>
      </w:r>
    </w:p>
  </w:endnote>
  <w:endnote w:type="continuationSeparator" w:id="0">
    <w:p w14:paraId="23B0A221" w14:textId="77777777" w:rsidR="004D73D6" w:rsidRDefault="004D73D6" w:rsidP="00D3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68669"/>
      <w:docPartObj>
        <w:docPartGallery w:val="Page Numbers (Bottom of Page)"/>
        <w:docPartUnique/>
      </w:docPartObj>
    </w:sdtPr>
    <w:sdtEndPr>
      <w:rPr>
        <w:noProof/>
      </w:rPr>
    </w:sdtEndPr>
    <w:sdtContent>
      <w:p w14:paraId="60A49408" w14:textId="77777777" w:rsidR="000A4D94" w:rsidRDefault="000A4D94">
        <w:pPr>
          <w:jc w:val="center"/>
        </w:pPr>
        <w:r>
          <w:fldChar w:fldCharType="begin"/>
        </w:r>
        <w:r>
          <w:instrText xml:space="preserve"> PAGE   \* MERGEFORMAT </w:instrText>
        </w:r>
        <w:r>
          <w:fldChar w:fldCharType="separate"/>
        </w:r>
        <w:r>
          <w:rPr>
            <w:noProof/>
          </w:rPr>
          <w:t>2</w:t>
        </w:r>
        <w:r>
          <w:rPr>
            <w:noProof/>
          </w:rPr>
          <w:fldChar w:fldCharType="end"/>
        </w:r>
      </w:p>
    </w:sdtContent>
  </w:sdt>
  <w:p w14:paraId="24CFE354" w14:textId="77777777" w:rsidR="000A4D94" w:rsidRDefault="000A4D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D54B0" w14:textId="77777777" w:rsidR="004D73D6" w:rsidRDefault="004D73D6" w:rsidP="00D31CAC">
      <w:pPr>
        <w:spacing w:after="0" w:line="240" w:lineRule="auto"/>
      </w:pPr>
      <w:r>
        <w:separator/>
      </w:r>
    </w:p>
  </w:footnote>
  <w:footnote w:type="continuationSeparator" w:id="0">
    <w:p w14:paraId="1DFAAB3B" w14:textId="77777777" w:rsidR="004D73D6" w:rsidRDefault="004D73D6" w:rsidP="00D31CAC">
      <w:pPr>
        <w:spacing w:after="0" w:line="240" w:lineRule="auto"/>
      </w:pPr>
      <w:r>
        <w:continuationSeparator/>
      </w:r>
    </w:p>
  </w:footnote>
  <w:footnote w:id="1">
    <w:p w14:paraId="2FB10659" w14:textId="77777777" w:rsidR="00FD1764" w:rsidRPr="00A83750" w:rsidRDefault="00FD1764" w:rsidP="00FD1764">
      <w:pPr>
        <w:pStyle w:val="FootnoteText"/>
        <w:contextualSpacing/>
        <w:rPr>
          <w:rFonts w:ascii="Times New Roman" w:hAnsi="Times New Roman" w:cs="Times New Roman"/>
          <w:sz w:val="22"/>
          <w:szCs w:val="22"/>
        </w:rPr>
      </w:pPr>
      <w:r w:rsidRPr="00A83750">
        <w:rPr>
          <w:rStyle w:val="FootnoteReference"/>
          <w:rFonts w:ascii="Times New Roman" w:hAnsi="Times New Roman" w:cs="Times New Roman"/>
          <w:sz w:val="22"/>
          <w:szCs w:val="22"/>
        </w:rPr>
        <w:footnoteRef/>
      </w:r>
      <w:r w:rsidRPr="00A83750">
        <w:rPr>
          <w:rFonts w:ascii="Times New Roman" w:hAnsi="Times New Roman" w:cs="Times New Roman"/>
          <w:sz w:val="22"/>
          <w:szCs w:val="22"/>
        </w:rPr>
        <w:t xml:space="preserve"> RGC Postdoctoral Fellow, Department of Real Estate and Construction, The University of Hong Kong, Hong Kong SAR. Email: </w:t>
      </w:r>
      <w:r w:rsidRPr="00A83750">
        <w:rPr>
          <w:rFonts w:ascii="Times New Roman" w:hAnsi="Times New Roman" w:cs="Times New Roman"/>
          <w:sz w:val="22"/>
          <w:szCs w:val="22"/>
          <w:u w:val="single"/>
        </w:rPr>
        <w:t>xl1991@hku.hk</w:t>
      </w:r>
      <w:r w:rsidRPr="00A83750">
        <w:rPr>
          <w:rFonts w:ascii="Times New Roman" w:hAnsi="Times New Roman" w:cs="Times New Roman"/>
          <w:sz w:val="22"/>
          <w:szCs w:val="22"/>
        </w:rPr>
        <w:t xml:space="preserve">, Tel.: (852) 5537 0842, </w:t>
      </w:r>
      <w:proofErr w:type="spellStart"/>
      <w:r w:rsidRPr="00A83750">
        <w:rPr>
          <w:rFonts w:ascii="Times New Roman" w:hAnsi="Times New Roman" w:cs="Times New Roman"/>
          <w:sz w:val="22"/>
          <w:szCs w:val="22"/>
        </w:rPr>
        <w:t>ORCiD</w:t>
      </w:r>
      <w:proofErr w:type="spellEnd"/>
      <w:r w:rsidRPr="00A83750">
        <w:rPr>
          <w:rFonts w:ascii="Times New Roman" w:hAnsi="Times New Roman" w:cs="Times New Roman"/>
          <w:sz w:val="22"/>
          <w:szCs w:val="22"/>
        </w:rPr>
        <w:t xml:space="preserve">: </w:t>
      </w:r>
      <w:r w:rsidRPr="00A83750">
        <w:rPr>
          <w:rFonts w:ascii="Times New Roman" w:hAnsi="Times New Roman" w:cs="Times New Roman"/>
          <w:sz w:val="22"/>
          <w:szCs w:val="22"/>
          <w:u w:val="single"/>
        </w:rPr>
        <w:t>0000-0001-9702-4153</w:t>
      </w:r>
      <w:r w:rsidRPr="00A83750">
        <w:rPr>
          <w:rFonts w:ascii="Times New Roman" w:hAnsi="Times New Roman" w:cs="Times New Roman"/>
          <w:sz w:val="22"/>
          <w:szCs w:val="22"/>
        </w:rPr>
        <w:t>;</w:t>
      </w:r>
    </w:p>
  </w:footnote>
  <w:footnote w:id="2">
    <w:p w14:paraId="354D47B2" w14:textId="77777777" w:rsidR="00FD1764" w:rsidRPr="00A83750" w:rsidRDefault="00FD1764" w:rsidP="00FD1764">
      <w:pPr>
        <w:pStyle w:val="FootnoteText"/>
        <w:contextualSpacing/>
        <w:rPr>
          <w:rFonts w:ascii="Times New Roman" w:hAnsi="Times New Roman" w:cs="Times New Roman"/>
          <w:sz w:val="22"/>
          <w:szCs w:val="22"/>
        </w:rPr>
      </w:pPr>
      <w:r w:rsidRPr="00A83750">
        <w:rPr>
          <w:rStyle w:val="FootnoteReference"/>
          <w:rFonts w:ascii="Times New Roman" w:hAnsi="Times New Roman" w:cs="Times New Roman"/>
          <w:sz w:val="22"/>
          <w:szCs w:val="22"/>
        </w:rPr>
        <w:footnoteRef/>
      </w:r>
      <w:r w:rsidRPr="00A83750">
        <w:rPr>
          <w:rFonts w:ascii="Times New Roman" w:hAnsi="Times New Roman" w:cs="Times New Roman"/>
          <w:sz w:val="22"/>
          <w:szCs w:val="22"/>
        </w:rPr>
        <w:t xml:space="preserve"> School of Design and Built Environment, Curtin University, </w:t>
      </w:r>
      <w:proofErr w:type="spellStart"/>
      <w:r w:rsidRPr="00A83750">
        <w:rPr>
          <w:rFonts w:ascii="Times New Roman" w:hAnsi="Times New Roman" w:cs="Times New Roman"/>
          <w:sz w:val="22"/>
          <w:szCs w:val="22"/>
        </w:rPr>
        <w:t>Bently</w:t>
      </w:r>
      <w:proofErr w:type="spellEnd"/>
      <w:r w:rsidRPr="00A83750">
        <w:rPr>
          <w:rFonts w:ascii="Times New Roman" w:hAnsi="Times New Roman" w:cs="Times New Roman"/>
          <w:sz w:val="22"/>
          <w:szCs w:val="22"/>
        </w:rPr>
        <w:t xml:space="preserve"> 6102, Western Australia, Australia. Email: </w:t>
      </w:r>
      <w:r w:rsidRPr="00A83750">
        <w:rPr>
          <w:rFonts w:ascii="Times New Roman" w:hAnsi="Times New Roman" w:cs="Times New Roman"/>
          <w:sz w:val="22"/>
          <w:szCs w:val="22"/>
          <w:u w:val="single"/>
        </w:rPr>
        <w:t>chengke.wu@postgrad.curtin.edu.au</w:t>
      </w:r>
      <w:r w:rsidRPr="00A83750">
        <w:rPr>
          <w:rFonts w:ascii="Times New Roman" w:hAnsi="Times New Roman" w:cs="Times New Roman"/>
          <w:sz w:val="22"/>
          <w:szCs w:val="22"/>
        </w:rPr>
        <w:t xml:space="preserve">, Tel.: (852) 5537 </w:t>
      </w:r>
      <w:proofErr w:type="gramStart"/>
      <w:r w:rsidRPr="00A83750">
        <w:rPr>
          <w:rFonts w:ascii="Times New Roman" w:hAnsi="Times New Roman" w:cs="Times New Roman"/>
          <w:sz w:val="22"/>
          <w:szCs w:val="22"/>
        </w:rPr>
        <w:t xml:space="preserve">0842,  </w:t>
      </w:r>
      <w:proofErr w:type="spellStart"/>
      <w:r w:rsidRPr="00A83750">
        <w:rPr>
          <w:rFonts w:ascii="Times New Roman" w:hAnsi="Times New Roman" w:cs="Times New Roman"/>
          <w:sz w:val="22"/>
          <w:szCs w:val="22"/>
        </w:rPr>
        <w:t>ORCiD</w:t>
      </w:r>
      <w:proofErr w:type="spellEnd"/>
      <w:proofErr w:type="gramEnd"/>
      <w:r w:rsidRPr="00A83750">
        <w:rPr>
          <w:rFonts w:ascii="Times New Roman" w:hAnsi="Times New Roman" w:cs="Times New Roman"/>
          <w:sz w:val="22"/>
          <w:szCs w:val="22"/>
        </w:rPr>
        <w:t xml:space="preserve">: </w:t>
      </w:r>
      <w:r w:rsidRPr="00A83750">
        <w:rPr>
          <w:rFonts w:ascii="Times New Roman" w:hAnsi="Times New Roman" w:cs="Times New Roman"/>
          <w:sz w:val="22"/>
          <w:szCs w:val="22"/>
          <w:u w:val="single"/>
        </w:rPr>
        <w:t>0000-0001-9702-4153</w:t>
      </w:r>
      <w:r w:rsidRPr="00A83750">
        <w:rPr>
          <w:rFonts w:ascii="Times New Roman" w:hAnsi="Times New Roman" w:cs="Times New Roman"/>
          <w:sz w:val="22"/>
          <w:szCs w:val="22"/>
        </w:rPr>
        <w:t>; *: Corresponding author</w:t>
      </w:r>
    </w:p>
  </w:footnote>
  <w:footnote w:id="3">
    <w:p w14:paraId="70C43674" w14:textId="77777777" w:rsidR="00FD1764" w:rsidRPr="00A83750" w:rsidRDefault="00FD1764" w:rsidP="00FD1764">
      <w:pPr>
        <w:pStyle w:val="FootnoteText"/>
        <w:contextualSpacing/>
        <w:rPr>
          <w:rFonts w:ascii="Times New Roman" w:hAnsi="Times New Roman" w:cs="Times New Roman"/>
          <w:sz w:val="22"/>
          <w:szCs w:val="22"/>
        </w:rPr>
      </w:pPr>
      <w:r w:rsidRPr="00A83750">
        <w:rPr>
          <w:rStyle w:val="FootnoteReference"/>
          <w:rFonts w:ascii="Times New Roman" w:hAnsi="Times New Roman" w:cs="Times New Roman"/>
          <w:sz w:val="22"/>
          <w:szCs w:val="22"/>
        </w:rPr>
        <w:footnoteRef/>
      </w:r>
      <w:r w:rsidRPr="00A83750">
        <w:rPr>
          <w:rFonts w:ascii="Times New Roman" w:hAnsi="Times New Roman" w:cs="Times New Roman"/>
          <w:sz w:val="22"/>
          <w:szCs w:val="22"/>
        </w:rPr>
        <w:t xml:space="preserve"> Assistant Professor, Department of Real Estate and Construction, The University of Hong Kong, Hong Kong SAR. Email: </w:t>
      </w:r>
      <w:r w:rsidRPr="00A83750">
        <w:rPr>
          <w:rStyle w:val="Hyperlink1"/>
          <w:rFonts w:ascii="Times New Roman" w:hAnsi="Times New Roman" w:cs="Times New Roman"/>
          <w:sz w:val="22"/>
          <w:szCs w:val="22"/>
        </w:rPr>
        <w:t>xuef@hku.hk</w:t>
      </w:r>
      <w:r w:rsidRPr="00A83750">
        <w:rPr>
          <w:rFonts w:ascii="Times New Roman" w:hAnsi="Times New Roman" w:cs="Times New Roman"/>
          <w:sz w:val="22"/>
          <w:szCs w:val="22"/>
        </w:rPr>
        <w:t xml:space="preserve">, Tel.: (852) 3917 4174, </w:t>
      </w:r>
      <w:proofErr w:type="spellStart"/>
      <w:r w:rsidRPr="00A83750">
        <w:rPr>
          <w:rFonts w:ascii="Times New Roman" w:hAnsi="Times New Roman" w:cs="Times New Roman"/>
          <w:sz w:val="22"/>
          <w:szCs w:val="22"/>
        </w:rPr>
        <w:t>ORCiD</w:t>
      </w:r>
      <w:proofErr w:type="spellEnd"/>
      <w:r w:rsidRPr="00A83750">
        <w:rPr>
          <w:rFonts w:ascii="Times New Roman" w:hAnsi="Times New Roman" w:cs="Times New Roman"/>
          <w:sz w:val="22"/>
          <w:szCs w:val="22"/>
        </w:rPr>
        <w:t xml:space="preserve">: </w:t>
      </w:r>
      <w:hyperlink r:id="rId1" w:history="1">
        <w:r w:rsidRPr="00A83750">
          <w:rPr>
            <w:rStyle w:val="Hyperlink1"/>
            <w:rFonts w:ascii="Times New Roman" w:hAnsi="Times New Roman" w:cs="Times New Roman"/>
            <w:sz w:val="22"/>
            <w:szCs w:val="22"/>
          </w:rPr>
          <w:t>0000-0003-2217-3693</w:t>
        </w:r>
      </w:hyperlink>
      <w:r w:rsidRPr="00A83750">
        <w:rPr>
          <w:rFonts w:ascii="Times New Roman" w:hAnsi="Times New Roman" w:cs="Times New Roman"/>
          <w:sz w:val="22"/>
          <w:szCs w:val="22"/>
        </w:rPr>
        <w:t xml:space="preserve"> </w:t>
      </w:r>
    </w:p>
  </w:footnote>
  <w:footnote w:id="4">
    <w:p w14:paraId="3269E239" w14:textId="77777777" w:rsidR="00FD1764" w:rsidRPr="00A83750" w:rsidRDefault="00FD1764" w:rsidP="00FD1764">
      <w:pPr>
        <w:pStyle w:val="FootnoteText"/>
        <w:rPr>
          <w:rFonts w:ascii="Times New Roman" w:eastAsia="DengXian" w:hAnsi="Times New Roman" w:cs="Times New Roman"/>
          <w:sz w:val="22"/>
          <w:szCs w:val="22"/>
        </w:rPr>
      </w:pPr>
      <w:r w:rsidRPr="00A83750">
        <w:rPr>
          <w:rStyle w:val="FootnoteReference"/>
          <w:rFonts w:ascii="Times New Roman" w:hAnsi="Times New Roman" w:cs="Times New Roman"/>
          <w:sz w:val="22"/>
          <w:szCs w:val="22"/>
        </w:rPr>
        <w:footnoteRef/>
      </w:r>
      <w:r w:rsidRPr="00A83750">
        <w:rPr>
          <w:rFonts w:ascii="Times New Roman" w:hAnsi="Times New Roman" w:cs="Times New Roman"/>
          <w:sz w:val="22"/>
          <w:szCs w:val="22"/>
        </w:rPr>
        <w:t xml:space="preserve"> </w:t>
      </w:r>
      <w:r w:rsidRPr="00A83750">
        <w:rPr>
          <w:rFonts w:ascii="Times New Roman" w:eastAsia="DengXian" w:hAnsi="Times New Roman" w:cs="Times New Roman"/>
          <w:sz w:val="22"/>
          <w:szCs w:val="22"/>
        </w:rPr>
        <w:t xml:space="preserve">Ph.D. student, Department of Real Estate and Construction, The University of Hong Kong, Hong Kong SAR. </w:t>
      </w:r>
      <w:r w:rsidRPr="00A83750">
        <w:rPr>
          <w:rFonts w:ascii="Times New Roman" w:eastAsia="DengXian" w:hAnsi="Times New Roman" w:cs="Times New Roman"/>
          <w:kern w:val="0"/>
          <w:sz w:val="22"/>
          <w:szCs w:val="22"/>
        </w:rPr>
        <w:t xml:space="preserve">Email: </w:t>
      </w:r>
      <w:r w:rsidRPr="00A83750">
        <w:rPr>
          <w:rFonts w:ascii="Times New Roman" w:eastAsia="DengXian" w:hAnsi="Times New Roman" w:cs="Times New Roman"/>
          <w:color w:val="0563C1"/>
          <w:kern w:val="0"/>
          <w:sz w:val="22"/>
          <w:szCs w:val="22"/>
          <w:u w:val="single"/>
        </w:rPr>
        <w:t>waseljf@connect.hku.hk</w:t>
      </w:r>
      <w:r w:rsidRPr="00A83750">
        <w:rPr>
          <w:rFonts w:ascii="Times New Roman" w:eastAsia="DengXian" w:hAnsi="Times New Roman" w:cs="Times New Roman"/>
          <w:kern w:val="0"/>
          <w:sz w:val="22"/>
          <w:szCs w:val="22"/>
        </w:rPr>
        <w:t xml:space="preserve">, Tel.: (852) 9423 1962, </w:t>
      </w:r>
      <w:proofErr w:type="spellStart"/>
      <w:r w:rsidRPr="00A83750">
        <w:rPr>
          <w:rFonts w:ascii="Times New Roman" w:eastAsia="DengXian" w:hAnsi="Times New Roman" w:cs="Times New Roman"/>
          <w:kern w:val="0"/>
          <w:sz w:val="22"/>
          <w:szCs w:val="22"/>
        </w:rPr>
        <w:t>ORCiD</w:t>
      </w:r>
      <w:proofErr w:type="spellEnd"/>
      <w:r w:rsidRPr="00A83750">
        <w:rPr>
          <w:rFonts w:ascii="Times New Roman" w:eastAsia="DengXian" w:hAnsi="Times New Roman" w:cs="Times New Roman"/>
          <w:kern w:val="0"/>
          <w:sz w:val="22"/>
          <w:szCs w:val="22"/>
        </w:rPr>
        <w:t xml:space="preserve">: </w:t>
      </w:r>
      <w:r w:rsidRPr="00A83750">
        <w:rPr>
          <w:rFonts w:ascii="Times New Roman" w:eastAsia="DengXian" w:hAnsi="Times New Roman" w:cs="Times New Roman"/>
          <w:color w:val="0563C1"/>
          <w:kern w:val="0"/>
          <w:sz w:val="22"/>
          <w:szCs w:val="22"/>
          <w:u w:val="single"/>
        </w:rPr>
        <w:t>0000-0001-5748-0146</w:t>
      </w:r>
    </w:p>
  </w:footnote>
  <w:footnote w:id="5">
    <w:p w14:paraId="231875B5" w14:textId="77777777" w:rsidR="00FD1764" w:rsidRPr="00241E05" w:rsidRDefault="00FD1764" w:rsidP="00FD1764">
      <w:pPr>
        <w:pStyle w:val="FootnoteText"/>
        <w:contextualSpacing/>
        <w:rPr>
          <w:rFonts w:ascii="Times New Roman" w:hAnsi="Times New Roman" w:cs="Times New Roman"/>
          <w:sz w:val="24"/>
          <w:szCs w:val="24"/>
        </w:rPr>
      </w:pPr>
      <w:r w:rsidRPr="00A83750">
        <w:rPr>
          <w:rStyle w:val="FootnoteReference"/>
          <w:rFonts w:ascii="Times New Roman" w:hAnsi="Times New Roman" w:cs="Times New Roman"/>
          <w:sz w:val="22"/>
          <w:szCs w:val="22"/>
        </w:rPr>
        <w:footnoteRef/>
      </w:r>
      <w:r w:rsidRPr="00A83750">
        <w:rPr>
          <w:rFonts w:ascii="Times New Roman" w:hAnsi="Times New Roman" w:cs="Times New Roman"/>
          <w:sz w:val="22"/>
          <w:szCs w:val="22"/>
        </w:rPr>
        <w:t xml:space="preserve"> </w:t>
      </w:r>
      <w:r w:rsidRPr="00A83750">
        <w:rPr>
          <w:rFonts w:ascii="Times New Roman" w:hAnsi="Times New Roman" w:cs="Times New Roman"/>
          <w:sz w:val="22"/>
          <w:szCs w:val="22"/>
          <w:lang w:val="en-HK"/>
        </w:rPr>
        <w:t xml:space="preserve">Professor, Department of Real Estate and Construction, The University of Hong Kong, Hong Kong SAR. Email: </w:t>
      </w:r>
      <w:hyperlink r:id="rId2" w:history="1">
        <w:r w:rsidRPr="00A83750">
          <w:rPr>
            <w:rStyle w:val="Hyperlink"/>
            <w:sz w:val="22"/>
            <w:szCs w:val="22"/>
            <w:lang w:val="en-HK"/>
          </w:rPr>
          <w:t>wilsonlu@hku.hk</w:t>
        </w:r>
      </w:hyperlink>
      <w:r w:rsidRPr="00A83750">
        <w:rPr>
          <w:rFonts w:ascii="Times New Roman" w:hAnsi="Times New Roman" w:cs="Times New Roman"/>
          <w:sz w:val="22"/>
          <w:szCs w:val="22"/>
          <w:lang w:val="en-HK"/>
        </w:rPr>
        <w:t xml:space="preserve">, Tel.: (852) 3917 7981, </w:t>
      </w:r>
      <w:proofErr w:type="spellStart"/>
      <w:r w:rsidRPr="00A83750">
        <w:rPr>
          <w:rFonts w:ascii="Times New Roman" w:hAnsi="Times New Roman" w:cs="Times New Roman"/>
          <w:sz w:val="22"/>
          <w:szCs w:val="22"/>
          <w:lang w:val="en-HK"/>
        </w:rPr>
        <w:t>ORCiD</w:t>
      </w:r>
      <w:proofErr w:type="spellEnd"/>
      <w:r w:rsidRPr="00A83750">
        <w:rPr>
          <w:rFonts w:ascii="Times New Roman" w:hAnsi="Times New Roman" w:cs="Times New Roman"/>
          <w:sz w:val="22"/>
          <w:szCs w:val="22"/>
          <w:lang w:val="en-HK"/>
        </w:rPr>
        <w:t xml:space="preserve">: </w:t>
      </w:r>
      <w:hyperlink r:id="rId3" w:history="1">
        <w:r w:rsidRPr="00A83750">
          <w:rPr>
            <w:rStyle w:val="Hyperlink"/>
            <w:sz w:val="22"/>
            <w:szCs w:val="22"/>
            <w:lang w:val="en-HK"/>
          </w:rPr>
          <w:t>0000-0003-4674-0357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A26D1"/>
    <w:multiLevelType w:val="multilevel"/>
    <w:tmpl w:val="3B3012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95E3CE8"/>
    <w:multiLevelType w:val="hybridMultilevel"/>
    <w:tmpl w:val="3AD2DC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723759C"/>
    <w:multiLevelType w:val="hybridMultilevel"/>
    <w:tmpl w:val="5DD88E32"/>
    <w:lvl w:ilvl="0" w:tplc="728CDF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wNDGzNDE3M7awMDNR0lEKTi0uzszPAykwNKkFAJkecg8tAAAA"/>
    <w:docVar w:name="EN.InstantFormat" w:val="&lt;ENInstantFormat&gt;&lt;Enabled&gt;1&lt;/Enabled&gt;&lt;ScanUnformatted&gt;1&lt;/ScanUnformatted&gt;&lt;ScanChanges&gt;1&lt;/ScanChanges&gt;&lt;Suspended&gt;1&lt;/Suspended&gt;&lt;/ENInstantFormat&gt;"/>
    <w:docVar w:name="EN.Layout" w:val="&lt;ENLayout&gt;&lt;Style&gt;AIC 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z5zv0xs1epe2cep2af5axwgadps2p2vedr0&quot;&gt;Chengke Library&lt;record-ids&gt;&lt;item&gt;1&lt;/item&gt;&lt;item&gt;8&lt;/item&gt;&lt;item&gt;26&lt;/item&gt;&lt;item&gt;183&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5&lt;/item&gt;&lt;item&gt;247&lt;/item&gt;&lt;item&gt;249&lt;/item&gt;&lt;item&gt;250&lt;/item&gt;&lt;item&gt;253&lt;/item&gt;&lt;item&gt;254&lt;/item&gt;&lt;item&gt;255&lt;/item&gt;&lt;item&gt;259&lt;/item&gt;&lt;item&gt;260&lt;/item&gt;&lt;item&gt;261&lt;/item&gt;&lt;item&gt;262&lt;/item&gt;&lt;item&gt;264&lt;/item&gt;&lt;item&gt;265&lt;/item&gt;&lt;item&gt;266&lt;/item&gt;&lt;item&gt;267&lt;/item&gt;&lt;item&gt;268&lt;/item&gt;&lt;item&gt;269&lt;/item&gt;&lt;item&gt;270&lt;/item&gt;&lt;item&gt;271&lt;/item&gt;&lt;item&gt;272&lt;/item&gt;&lt;item&gt;273&lt;/item&gt;&lt;item&gt;274&lt;/item&gt;&lt;item&gt;277&lt;/item&gt;&lt;item&gt;278&lt;/item&gt;&lt;item&gt;279&lt;/item&gt;&lt;item&gt;280&lt;/item&gt;&lt;item&gt;281&lt;/item&gt;&lt;item&gt;282&lt;/item&gt;&lt;item&gt;283&lt;/item&gt;&lt;item&gt;285&lt;/item&gt;&lt;item&gt;286&lt;/item&gt;&lt;item&gt;288&lt;/item&gt;&lt;item&gt;289&lt;/item&gt;&lt;item&gt;290&lt;/item&gt;&lt;item&gt;291&lt;/item&gt;&lt;item&gt;292&lt;/item&gt;&lt;item&gt;293&lt;/item&gt;&lt;/record-ids&gt;&lt;/item&gt;&lt;/Libraries&gt;"/>
  </w:docVars>
  <w:rsids>
    <w:rsidRoot w:val="00500D8B"/>
    <w:rsid w:val="00000EC1"/>
    <w:rsid w:val="000015E4"/>
    <w:rsid w:val="0001102E"/>
    <w:rsid w:val="000123D1"/>
    <w:rsid w:val="000147DD"/>
    <w:rsid w:val="00017BFB"/>
    <w:rsid w:val="000212F3"/>
    <w:rsid w:val="00022F87"/>
    <w:rsid w:val="00025B0C"/>
    <w:rsid w:val="00025D02"/>
    <w:rsid w:val="00030160"/>
    <w:rsid w:val="00030A56"/>
    <w:rsid w:val="00031EE9"/>
    <w:rsid w:val="00032DE8"/>
    <w:rsid w:val="00034139"/>
    <w:rsid w:val="00041875"/>
    <w:rsid w:val="00042B2F"/>
    <w:rsid w:val="0005288E"/>
    <w:rsid w:val="0005351A"/>
    <w:rsid w:val="00060AD1"/>
    <w:rsid w:val="00060B43"/>
    <w:rsid w:val="000612F1"/>
    <w:rsid w:val="00062962"/>
    <w:rsid w:val="00063E0F"/>
    <w:rsid w:val="00064B30"/>
    <w:rsid w:val="000721E9"/>
    <w:rsid w:val="0007268A"/>
    <w:rsid w:val="00072EBD"/>
    <w:rsid w:val="000741F7"/>
    <w:rsid w:val="00074674"/>
    <w:rsid w:val="000767AB"/>
    <w:rsid w:val="00083C11"/>
    <w:rsid w:val="00086422"/>
    <w:rsid w:val="00092FB9"/>
    <w:rsid w:val="0009561F"/>
    <w:rsid w:val="000A02D4"/>
    <w:rsid w:val="000A2CE2"/>
    <w:rsid w:val="000A4D94"/>
    <w:rsid w:val="000A7E1E"/>
    <w:rsid w:val="000B0DF5"/>
    <w:rsid w:val="000B3194"/>
    <w:rsid w:val="000B4385"/>
    <w:rsid w:val="000B5123"/>
    <w:rsid w:val="000B5346"/>
    <w:rsid w:val="000B64FE"/>
    <w:rsid w:val="000C63C3"/>
    <w:rsid w:val="000D61A7"/>
    <w:rsid w:val="000D76D2"/>
    <w:rsid w:val="000E2998"/>
    <w:rsid w:val="000E75CE"/>
    <w:rsid w:val="000F074F"/>
    <w:rsid w:val="000F0D07"/>
    <w:rsid w:val="000F31E6"/>
    <w:rsid w:val="000F511B"/>
    <w:rsid w:val="000F723F"/>
    <w:rsid w:val="0010219C"/>
    <w:rsid w:val="00111574"/>
    <w:rsid w:val="0011246A"/>
    <w:rsid w:val="00113333"/>
    <w:rsid w:val="00115D17"/>
    <w:rsid w:val="0011750F"/>
    <w:rsid w:val="001244E3"/>
    <w:rsid w:val="001248C9"/>
    <w:rsid w:val="0012789D"/>
    <w:rsid w:val="00131809"/>
    <w:rsid w:val="00131EE5"/>
    <w:rsid w:val="00132889"/>
    <w:rsid w:val="001334A6"/>
    <w:rsid w:val="001349FB"/>
    <w:rsid w:val="00134B16"/>
    <w:rsid w:val="001359B7"/>
    <w:rsid w:val="0013706A"/>
    <w:rsid w:val="00137661"/>
    <w:rsid w:val="0014152C"/>
    <w:rsid w:val="001453A1"/>
    <w:rsid w:val="001467D1"/>
    <w:rsid w:val="00150C41"/>
    <w:rsid w:val="00151024"/>
    <w:rsid w:val="00154ADE"/>
    <w:rsid w:val="00156288"/>
    <w:rsid w:val="00157D4C"/>
    <w:rsid w:val="001645EB"/>
    <w:rsid w:val="001656F5"/>
    <w:rsid w:val="00165A62"/>
    <w:rsid w:val="00165D29"/>
    <w:rsid w:val="001667ED"/>
    <w:rsid w:val="001710E6"/>
    <w:rsid w:val="00180543"/>
    <w:rsid w:val="00182284"/>
    <w:rsid w:val="00183B23"/>
    <w:rsid w:val="00184AE8"/>
    <w:rsid w:val="001864B7"/>
    <w:rsid w:val="001932E1"/>
    <w:rsid w:val="00193686"/>
    <w:rsid w:val="001975AE"/>
    <w:rsid w:val="001A04B7"/>
    <w:rsid w:val="001A0A20"/>
    <w:rsid w:val="001A2493"/>
    <w:rsid w:val="001A2FC4"/>
    <w:rsid w:val="001A7EE5"/>
    <w:rsid w:val="001B080E"/>
    <w:rsid w:val="001B5F9D"/>
    <w:rsid w:val="001C0DD8"/>
    <w:rsid w:val="001C21DD"/>
    <w:rsid w:val="001C4CE7"/>
    <w:rsid w:val="001C5BDA"/>
    <w:rsid w:val="001D05E2"/>
    <w:rsid w:val="001D4C82"/>
    <w:rsid w:val="001D4DAA"/>
    <w:rsid w:val="001D5456"/>
    <w:rsid w:val="001D5A8D"/>
    <w:rsid w:val="001D675E"/>
    <w:rsid w:val="001D6E84"/>
    <w:rsid w:val="001E157C"/>
    <w:rsid w:val="001E3385"/>
    <w:rsid w:val="001E47F3"/>
    <w:rsid w:val="001E4EB4"/>
    <w:rsid w:val="001E6583"/>
    <w:rsid w:val="001E6B83"/>
    <w:rsid w:val="001E6BAB"/>
    <w:rsid w:val="001E758F"/>
    <w:rsid w:val="001E779F"/>
    <w:rsid w:val="001E7B87"/>
    <w:rsid w:val="001E7B8A"/>
    <w:rsid w:val="001F09BD"/>
    <w:rsid w:val="001F7245"/>
    <w:rsid w:val="00202306"/>
    <w:rsid w:val="00203C6F"/>
    <w:rsid w:val="002050A9"/>
    <w:rsid w:val="00210D31"/>
    <w:rsid w:val="0021482A"/>
    <w:rsid w:val="00217BB8"/>
    <w:rsid w:val="00217CFF"/>
    <w:rsid w:val="00222093"/>
    <w:rsid w:val="0022425A"/>
    <w:rsid w:val="002250B5"/>
    <w:rsid w:val="00226FD1"/>
    <w:rsid w:val="00227117"/>
    <w:rsid w:val="00227EA1"/>
    <w:rsid w:val="0023379F"/>
    <w:rsid w:val="0023632A"/>
    <w:rsid w:val="00240A9D"/>
    <w:rsid w:val="00242811"/>
    <w:rsid w:val="00242B57"/>
    <w:rsid w:val="00244A2B"/>
    <w:rsid w:val="00245007"/>
    <w:rsid w:val="00245C66"/>
    <w:rsid w:val="002520A5"/>
    <w:rsid w:val="00253FC7"/>
    <w:rsid w:val="00256E64"/>
    <w:rsid w:val="00266E41"/>
    <w:rsid w:val="00267823"/>
    <w:rsid w:val="00270AE9"/>
    <w:rsid w:val="00276E80"/>
    <w:rsid w:val="00277011"/>
    <w:rsid w:val="00277250"/>
    <w:rsid w:val="00282EFD"/>
    <w:rsid w:val="002840DD"/>
    <w:rsid w:val="00285E19"/>
    <w:rsid w:val="00286D06"/>
    <w:rsid w:val="00287F66"/>
    <w:rsid w:val="002919D9"/>
    <w:rsid w:val="00293E27"/>
    <w:rsid w:val="00294174"/>
    <w:rsid w:val="0029591F"/>
    <w:rsid w:val="00295A74"/>
    <w:rsid w:val="00296205"/>
    <w:rsid w:val="002A0BE6"/>
    <w:rsid w:val="002A1623"/>
    <w:rsid w:val="002A1D4B"/>
    <w:rsid w:val="002A49E9"/>
    <w:rsid w:val="002A4FD7"/>
    <w:rsid w:val="002A5752"/>
    <w:rsid w:val="002B121B"/>
    <w:rsid w:val="002B48B6"/>
    <w:rsid w:val="002B7DB5"/>
    <w:rsid w:val="002C1184"/>
    <w:rsid w:val="002C306F"/>
    <w:rsid w:val="002C36FD"/>
    <w:rsid w:val="002D0F22"/>
    <w:rsid w:val="002D3A6D"/>
    <w:rsid w:val="002D76D9"/>
    <w:rsid w:val="002E086E"/>
    <w:rsid w:val="002E540B"/>
    <w:rsid w:val="002E57FC"/>
    <w:rsid w:val="002E6EB9"/>
    <w:rsid w:val="002E74ED"/>
    <w:rsid w:val="002F1449"/>
    <w:rsid w:val="002F26A4"/>
    <w:rsid w:val="002F6386"/>
    <w:rsid w:val="002F6E85"/>
    <w:rsid w:val="00301A41"/>
    <w:rsid w:val="00314D33"/>
    <w:rsid w:val="00320FAC"/>
    <w:rsid w:val="00323CA4"/>
    <w:rsid w:val="00323CE2"/>
    <w:rsid w:val="00324E0C"/>
    <w:rsid w:val="003275F9"/>
    <w:rsid w:val="003331DA"/>
    <w:rsid w:val="00333480"/>
    <w:rsid w:val="00334CE4"/>
    <w:rsid w:val="00334CEC"/>
    <w:rsid w:val="0033709B"/>
    <w:rsid w:val="00342208"/>
    <w:rsid w:val="003456F3"/>
    <w:rsid w:val="0034740F"/>
    <w:rsid w:val="00350C0A"/>
    <w:rsid w:val="003515DD"/>
    <w:rsid w:val="00352481"/>
    <w:rsid w:val="00353AB3"/>
    <w:rsid w:val="00361E4C"/>
    <w:rsid w:val="0036462A"/>
    <w:rsid w:val="00366460"/>
    <w:rsid w:val="00366EC0"/>
    <w:rsid w:val="00367EE3"/>
    <w:rsid w:val="0037136D"/>
    <w:rsid w:val="00372D56"/>
    <w:rsid w:val="003738A8"/>
    <w:rsid w:val="00375194"/>
    <w:rsid w:val="00376248"/>
    <w:rsid w:val="00377DE0"/>
    <w:rsid w:val="00381092"/>
    <w:rsid w:val="00381165"/>
    <w:rsid w:val="00381BE3"/>
    <w:rsid w:val="00383342"/>
    <w:rsid w:val="00385AE9"/>
    <w:rsid w:val="003866FC"/>
    <w:rsid w:val="003873D6"/>
    <w:rsid w:val="003900B8"/>
    <w:rsid w:val="003938D5"/>
    <w:rsid w:val="00394006"/>
    <w:rsid w:val="003944C2"/>
    <w:rsid w:val="00397CFA"/>
    <w:rsid w:val="003A2B9D"/>
    <w:rsid w:val="003A3C9B"/>
    <w:rsid w:val="003A4E1D"/>
    <w:rsid w:val="003A5821"/>
    <w:rsid w:val="003A67C3"/>
    <w:rsid w:val="003A73D4"/>
    <w:rsid w:val="003A74B9"/>
    <w:rsid w:val="003A797B"/>
    <w:rsid w:val="003B09E8"/>
    <w:rsid w:val="003B141F"/>
    <w:rsid w:val="003B3BB5"/>
    <w:rsid w:val="003B45DE"/>
    <w:rsid w:val="003B6006"/>
    <w:rsid w:val="003C26F3"/>
    <w:rsid w:val="003C399F"/>
    <w:rsid w:val="003C41C5"/>
    <w:rsid w:val="003C63C3"/>
    <w:rsid w:val="003D1D82"/>
    <w:rsid w:val="003D3F42"/>
    <w:rsid w:val="003D46F3"/>
    <w:rsid w:val="003D5A8F"/>
    <w:rsid w:val="003E2365"/>
    <w:rsid w:val="003E2B5F"/>
    <w:rsid w:val="003E61FE"/>
    <w:rsid w:val="003E6205"/>
    <w:rsid w:val="003F57F4"/>
    <w:rsid w:val="003F641C"/>
    <w:rsid w:val="003F7E0A"/>
    <w:rsid w:val="00400B62"/>
    <w:rsid w:val="00402D1F"/>
    <w:rsid w:val="00404203"/>
    <w:rsid w:val="004045AC"/>
    <w:rsid w:val="00406845"/>
    <w:rsid w:val="00410001"/>
    <w:rsid w:val="00410F9F"/>
    <w:rsid w:val="0041609B"/>
    <w:rsid w:val="0041786D"/>
    <w:rsid w:val="00420CB1"/>
    <w:rsid w:val="00421B31"/>
    <w:rsid w:val="00424417"/>
    <w:rsid w:val="00425413"/>
    <w:rsid w:val="00427039"/>
    <w:rsid w:val="004312A0"/>
    <w:rsid w:val="0043254C"/>
    <w:rsid w:val="0043488E"/>
    <w:rsid w:val="00437213"/>
    <w:rsid w:val="00437277"/>
    <w:rsid w:val="00445359"/>
    <w:rsid w:val="00447257"/>
    <w:rsid w:val="0045326A"/>
    <w:rsid w:val="00453772"/>
    <w:rsid w:val="00454A2C"/>
    <w:rsid w:val="004576AD"/>
    <w:rsid w:val="004605FA"/>
    <w:rsid w:val="004612E7"/>
    <w:rsid w:val="00461BB8"/>
    <w:rsid w:val="0046223B"/>
    <w:rsid w:val="00464473"/>
    <w:rsid w:val="00464D4E"/>
    <w:rsid w:val="00465571"/>
    <w:rsid w:val="00466679"/>
    <w:rsid w:val="00470475"/>
    <w:rsid w:val="004709B9"/>
    <w:rsid w:val="00471A53"/>
    <w:rsid w:val="00473DE0"/>
    <w:rsid w:val="0047787F"/>
    <w:rsid w:val="0048111F"/>
    <w:rsid w:val="00482076"/>
    <w:rsid w:val="00483C23"/>
    <w:rsid w:val="00485B91"/>
    <w:rsid w:val="00485F26"/>
    <w:rsid w:val="0048681E"/>
    <w:rsid w:val="004902C4"/>
    <w:rsid w:val="00491EF5"/>
    <w:rsid w:val="004941EA"/>
    <w:rsid w:val="004A1B3E"/>
    <w:rsid w:val="004A33B0"/>
    <w:rsid w:val="004B02A6"/>
    <w:rsid w:val="004B1181"/>
    <w:rsid w:val="004B1AD9"/>
    <w:rsid w:val="004B2769"/>
    <w:rsid w:val="004B2F40"/>
    <w:rsid w:val="004C13DC"/>
    <w:rsid w:val="004C4920"/>
    <w:rsid w:val="004D0BCA"/>
    <w:rsid w:val="004D1313"/>
    <w:rsid w:val="004D1C4F"/>
    <w:rsid w:val="004D2DA2"/>
    <w:rsid w:val="004D390E"/>
    <w:rsid w:val="004D4707"/>
    <w:rsid w:val="004D548B"/>
    <w:rsid w:val="004D5DE1"/>
    <w:rsid w:val="004D6FB3"/>
    <w:rsid w:val="004D73D6"/>
    <w:rsid w:val="004E6B00"/>
    <w:rsid w:val="004F16E8"/>
    <w:rsid w:val="004F2A36"/>
    <w:rsid w:val="004F4C4B"/>
    <w:rsid w:val="004F7023"/>
    <w:rsid w:val="00500D8B"/>
    <w:rsid w:val="00511C58"/>
    <w:rsid w:val="00514845"/>
    <w:rsid w:val="0051513E"/>
    <w:rsid w:val="00521C67"/>
    <w:rsid w:val="00522EEA"/>
    <w:rsid w:val="005233C5"/>
    <w:rsid w:val="00523727"/>
    <w:rsid w:val="00524A58"/>
    <w:rsid w:val="00524F96"/>
    <w:rsid w:val="00525CBF"/>
    <w:rsid w:val="00525DA7"/>
    <w:rsid w:val="005312F2"/>
    <w:rsid w:val="00531DEE"/>
    <w:rsid w:val="005362DA"/>
    <w:rsid w:val="00541D47"/>
    <w:rsid w:val="00544250"/>
    <w:rsid w:val="00544E70"/>
    <w:rsid w:val="005452AF"/>
    <w:rsid w:val="00545AC8"/>
    <w:rsid w:val="005510E2"/>
    <w:rsid w:val="005557BC"/>
    <w:rsid w:val="0055797E"/>
    <w:rsid w:val="005606E3"/>
    <w:rsid w:val="005625A4"/>
    <w:rsid w:val="00563574"/>
    <w:rsid w:val="005659CB"/>
    <w:rsid w:val="00565B29"/>
    <w:rsid w:val="005677C9"/>
    <w:rsid w:val="00570D8E"/>
    <w:rsid w:val="00571166"/>
    <w:rsid w:val="00572163"/>
    <w:rsid w:val="00574C3A"/>
    <w:rsid w:val="00574E23"/>
    <w:rsid w:val="0058054D"/>
    <w:rsid w:val="00580D81"/>
    <w:rsid w:val="00581DA1"/>
    <w:rsid w:val="005857AF"/>
    <w:rsid w:val="00587BD5"/>
    <w:rsid w:val="00594A00"/>
    <w:rsid w:val="00594F85"/>
    <w:rsid w:val="005A017B"/>
    <w:rsid w:val="005A2031"/>
    <w:rsid w:val="005A3D71"/>
    <w:rsid w:val="005A651E"/>
    <w:rsid w:val="005B0D6B"/>
    <w:rsid w:val="005B2991"/>
    <w:rsid w:val="005B3207"/>
    <w:rsid w:val="005B418D"/>
    <w:rsid w:val="005B79DF"/>
    <w:rsid w:val="005B7B8F"/>
    <w:rsid w:val="005C2247"/>
    <w:rsid w:val="005D0593"/>
    <w:rsid w:val="005D3A98"/>
    <w:rsid w:val="005D3B63"/>
    <w:rsid w:val="005D4197"/>
    <w:rsid w:val="005D7D2A"/>
    <w:rsid w:val="005E1C58"/>
    <w:rsid w:val="005E2051"/>
    <w:rsid w:val="005E273A"/>
    <w:rsid w:val="005E2980"/>
    <w:rsid w:val="005E373F"/>
    <w:rsid w:val="005E3A22"/>
    <w:rsid w:val="005E3E42"/>
    <w:rsid w:val="005F0122"/>
    <w:rsid w:val="005F1C5D"/>
    <w:rsid w:val="005F3734"/>
    <w:rsid w:val="005F411F"/>
    <w:rsid w:val="005F7629"/>
    <w:rsid w:val="005F7910"/>
    <w:rsid w:val="006005BB"/>
    <w:rsid w:val="0060073F"/>
    <w:rsid w:val="0060084C"/>
    <w:rsid w:val="006062F3"/>
    <w:rsid w:val="00612312"/>
    <w:rsid w:val="00612464"/>
    <w:rsid w:val="0061258F"/>
    <w:rsid w:val="00613A8E"/>
    <w:rsid w:val="0062071E"/>
    <w:rsid w:val="00623CA3"/>
    <w:rsid w:val="006248F9"/>
    <w:rsid w:val="0062623C"/>
    <w:rsid w:val="00626B0A"/>
    <w:rsid w:val="00627B72"/>
    <w:rsid w:val="0063074F"/>
    <w:rsid w:val="00635723"/>
    <w:rsid w:val="00640472"/>
    <w:rsid w:val="006454DE"/>
    <w:rsid w:val="006477A7"/>
    <w:rsid w:val="0065255B"/>
    <w:rsid w:val="006528B5"/>
    <w:rsid w:val="00655552"/>
    <w:rsid w:val="006555A3"/>
    <w:rsid w:val="006565A8"/>
    <w:rsid w:val="00656BED"/>
    <w:rsid w:val="006607B8"/>
    <w:rsid w:val="00662F0F"/>
    <w:rsid w:val="006643E8"/>
    <w:rsid w:val="006649C8"/>
    <w:rsid w:val="00671CB1"/>
    <w:rsid w:val="006776D5"/>
    <w:rsid w:val="006807A7"/>
    <w:rsid w:val="00685CA5"/>
    <w:rsid w:val="006863AE"/>
    <w:rsid w:val="00691756"/>
    <w:rsid w:val="00691AE9"/>
    <w:rsid w:val="00692380"/>
    <w:rsid w:val="00693ACB"/>
    <w:rsid w:val="00694192"/>
    <w:rsid w:val="00695AC2"/>
    <w:rsid w:val="006A2A24"/>
    <w:rsid w:val="006B129F"/>
    <w:rsid w:val="006B2617"/>
    <w:rsid w:val="006B3CB4"/>
    <w:rsid w:val="006B5CE7"/>
    <w:rsid w:val="006B6F6C"/>
    <w:rsid w:val="006B741F"/>
    <w:rsid w:val="006C4FC9"/>
    <w:rsid w:val="006C6D3D"/>
    <w:rsid w:val="006C7E4D"/>
    <w:rsid w:val="006D0743"/>
    <w:rsid w:val="006D1B5E"/>
    <w:rsid w:val="006D287E"/>
    <w:rsid w:val="006D5123"/>
    <w:rsid w:val="006D6BB1"/>
    <w:rsid w:val="006E33C2"/>
    <w:rsid w:val="006F1320"/>
    <w:rsid w:val="006F2FBC"/>
    <w:rsid w:val="006F5D59"/>
    <w:rsid w:val="006F64B9"/>
    <w:rsid w:val="006F6B03"/>
    <w:rsid w:val="00700182"/>
    <w:rsid w:val="00701878"/>
    <w:rsid w:val="0070200A"/>
    <w:rsid w:val="00702761"/>
    <w:rsid w:val="00703CB4"/>
    <w:rsid w:val="00710E5F"/>
    <w:rsid w:val="0071238F"/>
    <w:rsid w:val="007140FA"/>
    <w:rsid w:val="00714F1A"/>
    <w:rsid w:val="0071508B"/>
    <w:rsid w:val="00715D6F"/>
    <w:rsid w:val="0071634E"/>
    <w:rsid w:val="00727189"/>
    <w:rsid w:val="00727A08"/>
    <w:rsid w:val="0073001C"/>
    <w:rsid w:val="00730999"/>
    <w:rsid w:val="007335FA"/>
    <w:rsid w:val="00735E1F"/>
    <w:rsid w:val="00735F71"/>
    <w:rsid w:val="00742AC7"/>
    <w:rsid w:val="00743773"/>
    <w:rsid w:val="00746CC1"/>
    <w:rsid w:val="00750FCF"/>
    <w:rsid w:val="0075475A"/>
    <w:rsid w:val="0075725C"/>
    <w:rsid w:val="00761B7B"/>
    <w:rsid w:val="00763CF3"/>
    <w:rsid w:val="00765CE5"/>
    <w:rsid w:val="00765FF4"/>
    <w:rsid w:val="0076767F"/>
    <w:rsid w:val="007703A4"/>
    <w:rsid w:val="00772DD2"/>
    <w:rsid w:val="00772F3C"/>
    <w:rsid w:val="00777427"/>
    <w:rsid w:val="007805DA"/>
    <w:rsid w:val="00782643"/>
    <w:rsid w:val="007838E7"/>
    <w:rsid w:val="00783A7C"/>
    <w:rsid w:val="007862EB"/>
    <w:rsid w:val="00786A7C"/>
    <w:rsid w:val="00795AF0"/>
    <w:rsid w:val="00796863"/>
    <w:rsid w:val="007A5EFF"/>
    <w:rsid w:val="007B1980"/>
    <w:rsid w:val="007B32AE"/>
    <w:rsid w:val="007B7E07"/>
    <w:rsid w:val="007C047B"/>
    <w:rsid w:val="007C11CC"/>
    <w:rsid w:val="007C1239"/>
    <w:rsid w:val="007C151D"/>
    <w:rsid w:val="007C29EB"/>
    <w:rsid w:val="007C7248"/>
    <w:rsid w:val="007D1403"/>
    <w:rsid w:val="007D5001"/>
    <w:rsid w:val="007D531C"/>
    <w:rsid w:val="007D6AC6"/>
    <w:rsid w:val="007E1055"/>
    <w:rsid w:val="007E5562"/>
    <w:rsid w:val="007F0479"/>
    <w:rsid w:val="007F23F8"/>
    <w:rsid w:val="007F3837"/>
    <w:rsid w:val="007F5299"/>
    <w:rsid w:val="007F5356"/>
    <w:rsid w:val="007F7A66"/>
    <w:rsid w:val="007F7AC3"/>
    <w:rsid w:val="00800825"/>
    <w:rsid w:val="0080233F"/>
    <w:rsid w:val="00802757"/>
    <w:rsid w:val="00810099"/>
    <w:rsid w:val="00810180"/>
    <w:rsid w:val="00811AC3"/>
    <w:rsid w:val="008122E8"/>
    <w:rsid w:val="0081423C"/>
    <w:rsid w:val="008216C8"/>
    <w:rsid w:val="00822BC6"/>
    <w:rsid w:val="0082680A"/>
    <w:rsid w:val="0083108A"/>
    <w:rsid w:val="008323F3"/>
    <w:rsid w:val="008334AC"/>
    <w:rsid w:val="00835AAC"/>
    <w:rsid w:val="00836F64"/>
    <w:rsid w:val="00837A50"/>
    <w:rsid w:val="00840B9A"/>
    <w:rsid w:val="00840C8B"/>
    <w:rsid w:val="00855F84"/>
    <w:rsid w:val="008618E8"/>
    <w:rsid w:val="00862944"/>
    <w:rsid w:val="0086577B"/>
    <w:rsid w:val="00865B8E"/>
    <w:rsid w:val="00866B5F"/>
    <w:rsid w:val="00871D10"/>
    <w:rsid w:val="00874EAE"/>
    <w:rsid w:val="00877103"/>
    <w:rsid w:val="008810A4"/>
    <w:rsid w:val="00883324"/>
    <w:rsid w:val="008834A0"/>
    <w:rsid w:val="00883FCE"/>
    <w:rsid w:val="008929CB"/>
    <w:rsid w:val="008955F2"/>
    <w:rsid w:val="00896888"/>
    <w:rsid w:val="00896CA5"/>
    <w:rsid w:val="008A11CD"/>
    <w:rsid w:val="008A37AD"/>
    <w:rsid w:val="008A4B08"/>
    <w:rsid w:val="008C0091"/>
    <w:rsid w:val="008C0AE1"/>
    <w:rsid w:val="008C16A7"/>
    <w:rsid w:val="008C406F"/>
    <w:rsid w:val="008C5BC0"/>
    <w:rsid w:val="008D0CDE"/>
    <w:rsid w:val="008D111C"/>
    <w:rsid w:val="008D3A3F"/>
    <w:rsid w:val="008D3F72"/>
    <w:rsid w:val="008D44C4"/>
    <w:rsid w:val="008D5293"/>
    <w:rsid w:val="008D67AA"/>
    <w:rsid w:val="008D683E"/>
    <w:rsid w:val="008E0279"/>
    <w:rsid w:val="008E0521"/>
    <w:rsid w:val="008E4015"/>
    <w:rsid w:val="008E4318"/>
    <w:rsid w:val="008E5805"/>
    <w:rsid w:val="008F0548"/>
    <w:rsid w:val="008F328B"/>
    <w:rsid w:val="008F50F9"/>
    <w:rsid w:val="0090004A"/>
    <w:rsid w:val="009017C3"/>
    <w:rsid w:val="009019E7"/>
    <w:rsid w:val="00901F6F"/>
    <w:rsid w:val="009049AA"/>
    <w:rsid w:val="0091632D"/>
    <w:rsid w:val="00916E1D"/>
    <w:rsid w:val="00916E30"/>
    <w:rsid w:val="00922376"/>
    <w:rsid w:val="00922779"/>
    <w:rsid w:val="00926339"/>
    <w:rsid w:val="00926A36"/>
    <w:rsid w:val="00932F04"/>
    <w:rsid w:val="00935059"/>
    <w:rsid w:val="00941670"/>
    <w:rsid w:val="00944342"/>
    <w:rsid w:val="009444E3"/>
    <w:rsid w:val="00945FE8"/>
    <w:rsid w:val="0094619F"/>
    <w:rsid w:val="009461F9"/>
    <w:rsid w:val="00951296"/>
    <w:rsid w:val="0095155D"/>
    <w:rsid w:val="00951AC3"/>
    <w:rsid w:val="009540F6"/>
    <w:rsid w:val="00956DD6"/>
    <w:rsid w:val="009632C3"/>
    <w:rsid w:val="009648D7"/>
    <w:rsid w:val="00966C5A"/>
    <w:rsid w:val="00967FA1"/>
    <w:rsid w:val="00970E88"/>
    <w:rsid w:val="0097364E"/>
    <w:rsid w:val="00973ED9"/>
    <w:rsid w:val="00974122"/>
    <w:rsid w:val="00977793"/>
    <w:rsid w:val="009809EE"/>
    <w:rsid w:val="00982646"/>
    <w:rsid w:val="00984812"/>
    <w:rsid w:val="00985084"/>
    <w:rsid w:val="009855C2"/>
    <w:rsid w:val="00985E4E"/>
    <w:rsid w:val="00987147"/>
    <w:rsid w:val="00987C9B"/>
    <w:rsid w:val="00987D34"/>
    <w:rsid w:val="009939FE"/>
    <w:rsid w:val="00993A46"/>
    <w:rsid w:val="009963A0"/>
    <w:rsid w:val="009973E9"/>
    <w:rsid w:val="009A0A72"/>
    <w:rsid w:val="009A3512"/>
    <w:rsid w:val="009A3A1B"/>
    <w:rsid w:val="009A43DF"/>
    <w:rsid w:val="009A4AE2"/>
    <w:rsid w:val="009B0E45"/>
    <w:rsid w:val="009B114C"/>
    <w:rsid w:val="009B1D12"/>
    <w:rsid w:val="009B309E"/>
    <w:rsid w:val="009B380E"/>
    <w:rsid w:val="009B6995"/>
    <w:rsid w:val="009C02B8"/>
    <w:rsid w:val="009C09E4"/>
    <w:rsid w:val="009C19FC"/>
    <w:rsid w:val="009C2D3D"/>
    <w:rsid w:val="009D2B4B"/>
    <w:rsid w:val="009D39BD"/>
    <w:rsid w:val="009D6F4A"/>
    <w:rsid w:val="009D7368"/>
    <w:rsid w:val="009D7E41"/>
    <w:rsid w:val="009D7F48"/>
    <w:rsid w:val="009E2631"/>
    <w:rsid w:val="009E2C41"/>
    <w:rsid w:val="009E3EF1"/>
    <w:rsid w:val="009E64CD"/>
    <w:rsid w:val="009E659A"/>
    <w:rsid w:val="009F1CFA"/>
    <w:rsid w:val="009F29EE"/>
    <w:rsid w:val="009F5DFB"/>
    <w:rsid w:val="009F60E8"/>
    <w:rsid w:val="009F713B"/>
    <w:rsid w:val="00A00AB6"/>
    <w:rsid w:val="00A05468"/>
    <w:rsid w:val="00A075CD"/>
    <w:rsid w:val="00A11BA6"/>
    <w:rsid w:val="00A11CE0"/>
    <w:rsid w:val="00A1425A"/>
    <w:rsid w:val="00A1519C"/>
    <w:rsid w:val="00A16249"/>
    <w:rsid w:val="00A206A3"/>
    <w:rsid w:val="00A21E2F"/>
    <w:rsid w:val="00A23435"/>
    <w:rsid w:val="00A23748"/>
    <w:rsid w:val="00A23CF6"/>
    <w:rsid w:val="00A275D7"/>
    <w:rsid w:val="00A320F6"/>
    <w:rsid w:val="00A34828"/>
    <w:rsid w:val="00A35797"/>
    <w:rsid w:val="00A364B7"/>
    <w:rsid w:val="00A37E39"/>
    <w:rsid w:val="00A42E01"/>
    <w:rsid w:val="00A43A5D"/>
    <w:rsid w:val="00A468CB"/>
    <w:rsid w:val="00A50D73"/>
    <w:rsid w:val="00A51AB5"/>
    <w:rsid w:val="00A523E5"/>
    <w:rsid w:val="00A53B5C"/>
    <w:rsid w:val="00A5436D"/>
    <w:rsid w:val="00A547EF"/>
    <w:rsid w:val="00A55685"/>
    <w:rsid w:val="00A57A9C"/>
    <w:rsid w:val="00A60980"/>
    <w:rsid w:val="00A6228F"/>
    <w:rsid w:val="00A656B8"/>
    <w:rsid w:val="00A71A98"/>
    <w:rsid w:val="00A72582"/>
    <w:rsid w:val="00A744BD"/>
    <w:rsid w:val="00A82A6A"/>
    <w:rsid w:val="00A82EBF"/>
    <w:rsid w:val="00A83318"/>
    <w:rsid w:val="00A838CF"/>
    <w:rsid w:val="00A84014"/>
    <w:rsid w:val="00A841CD"/>
    <w:rsid w:val="00A860EB"/>
    <w:rsid w:val="00A87F18"/>
    <w:rsid w:val="00A91016"/>
    <w:rsid w:val="00A93C33"/>
    <w:rsid w:val="00A95F5A"/>
    <w:rsid w:val="00AA4150"/>
    <w:rsid w:val="00AA52A7"/>
    <w:rsid w:val="00AA6739"/>
    <w:rsid w:val="00AB4965"/>
    <w:rsid w:val="00AB6EEA"/>
    <w:rsid w:val="00AC48AF"/>
    <w:rsid w:val="00AD0435"/>
    <w:rsid w:val="00AD0FD2"/>
    <w:rsid w:val="00AD1039"/>
    <w:rsid w:val="00AD405E"/>
    <w:rsid w:val="00AD514B"/>
    <w:rsid w:val="00AD78DF"/>
    <w:rsid w:val="00AD7E09"/>
    <w:rsid w:val="00AE48E7"/>
    <w:rsid w:val="00AE4B4F"/>
    <w:rsid w:val="00AE4C45"/>
    <w:rsid w:val="00AE62F1"/>
    <w:rsid w:val="00AF2593"/>
    <w:rsid w:val="00AF281A"/>
    <w:rsid w:val="00AF2B2F"/>
    <w:rsid w:val="00AF4778"/>
    <w:rsid w:val="00AF6FD5"/>
    <w:rsid w:val="00B00D42"/>
    <w:rsid w:val="00B022B8"/>
    <w:rsid w:val="00B040B1"/>
    <w:rsid w:val="00B04845"/>
    <w:rsid w:val="00B050F6"/>
    <w:rsid w:val="00B0658E"/>
    <w:rsid w:val="00B125F7"/>
    <w:rsid w:val="00B1534D"/>
    <w:rsid w:val="00B15B8D"/>
    <w:rsid w:val="00B221B0"/>
    <w:rsid w:val="00B22B0A"/>
    <w:rsid w:val="00B22C88"/>
    <w:rsid w:val="00B24EB3"/>
    <w:rsid w:val="00B261B6"/>
    <w:rsid w:val="00B2669D"/>
    <w:rsid w:val="00B26906"/>
    <w:rsid w:val="00B27DEC"/>
    <w:rsid w:val="00B321D5"/>
    <w:rsid w:val="00B33BD8"/>
    <w:rsid w:val="00B35713"/>
    <w:rsid w:val="00B35BB2"/>
    <w:rsid w:val="00B36A10"/>
    <w:rsid w:val="00B374A0"/>
    <w:rsid w:val="00B41EE9"/>
    <w:rsid w:val="00B4564B"/>
    <w:rsid w:val="00B47AA6"/>
    <w:rsid w:val="00B5308F"/>
    <w:rsid w:val="00B54121"/>
    <w:rsid w:val="00B60207"/>
    <w:rsid w:val="00B62247"/>
    <w:rsid w:val="00B64348"/>
    <w:rsid w:val="00B75D7F"/>
    <w:rsid w:val="00B82490"/>
    <w:rsid w:val="00B82AEE"/>
    <w:rsid w:val="00B871CE"/>
    <w:rsid w:val="00B909F7"/>
    <w:rsid w:val="00B9197A"/>
    <w:rsid w:val="00B92B05"/>
    <w:rsid w:val="00B93606"/>
    <w:rsid w:val="00B95096"/>
    <w:rsid w:val="00B96B79"/>
    <w:rsid w:val="00BA198C"/>
    <w:rsid w:val="00BA1ED6"/>
    <w:rsid w:val="00BA3C40"/>
    <w:rsid w:val="00BA5B39"/>
    <w:rsid w:val="00BB3CFC"/>
    <w:rsid w:val="00BB6F7F"/>
    <w:rsid w:val="00BC04E6"/>
    <w:rsid w:val="00BC18C0"/>
    <w:rsid w:val="00BC2618"/>
    <w:rsid w:val="00BD3BAB"/>
    <w:rsid w:val="00BD5DDE"/>
    <w:rsid w:val="00BD6BC9"/>
    <w:rsid w:val="00BD6C2B"/>
    <w:rsid w:val="00BE06C0"/>
    <w:rsid w:val="00BE72A3"/>
    <w:rsid w:val="00BF0B2D"/>
    <w:rsid w:val="00BF1ABC"/>
    <w:rsid w:val="00BF34EB"/>
    <w:rsid w:val="00C00BB1"/>
    <w:rsid w:val="00C01114"/>
    <w:rsid w:val="00C0170C"/>
    <w:rsid w:val="00C02A35"/>
    <w:rsid w:val="00C11C53"/>
    <w:rsid w:val="00C11ED8"/>
    <w:rsid w:val="00C138EE"/>
    <w:rsid w:val="00C14731"/>
    <w:rsid w:val="00C20628"/>
    <w:rsid w:val="00C35F6E"/>
    <w:rsid w:val="00C36395"/>
    <w:rsid w:val="00C414DA"/>
    <w:rsid w:val="00C53808"/>
    <w:rsid w:val="00C54813"/>
    <w:rsid w:val="00C54BE1"/>
    <w:rsid w:val="00C54DDF"/>
    <w:rsid w:val="00C56C6B"/>
    <w:rsid w:val="00C603A5"/>
    <w:rsid w:val="00C60CE2"/>
    <w:rsid w:val="00C632AF"/>
    <w:rsid w:val="00C64518"/>
    <w:rsid w:val="00C65214"/>
    <w:rsid w:val="00C70470"/>
    <w:rsid w:val="00C7265A"/>
    <w:rsid w:val="00C73A3F"/>
    <w:rsid w:val="00C75F4A"/>
    <w:rsid w:val="00C769F7"/>
    <w:rsid w:val="00C77EEF"/>
    <w:rsid w:val="00C80263"/>
    <w:rsid w:val="00C80DBF"/>
    <w:rsid w:val="00C81176"/>
    <w:rsid w:val="00C84B0B"/>
    <w:rsid w:val="00C861AA"/>
    <w:rsid w:val="00C90D0F"/>
    <w:rsid w:val="00C91F70"/>
    <w:rsid w:val="00C92704"/>
    <w:rsid w:val="00C94521"/>
    <w:rsid w:val="00C97C7F"/>
    <w:rsid w:val="00CA06C0"/>
    <w:rsid w:val="00CA41AC"/>
    <w:rsid w:val="00CA480C"/>
    <w:rsid w:val="00CB52B8"/>
    <w:rsid w:val="00CB593C"/>
    <w:rsid w:val="00CB6E38"/>
    <w:rsid w:val="00CC11BA"/>
    <w:rsid w:val="00CC1FDF"/>
    <w:rsid w:val="00CC39C9"/>
    <w:rsid w:val="00CC3B64"/>
    <w:rsid w:val="00CC5ADB"/>
    <w:rsid w:val="00CC7F94"/>
    <w:rsid w:val="00CD05E8"/>
    <w:rsid w:val="00CD1FF7"/>
    <w:rsid w:val="00CE0863"/>
    <w:rsid w:val="00CE1CB3"/>
    <w:rsid w:val="00CE664C"/>
    <w:rsid w:val="00CE6BD8"/>
    <w:rsid w:val="00CE7464"/>
    <w:rsid w:val="00CF15F0"/>
    <w:rsid w:val="00CF56C5"/>
    <w:rsid w:val="00CF5A8B"/>
    <w:rsid w:val="00D00C9B"/>
    <w:rsid w:val="00D01AF0"/>
    <w:rsid w:val="00D0214D"/>
    <w:rsid w:val="00D023C4"/>
    <w:rsid w:val="00D02D6C"/>
    <w:rsid w:val="00D033F7"/>
    <w:rsid w:val="00D069D9"/>
    <w:rsid w:val="00D06A54"/>
    <w:rsid w:val="00D07140"/>
    <w:rsid w:val="00D1218C"/>
    <w:rsid w:val="00D15E2D"/>
    <w:rsid w:val="00D16074"/>
    <w:rsid w:val="00D1627F"/>
    <w:rsid w:val="00D21E4D"/>
    <w:rsid w:val="00D22F10"/>
    <w:rsid w:val="00D24095"/>
    <w:rsid w:val="00D24E86"/>
    <w:rsid w:val="00D250B8"/>
    <w:rsid w:val="00D252EB"/>
    <w:rsid w:val="00D305B3"/>
    <w:rsid w:val="00D31CAC"/>
    <w:rsid w:val="00D33B1A"/>
    <w:rsid w:val="00D342E3"/>
    <w:rsid w:val="00D3596C"/>
    <w:rsid w:val="00D35F6E"/>
    <w:rsid w:val="00D3733F"/>
    <w:rsid w:val="00D42DBD"/>
    <w:rsid w:val="00D44047"/>
    <w:rsid w:val="00D44BED"/>
    <w:rsid w:val="00D454C4"/>
    <w:rsid w:val="00D4631F"/>
    <w:rsid w:val="00D52760"/>
    <w:rsid w:val="00D5335D"/>
    <w:rsid w:val="00D54C31"/>
    <w:rsid w:val="00D54C76"/>
    <w:rsid w:val="00D56CBD"/>
    <w:rsid w:val="00D57F8E"/>
    <w:rsid w:val="00D6149B"/>
    <w:rsid w:val="00D61A8B"/>
    <w:rsid w:val="00D63095"/>
    <w:rsid w:val="00D67C48"/>
    <w:rsid w:val="00D72A9C"/>
    <w:rsid w:val="00D76D3C"/>
    <w:rsid w:val="00D77418"/>
    <w:rsid w:val="00D82772"/>
    <w:rsid w:val="00D82DA4"/>
    <w:rsid w:val="00D86148"/>
    <w:rsid w:val="00D8678F"/>
    <w:rsid w:val="00D92BFE"/>
    <w:rsid w:val="00D943BB"/>
    <w:rsid w:val="00D95228"/>
    <w:rsid w:val="00D971B7"/>
    <w:rsid w:val="00DA2583"/>
    <w:rsid w:val="00DB0810"/>
    <w:rsid w:val="00DB0C13"/>
    <w:rsid w:val="00DB16C8"/>
    <w:rsid w:val="00DB1B68"/>
    <w:rsid w:val="00DB4AD8"/>
    <w:rsid w:val="00DB76ED"/>
    <w:rsid w:val="00DC42B7"/>
    <w:rsid w:val="00DC491F"/>
    <w:rsid w:val="00DC5322"/>
    <w:rsid w:val="00DC75FF"/>
    <w:rsid w:val="00DD06FA"/>
    <w:rsid w:val="00DD320C"/>
    <w:rsid w:val="00DD35AB"/>
    <w:rsid w:val="00DE06E7"/>
    <w:rsid w:val="00DE2206"/>
    <w:rsid w:val="00DF2179"/>
    <w:rsid w:val="00E00AF7"/>
    <w:rsid w:val="00E00BFA"/>
    <w:rsid w:val="00E00C17"/>
    <w:rsid w:val="00E01871"/>
    <w:rsid w:val="00E022A6"/>
    <w:rsid w:val="00E06D47"/>
    <w:rsid w:val="00E11059"/>
    <w:rsid w:val="00E13BAE"/>
    <w:rsid w:val="00E13CFC"/>
    <w:rsid w:val="00E157A9"/>
    <w:rsid w:val="00E2429A"/>
    <w:rsid w:val="00E25B77"/>
    <w:rsid w:val="00E30090"/>
    <w:rsid w:val="00E30C53"/>
    <w:rsid w:val="00E32786"/>
    <w:rsid w:val="00E335AA"/>
    <w:rsid w:val="00E33D87"/>
    <w:rsid w:val="00E33F98"/>
    <w:rsid w:val="00E34329"/>
    <w:rsid w:val="00E35D11"/>
    <w:rsid w:val="00E4239D"/>
    <w:rsid w:val="00E42899"/>
    <w:rsid w:val="00E42E96"/>
    <w:rsid w:val="00E43296"/>
    <w:rsid w:val="00E457E9"/>
    <w:rsid w:val="00E47AC0"/>
    <w:rsid w:val="00E52011"/>
    <w:rsid w:val="00E521F6"/>
    <w:rsid w:val="00E529AE"/>
    <w:rsid w:val="00E53271"/>
    <w:rsid w:val="00E63D3C"/>
    <w:rsid w:val="00E6541B"/>
    <w:rsid w:val="00E658FC"/>
    <w:rsid w:val="00E72126"/>
    <w:rsid w:val="00E73332"/>
    <w:rsid w:val="00E775B8"/>
    <w:rsid w:val="00E80D84"/>
    <w:rsid w:val="00E81F71"/>
    <w:rsid w:val="00E838A4"/>
    <w:rsid w:val="00E859A7"/>
    <w:rsid w:val="00E86972"/>
    <w:rsid w:val="00E87658"/>
    <w:rsid w:val="00E9421F"/>
    <w:rsid w:val="00E95091"/>
    <w:rsid w:val="00E96FC3"/>
    <w:rsid w:val="00EA36A3"/>
    <w:rsid w:val="00EB0CE7"/>
    <w:rsid w:val="00EB3639"/>
    <w:rsid w:val="00EB7443"/>
    <w:rsid w:val="00EC1F63"/>
    <w:rsid w:val="00EC7DEB"/>
    <w:rsid w:val="00EC7DFE"/>
    <w:rsid w:val="00ED00E6"/>
    <w:rsid w:val="00ED0928"/>
    <w:rsid w:val="00ED1971"/>
    <w:rsid w:val="00ED3CBE"/>
    <w:rsid w:val="00ED49E4"/>
    <w:rsid w:val="00ED510B"/>
    <w:rsid w:val="00ED69D6"/>
    <w:rsid w:val="00EE01AB"/>
    <w:rsid w:val="00EE225A"/>
    <w:rsid w:val="00EE7178"/>
    <w:rsid w:val="00EF0116"/>
    <w:rsid w:val="00EF13C7"/>
    <w:rsid w:val="00EF1A26"/>
    <w:rsid w:val="00EF7394"/>
    <w:rsid w:val="00F01B94"/>
    <w:rsid w:val="00F02B17"/>
    <w:rsid w:val="00F051D0"/>
    <w:rsid w:val="00F06B2A"/>
    <w:rsid w:val="00F1096D"/>
    <w:rsid w:val="00F12683"/>
    <w:rsid w:val="00F141B6"/>
    <w:rsid w:val="00F15783"/>
    <w:rsid w:val="00F157D3"/>
    <w:rsid w:val="00F162F9"/>
    <w:rsid w:val="00F20657"/>
    <w:rsid w:val="00F20C80"/>
    <w:rsid w:val="00F20FCD"/>
    <w:rsid w:val="00F23572"/>
    <w:rsid w:val="00F23FEB"/>
    <w:rsid w:val="00F27E42"/>
    <w:rsid w:val="00F31456"/>
    <w:rsid w:val="00F3395E"/>
    <w:rsid w:val="00F3422A"/>
    <w:rsid w:val="00F37136"/>
    <w:rsid w:val="00F37B20"/>
    <w:rsid w:val="00F41BF5"/>
    <w:rsid w:val="00F43F50"/>
    <w:rsid w:val="00F4529F"/>
    <w:rsid w:val="00F4530E"/>
    <w:rsid w:val="00F46878"/>
    <w:rsid w:val="00F46CC9"/>
    <w:rsid w:val="00F539D1"/>
    <w:rsid w:val="00F53F90"/>
    <w:rsid w:val="00F6030D"/>
    <w:rsid w:val="00F60EB3"/>
    <w:rsid w:val="00F62B88"/>
    <w:rsid w:val="00F666ED"/>
    <w:rsid w:val="00F706A1"/>
    <w:rsid w:val="00F75C4A"/>
    <w:rsid w:val="00F7607B"/>
    <w:rsid w:val="00F76B79"/>
    <w:rsid w:val="00F779B8"/>
    <w:rsid w:val="00F8006D"/>
    <w:rsid w:val="00F80952"/>
    <w:rsid w:val="00F81A26"/>
    <w:rsid w:val="00F857D3"/>
    <w:rsid w:val="00F877D9"/>
    <w:rsid w:val="00F965C6"/>
    <w:rsid w:val="00F968F5"/>
    <w:rsid w:val="00FA6DA9"/>
    <w:rsid w:val="00FB2593"/>
    <w:rsid w:val="00FB35E0"/>
    <w:rsid w:val="00FB7BBD"/>
    <w:rsid w:val="00FB7D57"/>
    <w:rsid w:val="00FC1F83"/>
    <w:rsid w:val="00FC2A34"/>
    <w:rsid w:val="00FC4395"/>
    <w:rsid w:val="00FC4D6E"/>
    <w:rsid w:val="00FD1764"/>
    <w:rsid w:val="00FD6028"/>
    <w:rsid w:val="00FE2A2C"/>
    <w:rsid w:val="00FE6362"/>
    <w:rsid w:val="00FF19E6"/>
    <w:rsid w:val="00FF407A"/>
    <w:rsid w:val="00FF731D"/>
    <w:rsid w:val="00FF7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C15ABD"/>
  <w15:chartTrackingRefBased/>
  <w15:docId w15:val="{5DB78643-C95D-406A-BDF2-DCD35674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D8B"/>
    <w:pPr>
      <w:widowControl w:val="0"/>
      <w:spacing w:after="120" w:line="264"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00D8B"/>
    <w:pPr>
      <w:keepNext/>
      <w:keepLines/>
      <w:spacing w:before="60" w:after="60"/>
      <w:outlineLvl w:val="0"/>
    </w:pPr>
    <w:rPr>
      <w:b/>
      <w:bCs/>
      <w:kern w:val="44"/>
    </w:rPr>
  </w:style>
  <w:style w:type="paragraph" w:styleId="Heading2">
    <w:name w:val="heading 2"/>
    <w:basedOn w:val="Normal"/>
    <w:next w:val="Normal"/>
    <w:link w:val="Heading2Char"/>
    <w:uiPriority w:val="9"/>
    <w:unhideWhenUsed/>
    <w:qFormat/>
    <w:rsid w:val="00500D8B"/>
    <w:pPr>
      <w:keepNext/>
      <w:keepLines/>
      <w:spacing w:before="60" w:after="60" w:line="288" w:lineRule="auto"/>
      <w:outlineLvl w:val="1"/>
    </w:pPr>
    <w:rPr>
      <w:b/>
      <w:bCs/>
    </w:rPr>
  </w:style>
  <w:style w:type="paragraph" w:styleId="Heading3">
    <w:name w:val="heading 3"/>
    <w:basedOn w:val="Normal"/>
    <w:next w:val="Normal"/>
    <w:link w:val="Heading3Char"/>
    <w:uiPriority w:val="9"/>
    <w:unhideWhenUsed/>
    <w:qFormat/>
    <w:rsid w:val="00500D8B"/>
    <w:pPr>
      <w:keepNext/>
      <w:keepLines/>
      <w:spacing w:before="60" w:after="60"/>
      <w:outlineLvl w:val="2"/>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D8B"/>
    <w:rPr>
      <w:rFonts w:ascii="Times New Roman" w:eastAsia="Times New Roman" w:hAnsi="Times New Roman" w:cs="Times New Roman"/>
      <w:b/>
      <w:bCs/>
      <w:kern w:val="44"/>
      <w:sz w:val="24"/>
      <w:szCs w:val="24"/>
    </w:rPr>
  </w:style>
  <w:style w:type="character" w:customStyle="1" w:styleId="Heading2Char">
    <w:name w:val="Heading 2 Char"/>
    <w:basedOn w:val="DefaultParagraphFont"/>
    <w:link w:val="Heading2"/>
    <w:uiPriority w:val="9"/>
    <w:rsid w:val="00500D8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500D8B"/>
    <w:rPr>
      <w:rFonts w:ascii="Times New Roman" w:eastAsia="Times New Roman" w:hAnsi="Times New Roman" w:cs="Times New Roman"/>
      <w:bCs/>
      <w:i/>
      <w:sz w:val="24"/>
      <w:szCs w:val="24"/>
    </w:rPr>
  </w:style>
  <w:style w:type="paragraph" w:customStyle="1" w:styleId="Paragraph">
    <w:name w:val="Paragraph"/>
    <w:basedOn w:val="Normal"/>
    <w:next w:val="Normal"/>
    <w:qFormat/>
    <w:rsid w:val="00500D8B"/>
    <w:pPr>
      <w:spacing w:before="240" w:after="0" w:line="480" w:lineRule="auto"/>
    </w:pPr>
    <w:rPr>
      <w:rFonts w:eastAsiaTheme="minorEastAsia"/>
      <w:kern w:val="0"/>
      <w:lang w:val="en-GB" w:eastAsia="en-GB"/>
    </w:rPr>
  </w:style>
  <w:style w:type="paragraph" w:styleId="ListParagraph">
    <w:name w:val="List Paragraph"/>
    <w:basedOn w:val="Normal"/>
    <w:uiPriority w:val="34"/>
    <w:qFormat/>
    <w:rsid w:val="00500D8B"/>
    <w:pPr>
      <w:ind w:firstLineChars="200" w:firstLine="420"/>
    </w:pPr>
  </w:style>
  <w:style w:type="paragraph" w:styleId="CommentText">
    <w:name w:val="annotation text"/>
    <w:basedOn w:val="Normal"/>
    <w:link w:val="CommentTextChar"/>
    <w:uiPriority w:val="99"/>
    <w:unhideWhenUsed/>
    <w:rsid w:val="00500D8B"/>
    <w:pPr>
      <w:jc w:val="left"/>
    </w:pPr>
  </w:style>
  <w:style w:type="character" w:customStyle="1" w:styleId="CommentTextChar">
    <w:name w:val="Comment Text Char"/>
    <w:basedOn w:val="DefaultParagraphFont"/>
    <w:link w:val="CommentText"/>
    <w:uiPriority w:val="99"/>
    <w:rsid w:val="00500D8B"/>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500D8B"/>
    <w:rPr>
      <w:rFonts w:ascii="Times New Roman" w:eastAsia="Times New Roman" w:hAnsi="Times New Roman" w:cs="Times New Roman"/>
      <w:b/>
      <w:bCs/>
      <w:sz w:val="24"/>
      <w:szCs w:val="24"/>
    </w:rPr>
  </w:style>
  <w:style w:type="paragraph" w:styleId="CommentSubject">
    <w:name w:val="annotation subject"/>
    <w:basedOn w:val="CommentText"/>
    <w:next w:val="CommentText"/>
    <w:link w:val="CommentSubjectChar"/>
    <w:uiPriority w:val="99"/>
    <w:semiHidden/>
    <w:unhideWhenUsed/>
    <w:rsid w:val="00500D8B"/>
    <w:rPr>
      <w:b/>
      <w:bCs/>
    </w:rPr>
  </w:style>
  <w:style w:type="character" w:customStyle="1" w:styleId="BalloonTextChar">
    <w:name w:val="Balloon Text Char"/>
    <w:basedOn w:val="DefaultParagraphFont"/>
    <w:link w:val="BalloonText"/>
    <w:uiPriority w:val="99"/>
    <w:semiHidden/>
    <w:rsid w:val="00500D8B"/>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500D8B"/>
    <w:pPr>
      <w:spacing w:after="0" w:line="240" w:lineRule="auto"/>
    </w:pPr>
    <w:rPr>
      <w:sz w:val="18"/>
      <w:szCs w:val="18"/>
    </w:rPr>
  </w:style>
  <w:style w:type="paragraph" w:styleId="NoSpacing">
    <w:name w:val="No Spacing"/>
    <w:uiPriority w:val="1"/>
    <w:qFormat/>
    <w:rsid w:val="00500D8B"/>
    <w:pPr>
      <w:widowControl w:val="0"/>
      <w:jc w:val="both"/>
    </w:pPr>
    <w:rPr>
      <w:rFonts w:ascii="Times New Roman" w:eastAsia="Times New Roman" w:hAnsi="Times New Roman" w:cs="Times New Roman"/>
      <w:sz w:val="24"/>
      <w:szCs w:val="24"/>
    </w:rPr>
  </w:style>
  <w:style w:type="table" w:styleId="TableGrid">
    <w:name w:val="Table Grid"/>
    <w:basedOn w:val="TableNormal"/>
    <w:uiPriority w:val="39"/>
    <w:rsid w:val="00500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500D8B"/>
    <w:pPr>
      <w:spacing w:after="0"/>
      <w:jc w:val="center"/>
    </w:pPr>
    <w:rPr>
      <w:noProof/>
    </w:rPr>
  </w:style>
  <w:style w:type="character" w:customStyle="1" w:styleId="EndNoteBibliographyTitle0">
    <w:name w:val="EndNote Bibliography Title 字符"/>
    <w:basedOn w:val="DefaultParagraphFont"/>
    <w:link w:val="EndNoteBibliographyTitle"/>
    <w:rsid w:val="00500D8B"/>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0"/>
    <w:rsid w:val="00500D8B"/>
    <w:pPr>
      <w:spacing w:line="240" w:lineRule="auto"/>
    </w:pPr>
    <w:rPr>
      <w:noProof/>
    </w:rPr>
  </w:style>
  <w:style w:type="character" w:customStyle="1" w:styleId="EndNoteBibliography0">
    <w:name w:val="EndNote Bibliography 字符"/>
    <w:basedOn w:val="DefaultParagraphFont"/>
    <w:link w:val="EndNoteBibliography"/>
    <w:rsid w:val="00500D8B"/>
    <w:rPr>
      <w:rFonts w:ascii="Times New Roman" w:eastAsia="Times New Roman" w:hAnsi="Times New Roman" w:cs="Times New Roman"/>
      <w:noProof/>
      <w:sz w:val="24"/>
      <w:szCs w:val="24"/>
    </w:rPr>
  </w:style>
  <w:style w:type="paragraph" w:styleId="Header">
    <w:name w:val="header"/>
    <w:basedOn w:val="Normal"/>
    <w:link w:val="HeaderChar"/>
    <w:uiPriority w:val="99"/>
    <w:unhideWhenUsed/>
    <w:rsid w:val="00500D8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00D8B"/>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500D8B"/>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500D8B"/>
    <w:rPr>
      <w:rFonts w:ascii="Times New Roman" w:eastAsia="Times New Roman" w:hAnsi="Times New Roman" w:cs="Times New Roman"/>
      <w:sz w:val="18"/>
      <w:szCs w:val="18"/>
    </w:rPr>
  </w:style>
  <w:style w:type="character" w:styleId="Hyperlink">
    <w:name w:val="Hyperlink"/>
    <w:basedOn w:val="DefaultParagraphFont"/>
    <w:uiPriority w:val="99"/>
    <w:unhideWhenUsed/>
    <w:rsid w:val="00500D8B"/>
    <w:rPr>
      <w:color w:val="0563C1" w:themeColor="hyperlink"/>
      <w:u w:val="single"/>
    </w:rPr>
  </w:style>
  <w:style w:type="character" w:styleId="LineNumber">
    <w:name w:val="line number"/>
    <w:basedOn w:val="DefaultParagraphFont"/>
    <w:uiPriority w:val="99"/>
    <w:semiHidden/>
    <w:unhideWhenUsed/>
    <w:rsid w:val="00500D8B"/>
  </w:style>
  <w:style w:type="character" w:styleId="CommentReference">
    <w:name w:val="annotation reference"/>
    <w:basedOn w:val="DefaultParagraphFont"/>
    <w:uiPriority w:val="99"/>
    <w:semiHidden/>
    <w:unhideWhenUsed/>
    <w:rsid w:val="002840DD"/>
    <w:rPr>
      <w:sz w:val="21"/>
      <w:szCs w:val="21"/>
    </w:rPr>
  </w:style>
  <w:style w:type="character" w:styleId="UnresolvedMention">
    <w:name w:val="Unresolved Mention"/>
    <w:basedOn w:val="DefaultParagraphFont"/>
    <w:uiPriority w:val="99"/>
    <w:semiHidden/>
    <w:unhideWhenUsed/>
    <w:rsid w:val="00C70470"/>
    <w:rPr>
      <w:color w:val="605E5C"/>
      <w:shd w:val="clear" w:color="auto" w:fill="E1DFDD"/>
    </w:rPr>
  </w:style>
  <w:style w:type="paragraph" w:styleId="FootnoteText">
    <w:name w:val="footnote text"/>
    <w:basedOn w:val="Normal"/>
    <w:link w:val="FootnoteTextChar"/>
    <w:uiPriority w:val="99"/>
    <w:semiHidden/>
    <w:unhideWhenUsed/>
    <w:rsid w:val="00FD1764"/>
    <w:pPr>
      <w:snapToGrid w:val="0"/>
      <w:spacing w:after="0" w:line="240" w:lineRule="auto"/>
      <w:jc w:val="left"/>
    </w:pPr>
    <w:rPr>
      <w:rFonts w:asciiTheme="minorHAnsi" w:eastAsiaTheme="minorEastAsia" w:hAnsiTheme="minorHAnsi" w:cstheme="minorBidi"/>
      <w:sz w:val="18"/>
      <w:szCs w:val="18"/>
    </w:rPr>
  </w:style>
  <w:style w:type="character" w:customStyle="1" w:styleId="FootnoteTextChar">
    <w:name w:val="Footnote Text Char"/>
    <w:basedOn w:val="DefaultParagraphFont"/>
    <w:link w:val="FootnoteText"/>
    <w:uiPriority w:val="99"/>
    <w:semiHidden/>
    <w:rsid w:val="00FD1764"/>
    <w:rPr>
      <w:sz w:val="18"/>
      <w:szCs w:val="18"/>
    </w:rPr>
  </w:style>
  <w:style w:type="character" w:styleId="FootnoteReference">
    <w:name w:val="footnote reference"/>
    <w:basedOn w:val="DefaultParagraphFont"/>
    <w:uiPriority w:val="99"/>
    <w:semiHidden/>
    <w:unhideWhenUsed/>
    <w:rsid w:val="00FD1764"/>
    <w:rPr>
      <w:vertAlign w:val="superscript"/>
    </w:rPr>
  </w:style>
  <w:style w:type="character" w:customStyle="1" w:styleId="Hyperlink1">
    <w:name w:val="Hyperlink1"/>
    <w:basedOn w:val="DefaultParagraphFont"/>
    <w:uiPriority w:val="99"/>
    <w:unhideWhenUsed/>
    <w:rsid w:val="00FD176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pmi.org/pmbok-guide-standards/foundational/PMBOK" TargetMode="External"/><Relationship Id="rId47" Type="http://schemas.openxmlformats.org/officeDocument/2006/relationships/hyperlink" Target="https://doi.org/10.1016/j.jclepro.2019.117991" TargetMode="External"/><Relationship Id="rId63" Type="http://schemas.openxmlformats.org/officeDocument/2006/relationships/hyperlink" Target="https://dl.acm.org/doi/10.5555/2997189.2997285" TargetMode="External"/><Relationship Id="rId68" Type="http://schemas.openxmlformats.org/officeDocument/2006/relationships/hyperlink" Target="https://doi.org/10.1061/(ASCE)LA.1943-4170.0000308" TargetMode="External"/><Relationship Id="rId84" Type="http://schemas.openxmlformats.org/officeDocument/2006/relationships/customXml" Target="../customXml/item3.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doi.org/10.1016/j.jclepro.2019.118861" TargetMode="External"/><Relationship Id="rId37" Type="http://schemas.openxmlformats.org/officeDocument/2006/relationships/hyperlink" Target="https://catalog.hathitrust.org/Record/001621597" TargetMode="External"/><Relationship Id="rId53" Type="http://schemas.openxmlformats.org/officeDocument/2006/relationships/hyperlink" Target="https://doi.org/10.1016/j.aei.2020.101179" TargetMode="External"/><Relationship Id="rId58" Type="http://schemas.openxmlformats.org/officeDocument/2006/relationships/hyperlink" Target="https://doi.org/10.22260/ISARC2019/0095" TargetMode="External"/><Relationship Id="rId74" Type="http://schemas.openxmlformats.org/officeDocument/2006/relationships/hyperlink" Target="https://doi.org/10.1017/S1351324916000334" TargetMode="External"/><Relationship Id="rId79" Type="http://schemas.openxmlformats.org/officeDocument/2006/relationships/hyperlink" Target="https://doi.org/10.1109/ICSE.2003.1201194"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oi.org/10.1016/j.aei.2015.10.006" TargetMode="External"/><Relationship Id="rId30" Type="http://schemas.openxmlformats.org/officeDocument/2006/relationships/hyperlink" Target="https://doi.org/10.1016/j.jclepro.2017.03.094" TargetMode="External"/><Relationship Id="rId35" Type="http://schemas.openxmlformats.org/officeDocument/2006/relationships/hyperlink" Target="https://doi.org/10.1080/01446193.2013.814920" TargetMode="External"/><Relationship Id="rId43" Type="http://schemas.openxmlformats.org/officeDocument/2006/relationships/hyperlink" Target="https://doi.org/10.1016/j.autcon.2018.07.027" TargetMode="External"/><Relationship Id="rId48" Type="http://schemas.openxmlformats.org/officeDocument/2006/relationships/hyperlink" Target="https://doi.org/10.1016/j.aei.2019.100938" TargetMode="External"/><Relationship Id="rId56" Type="http://schemas.openxmlformats.org/officeDocument/2006/relationships/hyperlink" Target="https://doi.org/10.1016/j.jom.2014.03.003" TargetMode="External"/><Relationship Id="rId64" Type="http://schemas.openxmlformats.org/officeDocument/2006/relationships/hyperlink" Target="https://doi.org/10.1177/875697289802900403" TargetMode="External"/><Relationship Id="rId69" Type="http://schemas.openxmlformats.org/officeDocument/2006/relationships/hyperlink" Target="https://doi.org/10.1016/j.procs.2016.04.005" TargetMode="External"/><Relationship Id="rId77" Type="http://schemas.openxmlformats.org/officeDocument/2006/relationships/hyperlink" Target="https://doi.org/10.1016/j.aei.2020.101152" TargetMode="External"/><Relationship Id="rId8" Type="http://schemas.openxmlformats.org/officeDocument/2006/relationships/image" Target="media/image1.png"/><Relationship Id="rId51" Type="http://schemas.openxmlformats.org/officeDocument/2006/relationships/hyperlink" Target="https://doi.org/10.1111/j.1541-0420.2007.00784.x" TargetMode="External"/><Relationship Id="rId72" Type="http://schemas.openxmlformats.org/officeDocument/2006/relationships/hyperlink" Target="https://doi.org/10.1061/(ASCE)0887-3801(2002)16:4(234" TargetMode="External"/><Relationship Id="rId80" Type="http://schemas.openxmlformats.org/officeDocument/2006/relationships/hyperlink" Target="http://doi.org/10.1080/01621459.2000.10474335" TargetMode="Externa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07/s12205-016-1085-1" TargetMode="External"/><Relationship Id="rId38" Type="http://schemas.openxmlformats.org/officeDocument/2006/relationships/hyperlink" Target="https://doi.org/10.1016/j.jclepro.2019.04.150" TargetMode="External"/><Relationship Id="rId46" Type="http://schemas.openxmlformats.org/officeDocument/2006/relationships/hyperlink" Target="https://doi.org/10.1016/j.autcon.2015.07.016" TargetMode="External"/><Relationship Id="rId59" Type="http://schemas.openxmlformats.org/officeDocument/2006/relationships/hyperlink" Target="https://doi.org/10.1016/j.autcon.2021.103563" TargetMode="External"/><Relationship Id="rId67" Type="http://schemas.openxmlformats.org/officeDocument/2006/relationships/hyperlink" Target="https://doi.org/10.1016/j.autcon.2015.02.005" TargetMode="External"/><Relationship Id="rId20" Type="http://schemas.openxmlformats.org/officeDocument/2006/relationships/image" Target="media/image12.png"/><Relationship Id="rId41" Type="http://schemas.openxmlformats.org/officeDocument/2006/relationships/hyperlink" Target="https://doi.org/10.1016/j.jclepro.2019.117704" TargetMode="External"/><Relationship Id="rId54" Type="http://schemas.openxmlformats.org/officeDocument/2006/relationships/hyperlink" Target="https://doi.org/10.1061/(ASCE)CO.1943-7862.0001214" TargetMode="External"/><Relationship Id="rId62" Type="http://schemas.openxmlformats.org/officeDocument/2006/relationships/hyperlink" Target="https://www.csie.ntu.edu.tw/~jlee/publication/jc14-5-4386.pdf" TargetMode="External"/><Relationship Id="rId70" Type="http://schemas.openxmlformats.org/officeDocument/2006/relationships/hyperlink" Target="https://dl.acm.org/doi/10.5555/944919.944937" TargetMode="External"/><Relationship Id="rId75" Type="http://schemas.openxmlformats.org/officeDocument/2006/relationships/hyperlink" Target="https://www.iso.org/ics/91/x/"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hyperlink" Target="https://doi.org/10.1287/opre.2018.1767" TargetMode="External"/><Relationship Id="rId36" Type="http://schemas.openxmlformats.org/officeDocument/2006/relationships/hyperlink" Target="https://doi.org/10.1080/09537287.2020.1732494" TargetMode="External"/><Relationship Id="rId49" Type="http://schemas.openxmlformats.org/officeDocument/2006/relationships/hyperlink" Target="https://doi.org/10.1016/j.autcon.2017.03.008" TargetMode="External"/><Relationship Id="rId57" Type="http://schemas.openxmlformats.org/officeDocument/2006/relationships/hyperlink" Target="https://doi.org/10.1016/j.aei.2008.07.002" TargetMode="External"/><Relationship Id="rId10" Type="http://schemas.openxmlformats.org/officeDocument/2006/relationships/image" Target="media/image3.png"/><Relationship Id="rId31" Type="http://schemas.openxmlformats.org/officeDocument/2006/relationships/hyperlink" Target="https://doi.org/10.1061/(ASCE)CP.1943-5487.0000594" TargetMode="External"/><Relationship Id="rId44" Type="http://schemas.openxmlformats.org/officeDocument/2006/relationships/hyperlink" Target="https://doi.org/10.1016/j.autcon.2018.12.017" TargetMode="External"/><Relationship Id="rId52" Type="http://schemas.openxmlformats.org/officeDocument/2006/relationships/hyperlink" Target="https://doi.org/10.1016/j.autcon.2015.03.008" TargetMode="External"/><Relationship Id="rId60" Type="http://schemas.openxmlformats.org/officeDocument/2006/relationships/hyperlink" Target="https://doi.org/10.1016/j.dss.2007.03.013" TargetMode="External"/><Relationship Id="rId65" Type="http://schemas.openxmlformats.org/officeDocument/2006/relationships/hyperlink" Target="https://doi.org/10.1016/j.autcon.2020.103428" TargetMode="External"/><Relationship Id="rId73" Type="http://schemas.openxmlformats.org/officeDocument/2006/relationships/hyperlink" Target="https://doi.org/10.1016/j.ipm.2009.09.007" TargetMode="External"/><Relationship Id="rId78" Type="http://schemas.openxmlformats.org/officeDocument/2006/relationships/hyperlink" Target="https://doi.org/10.1017/pan.2017.44"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doi.org/10.1109/IAC.2016.7905724" TargetMode="External"/><Relationship Id="rId34" Type="http://schemas.openxmlformats.org/officeDocument/2006/relationships/hyperlink" Target="https://doi.org/10.1080/17452007.2018.1477728" TargetMode="External"/><Relationship Id="rId50" Type="http://schemas.openxmlformats.org/officeDocument/2006/relationships/hyperlink" Target="https://doi.org/10.1016/j.autcon.2021.103778" TargetMode="External"/><Relationship Id="rId55" Type="http://schemas.openxmlformats.org/officeDocument/2006/relationships/hyperlink" Target="https://doi.org/10.1016/j.autcon.2017.08.030" TargetMode="External"/><Relationship Id="rId76" Type="http://schemas.openxmlformats.org/officeDocument/2006/relationships/hyperlink" Target="https://doi.org/10.1016/j.autcon.2017.01.021" TargetMode="External"/><Relationship Id="rId7" Type="http://schemas.openxmlformats.org/officeDocument/2006/relationships/endnotes" Target="endnotes.xml"/><Relationship Id="rId71" Type="http://schemas.openxmlformats.org/officeDocument/2006/relationships/hyperlink" Target="https://doi.org/10.1016/j.csda.2008.03.002" TargetMode="External"/><Relationship Id="rId2" Type="http://schemas.openxmlformats.org/officeDocument/2006/relationships/numbering" Target="numbering.xml"/><Relationship Id="rId29" Type="http://schemas.openxmlformats.org/officeDocument/2006/relationships/hyperlink" Target="https://dl.acm.org/doi/10.5555/2981562.2981698" TargetMode="External"/><Relationship Id="rId24" Type="http://schemas.openxmlformats.org/officeDocument/2006/relationships/image" Target="media/image16.png"/><Relationship Id="rId40" Type="http://schemas.openxmlformats.org/officeDocument/2006/relationships/hyperlink" Target="https://doi.org/10.1080/014461996373304" TargetMode="External"/><Relationship Id="rId45" Type="http://schemas.openxmlformats.org/officeDocument/2006/relationships/hyperlink" Target="https://doi.org/10.1061/(ASCE)0733-9364(2004)130:5(616" TargetMode="External"/><Relationship Id="rId66" Type="http://schemas.openxmlformats.org/officeDocument/2006/relationships/hyperlink" Target="https://doi.org/10.1016/j.aei.2016.03.001" TargetMode="External"/><Relationship Id="rId61" Type="http://schemas.openxmlformats.org/officeDocument/2006/relationships/hyperlink" Target="https://doi.org/10.1109/ACCESS.2020.3035214" TargetMode="External"/><Relationship Id="rId8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rcid.org/0000-0003-4674-0357" TargetMode="External"/><Relationship Id="rId2" Type="http://schemas.openxmlformats.org/officeDocument/2006/relationships/hyperlink" Target="mailto:wilsonlu@hku.hk" TargetMode="External"/><Relationship Id="rId1" Type="http://schemas.openxmlformats.org/officeDocument/2006/relationships/hyperlink" Target="http://orcid.org/0000-0003-2217-369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CLassic-Frank.xsl" StyleName="APA-Classic-Frank" Version="1"/>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1CA851-E0D4-4365-87FF-74B5A4F4751E}">
  <ds:schemaRefs>
    <ds:schemaRef ds:uri="http://schemas.openxmlformats.org/officeDocument/2006/bibliography"/>
  </ds:schemaRefs>
</ds:datastoreItem>
</file>

<file path=customXml/itemProps2.xml><?xml version="1.0" encoding="utf-8"?>
<ds:datastoreItem xmlns:ds="http://schemas.openxmlformats.org/officeDocument/2006/customXml" ds:itemID="{489B7B59-8E26-4E0B-A3E2-6AB326FD0C2C}"/>
</file>

<file path=customXml/itemProps3.xml><?xml version="1.0" encoding="utf-8"?>
<ds:datastoreItem xmlns:ds="http://schemas.openxmlformats.org/officeDocument/2006/customXml" ds:itemID="{DD4149D8-FC81-41F2-8A4B-EB84B110EF09}"/>
</file>

<file path=customXml/itemProps4.xml><?xml version="1.0" encoding="utf-8"?>
<ds:datastoreItem xmlns:ds="http://schemas.openxmlformats.org/officeDocument/2006/customXml" ds:itemID="{08032604-AA5A-448F-A709-A41523B6A0C6}"/>
</file>

<file path=docProps/app.xml><?xml version="1.0" encoding="utf-8"?>
<Properties xmlns="http://schemas.openxmlformats.org/officeDocument/2006/extended-properties" xmlns:vt="http://schemas.openxmlformats.org/officeDocument/2006/docPropsVTypes">
  <Template>Normal</Template>
  <TotalTime>2273</TotalTime>
  <Pages>51</Pages>
  <Words>17605</Words>
  <Characters>100355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承科</dc:creator>
  <cp:keywords/>
  <dc:description/>
  <cp:lastModifiedBy>LI, Shell [BRE]</cp:lastModifiedBy>
  <cp:revision>148</cp:revision>
  <dcterms:created xsi:type="dcterms:W3CDTF">2021-09-24T09:13:00Z</dcterms:created>
  <dcterms:modified xsi:type="dcterms:W3CDTF">2021-11-28T02:36:00Z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