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9B53" w14:textId="4A3BC5D6" w:rsidR="00C212EC" w:rsidRDefault="00E64E34" w:rsidP="00F61E17">
      <w:pPr>
        <w:spacing w:before="120" w:after="120" w:line="480" w:lineRule="auto"/>
        <w:jc w:val="both"/>
        <w:rPr>
          <w:b/>
          <w:bCs/>
        </w:rPr>
      </w:pPr>
      <w:r w:rsidRPr="00E64E34">
        <w:rPr>
          <w:b/>
          <w:bCs/>
        </w:rPr>
        <w:t>The impact of shared mobility services on housing values near subway stations</w:t>
      </w:r>
    </w:p>
    <w:p w14:paraId="7B1FD933" w14:textId="77777777" w:rsidR="00E01826" w:rsidRPr="00810D80" w:rsidRDefault="00E01826" w:rsidP="00F61E17">
      <w:pPr>
        <w:spacing w:before="120" w:after="120" w:line="480" w:lineRule="auto"/>
        <w:jc w:val="both"/>
        <w:rPr>
          <w:b/>
          <w:bCs/>
        </w:rPr>
      </w:pPr>
    </w:p>
    <w:p w14:paraId="22DF8714" w14:textId="1E4AE3BD" w:rsidR="00B05B75" w:rsidRPr="00B05B75" w:rsidRDefault="00366AF5" w:rsidP="00F61E17">
      <w:pPr>
        <w:spacing w:before="120" w:after="120" w:line="480" w:lineRule="auto"/>
        <w:jc w:val="both"/>
        <w:rPr>
          <w:vertAlign w:val="superscript"/>
        </w:rPr>
      </w:pPr>
      <w:r w:rsidRPr="00810D80">
        <w:t xml:space="preserve">Ya </w:t>
      </w:r>
      <w:proofErr w:type="spellStart"/>
      <w:r w:rsidRPr="00810D80">
        <w:t>Zhao</w:t>
      </w:r>
      <w:r w:rsidR="003C686B" w:rsidRPr="002D2FF5">
        <w:rPr>
          <w:vertAlign w:val="superscript"/>
        </w:rPr>
        <w:t>a</w:t>
      </w:r>
      <w:proofErr w:type="spellEnd"/>
      <w:r w:rsidRPr="00810D80">
        <w:t xml:space="preserve">, Jintao </w:t>
      </w:r>
      <w:proofErr w:type="spellStart"/>
      <w:r w:rsidRPr="00810D80">
        <w:t>Ke</w:t>
      </w:r>
      <w:r w:rsidR="003C686B">
        <w:rPr>
          <w:vertAlign w:val="superscript"/>
        </w:rPr>
        <w:t>b</w:t>
      </w:r>
      <w:proofErr w:type="spellEnd"/>
      <w:r w:rsidR="009A3B99">
        <w:rPr>
          <w:vertAlign w:val="superscript"/>
        </w:rPr>
        <w:t>*</w:t>
      </w:r>
    </w:p>
    <w:p w14:paraId="72AE8522" w14:textId="626ABDAE" w:rsidR="00CD6F37" w:rsidRPr="002D2FF5" w:rsidRDefault="00CD6F37" w:rsidP="00F61E17">
      <w:pPr>
        <w:snapToGrid w:val="0"/>
        <w:spacing w:before="120" w:after="120" w:line="480" w:lineRule="auto"/>
        <w:jc w:val="both"/>
        <w:rPr>
          <w:sz w:val="18"/>
          <w:szCs w:val="18"/>
        </w:rPr>
      </w:pPr>
      <w:r w:rsidRPr="002D2FF5">
        <w:rPr>
          <w:sz w:val="18"/>
          <w:szCs w:val="18"/>
          <w:vertAlign w:val="superscript"/>
        </w:rPr>
        <w:t>a</w:t>
      </w:r>
      <w:r w:rsidRPr="002D2FF5">
        <w:rPr>
          <w:sz w:val="18"/>
          <w:szCs w:val="18"/>
        </w:rPr>
        <w:t xml:space="preserve"> </w:t>
      </w:r>
      <w:r w:rsidR="0005521D" w:rsidRPr="0005521D">
        <w:rPr>
          <w:sz w:val="18"/>
          <w:szCs w:val="18"/>
        </w:rPr>
        <w:t>Department of Real Estate and Construction</w:t>
      </w:r>
      <w:r w:rsidR="00B00417">
        <w:rPr>
          <w:sz w:val="18"/>
          <w:szCs w:val="18"/>
        </w:rPr>
        <w:t>, the University of Hong Kong</w:t>
      </w:r>
      <w:r w:rsidR="00843895">
        <w:rPr>
          <w:sz w:val="18"/>
          <w:szCs w:val="18"/>
        </w:rPr>
        <w:t>, Hong Kong, China</w:t>
      </w:r>
    </w:p>
    <w:p w14:paraId="1719F7E1" w14:textId="37497125" w:rsidR="009A09A8" w:rsidRDefault="00CD6F37" w:rsidP="00F61E17">
      <w:pPr>
        <w:snapToGrid w:val="0"/>
        <w:spacing w:before="120" w:after="120" w:line="480" w:lineRule="auto"/>
        <w:contextualSpacing/>
        <w:jc w:val="both"/>
        <w:rPr>
          <w:sz w:val="18"/>
          <w:szCs w:val="18"/>
        </w:rPr>
      </w:pPr>
      <w:r w:rsidRPr="002D2FF5">
        <w:rPr>
          <w:sz w:val="18"/>
          <w:szCs w:val="18"/>
          <w:vertAlign w:val="superscript"/>
        </w:rPr>
        <w:t>b</w:t>
      </w:r>
      <w:r w:rsidRPr="002D2FF5">
        <w:rPr>
          <w:sz w:val="18"/>
          <w:szCs w:val="18"/>
        </w:rPr>
        <w:t xml:space="preserve"> </w:t>
      </w:r>
      <w:r w:rsidR="00236E90">
        <w:rPr>
          <w:sz w:val="18"/>
          <w:szCs w:val="18"/>
        </w:rPr>
        <w:t xml:space="preserve">Department of </w:t>
      </w:r>
      <w:r w:rsidR="0025567A">
        <w:rPr>
          <w:sz w:val="18"/>
          <w:szCs w:val="18"/>
        </w:rPr>
        <w:t>Civil Engineering</w:t>
      </w:r>
      <w:r w:rsidR="009A09A8">
        <w:rPr>
          <w:sz w:val="18"/>
          <w:szCs w:val="18"/>
        </w:rPr>
        <w:t xml:space="preserve">, the </w:t>
      </w:r>
      <w:r w:rsidR="0025567A">
        <w:rPr>
          <w:sz w:val="18"/>
          <w:szCs w:val="18"/>
        </w:rPr>
        <w:t xml:space="preserve">University of </w:t>
      </w:r>
      <w:r w:rsidR="009A09A8">
        <w:rPr>
          <w:sz w:val="18"/>
          <w:szCs w:val="18"/>
        </w:rPr>
        <w:t>Hong Kong</w:t>
      </w:r>
      <w:r w:rsidR="00843895">
        <w:rPr>
          <w:sz w:val="18"/>
          <w:szCs w:val="18"/>
        </w:rPr>
        <w:t>, Hong Kong, China</w:t>
      </w:r>
    </w:p>
    <w:p w14:paraId="613105A7" w14:textId="30B2B94D" w:rsidR="00366AF5" w:rsidRPr="00810D80" w:rsidRDefault="00366AF5" w:rsidP="00F61E17">
      <w:pPr>
        <w:spacing w:before="120" w:after="120" w:line="480" w:lineRule="auto"/>
        <w:jc w:val="both"/>
      </w:pPr>
    </w:p>
    <w:p w14:paraId="537B8C73" w14:textId="0828F6F9" w:rsidR="00366AF5" w:rsidRPr="00B83780" w:rsidRDefault="00366AF5"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t>Abstract</w:t>
      </w:r>
    </w:p>
    <w:p w14:paraId="09DB09BB" w14:textId="0F86317A" w:rsidR="0065230E" w:rsidRDefault="003B12B6" w:rsidP="00F61E17">
      <w:pPr>
        <w:autoSpaceDE w:val="0"/>
        <w:autoSpaceDN w:val="0"/>
        <w:adjustRightInd w:val="0"/>
        <w:spacing w:before="120" w:after="120" w:line="480" w:lineRule="auto"/>
        <w:jc w:val="both"/>
      </w:pPr>
      <w:r>
        <w:t>With the rapid development of smart phones and mobile internets, shared mobility services</w:t>
      </w:r>
      <w:r w:rsidR="005F5BF5">
        <w:t xml:space="preserve"> have become increasingly popular among travellers, and may influence </w:t>
      </w:r>
      <w:r w:rsidR="00696C0E">
        <w:t>housing values</w:t>
      </w:r>
      <w:r w:rsidR="005F5BF5">
        <w:t xml:space="preserve"> through their effects on </w:t>
      </w:r>
      <w:r w:rsidR="00CB5457">
        <w:t>people’s</w:t>
      </w:r>
      <w:r w:rsidR="005F5BF5">
        <w:t xml:space="preserve"> demand on </w:t>
      </w:r>
      <w:r w:rsidR="008D0388">
        <w:t>subway</w:t>
      </w:r>
      <w:r w:rsidR="00CB5457">
        <w:t xml:space="preserve"> services</w:t>
      </w:r>
      <w:r w:rsidR="005F5BF5">
        <w:t>.</w:t>
      </w:r>
      <w:r w:rsidR="00630E90">
        <w:t xml:space="preserve"> </w:t>
      </w:r>
      <w:r w:rsidR="004B5D19">
        <w:t xml:space="preserve">This paper makes one of the first attempts to </w:t>
      </w:r>
      <w:r w:rsidR="00DB0779">
        <w:t xml:space="preserve">investigate the </w:t>
      </w:r>
      <w:bookmarkStart w:id="0" w:name="OLE_LINK9"/>
      <w:bookmarkStart w:id="1" w:name="OLE_LINK10"/>
      <w:r w:rsidR="00DB0779">
        <w:t>aggregate</w:t>
      </w:r>
      <w:bookmarkEnd w:id="0"/>
      <w:bookmarkEnd w:id="1"/>
      <w:r w:rsidR="00DB0779">
        <w:t xml:space="preserve"> impact of </w:t>
      </w:r>
      <w:r w:rsidR="00921D1A">
        <w:t>different</w:t>
      </w:r>
      <w:r w:rsidR="00DB0779">
        <w:t xml:space="preserve"> shared mobility services on </w:t>
      </w:r>
      <w:r w:rsidR="006B76E0" w:rsidRPr="006B76E0">
        <w:t>housing values near subway stations</w:t>
      </w:r>
      <w:r w:rsidR="005D694C">
        <w:t xml:space="preserve">, </w:t>
      </w:r>
      <w:r w:rsidR="0056217D">
        <w:t>by conducting an</w:t>
      </w:r>
      <w:r w:rsidR="005D694C">
        <w:t xml:space="preserve"> empirical analysis on a dataset of apartment resale records</w:t>
      </w:r>
      <w:r w:rsidR="00785680">
        <w:t xml:space="preserve"> in Beijing</w:t>
      </w:r>
      <w:r w:rsidR="006B76E0">
        <w:t xml:space="preserve">. </w:t>
      </w:r>
      <w:r w:rsidR="0065230E">
        <w:t xml:space="preserve">We find that, </w:t>
      </w:r>
      <w:r w:rsidR="00851A74">
        <w:t xml:space="preserve">the </w:t>
      </w:r>
      <w:r w:rsidR="000C4656">
        <w:t xml:space="preserve">on-demand ride service offered by </w:t>
      </w:r>
      <w:r w:rsidR="00F00601">
        <w:t xml:space="preserve">transportation network companies (like </w:t>
      </w:r>
      <w:r w:rsidR="006C70AE">
        <w:t>Didi</w:t>
      </w:r>
      <w:r w:rsidR="00F00601">
        <w:t>)</w:t>
      </w:r>
      <w:r w:rsidR="0065230E" w:rsidRPr="00956B2D">
        <w:t xml:space="preserve"> </w:t>
      </w:r>
      <w:r w:rsidR="00F00601">
        <w:t>is</w:t>
      </w:r>
      <w:r w:rsidR="0065230E" w:rsidRPr="00956B2D">
        <w:t xml:space="preserve"> more</w:t>
      </w:r>
      <w:r w:rsidR="00D906E7">
        <w:t xml:space="preserve"> of</w:t>
      </w:r>
      <w:r w:rsidR="00744D98">
        <w:t xml:space="preserve"> a</w:t>
      </w:r>
      <w:r w:rsidR="0065230E" w:rsidRPr="00956B2D">
        <w:t xml:space="preserve"> substitute</w:t>
      </w:r>
      <w:r w:rsidR="00B05CB6">
        <w:t xml:space="preserve"> than</w:t>
      </w:r>
      <w:r w:rsidR="0065230E" w:rsidRPr="00956B2D">
        <w:t xml:space="preserve"> </w:t>
      </w:r>
      <w:r w:rsidR="0065230E">
        <w:t xml:space="preserve">a </w:t>
      </w:r>
      <w:r w:rsidR="0065230E" w:rsidRPr="00956B2D">
        <w:t xml:space="preserve">complement to subway, </w:t>
      </w:r>
      <w:r w:rsidR="0065230E" w:rsidRPr="002A3553">
        <w:t>lead</w:t>
      </w:r>
      <w:r w:rsidR="005859C0">
        <w:t>ing</w:t>
      </w:r>
      <w:r w:rsidR="0065230E" w:rsidRPr="002A3553">
        <w:t xml:space="preserve"> to </w:t>
      </w:r>
      <w:r w:rsidR="007123BC">
        <w:t xml:space="preserve">a </w:t>
      </w:r>
      <w:r w:rsidR="002F4879">
        <w:t>reduction</w:t>
      </w:r>
      <w:r w:rsidR="0065230E" w:rsidRPr="002A3553">
        <w:t xml:space="preserve"> in house price</w:t>
      </w:r>
      <w:r w:rsidR="0065230E">
        <w:t xml:space="preserve"> in the vicinity of subway stations</w:t>
      </w:r>
      <w:r w:rsidR="0065230E" w:rsidRPr="00956B2D">
        <w:t xml:space="preserve">. </w:t>
      </w:r>
      <w:r w:rsidR="00BF37CD">
        <w:t>In contrast</w:t>
      </w:r>
      <w:r w:rsidR="0065230E">
        <w:t xml:space="preserve">, </w:t>
      </w:r>
      <w:proofErr w:type="spellStart"/>
      <w:r w:rsidR="00E70353">
        <w:t>dockless</w:t>
      </w:r>
      <w:proofErr w:type="spellEnd"/>
      <w:r w:rsidR="00E70353">
        <w:t xml:space="preserve"> </w:t>
      </w:r>
      <w:proofErr w:type="spellStart"/>
      <w:r w:rsidR="00C17FBE">
        <w:t>bikesharing</w:t>
      </w:r>
      <w:proofErr w:type="spellEnd"/>
      <w:r w:rsidR="00E70353">
        <w:t xml:space="preserve"> service </w:t>
      </w:r>
      <w:r w:rsidR="0065230E">
        <w:t xml:space="preserve">brings about a greater </w:t>
      </w:r>
      <w:r w:rsidR="001B14B0" w:rsidRPr="001B14B0">
        <w:t>complementary effect</w:t>
      </w:r>
      <w:r w:rsidR="0065230E">
        <w:t xml:space="preserve"> than </w:t>
      </w:r>
      <w:r w:rsidR="005B210D" w:rsidRPr="005B210D">
        <w:t>substitut</w:t>
      </w:r>
      <w:r w:rsidR="00A94D31">
        <w:t>ion</w:t>
      </w:r>
      <w:r w:rsidR="005B210D" w:rsidRPr="005B210D">
        <w:t xml:space="preserve"> effect</w:t>
      </w:r>
      <w:r w:rsidR="0065230E">
        <w:t xml:space="preserve"> on subway usage, resulting in house price appreciation in the proximity of subway station.</w:t>
      </w:r>
      <w:r w:rsidR="00E022BD">
        <w:t xml:space="preserve"> </w:t>
      </w:r>
      <w:r w:rsidR="00D64E8F">
        <w:t>The</w:t>
      </w:r>
      <w:r w:rsidR="00E86802">
        <w:t xml:space="preserve"> effects are found to be heterogenous </w:t>
      </w:r>
      <w:r w:rsidR="00C27CCE">
        <w:t>at different temporal and spatial scales</w:t>
      </w:r>
      <w:r w:rsidR="002B6D75">
        <w:t xml:space="preserve">. </w:t>
      </w:r>
    </w:p>
    <w:p w14:paraId="26975B91" w14:textId="17A08A7E" w:rsidR="00366AF5" w:rsidRPr="00810D80" w:rsidRDefault="00366AF5" w:rsidP="00F61E17">
      <w:pPr>
        <w:spacing w:before="120" w:after="120" w:line="480" w:lineRule="auto"/>
        <w:jc w:val="both"/>
      </w:pPr>
    </w:p>
    <w:p w14:paraId="04EDBBD3" w14:textId="595EB4AD" w:rsidR="00366AF5" w:rsidRPr="008002D9" w:rsidRDefault="00366AF5" w:rsidP="00F61E17">
      <w:pPr>
        <w:spacing w:before="120" w:after="120" w:line="480" w:lineRule="auto"/>
        <w:jc w:val="both"/>
      </w:pPr>
      <w:r w:rsidRPr="00DF19BC">
        <w:rPr>
          <w:b/>
          <w:bCs/>
          <w:i/>
          <w:iCs/>
        </w:rPr>
        <w:t>Keywords</w:t>
      </w:r>
      <w:r w:rsidRPr="005441C7">
        <w:rPr>
          <w:b/>
          <w:bCs/>
        </w:rPr>
        <w:t xml:space="preserve">: </w:t>
      </w:r>
      <w:proofErr w:type="spellStart"/>
      <w:r w:rsidR="009F6205" w:rsidRPr="008002D9">
        <w:t>ridesourcing</w:t>
      </w:r>
      <w:proofErr w:type="spellEnd"/>
      <w:r w:rsidR="009F6205" w:rsidRPr="008002D9">
        <w:t xml:space="preserve">, shared mobility, </w:t>
      </w:r>
      <w:proofErr w:type="spellStart"/>
      <w:r w:rsidR="00C17FBE">
        <w:t>bikesharing</w:t>
      </w:r>
      <w:proofErr w:type="spellEnd"/>
      <w:r w:rsidR="009F6205" w:rsidRPr="008002D9">
        <w:t xml:space="preserve">, </w:t>
      </w:r>
      <w:r w:rsidR="00C053A0">
        <w:t xml:space="preserve">subway, </w:t>
      </w:r>
      <w:r w:rsidR="007276CF" w:rsidRPr="008002D9">
        <w:t>hous</w:t>
      </w:r>
      <w:r w:rsidR="007276CF">
        <w:t>ing</w:t>
      </w:r>
      <w:r w:rsidR="007276CF" w:rsidRPr="008002D9">
        <w:t xml:space="preserve"> </w:t>
      </w:r>
      <w:r w:rsidR="00EF3ED8" w:rsidRPr="00EF3ED8">
        <w:t>price</w:t>
      </w:r>
    </w:p>
    <w:p w14:paraId="1C691F29" w14:textId="483ED96A" w:rsidR="00955F5D" w:rsidRDefault="00955F5D" w:rsidP="00F61E17">
      <w:pPr>
        <w:spacing w:after="160" w:line="480" w:lineRule="auto"/>
      </w:pPr>
      <w:r>
        <w:br w:type="page"/>
      </w:r>
    </w:p>
    <w:p w14:paraId="4A194A0B" w14:textId="44EAA679" w:rsidR="00366AF5" w:rsidRPr="00B83780" w:rsidRDefault="00366AF5"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lastRenderedPageBreak/>
        <w:t>1. Introduction</w:t>
      </w:r>
    </w:p>
    <w:p w14:paraId="790143E0" w14:textId="7A90C8A1" w:rsidR="00220A38" w:rsidRPr="003A3824" w:rsidRDefault="00C2348C" w:rsidP="00F61E17">
      <w:pPr>
        <w:spacing w:before="120" w:after="120" w:line="480" w:lineRule="auto"/>
        <w:jc w:val="both"/>
      </w:pPr>
      <w:r w:rsidRPr="00871EE8">
        <w:t xml:space="preserve">The proliferation of smart phones and wireless communication technologies </w:t>
      </w:r>
      <w:r w:rsidR="00AF139E" w:rsidRPr="00871EE8">
        <w:t xml:space="preserve">in recent years </w:t>
      </w:r>
      <w:r w:rsidRPr="00871EE8">
        <w:t xml:space="preserve">has </w:t>
      </w:r>
      <w:proofErr w:type="spellStart"/>
      <w:r w:rsidRPr="00871EE8">
        <w:t>catalyzed</w:t>
      </w:r>
      <w:proofErr w:type="spellEnd"/>
      <w:r w:rsidRPr="00871EE8">
        <w:t xml:space="preserve"> rapid growth of shared mobility</w:t>
      </w:r>
      <w:r w:rsidR="009A3D92" w:rsidRPr="00871EE8">
        <w:t xml:space="preserve">, </w:t>
      </w:r>
      <w:r w:rsidR="00EA56A0" w:rsidRPr="00871EE8">
        <w:t xml:space="preserve">an innovative transportation </w:t>
      </w:r>
      <w:r w:rsidR="002E778E" w:rsidRPr="00871EE8">
        <w:t xml:space="preserve">strategy </w:t>
      </w:r>
      <w:r w:rsidR="00C372F0" w:rsidRPr="00871EE8">
        <w:t xml:space="preserve">that </w:t>
      </w:r>
      <w:r w:rsidR="005015F1" w:rsidRPr="00871EE8">
        <w:t xml:space="preserve">satisfies </w:t>
      </w:r>
      <w:r w:rsidR="00F15611" w:rsidRPr="00871EE8">
        <w:t xml:space="preserve">travellers’ on-demand needs </w:t>
      </w:r>
      <w:r w:rsidR="0034165D" w:rsidRPr="00871EE8">
        <w:t xml:space="preserve">by </w:t>
      </w:r>
      <w:r w:rsidR="00756508" w:rsidRPr="00871EE8">
        <w:t>the shared use of</w:t>
      </w:r>
      <w:r w:rsidR="0034165D" w:rsidRPr="00871EE8">
        <w:t xml:space="preserve"> </w:t>
      </w:r>
      <w:r w:rsidR="00531B67" w:rsidRPr="00871EE8">
        <w:t xml:space="preserve">a car, bicycle, </w:t>
      </w:r>
      <w:r w:rsidR="00A84800" w:rsidRPr="00871EE8">
        <w:t>or other mode</w:t>
      </w:r>
      <w:r w:rsidR="009A3D92" w:rsidRPr="00871EE8">
        <w:t>s</w:t>
      </w:r>
      <w:r w:rsidR="000738CF" w:rsidRPr="00871EE8">
        <w:t xml:space="preserve"> </w:t>
      </w:r>
      <w:r w:rsidR="000738CF" w:rsidRPr="00871EE8">
        <w:rPr>
          <w:color w:val="0070C0"/>
        </w:rPr>
        <w:t>(</w:t>
      </w:r>
      <w:proofErr w:type="spellStart"/>
      <w:r w:rsidR="000738CF" w:rsidRPr="00871EE8">
        <w:rPr>
          <w:color w:val="0070C0"/>
        </w:rPr>
        <w:t>Shaheen</w:t>
      </w:r>
      <w:proofErr w:type="spellEnd"/>
      <w:r w:rsidR="000738CF" w:rsidRPr="00871EE8">
        <w:rPr>
          <w:color w:val="0070C0"/>
        </w:rPr>
        <w:t xml:space="preserve"> et al., 2015)</w:t>
      </w:r>
      <w:r w:rsidR="00A84800" w:rsidRPr="00871EE8">
        <w:t xml:space="preserve">. </w:t>
      </w:r>
      <w:r w:rsidR="00F11BFA" w:rsidRPr="00871EE8">
        <w:t xml:space="preserve">The </w:t>
      </w:r>
      <w:r w:rsidR="00AB2167" w:rsidRPr="00871EE8">
        <w:t>realm</w:t>
      </w:r>
      <w:r w:rsidR="00F11BFA" w:rsidRPr="00871EE8">
        <w:t xml:space="preserve"> of shared mobility</w:t>
      </w:r>
      <w:r w:rsidR="000676F4" w:rsidRPr="00871EE8">
        <w:t xml:space="preserve"> </w:t>
      </w:r>
      <w:r w:rsidR="00F11BFA" w:rsidRPr="00871EE8">
        <w:t>encompass</w:t>
      </w:r>
      <w:r w:rsidR="006B70EF" w:rsidRPr="00871EE8">
        <w:t>e</w:t>
      </w:r>
      <w:r w:rsidR="00F70AE4" w:rsidRPr="00871EE8">
        <w:t>s</w:t>
      </w:r>
      <w:r w:rsidR="000676F4" w:rsidRPr="00871EE8">
        <w:t xml:space="preserve"> </w:t>
      </w:r>
      <w:proofErr w:type="spellStart"/>
      <w:r w:rsidR="000676F4" w:rsidRPr="00871EE8">
        <w:t>ridesourcing</w:t>
      </w:r>
      <w:proofErr w:type="spellEnd"/>
      <w:r w:rsidR="000676F4" w:rsidRPr="00871EE8">
        <w:t>, ridesharing</w:t>
      </w:r>
      <w:r w:rsidR="00E5244C" w:rsidRPr="00871EE8">
        <w:t xml:space="preserve">, </w:t>
      </w:r>
      <w:proofErr w:type="spellStart"/>
      <w:r w:rsidR="000676F4" w:rsidRPr="00871EE8">
        <w:t>bikesharing</w:t>
      </w:r>
      <w:proofErr w:type="spellEnd"/>
      <w:r w:rsidR="00E5244C" w:rsidRPr="00871EE8">
        <w:t xml:space="preserve">, </w:t>
      </w:r>
      <w:r w:rsidR="00F70AE4" w:rsidRPr="00871EE8">
        <w:t>carsharing,</w:t>
      </w:r>
      <w:r w:rsidR="00F83BF3" w:rsidRPr="00871EE8">
        <w:t xml:space="preserve"> scooter sharing,</w:t>
      </w:r>
      <w:r w:rsidR="00F70AE4" w:rsidRPr="00871EE8">
        <w:t xml:space="preserve"> </w:t>
      </w:r>
      <w:r w:rsidR="00CD56CB" w:rsidRPr="00871EE8">
        <w:t>etc.</w:t>
      </w:r>
      <w:r w:rsidR="009E20D9" w:rsidRPr="00871EE8">
        <w:t xml:space="preserve"> </w:t>
      </w:r>
      <w:r w:rsidR="009E20D9" w:rsidRPr="00871EE8">
        <w:rPr>
          <w:color w:val="0070C0"/>
        </w:rPr>
        <w:t>(Machado et el., 2018)</w:t>
      </w:r>
      <w:r w:rsidR="00934FA2" w:rsidRPr="00871EE8">
        <w:t>.</w:t>
      </w:r>
      <w:r w:rsidR="00E5244C" w:rsidRPr="00871EE8">
        <w:t xml:space="preserve"> </w:t>
      </w:r>
      <w:proofErr w:type="spellStart"/>
      <w:r w:rsidR="00F5091C" w:rsidRPr="00871EE8">
        <w:t>Ridesourcing</w:t>
      </w:r>
      <w:proofErr w:type="spellEnd"/>
      <w:r w:rsidR="00F5091C" w:rsidRPr="00871EE8">
        <w:t xml:space="preserve"> services </w:t>
      </w:r>
      <w:r w:rsidR="00066FF8" w:rsidRPr="00871EE8">
        <w:t>rely on</w:t>
      </w:r>
      <w:r w:rsidR="00CD56CB" w:rsidRPr="00871EE8">
        <w:t xml:space="preserve"> smartphone apps to </w:t>
      </w:r>
      <w:r w:rsidR="00D7512E" w:rsidRPr="00871EE8">
        <w:t>connect customers</w:t>
      </w:r>
      <w:r w:rsidR="00CB352A" w:rsidRPr="00871EE8">
        <w:t xml:space="preserve"> who request on-demand rides</w:t>
      </w:r>
      <w:r w:rsidR="00D7512E" w:rsidRPr="00871EE8">
        <w:t xml:space="preserve"> and drivers</w:t>
      </w:r>
      <w:r w:rsidR="00CB352A" w:rsidRPr="00871EE8">
        <w:t xml:space="preserve"> </w:t>
      </w:r>
      <w:r w:rsidR="00066FF8" w:rsidRPr="00871EE8">
        <w:t xml:space="preserve">who </w:t>
      </w:r>
      <w:r w:rsidR="00CB352A" w:rsidRPr="00871EE8">
        <w:t xml:space="preserve">provide ride services for profit. </w:t>
      </w:r>
      <w:r w:rsidR="005D6A43" w:rsidRPr="00871EE8">
        <w:t xml:space="preserve">There are </w:t>
      </w:r>
      <w:r w:rsidR="00D229E8" w:rsidRPr="00871EE8">
        <w:t>various</w:t>
      </w:r>
      <w:r w:rsidR="005D6A43" w:rsidRPr="00871EE8">
        <w:t xml:space="preserve"> alternative terms for </w:t>
      </w:r>
      <w:proofErr w:type="spellStart"/>
      <w:r w:rsidR="005D6A43" w:rsidRPr="00871EE8">
        <w:t>ridesourcing</w:t>
      </w:r>
      <w:proofErr w:type="spellEnd"/>
      <w:r w:rsidR="005D6A43" w:rsidRPr="00871EE8">
        <w:t xml:space="preserve"> service, including on-demand ride service, ride-hailing</w:t>
      </w:r>
      <w:r w:rsidR="00890194" w:rsidRPr="00871EE8">
        <w:t xml:space="preserve">, </w:t>
      </w:r>
      <w:r w:rsidR="00C77F40" w:rsidRPr="00871EE8">
        <w:t xml:space="preserve">e-hailing service, </w:t>
      </w:r>
      <w:r w:rsidR="00293D3D" w:rsidRPr="00871EE8">
        <w:t>while</w:t>
      </w:r>
      <w:r w:rsidR="00890194" w:rsidRPr="00871EE8">
        <w:t xml:space="preserve"> </w:t>
      </w:r>
      <w:r w:rsidR="00286078" w:rsidRPr="00871EE8">
        <w:t xml:space="preserve">the </w:t>
      </w:r>
      <w:r w:rsidR="00293D3D" w:rsidRPr="00871EE8">
        <w:t>platforms</w:t>
      </w:r>
      <w:r w:rsidR="00286078" w:rsidRPr="00871EE8">
        <w:t xml:space="preserve"> for providing the </w:t>
      </w:r>
      <w:r w:rsidR="00293D3D" w:rsidRPr="00871EE8">
        <w:t>smartphone</w:t>
      </w:r>
      <w:r w:rsidR="00B473D7" w:rsidRPr="00871EE8">
        <w:t xml:space="preserve"> apps are termed as </w:t>
      </w:r>
      <w:r w:rsidR="00293D3D" w:rsidRPr="00871EE8">
        <w:t>transportation network companies (TNCs)</w:t>
      </w:r>
      <w:r w:rsidR="00202D2F" w:rsidRPr="00871EE8">
        <w:t>. Typical examples of TNCs include Uber, Lyft, Didi, Grab, and Ola</w:t>
      </w:r>
      <w:r w:rsidR="00FD5AEB" w:rsidRPr="00871EE8">
        <w:t xml:space="preserve">, which have undergone rapid market expansion in recent years. </w:t>
      </w:r>
      <w:r w:rsidR="006C70AE">
        <w:t>Uber</w:t>
      </w:r>
      <w:r w:rsidR="00562FD1">
        <w:t xml:space="preserve"> is now </w:t>
      </w:r>
      <w:r w:rsidR="002F25A4">
        <w:t xml:space="preserve">operating its services </w:t>
      </w:r>
      <w:r w:rsidR="00C32913">
        <w:t xml:space="preserve">in over </w:t>
      </w:r>
      <w:r w:rsidR="00C32913" w:rsidRPr="00C32913">
        <w:t xml:space="preserve">700 metropolitan areas </w:t>
      </w:r>
      <w:r w:rsidR="00C32913">
        <w:t>and</w:t>
      </w:r>
      <w:r w:rsidR="00C32913" w:rsidRPr="00C32913">
        <w:t xml:space="preserve"> 65 countries</w:t>
      </w:r>
      <w:r w:rsidR="00C32913">
        <w:t xml:space="preserve">, with </w:t>
      </w:r>
      <w:r w:rsidR="002F25A4">
        <w:t>around 100 million monthly active users</w:t>
      </w:r>
      <w:r w:rsidR="00B066E7">
        <w:t xml:space="preserve"> </w:t>
      </w:r>
      <w:r w:rsidR="00B066E7" w:rsidRPr="005E1ED2">
        <w:rPr>
          <w:color w:val="0070C0"/>
        </w:rPr>
        <w:t>(DMR, 2021a)</w:t>
      </w:r>
      <w:r w:rsidR="002F25A4">
        <w:t xml:space="preserve">. </w:t>
      </w:r>
      <w:r w:rsidR="006C70AE">
        <w:t>Didi</w:t>
      </w:r>
      <w:r w:rsidR="00C32913">
        <w:t xml:space="preserve">, as the largest </w:t>
      </w:r>
      <w:r w:rsidR="00440FFA">
        <w:t>TNC</w:t>
      </w:r>
      <w:r w:rsidR="00C32913">
        <w:t xml:space="preserve"> in China, is </w:t>
      </w:r>
      <w:r w:rsidR="002F25A4">
        <w:t xml:space="preserve">offering a variety of on-demand ride services to more than 550 million </w:t>
      </w:r>
      <w:r w:rsidR="002E32C6">
        <w:t>travellers</w:t>
      </w:r>
      <w:r w:rsidR="00C32913">
        <w:t xml:space="preserve"> in </w:t>
      </w:r>
      <w:r w:rsidR="002F25A4">
        <w:t>around</w:t>
      </w:r>
      <w:r w:rsidR="00C32913">
        <w:t xml:space="preserve"> 400 cities, with </w:t>
      </w:r>
      <w:r w:rsidR="00C96EC2">
        <w:t xml:space="preserve">30 million daily trips </w:t>
      </w:r>
      <w:r w:rsidR="0062557F">
        <w:t xml:space="preserve">on average </w:t>
      </w:r>
      <w:r w:rsidR="00B066E7" w:rsidRPr="005E1ED2">
        <w:rPr>
          <w:color w:val="0070C0"/>
        </w:rPr>
        <w:t>(DMR, 2021b)</w:t>
      </w:r>
      <w:r w:rsidR="0062557F">
        <w:t xml:space="preserve">. </w:t>
      </w:r>
      <w:r w:rsidR="001E5E8E" w:rsidRPr="0001651D">
        <w:t>Different from</w:t>
      </w:r>
      <w:r w:rsidR="00910ACB" w:rsidRPr="0001651D">
        <w:t xml:space="preserve"> </w:t>
      </w:r>
      <w:proofErr w:type="spellStart"/>
      <w:r w:rsidR="00910ACB" w:rsidRPr="0001651D">
        <w:t>ridesourcing</w:t>
      </w:r>
      <w:proofErr w:type="spellEnd"/>
      <w:r w:rsidR="00910ACB" w:rsidRPr="0001651D">
        <w:t xml:space="preserve"> services provided by dedicated drivers who act like taxi drivers, ridesharing services</w:t>
      </w:r>
      <w:r w:rsidR="00A97383" w:rsidRPr="0001651D">
        <w:t xml:space="preserve"> (such as carpooling and vanpooling)</w:t>
      </w:r>
      <w:r w:rsidR="00910ACB" w:rsidRPr="0001651D">
        <w:t xml:space="preserve"> </w:t>
      </w:r>
      <w:r w:rsidR="001E5E8E" w:rsidRPr="0001651D">
        <w:t xml:space="preserve">facilitate shared rides between </w:t>
      </w:r>
      <w:r w:rsidR="00F902D2" w:rsidRPr="0001651D">
        <w:t>passengers</w:t>
      </w:r>
      <w:r w:rsidR="001E5E8E" w:rsidRPr="0001651D">
        <w:t xml:space="preserve"> and non-dedicated drivers </w:t>
      </w:r>
      <w:r w:rsidR="00F902D2" w:rsidRPr="0001651D">
        <w:t xml:space="preserve">who share similar itinerary and schedule </w:t>
      </w:r>
      <w:r w:rsidR="00F902D2" w:rsidRPr="0001651D">
        <w:rPr>
          <w:color w:val="0070C0"/>
        </w:rPr>
        <w:t>(Ke et al., 2020)</w:t>
      </w:r>
      <w:r w:rsidR="00F902D2" w:rsidRPr="0001651D">
        <w:t xml:space="preserve">. </w:t>
      </w:r>
      <w:r w:rsidR="00D74CE8" w:rsidRPr="0001651D">
        <w:t>S</w:t>
      </w:r>
      <w:r w:rsidR="0074084B" w:rsidRPr="0001651D">
        <w:t>ome</w:t>
      </w:r>
      <w:r w:rsidR="0019244F" w:rsidRPr="0001651D">
        <w:t xml:space="preserve"> TNCs</w:t>
      </w:r>
      <w:r w:rsidR="00AE4C73" w:rsidRPr="0001651D">
        <w:t>, such as Didi,</w:t>
      </w:r>
      <w:r w:rsidR="0019244F" w:rsidRPr="0001651D">
        <w:t xml:space="preserve"> not only provide access to </w:t>
      </w:r>
      <w:proofErr w:type="spellStart"/>
      <w:r w:rsidR="0019244F" w:rsidRPr="0001651D">
        <w:t>ridesourcing</w:t>
      </w:r>
      <w:proofErr w:type="spellEnd"/>
      <w:r w:rsidR="0019244F" w:rsidRPr="0001651D">
        <w:t xml:space="preserve"> services, but also </w:t>
      </w:r>
      <w:r w:rsidR="002532B7" w:rsidRPr="0001651D">
        <w:t xml:space="preserve">offer </w:t>
      </w:r>
      <w:r w:rsidR="000B632F" w:rsidRPr="0001651D">
        <w:t xml:space="preserve">dynamic </w:t>
      </w:r>
      <w:r w:rsidR="00D74CE8" w:rsidRPr="0001651D">
        <w:t>ridesharing services, such as Didi Hitch</w:t>
      </w:r>
      <w:r w:rsidR="00873AE8" w:rsidRPr="0001651D">
        <w:t xml:space="preserve">, </w:t>
      </w:r>
      <w:r w:rsidR="002E32C6" w:rsidRPr="0001651D">
        <w:t>which</w:t>
      </w:r>
      <w:r w:rsidR="00873AE8" w:rsidRPr="0001651D">
        <w:t xml:space="preserve"> </w:t>
      </w:r>
      <w:r w:rsidR="00BF690A" w:rsidRPr="0001651D">
        <w:t>match</w:t>
      </w:r>
      <w:r w:rsidR="00A97383" w:rsidRPr="0001651D">
        <w:t xml:space="preserve"> </w:t>
      </w:r>
      <w:r w:rsidR="00BF690A" w:rsidRPr="0001651D">
        <w:t xml:space="preserve">individual drivers and passengers on short notice. </w:t>
      </w:r>
      <w:proofErr w:type="spellStart"/>
      <w:r w:rsidR="00606CE4" w:rsidRPr="0001651D">
        <w:t>Bikesharing</w:t>
      </w:r>
      <w:proofErr w:type="spellEnd"/>
      <w:r w:rsidR="00606CE4" w:rsidRPr="0001651D">
        <w:t xml:space="preserve">, as another </w:t>
      </w:r>
      <w:r w:rsidR="00C16373" w:rsidRPr="0001651D">
        <w:t>rapid</w:t>
      </w:r>
      <w:r w:rsidR="00606CE4" w:rsidRPr="0001651D">
        <w:t xml:space="preserve"> growing </w:t>
      </w:r>
      <w:r w:rsidR="00166409" w:rsidRPr="0001651D">
        <w:t xml:space="preserve">shared mobility </w:t>
      </w:r>
      <w:r w:rsidR="00F35EE4" w:rsidRPr="0001651D">
        <w:t xml:space="preserve">service, </w:t>
      </w:r>
      <w:r w:rsidR="002F0619" w:rsidRPr="0001651D">
        <w:t>enable</w:t>
      </w:r>
      <w:r w:rsidR="002E32C6" w:rsidRPr="0001651D">
        <w:t>s</w:t>
      </w:r>
      <w:r w:rsidR="002F0619" w:rsidRPr="0001651D">
        <w:t xml:space="preserve"> customers to access bikes on an as-needed basis from </w:t>
      </w:r>
      <w:r w:rsidR="00B663D8" w:rsidRPr="0001651D">
        <w:t xml:space="preserve">either </w:t>
      </w:r>
      <w:r w:rsidR="007D160A" w:rsidRPr="0001651D">
        <w:t xml:space="preserve">fixed </w:t>
      </w:r>
      <w:r w:rsidR="00B663D8" w:rsidRPr="0001651D">
        <w:t>stations</w:t>
      </w:r>
      <w:r w:rsidR="00642D1D" w:rsidRPr="0001651D">
        <w:t xml:space="preserve"> (for docked </w:t>
      </w:r>
      <w:proofErr w:type="spellStart"/>
      <w:r w:rsidR="00642D1D" w:rsidRPr="0001651D">
        <w:t>bikesharing</w:t>
      </w:r>
      <w:proofErr w:type="spellEnd"/>
      <w:r w:rsidR="00642D1D" w:rsidRPr="0001651D">
        <w:t>)</w:t>
      </w:r>
      <w:r w:rsidR="007D160A" w:rsidRPr="0001651D">
        <w:t xml:space="preserve"> or roadside</w:t>
      </w:r>
      <w:r w:rsidR="00642D1D" w:rsidRPr="0001651D">
        <w:t xml:space="preserve"> (for </w:t>
      </w:r>
      <w:proofErr w:type="spellStart"/>
      <w:r w:rsidR="00642D1D" w:rsidRPr="0001651D">
        <w:t>dockless</w:t>
      </w:r>
      <w:proofErr w:type="spellEnd"/>
      <w:r w:rsidR="00642D1D" w:rsidRPr="0001651D">
        <w:t xml:space="preserve"> </w:t>
      </w:r>
      <w:proofErr w:type="spellStart"/>
      <w:r w:rsidR="00642D1D" w:rsidRPr="0001651D">
        <w:t>bikesharing</w:t>
      </w:r>
      <w:proofErr w:type="spellEnd"/>
      <w:r w:rsidR="00642D1D" w:rsidRPr="0001651D">
        <w:t>)</w:t>
      </w:r>
      <w:r w:rsidR="007D160A" w:rsidRPr="0001651D">
        <w:t xml:space="preserve">. </w:t>
      </w:r>
      <w:r w:rsidR="00B663D8" w:rsidRPr="003A3824">
        <w:t xml:space="preserve"> </w:t>
      </w:r>
      <w:r w:rsidR="00EB60E3">
        <w:t xml:space="preserve">Since 2016, </w:t>
      </w:r>
      <w:proofErr w:type="spellStart"/>
      <w:r w:rsidR="006C70AE">
        <w:t>Ofo</w:t>
      </w:r>
      <w:proofErr w:type="spellEnd"/>
      <w:r w:rsidR="00EB60E3" w:rsidRPr="00EB60E3">
        <w:t xml:space="preserve"> and </w:t>
      </w:r>
      <w:proofErr w:type="spellStart"/>
      <w:r w:rsidR="006C70AE">
        <w:t>Mobike</w:t>
      </w:r>
      <w:proofErr w:type="spellEnd"/>
      <w:r w:rsidR="00EB60E3" w:rsidRPr="00EB60E3">
        <w:t xml:space="preserve">, </w:t>
      </w:r>
      <w:r w:rsidR="00696BCF">
        <w:t xml:space="preserve">the two largest </w:t>
      </w:r>
      <w:proofErr w:type="spellStart"/>
      <w:r w:rsidR="00247E3B" w:rsidRPr="003A3824">
        <w:t>dockless</w:t>
      </w:r>
      <w:proofErr w:type="spellEnd"/>
      <w:r w:rsidR="00247E3B">
        <w:t xml:space="preserve"> </w:t>
      </w:r>
      <w:proofErr w:type="spellStart"/>
      <w:r w:rsidR="00C17FBE">
        <w:t>bikesharing</w:t>
      </w:r>
      <w:proofErr w:type="spellEnd"/>
      <w:r w:rsidR="00696BCF">
        <w:t xml:space="preserve"> companies in China, </w:t>
      </w:r>
      <w:r w:rsidR="008E6EC7">
        <w:t xml:space="preserve">have jointly deployed 17 million </w:t>
      </w:r>
      <w:proofErr w:type="spellStart"/>
      <w:r w:rsidR="008E6EC7">
        <w:t>dockless</w:t>
      </w:r>
      <w:proofErr w:type="spellEnd"/>
      <w:r w:rsidR="008E6EC7">
        <w:t xml:space="preserve"> shared bikes in over 200 cities worldwide</w:t>
      </w:r>
      <w:r w:rsidR="009A4D30">
        <w:t xml:space="preserve">, and each </w:t>
      </w:r>
      <w:r w:rsidR="00163F4D">
        <w:t xml:space="preserve">firm </w:t>
      </w:r>
      <w:r w:rsidR="009A4D30">
        <w:t>ha</w:t>
      </w:r>
      <w:r w:rsidR="002E32C6">
        <w:t>s</w:t>
      </w:r>
      <w:r w:rsidR="005941AD" w:rsidRPr="005941AD">
        <w:t xml:space="preserve"> </w:t>
      </w:r>
      <w:r w:rsidR="009A4D30">
        <w:t>more than 200 million</w:t>
      </w:r>
      <w:r w:rsidR="006E20AA">
        <w:t xml:space="preserve"> registered</w:t>
      </w:r>
      <w:r w:rsidR="009A4D30">
        <w:t xml:space="preserve"> users </w:t>
      </w:r>
      <w:bookmarkStart w:id="2" w:name="OLE_LINK1"/>
      <w:bookmarkStart w:id="3" w:name="OLE_LINK2"/>
      <w:r w:rsidR="009A4D30">
        <w:t xml:space="preserve">as of </w:t>
      </w:r>
      <w:bookmarkEnd w:id="2"/>
      <w:bookmarkEnd w:id="3"/>
      <w:r w:rsidR="009A4D30">
        <w:t>2017</w:t>
      </w:r>
      <w:r w:rsidR="0047445F">
        <w:t xml:space="preserve"> </w:t>
      </w:r>
      <w:r w:rsidR="0047445F" w:rsidRPr="000E2457">
        <w:rPr>
          <w:color w:val="0070C0"/>
        </w:rPr>
        <w:t>(Chu et al., 2021)</w:t>
      </w:r>
      <w:r w:rsidR="009A4D30">
        <w:t xml:space="preserve">. </w:t>
      </w:r>
      <w:r w:rsidR="00B42688" w:rsidRPr="003A3824">
        <w:t xml:space="preserve">Readers may refer to </w:t>
      </w:r>
      <w:proofErr w:type="spellStart"/>
      <w:r w:rsidR="00B42688" w:rsidRPr="003A3824">
        <w:rPr>
          <w:color w:val="0070C0"/>
        </w:rPr>
        <w:t>Shaheen</w:t>
      </w:r>
      <w:proofErr w:type="spellEnd"/>
      <w:r w:rsidR="00B42688" w:rsidRPr="003A3824">
        <w:rPr>
          <w:color w:val="0070C0"/>
        </w:rPr>
        <w:t xml:space="preserve"> et al. (2015)</w:t>
      </w:r>
      <w:r w:rsidR="00B667CF" w:rsidRPr="003A3824">
        <w:t xml:space="preserve">, </w:t>
      </w:r>
      <w:r w:rsidR="00B42688" w:rsidRPr="003A3824">
        <w:rPr>
          <w:color w:val="0070C0"/>
        </w:rPr>
        <w:t>Machado et el. (2018)</w:t>
      </w:r>
      <w:r w:rsidR="007B6FD5" w:rsidRPr="003A3824">
        <w:t xml:space="preserve">, </w:t>
      </w:r>
      <w:r w:rsidR="001229D1" w:rsidRPr="003A3824">
        <w:rPr>
          <w:color w:val="0070C0"/>
        </w:rPr>
        <w:t xml:space="preserve">Laporte et al. </w:t>
      </w:r>
      <w:r w:rsidR="007B6FD5" w:rsidRPr="003A3824">
        <w:rPr>
          <w:color w:val="0070C0"/>
        </w:rPr>
        <w:t>(2018)</w:t>
      </w:r>
      <w:r w:rsidR="00B20ECA" w:rsidRPr="003A3824">
        <w:t xml:space="preserve">, </w:t>
      </w:r>
      <w:r w:rsidR="00B20ECA" w:rsidRPr="003A3824">
        <w:rPr>
          <w:color w:val="0070C0"/>
        </w:rPr>
        <w:t>Wang and Yang (2019)</w:t>
      </w:r>
      <w:r w:rsidR="00B20ECA" w:rsidRPr="003A3824">
        <w:t>,</w:t>
      </w:r>
      <w:r w:rsidR="007B6FD5" w:rsidRPr="003A3824">
        <w:t xml:space="preserve"> for comprehensive reviews of shared mobility. </w:t>
      </w:r>
    </w:p>
    <w:p w14:paraId="11F12698" w14:textId="5C4A60C0" w:rsidR="00816530" w:rsidRDefault="00925F11" w:rsidP="00F61E17">
      <w:pPr>
        <w:spacing w:before="120" w:after="120" w:line="480" w:lineRule="auto"/>
        <w:jc w:val="both"/>
      </w:pPr>
      <w:r>
        <w:lastRenderedPageBreak/>
        <w:t>Undoubtedly, shared mobility services have achieved great success in business and greatly transform</w:t>
      </w:r>
      <w:r w:rsidR="00E82DEC">
        <w:t>ed</w:t>
      </w:r>
      <w:r>
        <w:t xml:space="preserve"> </w:t>
      </w:r>
      <w:r w:rsidRPr="008E0EE3">
        <w:t>the way people travel</w:t>
      </w:r>
      <w:r>
        <w:t xml:space="preserve">. However, </w:t>
      </w:r>
      <w:r w:rsidR="00E82DEC">
        <w:t xml:space="preserve">their entry into cities </w:t>
      </w:r>
      <w:r w:rsidR="00712B63">
        <w:t>ha</w:t>
      </w:r>
      <w:r w:rsidR="002E32C6">
        <w:t>s</w:t>
      </w:r>
      <w:r w:rsidR="00712B63">
        <w:t xml:space="preserve"> also brought up </w:t>
      </w:r>
      <w:r w:rsidR="00A342CD">
        <w:t xml:space="preserve">intense </w:t>
      </w:r>
      <w:r w:rsidR="00712B63">
        <w:t xml:space="preserve">debates on </w:t>
      </w:r>
      <w:r w:rsidR="000D25C2">
        <w:t>the impacts of different shared mobility services on traffic congestion</w:t>
      </w:r>
      <w:r w:rsidR="00EB0178">
        <w:t xml:space="preserve">, </w:t>
      </w:r>
      <w:r w:rsidR="00D3301D">
        <w:t xml:space="preserve">public </w:t>
      </w:r>
      <w:r w:rsidR="000B5B13">
        <w:t>transit</w:t>
      </w:r>
      <w:r w:rsidR="00D3301D">
        <w:t xml:space="preserve"> usage</w:t>
      </w:r>
      <w:r w:rsidR="00EB0178">
        <w:t xml:space="preserve"> and other environmental issues</w:t>
      </w:r>
      <w:r w:rsidR="000D25C2">
        <w:t xml:space="preserve">. </w:t>
      </w:r>
      <w:r w:rsidR="00F7579F" w:rsidRPr="00F55807">
        <w:rPr>
          <w:color w:val="0070C0"/>
        </w:rPr>
        <w:t xml:space="preserve">Schaller Consulting (2018) </w:t>
      </w:r>
      <w:r w:rsidR="00F55807">
        <w:t>reveals</w:t>
      </w:r>
      <w:r w:rsidR="00F7579F">
        <w:t xml:space="preserve"> that </w:t>
      </w:r>
      <w:r w:rsidR="00F55807">
        <w:t xml:space="preserve">the entry of </w:t>
      </w:r>
      <w:r w:rsidR="006C70AE">
        <w:t>Uber</w:t>
      </w:r>
      <w:r w:rsidR="00F55807">
        <w:t xml:space="preserve"> and Lyft </w:t>
      </w:r>
      <w:r w:rsidR="00AB754F">
        <w:t>has added</w:t>
      </w:r>
      <w:r w:rsidR="00F55807">
        <w:t xml:space="preserve"> </w:t>
      </w:r>
      <w:r w:rsidR="00F55807" w:rsidRPr="00F55807">
        <w:t xml:space="preserve">5.7 billion </w:t>
      </w:r>
      <w:r w:rsidR="00F55807">
        <w:t xml:space="preserve">vehicle </w:t>
      </w:r>
      <w:r w:rsidR="00F55807" w:rsidRPr="00F55807">
        <w:t>miles</w:t>
      </w:r>
      <w:r w:rsidR="00F55807">
        <w:t xml:space="preserve"> travelled</w:t>
      </w:r>
      <w:r w:rsidR="00AB754F">
        <w:t xml:space="preserve"> annually</w:t>
      </w:r>
      <w:r w:rsidR="00F55807">
        <w:t xml:space="preserve"> in major metropolitan areas </w:t>
      </w:r>
      <w:r w:rsidR="00D73A43">
        <w:t>of</w:t>
      </w:r>
      <w:r w:rsidR="00F55807">
        <w:t xml:space="preserve"> the United States, </w:t>
      </w:r>
      <w:r w:rsidR="00605F01">
        <w:t>including</w:t>
      </w:r>
      <w:r w:rsidR="00F55807">
        <w:t xml:space="preserve"> Boston, New York, Chicago, Los Angeles</w:t>
      </w:r>
      <w:r w:rsidR="00605F01">
        <w:t xml:space="preserve">, Miami, </w:t>
      </w:r>
      <w:r w:rsidR="00605F01" w:rsidRPr="00605F01">
        <w:t>Philadelphia, San Francisco, Seattle and Washington DC</w:t>
      </w:r>
      <w:r w:rsidR="00F55807">
        <w:t xml:space="preserve">. </w:t>
      </w:r>
      <w:r w:rsidR="00216375">
        <w:t xml:space="preserve">Using a difference-in-difference design, </w:t>
      </w:r>
      <w:bookmarkStart w:id="4" w:name="OLE_LINK5"/>
      <w:bookmarkStart w:id="5" w:name="OLE_LINK6"/>
      <w:r w:rsidR="00F56D57" w:rsidRPr="00045D75">
        <w:rPr>
          <w:color w:val="0070C0"/>
        </w:rPr>
        <w:t xml:space="preserve">Hall </w:t>
      </w:r>
      <w:r w:rsidR="00385C64" w:rsidRPr="00045D75">
        <w:rPr>
          <w:color w:val="0070C0"/>
        </w:rPr>
        <w:t xml:space="preserve">et al. </w:t>
      </w:r>
      <w:r w:rsidR="00216375" w:rsidRPr="00045D75">
        <w:rPr>
          <w:color w:val="0070C0"/>
        </w:rPr>
        <w:t xml:space="preserve">(2018) </w:t>
      </w:r>
      <w:bookmarkEnd w:id="4"/>
      <w:bookmarkEnd w:id="5"/>
      <w:r w:rsidR="00045D75">
        <w:t xml:space="preserve">explore the net effect of </w:t>
      </w:r>
      <w:r w:rsidR="006C70AE">
        <w:t>Uber</w:t>
      </w:r>
      <w:r w:rsidR="00045D75">
        <w:t xml:space="preserve"> on public transit ridership, and find that </w:t>
      </w:r>
      <w:r w:rsidR="006C70AE">
        <w:t>Uber</w:t>
      </w:r>
      <w:r w:rsidR="00045D75">
        <w:t xml:space="preserve"> is more of a complement for public transit agency, increasing transit ridership by 5% after two years since its entry. </w:t>
      </w:r>
      <w:r w:rsidR="000A30D5">
        <w:t xml:space="preserve">However, </w:t>
      </w:r>
      <w:r w:rsidR="002E4B3A">
        <w:t xml:space="preserve">using </w:t>
      </w:r>
      <w:r w:rsidR="002E4B3A" w:rsidRPr="002E4B3A">
        <w:t>metropolitan statistical area level data</w:t>
      </w:r>
      <w:r w:rsidR="002E4B3A">
        <w:t xml:space="preserve"> to estimate a </w:t>
      </w:r>
      <w:r w:rsidR="002E4B3A" w:rsidRPr="002E4B3A">
        <w:t>set of fixed-effect panel models</w:t>
      </w:r>
      <w:r w:rsidR="002E4B3A">
        <w:t xml:space="preserve">, </w:t>
      </w:r>
      <w:proofErr w:type="spellStart"/>
      <w:r w:rsidR="002E4B3A" w:rsidRPr="008141DE">
        <w:rPr>
          <w:color w:val="0070C0"/>
        </w:rPr>
        <w:t>Diao</w:t>
      </w:r>
      <w:proofErr w:type="spellEnd"/>
      <w:r w:rsidR="002E4B3A" w:rsidRPr="008141DE">
        <w:rPr>
          <w:color w:val="0070C0"/>
        </w:rPr>
        <w:t xml:space="preserve"> et al. (2021) </w:t>
      </w:r>
      <w:r w:rsidR="002E4B3A">
        <w:t xml:space="preserve">reach an </w:t>
      </w:r>
      <w:r w:rsidR="002E4B3A" w:rsidRPr="002E4B3A">
        <w:t>opposite</w:t>
      </w:r>
      <w:r w:rsidR="002E4B3A">
        <w:t xml:space="preserve"> conclusion</w:t>
      </w:r>
      <w:r w:rsidR="009A3D92">
        <w:t xml:space="preserve"> that </w:t>
      </w:r>
      <w:r w:rsidR="00D7589C">
        <w:t xml:space="preserve">the entrance of </w:t>
      </w:r>
      <w:proofErr w:type="spellStart"/>
      <w:r w:rsidR="00D7589C">
        <w:t>ridesourcing</w:t>
      </w:r>
      <w:proofErr w:type="spellEnd"/>
      <w:r w:rsidR="00D7589C">
        <w:t xml:space="preserve"> services </w:t>
      </w:r>
      <w:r w:rsidR="000B5073">
        <w:t xml:space="preserve">has </w:t>
      </w:r>
      <w:r w:rsidR="00D7589C">
        <w:t xml:space="preserve">led to an increase in traffic congestion with intensity increased by 0.9% and duration increased by 4.5%, </w:t>
      </w:r>
      <w:r w:rsidR="009A3D92">
        <w:t>whereas</w:t>
      </w:r>
      <w:r w:rsidR="009A3D92" w:rsidRPr="00CB5B01">
        <w:t>,</w:t>
      </w:r>
      <w:r w:rsidR="009A3D92">
        <w:rPr>
          <w:rFonts w:ascii="宋体" w:eastAsia="宋体" w:hAnsi="宋体" w:cs="宋体"/>
          <w:lang w:val="en-US"/>
        </w:rPr>
        <w:t xml:space="preserve"> </w:t>
      </w:r>
      <w:r w:rsidR="001D4D3F">
        <w:t>a</w:t>
      </w:r>
      <w:r w:rsidR="00D7589C">
        <w:t xml:space="preserve"> decrease</w:t>
      </w:r>
      <w:r w:rsidR="001D4D3F">
        <w:t xml:space="preserve"> in</w:t>
      </w:r>
      <w:r w:rsidR="00D7589C">
        <w:t xml:space="preserve"> public transit ridership</w:t>
      </w:r>
      <w:r w:rsidR="007C2596">
        <w:t xml:space="preserve"> by 8.9%</w:t>
      </w:r>
      <w:r w:rsidR="00BE3B36">
        <w:t xml:space="preserve"> is induced</w:t>
      </w:r>
      <w:r w:rsidR="00D7589C">
        <w:t xml:space="preserve">. </w:t>
      </w:r>
      <w:r w:rsidR="00CC5806">
        <w:t xml:space="preserve">Compared </w:t>
      </w:r>
      <w:r w:rsidR="001C5A7E">
        <w:t xml:space="preserve">with </w:t>
      </w:r>
      <w:proofErr w:type="spellStart"/>
      <w:r w:rsidR="001C5A7E">
        <w:t>ridesourcing</w:t>
      </w:r>
      <w:proofErr w:type="spellEnd"/>
      <w:r w:rsidR="001C5A7E">
        <w:t xml:space="preserve"> and ridesharing services, </w:t>
      </w:r>
      <w:r w:rsidR="00DB2F6A">
        <w:t xml:space="preserve">the impacts of </w:t>
      </w:r>
      <w:proofErr w:type="spellStart"/>
      <w:r w:rsidR="00C17FBE">
        <w:t>bikesharing</w:t>
      </w:r>
      <w:proofErr w:type="spellEnd"/>
      <w:r w:rsidR="00BE3B36">
        <w:t xml:space="preserve"> </w:t>
      </w:r>
      <w:r w:rsidR="001174B3">
        <w:t xml:space="preserve">on </w:t>
      </w:r>
      <w:r w:rsidR="00BE3B36">
        <w:t xml:space="preserve">urban environment </w:t>
      </w:r>
      <w:r w:rsidR="001174B3">
        <w:t xml:space="preserve">are relatively less </w:t>
      </w:r>
      <w:r w:rsidR="00A342CD">
        <w:t>controversial</w:t>
      </w:r>
      <w:r w:rsidR="001174B3">
        <w:t xml:space="preserve">. </w:t>
      </w:r>
      <w:proofErr w:type="spellStart"/>
      <w:r w:rsidR="00D001B6">
        <w:t>Dockless</w:t>
      </w:r>
      <w:proofErr w:type="spellEnd"/>
      <w:r w:rsidR="00D001B6">
        <w:t xml:space="preserve"> shared bikes can act as a feeder for subway access </w:t>
      </w:r>
      <w:r w:rsidR="006D1922">
        <w:t xml:space="preserve">by </w:t>
      </w:r>
      <w:r w:rsidR="00D001B6">
        <w:t>address</w:t>
      </w:r>
      <w:r w:rsidR="006D1922">
        <w:t>ing</w:t>
      </w:r>
      <w:r w:rsidR="00D001B6">
        <w:t xml:space="preserve"> </w:t>
      </w:r>
      <w:r w:rsidR="00D001B6" w:rsidRPr="00D001B6">
        <w:t>the “</w:t>
      </w:r>
      <w:r w:rsidR="00D001B6">
        <w:t>first</w:t>
      </w:r>
      <w:r w:rsidR="00F5548E">
        <w:t>-mile</w:t>
      </w:r>
      <w:r w:rsidR="00D001B6">
        <w:t>/</w:t>
      </w:r>
      <w:r w:rsidR="00D001B6" w:rsidRPr="00D001B6">
        <w:t>last</w:t>
      </w:r>
      <w:r w:rsidR="00F5548E">
        <w:t>-</w:t>
      </w:r>
      <w:r w:rsidR="00D001B6" w:rsidRPr="00D001B6">
        <w:t xml:space="preserve">mile” </w:t>
      </w:r>
      <w:r w:rsidR="00D001B6">
        <w:t>issues</w:t>
      </w:r>
      <w:r w:rsidR="00D001B6" w:rsidRPr="00D001B6">
        <w:t xml:space="preserve"> in </w:t>
      </w:r>
      <w:r w:rsidR="00D001B6">
        <w:t>regions</w:t>
      </w:r>
      <w:r w:rsidR="00D001B6" w:rsidRPr="00D001B6">
        <w:t xml:space="preserve"> with inadequate public transit access. </w:t>
      </w:r>
      <w:r w:rsidR="007C016B">
        <w:t xml:space="preserve">Although </w:t>
      </w:r>
      <w:proofErr w:type="spellStart"/>
      <w:r w:rsidR="00C17FBE">
        <w:t>bikesharing</w:t>
      </w:r>
      <w:proofErr w:type="spellEnd"/>
      <w:r w:rsidR="007C016B">
        <w:t xml:space="preserve"> can also be a direct substitute </w:t>
      </w:r>
      <w:r w:rsidR="0029400D">
        <w:t xml:space="preserve">for subway trips, </w:t>
      </w:r>
      <w:r w:rsidR="0029400D" w:rsidRPr="0029400D">
        <w:rPr>
          <w:color w:val="0070C0"/>
        </w:rPr>
        <w:t>Fan and Zheng (2020)</w:t>
      </w:r>
      <w:r w:rsidR="0029400D">
        <w:t xml:space="preserve"> find that the complementary effect of </w:t>
      </w:r>
      <w:proofErr w:type="spellStart"/>
      <w:r w:rsidR="00C17FBE">
        <w:t>bikesharing</w:t>
      </w:r>
      <w:proofErr w:type="spellEnd"/>
      <w:r w:rsidR="0029400D">
        <w:t xml:space="preserve"> services on subway ridership is much more significant than their </w:t>
      </w:r>
      <w:r w:rsidR="00F1265C">
        <w:t>substitution</w:t>
      </w:r>
      <w:r w:rsidR="0029400D">
        <w:t xml:space="preserve"> effect. </w:t>
      </w:r>
    </w:p>
    <w:p w14:paraId="1884B1DF" w14:textId="75DACA9A" w:rsidR="00072AC9" w:rsidRDefault="008E6AD3" w:rsidP="00F61E17">
      <w:pPr>
        <w:spacing w:before="120" w:after="120" w:line="480" w:lineRule="auto"/>
        <w:jc w:val="both"/>
        <w:rPr>
          <w:color w:val="000000" w:themeColor="text1"/>
        </w:rPr>
      </w:pPr>
      <w:r>
        <w:t xml:space="preserve">Apart from affecting transportation systems, the emerging shared mobility services may influence real estate markets </w:t>
      </w:r>
      <w:r w:rsidR="009E2F76">
        <w:t xml:space="preserve">through </w:t>
      </w:r>
      <w:r w:rsidR="008E1742">
        <w:t xml:space="preserve">their effects on public transportation systems. </w:t>
      </w:r>
      <w:r w:rsidR="00092189">
        <w:rPr>
          <w:color w:val="000000" w:themeColor="text1"/>
          <w:lang w:val="en-US"/>
        </w:rPr>
        <w:t xml:space="preserve">As proposed </w:t>
      </w:r>
      <w:r w:rsidR="00092189" w:rsidRPr="003F2664">
        <w:rPr>
          <w:color w:val="000000" w:themeColor="text1"/>
        </w:rPr>
        <w:t>by location theory</w:t>
      </w:r>
      <w:r w:rsidR="00092189" w:rsidRPr="0024313A">
        <w:rPr>
          <w:color w:val="FF0000"/>
        </w:rPr>
        <w:t xml:space="preserve"> </w:t>
      </w:r>
      <w:r w:rsidR="00092189" w:rsidRPr="00B73E04">
        <w:rPr>
          <w:color w:val="0070C0"/>
        </w:rPr>
        <w:t>(</w:t>
      </w:r>
      <w:r w:rsidR="000D0FFF" w:rsidRPr="000D0FFF">
        <w:rPr>
          <w:rFonts w:ascii="Calibri" w:hAnsi="Calibri" w:cs="Calibri"/>
          <w:color w:val="0070C0"/>
        </w:rPr>
        <w:t>﻿</w:t>
      </w:r>
      <w:r w:rsidR="00092189" w:rsidRPr="00B73E04">
        <w:rPr>
          <w:color w:val="0070C0"/>
        </w:rPr>
        <w:t xml:space="preserve">Alonso, 1964; </w:t>
      </w:r>
      <w:proofErr w:type="spellStart"/>
      <w:r w:rsidR="00092189" w:rsidRPr="00B73E04">
        <w:rPr>
          <w:color w:val="0070C0"/>
        </w:rPr>
        <w:t>Muth</w:t>
      </w:r>
      <w:proofErr w:type="spellEnd"/>
      <w:r w:rsidR="00092189" w:rsidRPr="00B73E04">
        <w:rPr>
          <w:color w:val="0070C0"/>
        </w:rPr>
        <w:t>, 1969)</w:t>
      </w:r>
      <w:r w:rsidR="00092189" w:rsidRPr="00CB2BC8">
        <w:rPr>
          <w:color w:val="000000" w:themeColor="text1"/>
        </w:rPr>
        <w:t xml:space="preserve">, </w:t>
      </w:r>
      <w:r w:rsidR="006F4EAF">
        <w:rPr>
          <w:color w:val="000000" w:themeColor="text1"/>
        </w:rPr>
        <w:t>c</w:t>
      </w:r>
      <w:r w:rsidR="00C7610D">
        <w:rPr>
          <w:color w:val="000000" w:themeColor="text1"/>
        </w:rPr>
        <w:t>onsumer</w:t>
      </w:r>
      <w:r w:rsidR="007E3F4F" w:rsidRPr="002B269F">
        <w:rPr>
          <w:color w:val="000000" w:themeColor="text1"/>
        </w:rPr>
        <w:t>’</w:t>
      </w:r>
      <w:r w:rsidR="00E00AB2">
        <w:rPr>
          <w:color w:val="000000" w:themeColor="text1"/>
        </w:rPr>
        <w:t>s</w:t>
      </w:r>
      <w:r w:rsidR="007E3F4F" w:rsidRPr="002B269F">
        <w:rPr>
          <w:color w:val="000000" w:themeColor="text1"/>
        </w:rPr>
        <w:t xml:space="preserve"> choice on </w:t>
      </w:r>
      <w:r w:rsidR="00CA2527">
        <w:rPr>
          <w:color w:val="000000" w:themeColor="text1"/>
        </w:rPr>
        <w:t xml:space="preserve">house </w:t>
      </w:r>
      <w:r w:rsidR="00E00AB2">
        <w:rPr>
          <w:color w:val="000000" w:themeColor="text1"/>
        </w:rPr>
        <w:t>location</w:t>
      </w:r>
      <w:r w:rsidR="007E3F4F" w:rsidRPr="002B269F">
        <w:rPr>
          <w:color w:val="000000" w:themeColor="text1"/>
        </w:rPr>
        <w:t xml:space="preserve"> depend</w:t>
      </w:r>
      <w:r w:rsidR="00E00AB2">
        <w:rPr>
          <w:color w:val="000000" w:themeColor="text1"/>
        </w:rPr>
        <w:t>s</w:t>
      </w:r>
      <w:r w:rsidR="007E3F4F" w:rsidRPr="002B269F">
        <w:rPr>
          <w:color w:val="000000" w:themeColor="text1"/>
        </w:rPr>
        <w:t xml:space="preserve"> on </w:t>
      </w:r>
      <w:r w:rsidR="00E00AB2">
        <w:rPr>
          <w:color w:val="000000" w:themeColor="text1"/>
        </w:rPr>
        <w:t>various</w:t>
      </w:r>
      <w:r w:rsidR="007E3F4F" w:rsidRPr="002B269F">
        <w:rPr>
          <w:color w:val="000000" w:themeColor="text1"/>
        </w:rPr>
        <w:t xml:space="preserve"> factors, </w:t>
      </w:r>
      <w:r w:rsidR="004A274E">
        <w:rPr>
          <w:color w:val="000000" w:themeColor="text1"/>
        </w:rPr>
        <w:t xml:space="preserve">among which the </w:t>
      </w:r>
      <w:r w:rsidR="00E00AB2">
        <w:rPr>
          <w:color w:val="000000" w:themeColor="text1"/>
        </w:rPr>
        <w:t xml:space="preserve">commuting cost </w:t>
      </w:r>
      <w:r w:rsidR="004A274E">
        <w:rPr>
          <w:color w:val="000000" w:themeColor="text1"/>
        </w:rPr>
        <w:t xml:space="preserve">is </w:t>
      </w:r>
      <w:r w:rsidR="00E00AB2">
        <w:rPr>
          <w:color w:val="000000" w:themeColor="text1"/>
        </w:rPr>
        <w:t xml:space="preserve">one of the </w:t>
      </w:r>
      <w:r w:rsidR="00B64B29">
        <w:rPr>
          <w:color w:val="000000" w:themeColor="text1"/>
        </w:rPr>
        <w:t xml:space="preserve">most </w:t>
      </w:r>
      <w:r w:rsidR="00E00AB2">
        <w:rPr>
          <w:color w:val="000000" w:themeColor="text1"/>
          <w:lang w:val="en-US"/>
        </w:rPr>
        <w:t>significant factors</w:t>
      </w:r>
      <w:r w:rsidR="007E3F4F" w:rsidRPr="002B269F">
        <w:rPr>
          <w:color w:val="000000" w:themeColor="text1"/>
        </w:rPr>
        <w:t xml:space="preserve">. Generally, </w:t>
      </w:r>
      <w:r w:rsidR="00C7610D">
        <w:rPr>
          <w:color w:val="000000" w:themeColor="text1"/>
        </w:rPr>
        <w:t>consumers</w:t>
      </w:r>
      <w:r w:rsidR="00C7610D" w:rsidRPr="002B269F">
        <w:rPr>
          <w:color w:val="000000" w:themeColor="text1"/>
        </w:rPr>
        <w:t xml:space="preserve"> </w:t>
      </w:r>
      <w:r w:rsidR="007E3F4F" w:rsidRPr="002B269F">
        <w:rPr>
          <w:color w:val="000000" w:themeColor="text1"/>
        </w:rPr>
        <w:t xml:space="preserve">are willing to purchase apartments with shorter distance to </w:t>
      </w:r>
      <w:r w:rsidR="00CC0A03">
        <w:rPr>
          <w:color w:val="000000" w:themeColor="text1"/>
        </w:rPr>
        <w:t xml:space="preserve">the </w:t>
      </w:r>
      <w:r w:rsidR="007E3F4F" w:rsidRPr="002B269F">
        <w:rPr>
          <w:color w:val="000000" w:themeColor="text1"/>
        </w:rPr>
        <w:t xml:space="preserve">nearest </w:t>
      </w:r>
      <w:r w:rsidR="0081423F">
        <w:rPr>
          <w:color w:val="000000" w:themeColor="text1"/>
        </w:rPr>
        <w:t>public transit</w:t>
      </w:r>
      <w:r w:rsidR="007E3F4F" w:rsidRPr="002B269F">
        <w:rPr>
          <w:color w:val="000000" w:themeColor="text1"/>
        </w:rPr>
        <w:t xml:space="preserve"> station, leading to a </w:t>
      </w:r>
      <w:r w:rsidR="00134FCE">
        <w:t>“subway hou</w:t>
      </w:r>
      <w:r w:rsidR="0081423F">
        <w:t>se</w:t>
      </w:r>
      <w:r w:rsidR="00134FCE">
        <w:t xml:space="preserve"> price premium” </w:t>
      </w:r>
      <w:r w:rsidR="00134FCE" w:rsidRPr="0016433E">
        <w:rPr>
          <w:color w:val="0070C0"/>
        </w:rPr>
        <w:t>(</w:t>
      </w:r>
      <w:proofErr w:type="spellStart"/>
      <w:r w:rsidR="00134FCE" w:rsidRPr="0016433E">
        <w:rPr>
          <w:color w:val="0070C0"/>
        </w:rPr>
        <w:t>Dewees</w:t>
      </w:r>
      <w:proofErr w:type="spellEnd"/>
      <w:r w:rsidR="00134FCE" w:rsidRPr="0016433E">
        <w:rPr>
          <w:color w:val="0070C0"/>
        </w:rPr>
        <w:t xml:space="preserve"> 1976, </w:t>
      </w:r>
      <w:proofErr w:type="spellStart"/>
      <w:r w:rsidR="00134FCE" w:rsidRPr="0016433E">
        <w:rPr>
          <w:color w:val="0070C0"/>
        </w:rPr>
        <w:t>Bajic</w:t>
      </w:r>
      <w:proofErr w:type="spellEnd"/>
      <w:r w:rsidR="00134FCE" w:rsidRPr="0016433E">
        <w:rPr>
          <w:color w:val="0070C0"/>
        </w:rPr>
        <w:t xml:space="preserve"> 1983, Coulson and Engle 1987</w:t>
      </w:r>
      <w:r w:rsidR="00E418FB">
        <w:rPr>
          <w:color w:val="0070C0"/>
        </w:rPr>
        <w:t>; Yang et al., 2020c</w:t>
      </w:r>
      <w:r w:rsidR="00134FCE" w:rsidRPr="0016433E">
        <w:rPr>
          <w:color w:val="0070C0"/>
        </w:rPr>
        <w:t>)</w:t>
      </w:r>
      <w:r w:rsidR="007E3F4F" w:rsidRPr="002B269F">
        <w:rPr>
          <w:color w:val="000000" w:themeColor="text1"/>
        </w:rPr>
        <w:t xml:space="preserve"> for apartments near subway stations. </w:t>
      </w:r>
      <w:r w:rsidR="00CC0A03">
        <w:rPr>
          <w:color w:val="000000" w:themeColor="text1"/>
        </w:rPr>
        <w:t>C</w:t>
      </w:r>
      <w:r w:rsidR="00BF4178">
        <w:rPr>
          <w:color w:val="000000" w:themeColor="text1"/>
        </w:rPr>
        <w:t>onsumers essentially make a trade-off between commuting cost savings (mone</w:t>
      </w:r>
      <w:r w:rsidR="00BE3B36">
        <w:rPr>
          <w:color w:val="000000" w:themeColor="text1"/>
        </w:rPr>
        <w:t xml:space="preserve">y </w:t>
      </w:r>
      <w:r w:rsidR="00BF4178">
        <w:rPr>
          <w:rFonts w:hint="eastAsia"/>
          <w:color w:val="000000" w:themeColor="text1"/>
        </w:rPr>
        <w:t>a</w:t>
      </w:r>
      <w:r w:rsidR="00BF4178">
        <w:rPr>
          <w:color w:val="000000" w:themeColor="text1"/>
        </w:rPr>
        <w:t xml:space="preserve">nd </w:t>
      </w:r>
      <w:r w:rsidR="00BF4178">
        <w:rPr>
          <w:color w:val="000000" w:themeColor="text1"/>
        </w:rPr>
        <w:lastRenderedPageBreak/>
        <w:t>time) and house price</w:t>
      </w:r>
      <w:r w:rsidR="0081423F">
        <w:rPr>
          <w:color w:val="000000" w:themeColor="text1"/>
        </w:rPr>
        <w:t>s</w:t>
      </w:r>
      <w:r w:rsidR="00BF4178">
        <w:rPr>
          <w:color w:val="000000" w:themeColor="text1"/>
        </w:rPr>
        <w:t xml:space="preserve"> when they make a choice on home location.</w:t>
      </w:r>
      <w:r w:rsidR="00072AC9">
        <w:rPr>
          <w:color w:val="000000" w:themeColor="text1"/>
        </w:rPr>
        <w:t xml:space="preserve"> In other words, </w:t>
      </w:r>
      <w:r w:rsidR="00932437">
        <w:rPr>
          <w:color w:val="000000" w:themeColor="text1"/>
        </w:rPr>
        <w:t>locations accessible to subway stations are associated with lower commuting costs and the saved costs will be captured in</w:t>
      </w:r>
      <w:r w:rsidR="00BE3B36">
        <w:rPr>
          <w:color w:val="000000" w:themeColor="text1"/>
          <w:lang w:val="en-US"/>
        </w:rPr>
        <w:t>to</w:t>
      </w:r>
      <w:r w:rsidR="00932437">
        <w:rPr>
          <w:rFonts w:hint="eastAsia"/>
          <w:color w:val="000000" w:themeColor="text1"/>
        </w:rPr>
        <w:t xml:space="preserve"> </w:t>
      </w:r>
      <w:r w:rsidR="00932437">
        <w:rPr>
          <w:color w:val="000000" w:themeColor="text1"/>
        </w:rPr>
        <w:t xml:space="preserve">property price, </w:t>
      </w:r>
      <w:r w:rsidR="002F3426">
        <w:rPr>
          <w:color w:val="000000" w:themeColor="text1"/>
        </w:rPr>
        <w:t xml:space="preserve">leading to </w:t>
      </w:r>
      <w:r w:rsidR="00323FEE">
        <w:rPr>
          <w:color w:val="000000" w:themeColor="text1"/>
        </w:rPr>
        <w:t xml:space="preserve">a </w:t>
      </w:r>
      <w:r w:rsidR="00932437">
        <w:rPr>
          <w:color w:val="000000" w:themeColor="text1"/>
        </w:rPr>
        <w:t>price appreciation</w:t>
      </w:r>
      <w:r w:rsidR="0056310D">
        <w:rPr>
          <w:color w:val="000000" w:themeColor="text1"/>
        </w:rPr>
        <w:t xml:space="preserve"> of apartments in these locations</w:t>
      </w:r>
      <w:r w:rsidR="00932437">
        <w:rPr>
          <w:color w:val="000000" w:themeColor="text1"/>
        </w:rPr>
        <w:t>.</w:t>
      </w:r>
      <w:r w:rsidR="002F3426">
        <w:rPr>
          <w:color w:val="000000" w:themeColor="text1"/>
        </w:rPr>
        <w:t xml:space="preserve"> </w:t>
      </w:r>
    </w:p>
    <w:p w14:paraId="0DE421FC" w14:textId="2C33C6D7" w:rsidR="006D6048" w:rsidRPr="003A3824" w:rsidRDefault="001D3EE6" w:rsidP="00F61E17">
      <w:pPr>
        <w:spacing w:before="120" w:after="120" w:line="480" w:lineRule="auto"/>
        <w:jc w:val="both"/>
        <w:rPr>
          <w:color w:val="000000" w:themeColor="text1"/>
        </w:rPr>
      </w:pPr>
      <w:r w:rsidRPr="003A3824">
        <w:rPr>
          <w:color w:val="000000" w:themeColor="text1"/>
        </w:rPr>
        <w:t xml:space="preserve">As portrayed in </w:t>
      </w:r>
      <w:r w:rsidR="00F84C7F" w:rsidRPr="003A3824">
        <w:rPr>
          <w:color w:val="000000" w:themeColor="text1"/>
        </w:rPr>
        <w:t>F</w:t>
      </w:r>
      <w:r w:rsidRPr="003A3824">
        <w:rPr>
          <w:color w:val="000000" w:themeColor="text1"/>
        </w:rPr>
        <w:t>igure 1,</w:t>
      </w:r>
      <w:r w:rsidR="004F5270" w:rsidRPr="003A3824">
        <w:rPr>
          <w:color w:val="000000" w:themeColor="text1"/>
        </w:rPr>
        <w:t xml:space="preserve"> </w:t>
      </w:r>
      <w:r w:rsidR="008E384C" w:rsidRPr="003A3824">
        <w:rPr>
          <w:color w:val="000000" w:themeColor="text1"/>
        </w:rPr>
        <w:t xml:space="preserve">shared mobility services </w:t>
      </w:r>
      <w:r w:rsidR="00BE3B36" w:rsidRPr="003A3824">
        <w:rPr>
          <w:color w:val="000000" w:themeColor="text1"/>
        </w:rPr>
        <w:t xml:space="preserve">exert </w:t>
      </w:r>
      <w:r w:rsidR="008E384C" w:rsidRPr="003A3824">
        <w:rPr>
          <w:color w:val="000000" w:themeColor="text1"/>
        </w:rPr>
        <w:t>both complementary and substitution effects on subway services</w:t>
      </w:r>
      <w:r w:rsidR="00F55705" w:rsidRPr="003A3824">
        <w:rPr>
          <w:color w:val="000000" w:themeColor="text1"/>
        </w:rPr>
        <w:t xml:space="preserve">, </w:t>
      </w:r>
      <w:r w:rsidR="00703889" w:rsidRPr="003A3824">
        <w:rPr>
          <w:color w:val="000000" w:themeColor="text1"/>
        </w:rPr>
        <w:t xml:space="preserve">thereby </w:t>
      </w:r>
      <w:r w:rsidR="00F55705" w:rsidRPr="003A3824">
        <w:rPr>
          <w:rFonts w:hint="eastAsia"/>
          <w:color w:val="000000" w:themeColor="text1"/>
        </w:rPr>
        <w:t>i</w:t>
      </w:r>
      <w:r w:rsidR="00F55705" w:rsidRPr="003A3824">
        <w:rPr>
          <w:color w:val="000000" w:themeColor="text1"/>
        </w:rPr>
        <w:t>nfluenc</w:t>
      </w:r>
      <w:r w:rsidR="00703889" w:rsidRPr="003A3824">
        <w:rPr>
          <w:color w:val="000000" w:themeColor="text1"/>
        </w:rPr>
        <w:t>ing</w:t>
      </w:r>
      <w:r w:rsidR="00F55705" w:rsidRPr="003A3824">
        <w:rPr>
          <w:color w:val="000000" w:themeColor="text1"/>
        </w:rPr>
        <w:t xml:space="preserve"> consumers’ purchasing decisions through two mechanisms</w:t>
      </w:r>
      <w:r w:rsidR="003D0775" w:rsidRPr="003A3824">
        <w:rPr>
          <w:color w:val="000000" w:themeColor="text1"/>
        </w:rPr>
        <w:t xml:space="preserve">. </w:t>
      </w:r>
      <w:r w:rsidR="003A233D" w:rsidRPr="003A3824">
        <w:rPr>
          <w:color w:val="000000" w:themeColor="text1"/>
        </w:rPr>
        <w:t xml:space="preserve">On one hand, shared mobility services can complement public transit services </w:t>
      </w:r>
      <w:r w:rsidR="008E5805" w:rsidRPr="003A3824">
        <w:rPr>
          <w:color w:val="000000" w:themeColor="text1"/>
        </w:rPr>
        <w:t xml:space="preserve">and </w:t>
      </w:r>
      <w:r w:rsidR="003A233D" w:rsidRPr="003A3824">
        <w:rPr>
          <w:color w:val="000000" w:themeColor="text1"/>
        </w:rPr>
        <w:t>address the first-mile/last-mile issues</w:t>
      </w:r>
      <w:r w:rsidR="008E5805" w:rsidRPr="003A3824">
        <w:rPr>
          <w:color w:val="000000" w:themeColor="text1"/>
        </w:rPr>
        <w:t xml:space="preserve"> as </w:t>
      </w:r>
      <w:r w:rsidR="003A233D" w:rsidRPr="003A3824">
        <w:rPr>
          <w:color w:val="000000" w:themeColor="text1"/>
        </w:rPr>
        <w:t xml:space="preserve">consumers living around subway stations can get access to subway stations more easily using shared mobility services </w:t>
      </w:r>
      <w:r w:rsidR="00703889" w:rsidRPr="003A3824">
        <w:rPr>
          <w:color w:val="000000" w:themeColor="text1"/>
        </w:rPr>
        <w:t>instead of</w:t>
      </w:r>
      <w:r w:rsidR="003A233D" w:rsidRPr="003A3824">
        <w:rPr>
          <w:color w:val="000000" w:themeColor="text1"/>
        </w:rPr>
        <w:t xml:space="preserve"> walking. This </w:t>
      </w:r>
      <w:r w:rsidR="00741F88" w:rsidRPr="003A3824">
        <w:rPr>
          <w:color w:val="000000" w:themeColor="text1"/>
        </w:rPr>
        <w:t>could</w:t>
      </w:r>
      <w:r w:rsidR="003A233D" w:rsidRPr="003A3824">
        <w:rPr>
          <w:color w:val="000000" w:themeColor="text1"/>
        </w:rPr>
        <w:t xml:space="preserve"> drive up the demand for the apartments around subway stations, especially </w:t>
      </w:r>
      <w:r w:rsidR="0081423F" w:rsidRPr="003A3824">
        <w:rPr>
          <w:color w:val="000000" w:themeColor="text1"/>
        </w:rPr>
        <w:t xml:space="preserve">in </w:t>
      </w:r>
      <w:r w:rsidR="008E5805" w:rsidRPr="003A3824">
        <w:rPr>
          <w:color w:val="000000" w:themeColor="text1"/>
        </w:rPr>
        <w:t xml:space="preserve">regions </w:t>
      </w:r>
      <w:r w:rsidR="003A233D" w:rsidRPr="003A3824">
        <w:rPr>
          <w:color w:val="000000" w:themeColor="text1"/>
        </w:rPr>
        <w:t>requiring relatively long</w:t>
      </w:r>
      <w:r w:rsidR="008E5805" w:rsidRPr="003A3824">
        <w:rPr>
          <w:color w:val="000000" w:themeColor="text1"/>
        </w:rPr>
        <w:t>er</w:t>
      </w:r>
      <w:r w:rsidR="003A233D" w:rsidRPr="003A3824">
        <w:rPr>
          <w:color w:val="000000" w:themeColor="text1"/>
        </w:rPr>
        <w:t xml:space="preserve"> walking time</w:t>
      </w:r>
      <w:r w:rsidR="00741F88" w:rsidRPr="003A3824">
        <w:rPr>
          <w:color w:val="000000" w:themeColor="text1"/>
        </w:rPr>
        <w:t>. As a result</w:t>
      </w:r>
      <w:r w:rsidR="008458F9" w:rsidRPr="003A3824">
        <w:rPr>
          <w:color w:val="000000" w:themeColor="text1"/>
        </w:rPr>
        <w:t xml:space="preserve"> of this effect</w:t>
      </w:r>
      <w:r w:rsidR="00741F88" w:rsidRPr="003A3824">
        <w:rPr>
          <w:color w:val="000000" w:themeColor="text1"/>
        </w:rPr>
        <w:t xml:space="preserve">, </w:t>
      </w:r>
      <w:r w:rsidR="00021F3B" w:rsidRPr="003A3824">
        <w:rPr>
          <w:color w:val="000000" w:themeColor="text1"/>
        </w:rPr>
        <w:t xml:space="preserve">ceteris paribus, </w:t>
      </w:r>
      <w:r w:rsidR="00215CA4" w:rsidRPr="003A3824">
        <w:rPr>
          <w:color w:val="000000" w:themeColor="text1"/>
        </w:rPr>
        <w:t>the price of housing units</w:t>
      </w:r>
      <w:r w:rsidR="00021F3B" w:rsidRPr="003A3824">
        <w:rPr>
          <w:color w:val="000000" w:themeColor="text1"/>
        </w:rPr>
        <w:t xml:space="preserve"> </w:t>
      </w:r>
      <w:r w:rsidR="00215CA4" w:rsidRPr="003A3824">
        <w:rPr>
          <w:color w:val="000000" w:themeColor="text1"/>
        </w:rPr>
        <w:t>in the proximity of</w:t>
      </w:r>
      <w:r w:rsidR="00BB09FA" w:rsidRPr="003A3824">
        <w:rPr>
          <w:color w:val="000000" w:themeColor="text1"/>
        </w:rPr>
        <w:t xml:space="preserve"> </w:t>
      </w:r>
      <w:r w:rsidR="00215CA4" w:rsidRPr="003A3824">
        <w:rPr>
          <w:color w:val="000000" w:themeColor="text1"/>
        </w:rPr>
        <w:t xml:space="preserve">subway stations </w:t>
      </w:r>
      <w:r w:rsidR="00BB09FA" w:rsidRPr="003A3824">
        <w:rPr>
          <w:color w:val="000000" w:themeColor="text1"/>
        </w:rPr>
        <w:t>will increase</w:t>
      </w:r>
      <w:r w:rsidR="00DB3651" w:rsidRPr="003A3824">
        <w:rPr>
          <w:color w:val="000000" w:themeColor="text1"/>
        </w:rPr>
        <w:t>, after the entry of the shared mobility services</w:t>
      </w:r>
      <w:r w:rsidR="00215CA4" w:rsidRPr="003A3824">
        <w:rPr>
          <w:color w:val="000000" w:themeColor="text1"/>
        </w:rPr>
        <w:t xml:space="preserve">. </w:t>
      </w:r>
      <w:r w:rsidR="00066FF8" w:rsidRPr="003A3824">
        <w:rPr>
          <w:color w:val="000000" w:themeColor="text1"/>
        </w:rPr>
        <w:t>T</w:t>
      </w:r>
      <w:r w:rsidR="00215CA4" w:rsidRPr="003A3824">
        <w:rPr>
          <w:color w:val="000000" w:themeColor="text1"/>
        </w:rPr>
        <w:t xml:space="preserve">he </w:t>
      </w:r>
      <w:r w:rsidR="006A42EF" w:rsidRPr="003A3824">
        <w:rPr>
          <w:color w:val="000000" w:themeColor="text1"/>
        </w:rPr>
        <w:t xml:space="preserve">demand surge and </w:t>
      </w:r>
      <w:r w:rsidR="00215CA4" w:rsidRPr="003A3824">
        <w:rPr>
          <w:color w:val="000000" w:themeColor="text1"/>
        </w:rPr>
        <w:t xml:space="preserve">price enhancement </w:t>
      </w:r>
      <w:r w:rsidR="009405CE" w:rsidRPr="003A3824">
        <w:rPr>
          <w:color w:val="000000" w:themeColor="text1"/>
        </w:rPr>
        <w:t>will</w:t>
      </w:r>
      <w:r w:rsidR="00017090" w:rsidRPr="003A3824">
        <w:rPr>
          <w:color w:val="000000" w:themeColor="text1"/>
        </w:rPr>
        <w:t xml:space="preserve"> be</w:t>
      </w:r>
      <w:r w:rsidR="00215CA4" w:rsidRPr="003A3824">
        <w:rPr>
          <w:color w:val="000000" w:themeColor="text1"/>
        </w:rPr>
        <w:t xml:space="preserve"> larger for apartments distant from subways stations</w:t>
      </w:r>
      <w:r w:rsidR="0081685F" w:rsidRPr="003A3824">
        <w:rPr>
          <w:color w:val="000000" w:themeColor="text1"/>
        </w:rPr>
        <w:t xml:space="preserve">, </w:t>
      </w:r>
      <w:r w:rsidR="008E5805" w:rsidRPr="003A3824">
        <w:rPr>
          <w:color w:val="000000" w:themeColor="text1"/>
        </w:rPr>
        <w:t>for which</w:t>
      </w:r>
      <w:r w:rsidR="0081685F" w:rsidRPr="003A3824">
        <w:rPr>
          <w:rFonts w:hint="eastAsia"/>
          <w:color w:val="000000" w:themeColor="text1"/>
        </w:rPr>
        <w:t xml:space="preserve"> </w:t>
      </w:r>
      <w:r w:rsidR="0081685F" w:rsidRPr="003A3824">
        <w:rPr>
          <w:color w:val="000000" w:themeColor="text1"/>
        </w:rPr>
        <w:t>the complementary effect of shared mobility services is more salient</w:t>
      </w:r>
      <w:r w:rsidR="00AC03D0" w:rsidRPr="003A3824">
        <w:rPr>
          <w:color w:val="000000" w:themeColor="text1"/>
        </w:rPr>
        <w:t>.</w:t>
      </w:r>
      <w:r w:rsidR="00ED33F2" w:rsidRPr="003A3824">
        <w:rPr>
          <w:color w:val="000000" w:themeColor="text1"/>
        </w:rPr>
        <w:t xml:space="preserve"> </w:t>
      </w:r>
      <w:r w:rsidR="006364D0" w:rsidRPr="003A3824">
        <w:rPr>
          <w:color w:val="000000" w:themeColor="text1"/>
        </w:rPr>
        <w:t>Hence</w:t>
      </w:r>
      <w:r w:rsidR="00C96D31" w:rsidRPr="003A3824">
        <w:rPr>
          <w:color w:val="000000" w:themeColor="text1"/>
        </w:rPr>
        <w:t xml:space="preserve">, the </w:t>
      </w:r>
      <w:r w:rsidR="00557089" w:rsidRPr="003A3824">
        <w:rPr>
          <w:color w:val="000000" w:themeColor="text1"/>
        </w:rPr>
        <w:t>slope of</w:t>
      </w:r>
      <w:r w:rsidR="00C96D31" w:rsidRPr="003A3824">
        <w:rPr>
          <w:color w:val="000000" w:themeColor="text1"/>
        </w:rPr>
        <w:t xml:space="preserve"> house price </w:t>
      </w:r>
      <w:r w:rsidR="00557089" w:rsidRPr="003A3824">
        <w:rPr>
          <w:color w:val="000000" w:themeColor="text1"/>
        </w:rPr>
        <w:t>towards</w:t>
      </w:r>
      <w:r w:rsidR="00C96D31" w:rsidRPr="003A3824">
        <w:rPr>
          <w:color w:val="000000" w:themeColor="text1"/>
        </w:rPr>
        <w:t xml:space="preserve"> subway proximity </w:t>
      </w:r>
      <w:r w:rsidR="002A38B6" w:rsidRPr="003A3824">
        <w:rPr>
          <w:color w:val="000000" w:themeColor="text1"/>
        </w:rPr>
        <w:t>will be</w:t>
      </w:r>
      <w:r w:rsidR="00C96D31" w:rsidRPr="003A3824">
        <w:rPr>
          <w:color w:val="000000" w:themeColor="text1"/>
        </w:rPr>
        <w:t xml:space="preserve"> </w:t>
      </w:r>
      <w:r w:rsidR="00215CA4" w:rsidRPr="003A3824">
        <w:rPr>
          <w:color w:val="000000" w:themeColor="text1"/>
        </w:rPr>
        <w:t>moderate</w:t>
      </w:r>
      <w:r w:rsidR="00C96D31" w:rsidRPr="003A3824">
        <w:rPr>
          <w:color w:val="000000" w:themeColor="text1"/>
        </w:rPr>
        <w:t>d</w:t>
      </w:r>
      <w:r w:rsidR="00215CA4" w:rsidRPr="003A3824">
        <w:rPr>
          <w:color w:val="000000" w:themeColor="text1"/>
        </w:rPr>
        <w:t xml:space="preserve"> and housing price gradient </w:t>
      </w:r>
      <w:r w:rsidR="00EC7B9B" w:rsidRPr="003A3824">
        <w:rPr>
          <w:color w:val="000000" w:themeColor="text1"/>
        </w:rPr>
        <w:t>will be</w:t>
      </w:r>
      <w:r w:rsidR="003A233D" w:rsidRPr="003A3824">
        <w:rPr>
          <w:color w:val="000000" w:themeColor="text1"/>
        </w:rPr>
        <w:t xml:space="preserve"> flattened</w:t>
      </w:r>
      <w:r w:rsidR="00215CA4" w:rsidRPr="003A3824">
        <w:rPr>
          <w:color w:val="000000" w:themeColor="text1"/>
        </w:rPr>
        <w:t>.</w:t>
      </w:r>
      <w:r w:rsidR="003A233D" w:rsidRPr="003A3824">
        <w:rPr>
          <w:color w:val="000000" w:themeColor="text1"/>
        </w:rPr>
        <w:t xml:space="preserve"> </w:t>
      </w:r>
    </w:p>
    <w:p w14:paraId="51838B98" w14:textId="2D87647B" w:rsidR="003F5C26" w:rsidRPr="003A3824" w:rsidRDefault="008E4C73" w:rsidP="00F56B9E">
      <w:pPr>
        <w:spacing w:before="120" w:after="120" w:line="480" w:lineRule="auto"/>
        <w:jc w:val="both"/>
        <w:rPr>
          <w:color w:val="000000" w:themeColor="text1"/>
        </w:rPr>
      </w:pPr>
      <w:r w:rsidRPr="003A3824">
        <w:rPr>
          <w:color w:val="000000" w:themeColor="text1"/>
        </w:rPr>
        <w:t xml:space="preserve">On the other hand, shared mobility services can be a direct substitute </w:t>
      </w:r>
      <w:r w:rsidR="008E5805" w:rsidRPr="003A3824">
        <w:rPr>
          <w:color w:val="000000" w:themeColor="text1"/>
        </w:rPr>
        <w:t xml:space="preserve">for </w:t>
      </w:r>
      <w:r w:rsidRPr="003A3824">
        <w:rPr>
          <w:color w:val="000000" w:themeColor="text1"/>
        </w:rPr>
        <w:t xml:space="preserve">subway. </w:t>
      </w:r>
      <w:r w:rsidR="00BF4178" w:rsidRPr="003A3824">
        <w:rPr>
          <w:color w:val="000000" w:themeColor="text1"/>
        </w:rPr>
        <w:t>Some p</w:t>
      </w:r>
      <w:r w:rsidRPr="003A3824">
        <w:rPr>
          <w:color w:val="000000" w:themeColor="text1"/>
        </w:rPr>
        <w:t>assengers may give up taking</w:t>
      </w:r>
      <w:r w:rsidRPr="003A3824">
        <w:rPr>
          <w:rFonts w:hint="eastAsia"/>
          <w:color w:val="000000" w:themeColor="text1"/>
        </w:rPr>
        <w:t xml:space="preserve"> </w:t>
      </w:r>
      <w:r w:rsidRPr="003A3824">
        <w:rPr>
          <w:color w:val="000000" w:themeColor="text1"/>
        </w:rPr>
        <w:t>public trans</w:t>
      </w:r>
      <w:r w:rsidRPr="003A3824">
        <w:rPr>
          <w:rFonts w:hint="eastAsia"/>
          <w:color w:val="000000" w:themeColor="text1"/>
        </w:rPr>
        <w:t>port</w:t>
      </w:r>
      <w:r w:rsidRPr="003A3824">
        <w:rPr>
          <w:color w:val="000000" w:themeColor="text1"/>
        </w:rPr>
        <w:t xml:space="preserve"> and directly use shared mobility services to fulfill their mobility needs. Therefore, as more consumers switch from public transit to shared mobility services, </w:t>
      </w:r>
      <w:r w:rsidR="00D04DAE" w:rsidRPr="003A3824">
        <w:rPr>
          <w:color w:val="000000" w:themeColor="text1"/>
        </w:rPr>
        <w:t xml:space="preserve">the </w:t>
      </w:r>
      <w:r w:rsidRPr="003A3824">
        <w:rPr>
          <w:color w:val="000000" w:themeColor="text1"/>
        </w:rPr>
        <w:t xml:space="preserve">demand for apartments near subway stations </w:t>
      </w:r>
      <w:r w:rsidR="009405CE" w:rsidRPr="003A3824">
        <w:rPr>
          <w:color w:val="000000" w:themeColor="text1"/>
        </w:rPr>
        <w:t>will</w:t>
      </w:r>
      <w:r w:rsidRPr="003A3824">
        <w:rPr>
          <w:color w:val="000000" w:themeColor="text1"/>
        </w:rPr>
        <w:t xml:space="preserve"> shrink, leading to decreased prices for these apartments</w:t>
      </w:r>
      <w:r w:rsidR="009239AF" w:rsidRPr="003A3824">
        <w:rPr>
          <w:color w:val="000000" w:themeColor="text1"/>
        </w:rPr>
        <w:t xml:space="preserve">. </w:t>
      </w:r>
      <w:r w:rsidR="00CE18E8" w:rsidRPr="003A3824">
        <w:rPr>
          <w:color w:val="000000" w:themeColor="text1"/>
        </w:rPr>
        <w:t xml:space="preserve">In addition, </w:t>
      </w:r>
      <w:r w:rsidR="00791199" w:rsidRPr="003A3824">
        <w:rPr>
          <w:color w:val="000000" w:themeColor="text1"/>
        </w:rPr>
        <w:t>the demand change could be uneven across apartments with different distances to subway stations</w:t>
      </w:r>
      <w:r w:rsidR="00AB55F6" w:rsidRPr="003A3824">
        <w:rPr>
          <w:color w:val="000000" w:themeColor="text1"/>
        </w:rPr>
        <w:t xml:space="preserve">. </w:t>
      </w:r>
      <w:r w:rsidR="00BE4A8C" w:rsidRPr="003A3824">
        <w:rPr>
          <w:color w:val="000000" w:themeColor="text1"/>
        </w:rPr>
        <w:t xml:space="preserve">There </w:t>
      </w:r>
      <w:r w:rsidR="00AB44C3" w:rsidRPr="003A3824">
        <w:rPr>
          <w:color w:val="000000" w:themeColor="text1"/>
        </w:rPr>
        <w:t xml:space="preserve">is some </w:t>
      </w:r>
      <w:r w:rsidR="00BE4A8C" w:rsidRPr="003A3824">
        <w:rPr>
          <w:color w:val="000000" w:themeColor="text1"/>
        </w:rPr>
        <w:t xml:space="preserve">evidence </w:t>
      </w:r>
      <w:r w:rsidR="005F0736" w:rsidRPr="003A3824">
        <w:rPr>
          <w:rFonts w:hint="eastAsia"/>
          <w:color w:val="000000" w:themeColor="text1"/>
        </w:rPr>
        <w:t>s</w:t>
      </w:r>
      <w:r w:rsidR="005F0736" w:rsidRPr="003A3824">
        <w:rPr>
          <w:color w:val="000000" w:themeColor="text1"/>
        </w:rPr>
        <w:t xml:space="preserve">upporting that </w:t>
      </w:r>
      <w:proofErr w:type="spellStart"/>
      <w:r w:rsidR="002E32C6" w:rsidRPr="003A3824">
        <w:rPr>
          <w:color w:val="000000" w:themeColor="text1"/>
        </w:rPr>
        <w:t>travellers</w:t>
      </w:r>
      <w:proofErr w:type="spellEnd"/>
      <w:r w:rsidR="005F0736" w:rsidRPr="003A3824">
        <w:rPr>
          <w:color w:val="000000" w:themeColor="text1"/>
        </w:rPr>
        <w:t xml:space="preserve"> with poor</w:t>
      </w:r>
      <w:r w:rsidR="00D94A03" w:rsidRPr="003A3824">
        <w:rPr>
          <w:color w:val="000000" w:themeColor="text1"/>
        </w:rPr>
        <w:t xml:space="preserve"> public</w:t>
      </w:r>
      <w:r w:rsidR="005F0736" w:rsidRPr="003A3824">
        <w:rPr>
          <w:color w:val="000000" w:themeColor="text1"/>
        </w:rPr>
        <w:t xml:space="preserve"> transit accessibility are more prone to switch to shared mobility</w:t>
      </w:r>
      <w:r w:rsidR="00D33600" w:rsidRPr="003A3824">
        <w:rPr>
          <w:color w:val="000000" w:themeColor="text1"/>
        </w:rPr>
        <w:t xml:space="preserve"> </w:t>
      </w:r>
      <w:r w:rsidR="00D33600" w:rsidRPr="003A3824">
        <w:rPr>
          <w:color w:val="0070C0"/>
        </w:rPr>
        <w:t>(</w:t>
      </w:r>
      <w:r w:rsidR="004138C1" w:rsidRPr="003A3824">
        <w:rPr>
          <w:color w:val="0070C0"/>
        </w:rPr>
        <w:t>Wang and Noland, 2021</w:t>
      </w:r>
      <w:r w:rsidR="00D33600" w:rsidRPr="003A3824">
        <w:rPr>
          <w:color w:val="0070C0"/>
        </w:rPr>
        <w:t>)</w:t>
      </w:r>
      <w:r w:rsidR="00D73632" w:rsidRPr="003A3824">
        <w:rPr>
          <w:color w:val="000000" w:themeColor="text1"/>
        </w:rPr>
        <w:t xml:space="preserve">, which implies that the substitution effect is </w:t>
      </w:r>
      <w:r w:rsidR="006364D0" w:rsidRPr="003A3824">
        <w:rPr>
          <w:color w:val="000000" w:themeColor="text1"/>
        </w:rPr>
        <w:t xml:space="preserve">more pronounced </w:t>
      </w:r>
      <w:r w:rsidR="00B63ED4" w:rsidRPr="003A3824">
        <w:rPr>
          <w:color w:val="000000" w:themeColor="text1"/>
        </w:rPr>
        <w:t>for apartments relatively distant from subways stations</w:t>
      </w:r>
      <w:r w:rsidR="009A4C91" w:rsidRPr="003A3824">
        <w:rPr>
          <w:color w:val="000000" w:themeColor="text1"/>
        </w:rPr>
        <w:t>. Thus</w:t>
      </w:r>
      <w:r w:rsidR="00CF5F2B" w:rsidRPr="003A3824">
        <w:rPr>
          <w:color w:val="000000" w:themeColor="text1"/>
        </w:rPr>
        <w:t>, the demand and price drop could be more significant for apartments</w:t>
      </w:r>
      <w:r w:rsidR="00316AE8" w:rsidRPr="003A3824">
        <w:rPr>
          <w:color w:val="000000" w:themeColor="text1"/>
        </w:rPr>
        <w:t xml:space="preserve"> far away from subway stations than apartments very close to subway stations, steep</w:t>
      </w:r>
      <w:r w:rsidR="006364D0" w:rsidRPr="003A3824">
        <w:rPr>
          <w:color w:val="000000" w:themeColor="text1"/>
        </w:rPr>
        <w:t>ening</w:t>
      </w:r>
      <w:r w:rsidR="00316AE8" w:rsidRPr="003A3824">
        <w:rPr>
          <w:color w:val="000000" w:themeColor="text1"/>
        </w:rPr>
        <w:t xml:space="preserve"> </w:t>
      </w:r>
      <w:r w:rsidR="006364D0" w:rsidRPr="003A3824">
        <w:rPr>
          <w:color w:val="000000" w:themeColor="text1"/>
        </w:rPr>
        <w:t xml:space="preserve">the </w:t>
      </w:r>
      <w:r w:rsidR="00316AE8" w:rsidRPr="003A3824">
        <w:rPr>
          <w:color w:val="000000" w:themeColor="text1"/>
        </w:rPr>
        <w:t xml:space="preserve">slope of house price with respect to </w:t>
      </w:r>
      <w:r w:rsidR="00742752" w:rsidRPr="003A3824">
        <w:rPr>
          <w:color w:val="000000" w:themeColor="text1"/>
        </w:rPr>
        <w:t xml:space="preserve">distance to </w:t>
      </w:r>
      <w:r w:rsidR="00316AE8" w:rsidRPr="003A3824">
        <w:rPr>
          <w:color w:val="000000" w:themeColor="text1"/>
        </w:rPr>
        <w:t xml:space="preserve">subway </w:t>
      </w:r>
      <w:r w:rsidR="00742752" w:rsidRPr="003A3824">
        <w:rPr>
          <w:color w:val="000000" w:themeColor="text1"/>
        </w:rPr>
        <w:t>stations</w:t>
      </w:r>
      <w:r w:rsidR="00F56B9E" w:rsidRPr="003A3824">
        <w:rPr>
          <w:color w:val="000000" w:themeColor="text1"/>
        </w:rPr>
        <w:t xml:space="preserve">. </w:t>
      </w:r>
      <w:r w:rsidR="00B36CAF" w:rsidRPr="003A3824">
        <w:rPr>
          <w:color w:val="000000" w:themeColor="text1"/>
        </w:rPr>
        <w:t xml:space="preserve">Due to </w:t>
      </w:r>
      <w:r w:rsidR="0012105D" w:rsidRPr="003A3824">
        <w:rPr>
          <w:color w:val="000000" w:themeColor="text1"/>
        </w:rPr>
        <w:t>the</w:t>
      </w:r>
      <w:r w:rsidR="00B36CAF" w:rsidRPr="003A3824">
        <w:rPr>
          <w:color w:val="000000" w:themeColor="text1"/>
        </w:rPr>
        <w:t xml:space="preserve"> two opposite</w:t>
      </w:r>
      <w:r w:rsidR="00C813F9" w:rsidRPr="003A3824">
        <w:rPr>
          <w:color w:val="000000" w:themeColor="text1"/>
        </w:rPr>
        <w:t xml:space="preserve"> </w:t>
      </w:r>
      <w:r w:rsidR="00C813F9" w:rsidRPr="003A3824">
        <w:rPr>
          <w:color w:val="000000" w:themeColor="text1"/>
        </w:rPr>
        <w:lastRenderedPageBreak/>
        <w:t>complementary and substitution</w:t>
      </w:r>
      <w:r w:rsidR="00B36CAF" w:rsidRPr="003A3824">
        <w:rPr>
          <w:color w:val="000000" w:themeColor="text1"/>
        </w:rPr>
        <w:t xml:space="preserve"> effects, </w:t>
      </w:r>
      <w:r w:rsidR="0073553B" w:rsidRPr="003A3824">
        <w:rPr>
          <w:color w:val="000000" w:themeColor="text1"/>
        </w:rPr>
        <w:t xml:space="preserve">the aggregate impact of </w:t>
      </w:r>
      <w:r w:rsidR="00672568" w:rsidRPr="003A3824">
        <w:rPr>
          <w:color w:val="000000" w:themeColor="text1"/>
        </w:rPr>
        <w:t xml:space="preserve">shared mobility services on subway house price </w:t>
      </w:r>
      <w:r w:rsidR="00126BB6" w:rsidRPr="003A3824">
        <w:rPr>
          <w:color w:val="000000" w:themeColor="text1"/>
        </w:rPr>
        <w:t>gradient</w:t>
      </w:r>
      <w:r w:rsidR="00672568" w:rsidRPr="003A3824">
        <w:rPr>
          <w:color w:val="000000" w:themeColor="text1"/>
        </w:rPr>
        <w:t xml:space="preserve"> and real estate value is uncertain and </w:t>
      </w:r>
      <w:r w:rsidR="008A0D4A" w:rsidRPr="003A3824">
        <w:rPr>
          <w:color w:val="000000" w:themeColor="text1"/>
        </w:rPr>
        <w:t>lacks sufficient empirical evidence</w:t>
      </w:r>
      <w:r w:rsidR="006A5439" w:rsidRPr="003A3824">
        <w:rPr>
          <w:color w:val="000000" w:themeColor="text1"/>
        </w:rPr>
        <w:t xml:space="preserve">. </w:t>
      </w:r>
      <w:r w:rsidR="00672568" w:rsidRPr="003A3824">
        <w:rPr>
          <w:color w:val="000000" w:themeColor="text1"/>
        </w:rPr>
        <w:t xml:space="preserve"> </w:t>
      </w:r>
    </w:p>
    <w:p w14:paraId="15600101" w14:textId="08D74E95" w:rsidR="000216C8" w:rsidRDefault="000216C8" w:rsidP="00611392">
      <w:pPr>
        <w:spacing w:before="120" w:after="120" w:line="480" w:lineRule="auto"/>
        <w:rPr>
          <w:color w:val="000000" w:themeColor="text1"/>
        </w:rPr>
      </w:pPr>
    </w:p>
    <w:p w14:paraId="05047344" w14:textId="10620A75" w:rsidR="00611392" w:rsidRDefault="00611392" w:rsidP="00F61E17">
      <w:pPr>
        <w:spacing w:before="120" w:after="120" w:line="480" w:lineRule="auto"/>
        <w:rPr>
          <w:b/>
          <w:bCs/>
          <w:color w:val="000000" w:themeColor="text1"/>
          <w:sz w:val="20"/>
          <w:szCs w:val="20"/>
        </w:rPr>
      </w:pPr>
      <w:r>
        <w:rPr>
          <w:noProof/>
        </w:rPr>
        <w:drawing>
          <wp:inline distT="0" distB="0" distL="0" distR="0" wp14:anchorId="1C37DAD6" wp14:editId="46695948">
            <wp:extent cx="6479540" cy="1773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1773387"/>
                    </a:xfrm>
                    <a:prstGeom prst="rect">
                      <a:avLst/>
                    </a:prstGeom>
                  </pic:spPr>
                </pic:pic>
              </a:graphicData>
            </a:graphic>
          </wp:inline>
        </w:drawing>
      </w:r>
    </w:p>
    <w:p w14:paraId="5FC59CE3" w14:textId="42450E03" w:rsidR="000216C8" w:rsidRPr="0067011D" w:rsidRDefault="000216C8" w:rsidP="00F61E17">
      <w:pPr>
        <w:spacing w:before="120" w:after="120" w:line="480" w:lineRule="auto"/>
        <w:rPr>
          <w:color w:val="000000" w:themeColor="text1"/>
          <w:sz w:val="20"/>
          <w:szCs w:val="20"/>
        </w:rPr>
      </w:pPr>
      <w:r w:rsidRPr="00470BD6">
        <w:rPr>
          <w:b/>
          <w:bCs/>
          <w:color w:val="000000" w:themeColor="text1"/>
          <w:sz w:val="20"/>
          <w:szCs w:val="20"/>
        </w:rPr>
        <w:t>Figure 1</w:t>
      </w:r>
      <w:r w:rsidR="00D51F07" w:rsidRPr="00470BD6">
        <w:rPr>
          <w:b/>
          <w:bCs/>
          <w:color w:val="000000" w:themeColor="text1"/>
          <w:sz w:val="20"/>
          <w:szCs w:val="20"/>
        </w:rPr>
        <w:t>.</w:t>
      </w:r>
      <w:r w:rsidR="00D51F07">
        <w:rPr>
          <w:color w:val="000000" w:themeColor="text1"/>
          <w:sz w:val="20"/>
          <w:szCs w:val="20"/>
        </w:rPr>
        <w:t xml:space="preserve"> </w:t>
      </w:r>
      <w:r w:rsidR="00057678">
        <w:rPr>
          <w:color w:val="000000" w:themeColor="text1"/>
          <w:sz w:val="20"/>
          <w:szCs w:val="20"/>
        </w:rPr>
        <w:t xml:space="preserve">The </w:t>
      </w:r>
      <w:r w:rsidR="009913D0">
        <w:rPr>
          <w:color w:val="000000" w:themeColor="text1"/>
          <w:sz w:val="20"/>
          <w:szCs w:val="20"/>
        </w:rPr>
        <w:t>substitution and complementary effects of shared mobility on subway house price</w:t>
      </w:r>
    </w:p>
    <w:p w14:paraId="3F9A8969" w14:textId="51295053" w:rsidR="00692A3B" w:rsidRPr="00CB5B01" w:rsidRDefault="00692A3B" w:rsidP="00F61E17">
      <w:pPr>
        <w:spacing w:before="120" w:after="120" w:line="480" w:lineRule="auto"/>
        <w:jc w:val="both"/>
        <w:rPr>
          <w:color w:val="000000" w:themeColor="text1"/>
          <w:sz w:val="20"/>
          <w:szCs w:val="20"/>
          <w:lang w:val="en-US"/>
        </w:rPr>
      </w:pPr>
    </w:p>
    <w:p w14:paraId="550B2122" w14:textId="396F58D3" w:rsidR="00EE57BE" w:rsidRDefault="00215347" w:rsidP="00F61E17">
      <w:pPr>
        <w:spacing w:before="120" w:after="120" w:line="480" w:lineRule="auto"/>
        <w:jc w:val="both"/>
      </w:pPr>
      <w:r>
        <w:t xml:space="preserve">In this </w:t>
      </w:r>
      <w:r w:rsidR="00AB44C3">
        <w:t>research</w:t>
      </w:r>
      <w:r>
        <w:t xml:space="preserve">, </w:t>
      </w:r>
      <w:r w:rsidR="0022069C">
        <w:t xml:space="preserve">we study </w:t>
      </w:r>
      <w:r w:rsidR="00AC5FE6">
        <w:t>the effects of</w:t>
      </w:r>
      <w:r w:rsidR="0022069C">
        <w:t xml:space="preserve"> multiple shared mobility services, </w:t>
      </w:r>
      <w:r w:rsidR="00AB44C3">
        <w:t>encompassing</w:t>
      </w:r>
      <w:r w:rsidR="0022069C">
        <w:t xml:space="preserve"> </w:t>
      </w:r>
      <w:proofErr w:type="spellStart"/>
      <w:r w:rsidR="0022069C">
        <w:t>ridesourcing</w:t>
      </w:r>
      <w:proofErr w:type="spellEnd"/>
      <w:r w:rsidR="0022069C">
        <w:t xml:space="preserve">, ridesharing, and </w:t>
      </w:r>
      <w:proofErr w:type="spellStart"/>
      <w:r w:rsidR="00247E3B" w:rsidRPr="0059278D">
        <w:t>dockless</w:t>
      </w:r>
      <w:proofErr w:type="spellEnd"/>
      <w:r w:rsidR="00247E3B">
        <w:t xml:space="preserve"> </w:t>
      </w:r>
      <w:proofErr w:type="spellStart"/>
      <w:r w:rsidR="00C17FBE">
        <w:t>bikesharing</w:t>
      </w:r>
      <w:proofErr w:type="spellEnd"/>
      <w:r w:rsidR="0022069C">
        <w:t xml:space="preserve"> services,</w:t>
      </w:r>
      <w:r w:rsidR="00AC5FE6">
        <w:t xml:space="preserve"> on </w:t>
      </w:r>
      <w:r w:rsidR="00653F25">
        <w:t xml:space="preserve">property value </w:t>
      </w:r>
      <w:r w:rsidR="001D5B68">
        <w:t>in the proximity of subway stations</w:t>
      </w:r>
      <w:r w:rsidR="00602C22">
        <w:t xml:space="preserve">. </w:t>
      </w:r>
      <w:r w:rsidR="00FD324B">
        <w:t xml:space="preserve">We </w:t>
      </w:r>
      <w:r w:rsidR="006949AD">
        <w:t>utilize</w:t>
      </w:r>
      <w:r w:rsidR="00FD324B">
        <w:t xml:space="preserve"> </w:t>
      </w:r>
      <w:r w:rsidR="0009104E">
        <w:t xml:space="preserve">a dataset with detailed information </w:t>
      </w:r>
      <w:r w:rsidR="00190242">
        <w:t xml:space="preserve">of </w:t>
      </w:r>
      <w:r w:rsidR="0009104E">
        <w:t xml:space="preserve">over 200,000 </w:t>
      </w:r>
      <w:r w:rsidR="00752838" w:rsidRPr="0059278D">
        <w:t>second-hand</w:t>
      </w:r>
      <w:r w:rsidR="0009104E">
        <w:rPr>
          <w:rFonts w:hint="eastAsia"/>
        </w:rPr>
        <w:t xml:space="preserve"> </w:t>
      </w:r>
      <w:r w:rsidR="0009104E">
        <w:t xml:space="preserve">apartments </w:t>
      </w:r>
      <w:r w:rsidR="00190242">
        <w:t xml:space="preserve">from </w:t>
      </w:r>
      <w:r w:rsidR="005E3F0D" w:rsidRPr="005E3F0D">
        <w:t>3626</w:t>
      </w:r>
      <w:r w:rsidR="005E3F0D">
        <w:t xml:space="preserve"> housing complex</w:t>
      </w:r>
      <w:r w:rsidR="00B624C8">
        <w:t>es</w:t>
      </w:r>
      <w:r w:rsidR="005E3F0D">
        <w:t xml:space="preserve"> </w:t>
      </w:r>
      <w:r w:rsidR="0009104E">
        <w:t>in Beijing</w:t>
      </w:r>
      <w:r w:rsidR="004C0999">
        <w:t xml:space="preserve">, </w:t>
      </w:r>
      <w:r w:rsidR="00752838">
        <w:t>and exploit</w:t>
      </w:r>
      <w:r w:rsidR="004C0999">
        <w:t xml:space="preserve"> </w:t>
      </w:r>
      <w:r w:rsidR="0009104E">
        <w:t xml:space="preserve">the staggered entry of </w:t>
      </w:r>
      <w:r w:rsidR="006C70AE">
        <w:t>Didi</w:t>
      </w:r>
      <w:r w:rsidR="0009104E">
        <w:t xml:space="preserve">, </w:t>
      </w:r>
      <w:r w:rsidR="006C70AE">
        <w:t>Uber</w:t>
      </w:r>
      <w:r w:rsidR="0009104E">
        <w:t xml:space="preserve"> China</w:t>
      </w:r>
      <w:r w:rsidR="009E5448">
        <w:rPr>
          <w:rFonts w:hint="eastAsia"/>
        </w:rPr>
        <w:t>,</w:t>
      </w:r>
      <w:r w:rsidR="009E5448">
        <w:t xml:space="preserve"> </w:t>
      </w:r>
      <w:proofErr w:type="spellStart"/>
      <w:r w:rsidR="006C70AE">
        <w:t>Ofo</w:t>
      </w:r>
      <w:proofErr w:type="spellEnd"/>
      <w:r w:rsidR="009E5448">
        <w:t xml:space="preserve">, </w:t>
      </w:r>
      <w:proofErr w:type="spellStart"/>
      <w:r w:rsidR="006C70AE">
        <w:t>Mobike</w:t>
      </w:r>
      <w:proofErr w:type="spellEnd"/>
      <w:r w:rsidR="009E5448">
        <w:t xml:space="preserve">, and </w:t>
      </w:r>
      <w:r w:rsidR="006C70AE">
        <w:t>Didi</w:t>
      </w:r>
      <w:r w:rsidR="009E5448">
        <w:t xml:space="preserve"> Hitch into Beijing at </w:t>
      </w:r>
      <w:r w:rsidR="004E4514">
        <w:t xml:space="preserve">different </w:t>
      </w:r>
      <w:r w:rsidR="009E5448">
        <w:t>time points</w:t>
      </w:r>
      <w:r w:rsidR="001E017A">
        <w:t>,</w:t>
      </w:r>
      <w:r w:rsidR="009E5448">
        <w:t xml:space="preserve"> </w:t>
      </w:r>
      <w:r w:rsidR="008E42D4">
        <w:t xml:space="preserve">to conduct </w:t>
      </w:r>
      <w:r w:rsidR="00F952FF">
        <w:t xml:space="preserve">an </w:t>
      </w:r>
      <w:r w:rsidR="00FC339F">
        <w:t>empirical</w:t>
      </w:r>
      <w:r w:rsidR="001F625A">
        <w:t xml:space="preserve"> </w:t>
      </w:r>
      <w:r w:rsidR="008E42D4">
        <w:t xml:space="preserve">analysis at apartment level. </w:t>
      </w:r>
      <w:r w:rsidR="006C70AE">
        <w:t>Didi</w:t>
      </w:r>
      <w:r w:rsidR="008E42D4">
        <w:t xml:space="preserve"> is the largest TNC in China accounting for a market share of 93%</w:t>
      </w:r>
      <w:r w:rsidR="00B0213E">
        <w:t xml:space="preserve">, while </w:t>
      </w:r>
      <w:r w:rsidR="006C70AE">
        <w:t>Uber</w:t>
      </w:r>
      <w:r w:rsidR="00B0213E">
        <w:t xml:space="preserve"> </w:t>
      </w:r>
      <w:r w:rsidR="008453D3">
        <w:t xml:space="preserve">China </w:t>
      </w:r>
      <w:r w:rsidR="00B0213E">
        <w:t>was</w:t>
      </w:r>
      <w:r w:rsidR="00547A72">
        <w:t xml:space="preserve"> the major competitor of </w:t>
      </w:r>
      <w:r w:rsidR="006C70AE">
        <w:t>Didi</w:t>
      </w:r>
      <w:r w:rsidR="00547A72">
        <w:t xml:space="preserve"> in 2014-2016</w:t>
      </w:r>
      <w:r w:rsidR="00164C0E">
        <w:t xml:space="preserve">. </w:t>
      </w:r>
      <w:r w:rsidR="006C70AE">
        <w:t>Didi</w:t>
      </w:r>
      <w:r w:rsidR="001B286F">
        <w:t xml:space="preserve"> and </w:t>
      </w:r>
      <w:r w:rsidR="006C70AE">
        <w:t>Uber</w:t>
      </w:r>
      <w:r w:rsidR="001B286F">
        <w:t xml:space="preserve"> China</w:t>
      </w:r>
      <w:r w:rsidR="00547A72">
        <w:t xml:space="preserve"> merge</w:t>
      </w:r>
      <w:r w:rsidR="00752838">
        <w:t>d</w:t>
      </w:r>
      <w:r w:rsidR="00547A72">
        <w:t xml:space="preserve"> on August, 2016.</w:t>
      </w:r>
      <w:r w:rsidR="00316A2B">
        <w:t xml:space="preserve"> </w:t>
      </w:r>
      <w:r w:rsidR="006C70AE">
        <w:t>Didi</w:t>
      </w:r>
      <w:r w:rsidR="00316A2B">
        <w:t xml:space="preserve"> Hitch is a </w:t>
      </w:r>
      <w:r w:rsidR="008453D3">
        <w:t>widely used</w:t>
      </w:r>
      <w:r w:rsidR="00316A2B">
        <w:t xml:space="preserve"> dynamic ridesharing program</w:t>
      </w:r>
      <w:r w:rsidR="00845AC1">
        <w:t xml:space="preserve"> developed by </w:t>
      </w:r>
      <w:r w:rsidR="006C70AE">
        <w:t>Didi</w:t>
      </w:r>
      <w:r w:rsidR="00845AC1">
        <w:t xml:space="preserve"> to match riders with individual drivers </w:t>
      </w:r>
      <w:r w:rsidR="004D4BB5">
        <w:t xml:space="preserve">who have their own </w:t>
      </w:r>
      <w:r w:rsidR="00890FC5">
        <w:t>i</w:t>
      </w:r>
      <w:r w:rsidR="00890FC5" w:rsidRPr="00890FC5">
        <w:t>tinerar</w:t>
      </w:r>
      <w:r w:rsidR="00752838">
        <w:t>ies</w:t>
      </w:r>
      <w:r w:rsidR="00890FC5">
        <w:t xml:space="preserve">. </w:t>
      </w:r>
      <w:proofErr w:type="spellStart"/>
      <w:r w:rsidR="006C70AE">
        <w:t>Ofo</w:t>
      </w:r>
      <w:proofErr w:type="spellEnd"/>
      <w:r w:rsidR="00316A2B">
        <w:t xml:space="preserve"> and </w:t>
      </w:r>
      <w:proofErr w:type="spellStart"/>
      <w:r w:rsidR="006C70AE">
        <w:t>Mobike</w:t>
      </w:r>
      <w:proofErr w:type="spellEnd"/>
      <w:r w:rsidR="00316A2B">
        <w:t xml:space="preserve"> are </w:t>
      </w:r>
      <w:r w:rsidR="00A135EE">
        <w:t>two top</w:t>
      </w:r>
      <w:r w:rsidR="00247E3B">
        <w:t xml:space="preserve"> </w:t>
      </w:r>
      <w:proofErr w:type="spellStart"/>
      <w:r w:rsidR="00247E3B" w:rsidRPr="0059278D">
        <w:t>dockless</w:t>
      </w:r>
      <w:proofErr w:type="spellEnd"/>
      <w:r w:rsidR="00247E3B">
        <w:t xml:space="preserve"> </w:t>
      </w:r>
      <w:proofErr w:type="spellStart"/>
      <w:r w:rsidR="00C17FBE">
        <w:t>bikesharing</w:t>
      </w:r>
      <w:proofErr w:type="spellEnd"/>
      <w:r w:rsidR="00316A2B">
        <w:t xml:space="preserve"> firms</w:t>
      </w:r>
      <w:r w:rsidR="0077418C">
        <w:t xml:space="preserve"> in China</w:t>
      </w:r>
      <w:r w:rsidR="008453D3">
        <w:t xml:space="preserve">. </w:t>
      </w:r>
      <w:r w:rsidR="000B3191">
        <w:t xml:space="preserve">In the </w:t>
      </w:r>
      <w:r w:rsidR="009F6542">
        <w:t>empirical study</w:t>
      </w:r>
      <w:r w:rsidR="000B3191">
        <w:t xml:space="preserve">, </w:t>
      </w:r>
      <w:r w:rsidR="00D04168">
        <w:t xml:space="preserve">we identify the effects </w:t>
      </w:r>
      <w:r w:rsidR="00343472">
        <w:t>of these</w:t>
      </w:r>
      <w:r w:rsidR="008E7E10">
        <w:t xml:space="preserve"> </w:t>
      </w:r>
      <w:r w:rsidR="0026512A">
        <w:t xml:space="preserve">different </w:t>
      </w:r>
      <w:r w:rsidR="00343472">
        <w:t xml:space="preserve">shared mobility services </w:t>
      </w:r>
      <w:r w:rsidR="00D04168">
        <w:t xml:space="preserve">by </w:t>
      </w:r>
      <w:r w:rsidR="00976558">
        <w:t>comparing</w:t>
      </w:r>
      <w:r w:rsidR="00B5591C">
        <w:t xml:space="preserve"> </w:t>
      </w:r>
      <w:r w:rsidR="00D04168">
        <w:t>the spatial variation</w:t>
      </w:r>
      <w:r w:rsidR="00FA76DF">
        <w:t>s</w:t>
      </w:r>
      <w:r w:rsidR="00D04168">
        <w:t xml:space="preserve"> in prices </w:t>
      </w:r>
      <w:r w:rsidR="00065B36">
        <w:t xml:space="preserve">of </w:t>
      </w:r>
      <w:r w:rsidR="005E3F0D">
        <w:t xml:space="preserve">housing units </w:t>
      </w:r>
      <w:r w:rsidR="00976558">
        <w:t xml:space="preserve">at different distances to the identical subway station before and after the entry of </w:t>
      </w:r>
      <w:r w:rsidR="00A135EE">
        <w:t xml:space="preserve">diverse </w:t>
      </w:r>
      <w:r w:rsidR="00976558">
        <w:t xml:space="preserve">shared mobility services. </w:t>
      </w:r>
    </w:p>
    <w:p w14:paraId="3CFDF86E" w14:textId="1EBFD44D" w:rsidR="00B624C8" w:rsidRDefault="0093459B" w:rsidP="00F61E17">
      <w:pPr>
        <w:spacing w:before="120" w:after="120" w:line="480" w:lineRule="auto"/>
        <w:jc w:val="both"/>
      </w:pPr>
      <w:r w:rsidRPr="007E02BA">
        <w:lastRenderedPageBreak/>
        <w:t xml:space="preserve">Our empirical analysis reveals </w:t>
      </w:r>
      <w:r w:rsidR="00B624C8">
        <w:t>that</w:t>
      </w:r>
      <w:r w:rsidR="004E295D">
        <w:t xml:space="preserve"> </w:t>
      </w:r>
      <w:r w:rsidR="00C86EC7">
        <w:t>the</w:t>
      </w:r>
      <w:r w:rsidR="00A432B7">
        <w:t xml:space="preserve"> substitution effect </w:t>
      </w:r>
      <w:r w:rsidR="00653F25">
        <w:t>associated with</w:t>
      </w:r>
      <w:r w:rsidR="00F36330">
        <w:t xml:space="preserve"> the</w:t>
      </w:r>
      <w:r w:rsidR="00C86EC7">
        <w:t xml:space="preserve"> prevalence of TNC</w:t>
      </w:r>
      <w:r w:rsidR="00A135EE">
        <w:t>s</w:t>
      </w:r>
      <w:r w:rsidR="00C86EC7">
        <w:t xml:space="preserve"> </w:t>
      </w:r>
      <w:r w:rsidR="003361A7">
        <w:t>is stronger than the complementary effect</w:t>
      </w:r>
      <w:r w:rsidR="008430E2">
        <w:t xml:space="preserve">, </w:t>
      </w:r>
      <w:r w:rsidR="00461E76">
        <w:t>steepening the</w:t>
      </w:r>
      <w:r w:rsidR="002B6A0B">
        <w:t xml:space="preserve"> </w:t>
      </w:r>
      <w:r w:rsidR="00461E76">
        <w:rPr>
          <w:lang w:val="en-US"/>
        </w:rPr>
        <w:t>house price gradient</w:t>
      </w:r>
      <w:r w:rsidR="002B6A0B">
        <w:t xml:space="preserve"> by 1.26 percentage points</w:t>
      </w:r>
      <w:r w:rsidR="00941455">
        <w:t xml:space="preserve">. </w:t>
      </w:r>
      <w:r w:rsidR="0042256A">
        <w:t xml:space="preserve">In contrast, </w:t>
      </w:r>
      <w:r w:rsidR="00B264AC">
        <w:t xml:space="preserve">the succeeding popularity of </w:t>
      </w:r>
      <w:proofErr w:type="spellStart"/>
      <w:r w:rsidR="00943CA5">
        <w:t>dockless</w:t>
      </w:r>
      <w:proofErr w:type="spellEnd"/>
      <w:r w:rsidR="00943CA5">
        <w:t xml:space="preserve"> </w:t>
      </w:r>
      <w:proofErr w:type="spellStart"/>
      <w:r w:rsidR="00C17FBE">
        <w:t>bikesharing</w:t>
      </w:r>
      <w:proofErr w:type="spellEnd"/>
      <w:r w:rsidR="00943CA5">
        <w:t xml:space="preserve"> service</w:t>
      </w:r>
      <w:r w:rsidR="00A135EE">
        <w:t>s</w:t>
      </w:r>
      <w:r w:rsidR="00B264AC">
        <w:rPr>
          <w:rFonts w:hint="eastAsia"/>
        </w:rPr>
        <w:t xml:space="preserve"> </w:t>
      </w:r>
      <w:r w:rsidR="00B264AC">
        <w:t xml:space="preserve">turnovers the </w:t>
      </w:r>
      <w:r w:rsidR="00B264AC">
        <w:rPr>
          <w:lang w:val="en-US"/>
        </w:rPr>
        <w:t>situation</w:t>
      </w:r>
      <w:r w:rsidR="009878F7">
        <w:rPr>
          <w:lang w:val="en-US"/>
        </w:rPr>
        <w:t xml:space="preserve"> by</w:t>
      </w:r>
      <w:r w:rsidR="00C01E8A">
        <w:rPr>
          <w:lang w:val="en-US"/>
        </w:rPr>
        <w:t xml:space="preserve"> </w:t>
      </w:r>
      <w:r w:rsidR="00CA5D23">
        <w:rPr>
          <w:lang w:val="en-US"/>
        </w:rPr>
        <w:t>flatten</w:t>
      </w:r>
      <w:r w:rsidR="009878F7">
        <w:rPr>
          <w:lang w:val="en-US"/>
        </w:rPr>
        <w:t>ing</w:t>
      </w:r>
      <w:r w:rsidR="00CA5D23">
        <w:rPr>
          <w:lang w:val="en-US"/>
        </w:rPr>
        <w:t xml:space="preserve"> the house price gradient by 2.</w:t>
      </w:r>
      <w:r w:rsidR="00C10017">
        <w:rPr>
          <w:lang w:val="en-US"/>
        </w:rPr>
        <w:t>61</w:t>
      </w:r>
      <w:r w:rsidR="00CA5D23">
        <w:rPr>
          <w:lang w:val="en-US"/>
        </w:rPr>
        <w:t xml:space="preserve"> percentage point</w:t>
      </w:r>
      <w:r w:rsidR="009878F7">
        <w:rPr>
          <w:lang w:val="en-US"/>
        </w:rPr>
        <w:t xml:space="preserve">s, since </w:t>
      </w:r>
      <w:r w:rsidR="00A135EE">
        <w:rPr>
          <w:lang w:val="en-US"/>
        </w:rPr>
        <w:t xml:space="preserve">the </w:t>
      </w:r>
      <w:r w:rsidR="00AA2DCF">
        <w:rPr>
          <w:lang w:val="en-US"/>
        </w:rPr>
        <w:t>complementation effect</w:t>
      </w:r>
      <w:r w:rsidR="00A27F34">
        <w:rPr>
          <w:lang w:val="en-US"/>
        </w:rPr>
        <w:t xml:space="preserve"> on subway</w:t>
      </w:r>
      <w:r w:rsidR="00AA2DCF">
        <w:rPr>
          <w:lang w:val="en-US"/>
        </w:rPr>
        <w:t xml:space="preserve"> overwhelms </w:t>
      </w:r>
      <w:r w:rsidR="00A135EE">
        <w:rPr>
          <w:lang w:val="en-US"/>
        </w:rPr>
        <w:t xml:space="preserve">the </w:t>
      </w:r>
      <w:r w:rsidR="003F2149">
        <w:t>substitution effect</w:t>
      </w:r>
      <w:r w:rsidR="00A27F34">
        <w:rPr>
          <w:lang w:val="en-US"/>
        </w:rPr>
        <w:t xml:space="preserve">. </w:t>
      </w:r>
      <w:r w:rsidR="00EC0D93">
        <w:rPr>
          <w:lang w:val="en-US"/>
        </w:rPr>
        <w:t>It is found that</w:t>
      </w:r>
      <w:r w:rsidR="00D039F9">
        <w:rPr>
          <w:lang w:val="en-US"/>
        </w:rPr>
        <w:t xml:space="preserve"> b</w:t>
      </w:r>
      <w:r w:rsidR="00B624C8">
        <w:rPr>
          <w:lang w:val="en-US"/>
        </w:rPr>
        <w:t>oth effects intensif</w:t>
      </w:r>
      <w:r w:rsidR="002B2DAA">
        <w:rPr>
          <w:lang w:val="en-US"/>
        </w:rPr>
        <w:t>y</w:t>
      </w:r>
      <w:r w:rsidR="00B624C8">
        <w:rPr>
          <w:lang w:val="en-US"/>
        </w:rPr>
        <w:t xml:space="preserve"> over time as</w:t>
      </w:r>
      <w:r w:rsidR="00D61EFB">
        <w:rPr>
          <w:lang w:val="en-US"/>
        </w:rPr>
        <w:t xml:space="preserve"> the</w:t>
      </w:r>
      <w:r w:rsidR="00B624C8">
        <w:rPr>
          <w:lang w:val="en-US"/>
        </w:rPr>
        <w:t xml:space="preserve"> corresponding shared mobility</w:t>
      </w:r>
      <w:r w:rsidR="00124F9B">
        <w:rPr>
          <w:lang w:val="en-US"/>
        </w:rPr>
        <w:t xml:space="preserve"> service</w:t>
      </w:r>
      <w:r w:rsidR="00B624C8">
        <w:rPr>
          <w:lang w:val="en-US"/>
        </w:rPr>
        <w:t xml:space="preserve"> </w:t>
      </w:r>
      <w:r w:rsidR="00B624C8" w:rsidRPr="00B624C8">
        <w:t>proliferat</w:t>
      </w:r>
      <w:r w:rsidR="00B624C8">
        <w:t>es.</w:t>
      </w:r>
      <w:r w:rsidR="00B4605F">
        <w:t xml:space="preserve"> </w:t>
      </w:r>
      <w:r w:rsidR="00B624C8">
        <w:t xml:space="preserve">More </w:t>
      </w:r>
      <w:r w:rsidR="00A135EE" w:rsidRPr="00A135EE">
        <w:t>prominent</w:t>
      </w:r>
      <w:r w:rsidR="00B624C8">
        <w:t xml:space="preserve"> effects are observed </w:t>
      </w:r>
      <w:r w:rsidR="00F43D79">
        <w:t xml:space="preserve">for apartments located at </w:t>
      </w:r>
      <w:proofErr w:type="spellStart"/>
      <w:r w:rsidR="00F43D79">
        <w:t>neighborhoods</w:t>
      </w:r>
      <w:proofErr w:type="spellEnd"/>
      <w:r w:rsidR="00F43D79">
        <w:t xml:space="preserve"> with relatively worse commuting conditions. </w:t>
      </w:r>
    </w:p>
    <w:p w14:paraId="6573F53F" w14:textId="71E84A8C" w:rsidR="00215347" w:rsidRDefault="00A135EE" w:rsidP="00F61E17">
      <w:pPr>
        <w:spacing w:before="120" w:after="120" w:line="480" w:lineRule="auto"/>
        <w:jc w:val="both"/>
      </w:pPr>
      <w:r>
        <w:t xml:space="preserve">The </w:t>
      </w:r>
      <w:r w:rsidR="006F1331">
        <w:t xml:space="preserve">major contributions </w:t>
      </w:r>
      <w:r>
        <w:t xml:space="preserve">of this study </w:t>
      </w:r>
      <w:r>
        <w:rPr>
          <w:rFonts w:hint="eastAsia"/>
        </w:rPr>
        <w:t>a</w:t>
      </w:r>
      <w:r>
        <w:t xml:space="preserve">re </w:t>
      </w:r>
      <w:r>
        <w:rPr>
          <w:lang w:val="en-US"/>
        </w:rPr>
        <w:t xml:space="preserve">concluded </w:t>
      </w:r>
      <w:r w:rsidR="006F1331">
        <w:t xml:space="preserve">as follows. </w:t>
      </w:r>
      <w:r w:rsidR="00703826">
        <w:t xml:space="preserve">First, </w:t>
      </w:r>
      <w:r>
        <w:t>it</w:t>
      </w:r>
      <w:r w:rsidR="000129CE">
        <w:t xml:space="preserve"> </w:t>
      </w:r>
      <w:r w:rsidR="00C629B6">
        <w:t>has made</w:t>
      </w:r>
      <w:r w:rsidR="000129CE">
        <w:t xml:space="preserve"> one of the first </w:t>
      </w:r>
      <w:r w:rsidR="00C629B6">
        <w:t>attempts</w:t>
      </w:r>
      <w:r w:rsidR="000129CE">
        <w:t xml:space="preserve"> to </w:t>
      </w:r>
      <w:r w:rsidR="00AE193A">
        <w:t xml:space="preserve">identify the </w:t>
      </w:r>
      <w:r w:rsidR="005E499C" w:rsidRPr="005E499C">
        <w:t>synerg</w:t>
      </w:r>
      <w:r w:rsidR="005E499C">
        <w:t>etic relationship between</w:t>
      </w:r>
      <w:r w:rsidR="00AE193A">
        <w:t xml:space="preserve"> </w:t>
      </w:r>
      <w:r w:rsidR="00390707">
        <w:t xml:space="preserve">different </w:t>
      </w:r>
      <w:r w:rsidR="000129CE">
        <w:t xml:space="preserve">shared mobility </w:t>
      </w:r>
      <w:r w:rsidR="00E13022">
        <w:t>services</w:t>
      </w:r>
      <w:r w:rsidR="00390707">
        <w:t xml:space="preserve">, including </w:t>
      </w:r>
      <w:proofErr w:type="spellStart"/>
      <w:r w:rsidR="00390707">
        <w:t>ridesourcing</w:t>
      </w:r>
      <w:proofErr w:type="spellEnd"/>
      <w:r w:rsidR="00390707">
        <w:t xml:space="preserve">, ridesharing, and </w:t>
      </w:r>
      <w:proofErr w:type="spellStart"/>
      <w:r>
        <w:t>dockless</w:t>
      </w:r>
      <w:proofErr w:type="spellEnd"/>
      <w:r>
        <w:t xml:space="preserve"> </w:t>
      </w:r>
      <w:proofErr w:type="spellStart"/>
      <w:r w:rsidR="00C17FBE">
        <w:t>bikesharing</w:t>
      </w:r>
      <w:proofErr w:type="spellEnd"/>
      <w:r w:rsidR="005E499C">
        <w:t>, and</w:t>
      </w:r>
      <w:r w:rsidR="000129CE">
        <w:t xml:space="preserve"> </w:t>
      </w:r>
      <w:r w:rsidR="005E499C">
        <w:t>subway proximity capitalization effect</w:t>
      </w:r>
      <w:r w:rsidR="000129CE">
        <w:t xml:space="preserve">. </w:t>
      </w:r>
      <w:r w:rsidR="00B45F57">
        <w:t xml:space="preserve">Second, </w:t>
      </w:r>
      <w:r>
        <w:t xml:space="preserve">the </w:t>
      </w:r>
      <w:r w:rsidR="00844681">
        <w:t xml:space="preserve">findings </w:t>
      </w:r>
      <w:r w:rsidR="005E499C">
        <w:t>provide</w:t>
      </w:r>
      <w:r w:rsidR="004F734F">
        <w:t xml:space="preserve"> a few novel and interesting managerial insights, which could have far-reaching </w:t>
      </w:r>
      <w:r w:rsidR="00E36DEE">
        <w:t xml:space="preserve">implications </w:t>
      </w:r>
      <w:r w:rsidR="004E14EF">
        <w:t xml:space="preserve">for </w:t>
      </w:r>
      <w:r w:rsidR="004F734F">
        <w:t xml:space="preserve">TNCs, </w:t>
      </w:r>
      <w:proofErr w:type="spellStart"/>
      <w:r>
        <w:t>dockless</w:t>
      </w:r>
      <w:proofErr w:type="spellEnd"/>
      <w:r>
        <w:t xml:space="preserve"> </w:t>
      </w:r>
      <w:proofErr w:type="spellStart"/>
      <w:r w:rsidR="00C17FBE">
        <w:t>bikesharing</w:t>
      </w:r>
      <w:proofErr w:type="spellEnd"/>
      <w:r w:rsidR="004F734F">
        <w:t xml:space="preserve"> </w:t>
      </w:r>
      <w:r w:rsidR="00243900">
        <w:t>firms</w:t>
      </w:r>
      <w:r w:rsidR="004F734F">
        <w:t>, house buyers/</w:t>
      </w:r>
      <w:r w:rsidR="002E32C6">
        <w:t>travellers</w:t>
      </w:r>
      <w:r w:rsidR="004F734F">
        <w:t xml:space="preserve">, property developers, as well as policymakers. </w:t>
      </w:r>
    </w:p>
    <w:p w14:paraId="45CF7E9C" w14:textId="06994FAF" w:rsidR="00CC0000" w:rsidRDefault="00CC0000" w:rsidP="00F61E17">
      <w:pPr>
        <w:spacing w:before="120" w:after="120" w:line="480" w:lineRule="auto"/>
        <w:jc w:val="both"/>
      </w:pPr>
      <w:r>
        <w:t xml:space="preserve">The remainder of the paper is organized as follows. </w:t>
      </w:r>
      <w:r w:rsidR="00B57931">
        <w:t>Section 2 reviews the literature</w:t>
      </w:r>
      <w:r w:rsidR="00A53030">
        <w:t xml:space="preserve"> related to </w:t>
      </w:r>
      <w:r w:rsidR="00FF0421">
        <w:rPr>
          <w:lang w:val="en-US"/>
        </w:rPr>
        <w:t>this research</w:t>
      </w:r>
      <w:r w:rsidR="00B57931">
        <w:rPr>
          <w:rFonts w:hint="eastAsia"/>
        </w:rPr>
        <w:t>.</w:t>
      </w:r>
      <w:r w:rsidR="00B57931">
        <w:t xml:space="preserve"> Section 3 describes the data, Section 4 presents the research methods, </w:t>
      </w:r>
      <w:r w:rsidR="000D2ED5">
        <w:t>and</w:t>
      </w:r>
      <w:r w:rsidR="00B57931">
        <w:t xml:space="preserve"> Section 5 summarizes the major findings. Section 6 concludes the paper and outlooks future research directions. </w:t>
      </w:r>
    </w:p>
    <w:p w14:paraId="468F3A5B" w14:textId="77777777" w:rsidR="00843DF6" w:rsidRPr="00810D80" w:rsidRDefault="00843DF6" w:rsidP="00F61E17">
      <w:pPr>
        <w:spacing w:before="120" w:after="120" w:line="480" w:lineRule="auto"/>
        <w:jc w:val="both"/>
      </w:pPr>
    </w:p>
    <w:p w14:paraId="5CA9E052" w14:textId="405C78C6" w:rsidR="00366AF5" w:rsidRPr="00B83780" w:rsidRDefault="00366AF5"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t xml:space="preserve">2. Literature </w:t>
      </w:r>
      <w:r w:rsidR="001B0030" w:rsidRPr="00B83780">
        <w:rPr>
          <w:rFonts w:ascii="Times New Roman" w:hAnsi="Times New Roman" w:cs="Times New Roman"/>
          <w:b/>
          <w:bCs/>
          <w:color w:val="000000" w:themeColor="text1"/>
          <w:sz w:val="24"/>
          <w:szCs w:val="24"/>
        </w:rPr>
        <w:t>R</w:t>
      </w:r>
      <w:r w:rsidRPr="00B83780">
        <w:rPr>
          <w:rFonts w:ascii="Times New Roman" w:hAnsi="Times New Roman" w:cs="Times New Roman"/>
          <w:b/>
          <w:bCs/>
          <w:color w:val="000000" w:themeColor="text1"/>
          <w:sz w:val="24"/>
          <w:szCs w:val="24"/>
        </w:rPr>
        <w:t xml:space="preserve">eview </w:t>
      </w:r>
    </w:p>
    <w:p w14:paraId="393A9A32" w14:textId="1A577143" w:rsidR="002E7C66" w:rsidRPr="000A44C7" w:rsidRDefault="00FF0421" w:rsidP="00F61E17">
      <w:pPr>
        <w:spacing w:before="120" w:after="120" w:line="480" w:lineRule="auto"/>
        <w:jc w:val="both"/>
        <w:rPr>
          <w:rFonts w:eastAsia="等线"/>
        </w:rPr>
      </w:pPr>
      <w:r>
        <w:t>This study</w:t>
      </w:r>
      <w:r w:rsidR="00D8726D">
        <w:t xml:space="preserve"> is related to </w:t>
      </w:r>
      <w:r w:rsidR="008839ED">
        <w:t xml:space="preserve">the growing literature on shared mobility services. </w:t>
      </w:r>
      <w:r w:rsidR="00B21DFD">
        <w:t xml:space="preserve">As a typical sharing economy, shared mobility </w:t>
      </w:r>
      <w:r w:rsidR="00E17805">
        <w:t xml:space="preserve">has </w:t>
      </w:r>
      <w:r w:rsidR="00AE7CE3">
        <w:t xml:space="preserve">made </w:t>
      </w:r>
      <w:r w:rsidR="00207CAB">
        <w:t>significant</w:t>
      </w:r>
      <w:r w:rsidR="00AE7CE3">
        <w:t xml:space="preserve"> impacts on</w:t>
      </w:r>
      <w:r w:rsidR="00710C92">
        <w:t xml:space="preserve"> urban transportation system</w:t>
      </w:r>
      <w:r w:rsidR="00207CAB">
        <w:t xml:space="preserve">s, land use </w:t>
      </w:r>
      <w:r w:rsidR="00AA533F">
        <w:t xml:space="preserve">developments, air pollution, and other </w:t>
      </w:r>
      <w:r>
        <w:t xml:space="preserve">urban </w:t>
      </w:r>
      <w:r w:rsidR="00AA533F">
        <w:t>issues</w:t>
      </w:r>
      <w:r w:rsidR="003B3F23">
        <w:t xml:space="preserve">. </w:t>
      </w:r>
      <w:r w:rsidR="00D92498">
        <w:t>S</w:t>
      </w:r>
      <w:r w:rsidR="004E5EB4">
        <w:t>hared mobility services affect travel</w:t>
      </w:r>
      <w:r w:rsidR="00552A31">
        <w:t>l</w:t>
      </w:r>
      <w:r w:rsidR="004E5EB4">
        <w:t xml:space="preserve">ers’ choices, transportation system performance, and </w:t>
      </w:r>
      <w:r w:rsidR="00A4500E">
        <w:t xml:space="preserve">the </w:t>
      </w:r>
      <w:r w:rsidR="004E5EB4">
        <w:t>environment through multiple channels</w:t>
      </w:r>
      <w:r w:rsidR="00CB4A80">
        <w:t xml:space="preserve">, resulting in different net effects on </w:t>
      </w:r>
      <w:r>
        <w:t xml:space="preserve">the </w:t>
      </w:r>
      <w:r w:rsidR="008A589A">
        <w:t xml:space="preserve">efficiency and </w:t>
      </w:r>
      <w:r w:rsidR="00CB4A80">
        <w:t>sustainability</w:t>
      </w:r>
      <w:r w:rsidR="008A589A">
        <w:t xml:space="preserve"> of urban systems</w:t>
      </w:r>
      <w:r w:rsidR="00CB4A80">
        <w:t xml:space="preserve">. </w:t>
      </w:r>
      <w:r w:rsidR="008A589A">
        <w:t>Therefore, d</w:t>
      </w:r>
      <w:r w:rsidR="00715176">
        <w:t xml:space="preserve">ependent on </w:t>
      </w:r>
      <w:r w:rsidR="00715176" w:rsidRPr="00715176">
        <w:t>when, where and how the data are collected</w:t>
      </w:r>
      <w:r w:rsidR="00715176">
        <w:t xml:space="preserve">, </w:t>
      </w:r>
      <w:r w:rsidR="004B1C39">
        <w:t>current empirical studies</w:t>
      </w:r>
      <w:r w:rsidR="00715176">
        <w:t xml:space="preserve"> have </w:t>
      </w:r>
      <w:r>
        <w:rPr>
          <w:lang w:val="en-US"/>
        </w:rPr>
        <w:t xml:space="preserve">reached </w:t>
      </w:r>
      <w:r w:rsidR="00D5160F">
        <w:t>mixed conclusions</w:t>
      </w:r>
      <w:r w:rsidR="00715176" w:rsidRPr="00715176">
        <w:t xml:space="preserve"> on</w:t>
      </w:r>
      <w:r w:rsidR="00715176">
        <w:t xml:space="preserve"> </w:t>
      </w:r>
      <w:r>
        <w:t xml:space="preserve">the </w:t>
      </w:r>
      <w:r w:rsidR="00715176">
        <w:t xml:space="preserve">aggregate </w:t>
      </w:r>
      <w:r w:rsidR="008D029D">
        <w:t>impacts</w:t>
      </w:r>
      <w:r w:rsidR="00715176">
        <w:t xml:space="preserve"> of shared </w:t>
      </w:r>
      <w:r w:rsidR="00715176">
        <w:lastRenderedPageBreak/>
        <w:t>mobility services</w:t>
      </w:r>
      <w:r w:rsidR="006F1E1B">
        <w:t xml:space="preserve">. </w:t>
      </w:r>
      <w:r w:rsidR="00A56439">
        <w:t xml:space="preserve">Through a simulation study based on people’s mobile phone records, </w:t>
      </w:r>
      <w:r w:rsidR="00A56439" w:rsidRPr="00A56439">
        <w:rPr>
          <w:color w:val="0070C0"/>
        </w:rPr>
        <w:t>Alexander et al. (2015)</w:t>
      </w:r>
      <w:r w:rsidR="00A56439">
        <w:t xml:space="preserve"> claim that </w:t>
      </w:r>
      <w:r w:rsidR="00A01142">
        <w:t>ridesharing can help reduce the total number of vehicles required for satisfying a given travel demand level</w:t>
      </w:r>
      <w:r w:rsidR="00D57093">
        <w:t xml:space="preserve">, if there is a sufficient number of </w:t>
      </w:r>
      <w:r w:rsidR="00D57093" w:rsidRPr="00B330A4">
        <w:t>ridesharing adopters</w:t>
      </w:r>
      <w:r w:rsidR="00D57093">
        <w:t xml:space="preserve"> from private car owners</w:t>
      </w:r>
      <w:r w:rsidR="00A01142">
        <w:t>.</w:t>
      </w:r>
      <w:r w:rsidR="00B828B8">
        <w:t xml:space="preserve"> </w:t>
      </w:r>
      <w:r w:rsidR="00B828B8" w:rsidRPr="00B828B8">
        <w:rPr>
          <w:color w:val="0070C0"/>
        </w:rPr>
        <w:t xml:space="preserve">Wang et al. (2018) </w:t>
      </w:r>
      <w:r w:rsidR="00B828B8">
        <w:t xml:space="preserve">argue that </w:t>
      </w:r>
      <w:r w:rsidR="00B828B8" w:rsidRPr="00B828B8">
        <w:t xml:space="preserve">initiating a </w:t>
      </w:r>
      <w:r w:rsidR="00B828B8">
        <w:t xml:space="preserve">dynamic </w:t>
      </w:r>
      <w:r w:rsidR="00B828B8" w:rsidRPr="00B828B8">
        <w:t>ridesharing program</w:t>
      </w:r>
      <w:r w:rsidR="00B828B8">
        <w:t xml:space="preserve"> is quite difficult, thus it is necessary for the government to encourage drivers’ and riders’ participation through subsidies </w:t>
      </w:r>
      <w:r w:rsidR="00AB6483">
        <w:t xml:space="preserve">at the initial phase of development. </w:t>
      </w:r>
      <w:r w:rsidR="005D01C5">
        <w:t xml:space="preserve">Using data retrieved from Uber and Urban Mobility Report, </w:t>
      </w:r>
      <w:r w:rsidR="005D01C5" w:rsidRPr="003D7903">
        <w:rPr>
          <w:color w:val="0070C0"/>
        </w:rPr>
        <w:t xml:space="preserve">Li et al. (2016) </w:t>
      </w:r>
      <w:r w:rsidR="005D01C5">
        <w:t xml:space="preserve">discover that the entry of Uber can help reduce traffic congestion in metropolitan areas </w:t>
      </w:r>
      <w:r>
        <w:rPr>
          <w:lang w:val="en-US"/>
        </w:rPr>
        <w:t>of</w:t>
      </w:r>
      <w:r w:rsidR="005D01C5">
        <w:rPr>
          <w:rFonts w:hint="eastAsia"/>
        </w:rPr>
        <w:t xml:space="preserve"> </w:t>
      </w:r>
      <w:r w:rsidR="005D01C5">
        <w:t xml:space="preserve">the United States as of 2016. </w:t>
      </w:r>
      <w:r w:rsidR="005D01C5">
        <w:rPr>
          <w:lang w:val="en-US"/>
        </w:rPr>
        <w:t>Conversely</w:t>
      </w:r>
      <w:r w:rsidR="005D01C5">
        <w:rPr>
          <w:rFonts w:hint="eastAsia"/>
        </w:rPr>
        <w:t>,</w:t>
      </w:r>
      <w:r w:rsidR="005D01C5">
        <w:t xml:space="preserve"> </w:t>
      </w:r>
      <w:r w:rsidR="005D01C5" w:rsidRPr="00F55807">
        <w:rPr>
          <w:color w:val="0070C0"/>
        </w:rPr>
        <w:t xml:space="preserve">Schaller Consulting (2018) </w:t>
      </w:r>
      <w:r w:rsidR="005D01C5" w:rsidRPr="00976A1D">
        <w:t>argue</w:t>
      </w:r>
      <w:r w:rsidR="00AD28F1">
        <w:t>s</w:t>
      </w:r>
      <w:r w:rsidR="005D01C5" w:rsidRPr="00976A1D">
        <w:t xml:space="preserve"> that</w:t>
      </w:r>
      <w:r w:rsidR="005D01C5">
        <w:t xml:space="preserve"> the entry of Uber and Lyft put </w:t>
      </w:r>
      <w:r w:rsidR="005D01C5" w:rsidRPr="00B330A4">
        <w:rPr>
          <w:rFonts w:eastAsia="等线"/>
        </w:rPr>
        <w:t>2.8 new vehicle miles</w:t>
      </w:r>
      <w:r w:rsidR="005D01C5">
        <w:rPr>
          <w:rFonts w:eastAsia="等线"/>
        </w:rPr>
        <w:t xml:space="preserve"> travelled (VMT) onto the road whenever they take off each mile of private car usage, leading to an aggregate increase in traffic congestion. </w:t>
      </w:r>
      <w:r w:rsidR="005D01C5" w:rsidRPr="00B072A7">
        <w:rPr>
          <w:color w:val="0070C0"/>
        </w:rPr>
        <w:t>Erhardt et al. (</w:t>
      </w:r>
      <w:r w:rsidR="005D01C5" w:rsidRPr="00784D34">
        <w:rPr>
          <w:color w:val="0070C0"/>
        </w:rPr>
        <w:t>2019</w:t>
      </w:r>
      <w:r w:rsidR="005D01C5" w:rsidRPr="00B072A7">
        <w:rPr>
          <w:color w:val="0070C0"/>
        </w:rPr>
        <w:t xml:space="preserve">) </w:t>
      </w:r>
      <w:r w:rsidR="005D01C5">
        <w:t xml:space="preserve">find that the entry of TNCs is the biggest contributor to the </w:t>
      </w:r>
      <w:r w:rsidR="005D01C5" w:rsidRPr="00C22B0B">
        <w:t>deterioration</w:t>
      </w:r>
      <w:r w:rsidR="005D01C5">
        <w:t xml:space="preserve"> </w:t>
      </w:r>
      <w:r>
        <w:t>of</w:t>
      </w:r>
      <w:r w:rsidR="005D01C5">
        <w:t xml:space="preserve"> traffic conditions in </w:t>
      </w:r>
      <w:r w:rsidR="005D01C5" w:rsidRPr="00C22B0B">
        <w:t>San Francisco</w:t>
      </w:r>
      <w:r w:rsidR="005D01C5">
        <w:t xml:space="preserve">, increasing vehicle hours delay by 62%. Based on a </w:t>
      </w:r>
      <w:r w:rsidR="005D01C5" w:rsidRPr="00784D34">
        <w:t>survey-based</w:t>
      </w:r>
      <w:r w:rsidR="005D01C5">
        <w:t xml:space="preserve"> experiment, </w:t>
      </w:r>
      <w:proofErr w:type="spellStart"/>
      <w:r w:rsidR="005D01C5" w:rsidRPr="00784D34">
        <w:rPr>
          <w:color w:val="0070C0"/>
        </w:rPr>
        <w:t>Henao</w:t>
      </w:r>
      <w:proofErr w:type="spellEnd"/>
      <w:r w:rsidR="005D01C5" w:rsidRPr="00784D34">
        <w:rPr>
          <w:color w:val="0070C0"/>
        </w:rPr>
        <w:t xml:space="preserve"> et al. (2019) </w:t>
      </w:r>
      <w:r w:rsidR="005D01C5">
        <w:t xml:space="preserve">demonstrate that on-demand ride services operated by TNCs </w:t>
      </w:r>
      <w:r w:rsidR="00197791">
        <w:t>result in</w:t>
      </w:r>
      <w:r w:rsidR="005D01C5">
        <w:t xml:space="preserve"> </w:t>
      </w:r>
      <w:r w:rsidR="005D01C5" w:rsidRPr="00784D34">
        <w:t>approximately 83.5% more VMT</w:t>
      </w:r>
      <w:r w:rsidR="005D01C5">
        <w:t>.</w:t>
      </w:r>
      <w:r w:rsidR="001A1B20">
        <w:t xml:space="preserve"> </w:t>
      </w:r>
      <w:r w:rsidR="00566DB6">
        <w:t xml:space="preserve">In addition to the </w:t>
      </w:r>
      <w:r w:rsidR="002A4CDF">
        <w:t xml:space="preserve">social </w:t>
      </w:r>
      <w:r w:rsidR="00566DB6">
        <w:t>impacts of shared mobility, t</w:t>
      </w:r>
      <w:r w:rsidR="00793352">
        <w:t>here is a</w:t>
      </w:r>
      <w:r w:rsidR="00197791">
        <w:t>n</w:t>
      </w:r>
      <w:r w:rsidR="00793352">
        <w:t xml:space="preserve"> </w:t>
      </w:r>
      <w:r w:rsidR="00197791">
        <w:t>extensive</w:t>
      </w:r>
      <w:r w:rsidR="00197791" w:rsidDel="00197791">
        <w:t xml:space="preserve"> </w:t>
      </w:r>
      <w:r w:rsidR="00793352">
        <w:t>body of literature</w:t>
      </w:r>
      <w:r w:rsidR="00793352" w:rsidRPr="00B330A4">
        <w:rPr>
          <w:rFonts w:eastAsia="等线"/>
        </w:rPr>
        <w:t xml:space="preserve"> on</w:t>
      </w:r>
      <w:r w:rsidR="00793352">
        <w:rPr>
          <w:rFonts w:eastAsia="等线"/>
        </w:rPr>
        <w:t xml:space="preserve"> improving the efficiency, sustainability and connectivity of shared mobility services through appropriate platform operations and government regulations </w:t>
      </w:r>
      <w:r w:rsidR="00793352" w:rsidRPr="00762159">
        <w:rPr>
          <w:rFonts w:eastAsia="等线"/>
          <w:color w:val="0070C0"/>
        </w:rPr>
        <w:t>(</w:t>
      </w:r>
      <w:r w:rsidR="00793352" w:rsidRPr="0068664C">
        <w:rPr>
          <w:rFonts w:eastAsia="等线"/>
          <w:color w:val="0070C0"/>
        </w:rPr>
        <w:t xml:space="preserve">Santi </w:t>
      </w:r>
      <w:r w:rsidR="00793352">
        <w:rPr>
          <w:rFonts w:eastAsia="等线"/>
          <w:color w:val="0070C0"/>
        </w:rPr>
        <w:t>et al., 2014; Z</w:t>
      </w:r>
      <w:r w:rsidR="00793352" w:rsidRPr="00762159">
        <w:rPr>
          <w:rFonts w:eastAsia="等线"/>
          <w:color w:val="0070C0"/>
        </w:rPr>
        <w:t xml:space="preserve">ha et al., 2016; </w:t>
      </w:r>
      <w:r w:rsidR="00793352" w:rsidRPr="0068664C">
        <w:rPr>
          <w:rFonts w:eastAsia="等线"/>
          <w:color w:val="0070C0"/>
        </w:rPr>
        <w:t xml:space="preserve">Alonso-Mora </w:t>
      </w:r>
      <w:r w:rsidR="00793352">
        <w:rPr>
          <w:rFonts w:eastAsia="等线"/>
          <w:color w:val="0070C0"/>
        </w:rPr>
        <w:t xml:space="preserve">et al., 2017; </w:t>
      </w:r>
      <w:proofErr w:type="spellStart"/>
      <w:r w:rsidR="00793352" w:rsidRPr="0068664C">
        <w:rPr>
          <w:rFonts w:eastAsia="等线"/>
          <w:color w:val="0070C0"/>
        </w:rPr>
        <w:t>Vazifeh</w:t>
      </w:r>
      <w:proofErr w:type="spellEnd"/>
      <w:r w:rsidR="00793352" w:rsidRPr="0068664C">
        <w:rPr>
          <w:rFonts w:eastAsia="等线"/>
          <w:color w:val="0070C0"/>
        </w:rPr>
        <w:t xml:space="preserve"> </w:t>
      </w:r>
      <w:r w:rsidR="00793352">
        <w:rPr>
          <w:rFonts w:eastAsia="等线"/>
          <w:color w:val="0070C0"/>
        </w:rPr>
        <w:t xml:space="preserve">et al., 2018; </w:t>
      </w:r>
      <w:r w:rsidR="00793352" w:rsidRPr="00762159">
        <w:rPr>
          <w:rFonts w:eastAsia="等线"/>
          <w:color w:val="0070C0"/>
        </w:rPr>
        <w:t>Chen et al., 2020; Yang et al., 2020</w:t>
      </w:r>
      <w:r w:rsidR="00793352">
        <w:rPr>
          <w:rFonts w:eastAsia="等线"/>
          <w:color w:val="0070C0"/>
        </w:rPr>
        <w:t>a</w:t>
      </w:r>
      <w:r w:rsidR="00793352" w:rsidRPr="00762159">
        <w:rPr>
          <w:rFonts w:eastAsia="等线"/>
          <w:color w:val="0070C0"/>
        </w:rPr>
        <w:t>)</w:t>
      </w:r>
      <w:r w:rsidR="00793352">
        <w:rPr>
          <w:rFonts w:eastAsia="等线"/>
        </w:rPr>
        <w:t xml:space="preserve">. </w:t>
      </w:r>
    </w:p>
    <w:p w14:paraId="66AA90CC" w14:textId="5B1694B0" w:rsidR="00406EC9" w:rsidRPr="0059278D" w:rsidRDefault="002E7C66" w:rsidP="00F61E17">
      <w:pPr>
        <w:spacing w:before="120" w:after="120" w:line="480" w:lineRule="auto"/>
        <w:jc w:val="both"/>
        <w:rPr>
          <w:rFonts w:eastAsia="等线"/>
        </w:rPr>
      </w:pPr>
      <w:r w:rsidRPr="0059278D">
        <w:rPr>
          <w:rFonts w:eastAsia="等线"/>
        </w:rPr>
        <w:t xml:space="preserve">Notably, there have been heated discussions on comparing the relative magnitude of </w:t>
      </w:r>
      <w:r w:rsidR="00194E90" w:rsidRPr="0059278D">
        <w:rPr>
          <w:rFonts w:eastAsia="等线"/>
        </w:rPr>
        <w:t xml:space="preserve">substitution </w:t>
      </w:r>
      <w:r w:rsidRPr="0059278D">
        <w:rPr>
          <w:rFonts w:eastAsia="等线"/>
        </w:rPr>
        <w:t xml:space="preserve">and complementary effects of </w:t>
      </w:r>
      <w:r w:rsidR="00823D42" w:rsidRPr="0059278D">
        <w:rPr>
          <w:rFonts w:eastAsia="等线"/>
        </w:rPr>
        <w:t>transportation network companies</w:t>
      </w:r>
      <w:r w:rsidRPr="0059278D">
        <w:rPr>
          <w:rFonts w:eastAsia="等线"/>
        </w:rPr>
        <w:t xml:space="preserve"> on public transit</w:t>
      </w:r>
      <w:r w:rsidR="00955410" w:rsidRPr="0059278D">
        <w:rPr>
          <w:rFonts w:eastAsia="等线"/>
        </w:rPr>
        <w:t xml:space="preserve"> ridership</w:t>
      </w:r>
      <w:r w:rsidR="00E70714" w:rsidRPr="0059278D">
        <w:rPr>
          <w:rFonts w:eastAsia="等线"/>
        </w:rPr>
        <w:t xml:space="preserve">. </w:t>
      </w:r>
      <w:r w:rsidR="00E04E76" w:rsidRPr="0059278D">
        <w:rPr>
          <w:rFonts w:eastAsia="等线"/>
        </w:rPr>
        <w:t xml:space="preserve">Using </w:t>
      </w:r>
      <w:r w:rsidR="00197791" w:rsidRPr="0059278D">
        <w:rPr>
          <w:rFonts w:eastAsia="等线"/>
        </w:rPr>
        <w:t xml:space="preserve">the </w:t>
      </w:r>
      <w:r w:rsidR="00E04E76" w:rsidRPr="0059278D">
        <w:rPr>
          <w:rFonts w:eastAsia="等线"/>
        </w:rPr>
        <w:t xml:space="preserve">public data </w:t>
      </w:r>
      <w:r w:rsidR="00197791" w:rsidRPr="0059278D">
        <w:rPr>
          <w:rFonts w:eastAsia="等线"/>
        </w:rPr>
        <w:t xml:space="preserve">of Didi </w:t>
      </w:r>
      <w:r w:rsidR="00E04E76" w:rsidRPr="0059278D">
        <w:rPr>
          <w:rFonts w:eastAsia="等线"/>
        </w:rPr>
        <w:t xml:space="preserve">in Chengdu, </w:t>
      </w:r>
      <w:r w:rsidR="00E04E76" w:rsidRPr="00474FC6">
        <w:rPr>
          <w:rFonts w:eastAsia="等线"/>
          <w:color w:val="0070C0"/>
        </w:rPr>
        <w:t>Kong et al. (2020a)</w:t>
      </w:r>
      <w:r w:rsidR="00E04E76" w:rsidRPr="0059278D">
        <w:rPr>
          <w:rFonts w:eastAsia="等线"/>
        </w:rPr>
        <w:t xml:space="preserve"> </w:t>
      </w:r>
      <w:r w:rsidR="00330105" w:rsidRPr="0059278D">
        <w:rPr>
          <w:rFonts w:eastAsia="等线"/>
        </w:rPr>
        <w:t>identify</w:t>
      </w:r>
      <w:r w:rsidR="00E04E76" w:rsidRPr="0059278D">
        <w:rPr>
          <w:rFonts w:eastAsia="等线"/>
        </w:rPr>
        <w:t xml:space="preserve"> that 33% of Didi trips could potentially substitute for public transit, and the substitution effect is stronger in downtown areas with easy access to subway stations.</w:t>
      </w:r>
      <w:r w:rsidR="001C681D" w:rsidRPr="0059278D">
        <w:rPr>
          <w:rFonts w:eastAsia="等线"/>
        </w:rPr>
        <w:t xml:space="preserve"> </w:t>
      </w:r>
      <w:r w:rsidR="00207707" w:rsidRPr="0059278D">
        <w:rPr>
          <w:rFonts w:eastAsia="等线"/>
        </w:rPr>
        <w:t xml:space="preserve">As mentioned above, </w:t>
      </w:r>
      <w:r w:rsidR="00207707" w:rsidRPr="00474FC6">
        <w:rPr>
          <w:rFonts w:eastAsia="等线"/>
          <w:color w:val="0070C0"/>
        </w:rPr>
        <w:t xml:space="preserve">Hall et al. (2018) </w:t>
      </w:r>
      <w:r w:rsidR="00207707" w:rsidRPr="0059278D">
        <w:rPr>
          <w:rFonts w:eastAsia="等线"/>
        </w:rPr>
        <w:t xml:space="preserve">find that the emerging Uber service in the US has stronger substitution effect than complementation effect on public transit usage. </w:t>
      </w:r>
      <w:r w:rsidR="00204D46" w:rsidRPr="0059278D">
        <w:rPr>
          <w:rFonts w:eastAsia="等线"/>
        </w:rPr>
        <w:t xml:space="preserve">On the contrary, using metropolitan statistical area level data in the US, </w:t>
      </w:r>
      <w:proofErr w:type="spellStart"/>
      <w:r w:rsidR="00204D46" w:rsidRPr="00474FC6">
        <w:rPr>
          <w:rFonts w:eastAsia="等线"/>
          <w:color w:val="0070C0"/>
        </w:rPr>
        <w:t>Diao</w:t>
      </w:r>
      <w:proofErr w:type="spellEnd"/>
      <w:r w:rsidR="00204D46" w:rsidRPr="00474FC6">
        <w:rPr>
          <w:rFonts w:eastAsia="等线"/>
          <w:color w:val="0070C0"/>
        </w:rPr>
        <w:t xml:space="preserve"> et al. (2021) </w:t>
      </w:r>
      <w:r w:rsidR="00204D46" w:rsidRPr="0059278D">
        <w:rPr>
          <w:rFonts w:eastAsia="等线"/>
        </w:rPr>
        <w:t xml:space="preserve">observe that the entry of TNCs is more of a direct substitute </w:t>
      </w:r>
      <w:r w:rsidR="00FF6EBA" w:rsidRPr="0059278D">
        <w:rPr>
          <w:rFonts w:eastAsia="等线"/>
        </w:rPr>
        <w:t xml:space="preserve">for </w:t>
      </w:r>
      <w:r w:rsidR="00204D46" w:rsidRPr="0059278D">
        <w:rPr>
          <w:rFonts w:eastAsia="等线"/>
        </w:rPr>
        <w:t xml:space="preserve">public transit, </w:t>
      </w:r>
      <w:r w:rsidR="00FF6EBA" w:rsidRPr="0059278D">
        <w:rPr>
          <w:rFonts w:eastAsia="等线"/>
        </w:rPr>
        <w:t xml:space="preserve">giving rise to </w:t>
      </w:r>
      <w:r w:rsidR="00204D46" w:rsidRPr="0059278D">
        <w:rPr>
          <w:rFonts w:eastAsia="等线"/>
        </w:rPr>
        <w:t>a decline in public transit usage</w:t>
      </w:r>
      <w:r w:rsidR="00EC3E57" w:rsidRPr="0059278D">
        <w:rPr>
          <w:rFonts w:eastAsia="等线"/>
        </w:rPr>
        <w:t xml:space="preserve">. </w:t>
      </w:r>
      <w:r w:rsidR="00727425" w:rsidRPr="0059278D">
        <w:rPr>
          <w:rFonts w:eastAsia="等线"/>
        </w:rPr>
        <w:t xml:space="preserve">The </w:t>
      </w:r>
      <w:r w:rsidR="004D1E5B" w:rsidRPr="0059278D">
        <w:rPr>
          <w:rFonts w:eastAsia="等线"/>
        </w:rPr>
        <w:t xml:space="preserve">mixed </w:t>
      </w:r>
      <w:r w:rsidR="00B021C2" w:rsidRPr="0059278D">
        <w:rPr>
          <w:rFonts w:eastAsia="等线"/>
        </w:rPr>
        <w:t>outcome</w:t>
      </w:r>
      <w:r w:rsidR="004D1E5B" w:rsidRPr="0059278D">
        <w:rPr>
          <w:rFonts w:eastAsia="等线"/>
        </w:rPr>
        <w:t xml:space="preserve"> arises from </w:t>
      </w:r>
      <w:r w:rsidR="004D1E5B" w:rsidRPr="0059278D">
        <w:rPr>
          <w:rFonts w:eastAsia="等线"/>
        </w:rPr>
        <w:lastRenderedPageBreak/>
        <w:t>the fact that</w:t>
      </w:r>
      <w:r w:rsidR="00406EC9" w:rsidRPr="0059278D">
        <w:rPr>
          <w:rFonts w:eastAsia="等线"/>
        </w:rPr>
        <w:t xml:space="preserve"> the emergence of TNC offers two additional choices </w:t>
      </w:r>
      <w:r w:rsidR="0054122E" w:rsidRPr="0059278D">
        <w:rPr>
          <w:rFonts w:eastAsia="等线"/>
        </w:rPr>
        <w:t>to</w:t>
      </w:r>
      <w:r w:rsidR="00406EC9" w:rsidRPr="0059278D">
        <w:rPr>
          <w:rFonts w:eastAsia="等线"/>
        </w:rPr>
        <w:t xml:space="preserve"> travellers: (1) hailing an on-demand ride directly from their origins to destinations; (2) hailing a ride to nearby public transit stations and then taking the public transit</w:t>
      </w:r>
      <w:r w:rsidR="00A06B30" w:rsidRPr="0059278D">
        <w:rPr>
          <w:rFonts w:eastAsia="等线"/>
        </w:rPr>
        <w:t xml:space="preserve"> </w:t>
      </w:r>
      <w:r w:rsidR="00A06B30" w:rsidRPr="00474FC6">
        <w:rPr>
          <w:rFonts w:eastAsia="等线"/>
          <w:color w:val="0070C0"/>
        </w:rPr>
        <w:t>(Zhu et al., 2020)</w:t>
      </w:r>
      <w:r w:rsidR="00406EC9" w:rsidRPr="0059278D">
        <w:rPr>
          <w:rFonts w:eastAsia="等线"/>
        </w:rPr>
        <w:t xml:space="preserve">. </w:t>
      </w:r>
      <w:r w:rsidR="00A06B30" w:rsidRPr="0059278D">
        <w:rPr>
          <w:rFonts w:eastAsia="等线"/>
        </w:rPr>
        <w:t>The first choice enhance</w:t>
      </w:r>
      <w:r w:rsidR="00A277F8" w:rsidRPr="0059278D">
        <w:rPr>
          <w:rFonts w:eastAsia="等线"/>
        </w:rPr>
        <w:t>s</w:t>
      </w:r>
      <w:r w:rsidR="00A06B30" w:rsidRPr="0059278D">
        <w:rPr>
          <w:rFonts w:eastAsia="等线"/>
        </w:rPr>
        <w:t xml:space="preserve"> the substitution effect while the second choice strengthen</w:t>
      </w:r>
      <w:r w:rsidR="00066FF8" w:rsidRPr="0059278D">
        <w:rPr>
          <w:rFonts w:eastAsia="等线"/>
        </w:rPr>
        <w:t>s</w:t>
      </w:r>
      <w:r w:rsidR="00A06B30" w:rsidRPr="0059278D">
        <w:rPr>
          <w:rFonts w:eastAsia="等线"/>
        </w:rPr>
        <w:t xml:space="preserve"> the complementation effect</w:t>
      </w:r>
      <w:r w:rsidR="003A29A4" w:rsidRPr="0059278D">
        <w:rPr>
          <w:rFonts w:eastAsia="等线"/>
        </w:rPr>
        <w:t xml:space="preserve">, thus the aggregate effect depends on </w:t>
      </w:r>
      <w:r w:rsidR="00823D42" w:rsidRPr="0059278D">
        <w:rPr>
          <w:rFonts w:eastAsia="等线"/>
        </w:rPr>
        <w:t>riders’ choices</w:t>
      </w:r>
      <w:r w:rsidR="003A29A4" w:rsidRPr="0059278D">
        <w:rPr>
          <w:rFonts w:eastAsia="等线"/>
        </w:rPr>
        <w:t xml:space="preserve">. </w:t>
      </w:r>
    </w:p>
    <w:p w14:paraId="447EC197" w14:textId="1B08DD35" w:rsidR="00204D46" w:rsidRPr="0059278D" w:rsidRDefault="00204D46" w:rsidP="00F61E17">
      <w:pPr>
        <w:spacing w:before="120" w:after="120" w:line="480" w:lineRule="auto"/>
        <w:jc w:val="both"/>
        <w:rPr>
          <w:rFonts w:eastAsia="等线"/>
        </w:rPr>
      </w:pPr>
      <w:r w:rsidRPr="0059278D">
        <w:rPr>
          <w:rFonts w:eastAsia="等线"/>
        </w:rPr>
        <w:t xml:space="preserve">As for the influence of </w:t>
      </w:r>
      <w:proofErr w:type="spellStart"/>
      <w:r w:rsidRPr="0059278D">
        <w:rPr>
          <w:rFonts w:eastAsia="等线"/>
        </w:rPr>
        <w:t>bikesharing</w:t>
      </w:r>
      <w:proofErr w:type="spellEnd"/>
      <w:r w:rsidRPr="0059278D">
        <w:rPr>
          <w:rFonts w:eastAsia="等线"/>
        </w:rPr>
        <w:t xml:space="preserve"> services on public transit ridership, most of the existing studies suggest that </w:t>
      </w:r>
      <w:proofErr w:type="spellStart"/>
      <w:r w:rsidRPr="0059278D">
        <w:rPr>
          <w:rFonts w:eastAsia="等线"/>
        </w:rPr>
        <w:t>bikesharing</w:t>
      </w:r>
      <w:proofErr w:type="spellEnd"/>
      <w:r w:rsidRPr="0059278D">
        <w:rPr>
          <w:rFonts w:eastAsia="等线"/>
        </w:rPr>
        <w:t xml:space="preserve"> is more of a complement than a substitute </w:t>
      </w:r>
      <w:r w:rsidR="00FF6EBA" w:rsidRPr="0059278D">
        <w:rPr>
          <w:rFonts w:eastAsia="等线"/>
        </w:rPr>
        <w:t xml:space="preserve">for </w:t>
      </w:r>
      <w:r w:rsidRPr="0059278D">
        <w:rPr>
          <w:rFonts w:eastAsia="等线"/>
        </w:rPr>
        <w:t xml:space="preserve">public transit systems. </w:t>
      </w:r>
      <w:r w:rsidRPr="00474FC6">
        <w:rPr>
          <w:rFonts w:eastAsia="等线"/>
          <w:color w:val="0070C0"/>
        </w:rPr>
        <w:t xml:space="preserve">Ma et al. (2015) </w:t>
      </w:r>
      <w:r w:rsidRPr="0059278D">
        <w:rPr>
          <w:rFonts w:eastAsia="等线"/>
        </w:rPr>
        <w:t xml:space="preserve">quantify the impact of </w:t>
      </w:r>
      <w:proofErr w:type="spellStart"/>
      <w:r w:rsidRPr="0059278D">
        <w:rPr>
          <w:rFonts w:eastAsia="等线"/>
        </w:rPr>
        <w:t>bikesharing</w:t>
      </w:r>
      <w:proofErr w:type="spellEnd"/>
      <w:r w:rsidRPr="0059278D">
        <w:rPr>
          <w:rFonts w:eastAsia="等线"/>
        </w:rPr>
        <w:t xml:space="preserve"> services on public rail ridership in Washington, D.C., reporting that </w:t>
      </w:r>
      <w:r w:rsidR="00330105" w:rsidRPr="0059278D">
        <w:rPr>
          <w:rFonts w:eastAsia="等线"/>
        </w:rPr>
        <w:t xml:space="preserve">a 10% enhancement in </w:t>
      </w:r>
      <w:proofErr w:type="spellStart"/>
      <w:r w:rsidR="00330105" w:rsidRPr="0059278D">
        <w:rPr>
          <w:rFonts w:eastAsia="等线"/>
        </w:rPr>
        <w:t>bikesharing</w:t>
      </w:r>
      <w:proofErr w:type="spellEnd"/>
      <w:r w:rsidR="00330105" w:rsidRPr="0059278D">
        <w:rPr>
          <w:rFonts w:eastAsia="等线"/>
        </w:rPr>
        <w:t xml:space="preserve"> ridership is associated with </w:t>
      </w:r>
      <w:r w:rsidRPr="0059278D">
        <w:rPr>
          <w:rFonts w:eastAsia="等线"/>
        </w:rPr>
        <w:t xml:space="preserve">a 2.8% increase in metro ridership. </w:t>
      </w:r>
      <w:r w:rsidR="00727425" w:rsidRPr="0059278D">
        <w:rPr>
          <w:rFonts w:eastAsia="等线"/>
        </w:rPr>
        <w:t>Utilizing</w:t>
      </w:r>
      <w:r w:rsidRPr="0059278D">
        <w:rPr>
          <w:rFonts w:eastAsia="等线"/>
        </w:rPr>
        <w:t xml:space="preserve"> 3.2 million geo-coded bike-sharing trips over two weeks in 2017, </w:t>
      </w:r>
      <w:r w:rsidRPr="00474FC6">
        <w:rPr>
          <w:rFonts w:eastAsia="等线"/>
          <w:color w:val="0070C0"/>
        </w:rPr>
        <w:t xml:space="preserve">Fan and Zheng (2020) </w:t>
      </w:r>
      <w:r w:rsidRPr="0059278D">
        <w:rPr>
          <w:rFonts w:eastAsia="等线"/>
        </w:rPr>
        <w:t xml:space="preserve">investigate the interaction between </w:t>
      </w:r>
      <w:proofErr w:type="spellStart"/>
      <w:r w:rsidRPr="0059278D">
        <w:rPr>
          <w:rFonts w:eastAsia="等线"/>
        </w:rPr>
        <w:t>dockless</w:t>
      </w:r>
      <w:proofErr w:type="spellEnd"/>
      <w:r w:rsidRPr="0059278D">
        <w:rPr>
          <w:rFonts w:eastAsia="等线"/>
        </w:rPr>
        <w:t xml:space="preserve"> </w:t>
      </w:r>
      <w:proofErr w:type="spellStart"/>
      <w:r w:rsidRPr="0059278D">
        <w:rPr>
          <w:rFonts w:eastAsia="等线"/>
        </w:rPr>
        <w:t>bikesharing</w:t>
      </w:r>
      <w:proofErr w:type="spellEnd"/>
      <w:r w:rsidRPr="0059278D">
        <w:rPr>
          <w:rFonts w:eastAsia="等线"/>
        </w:rPr>
        <w:t xml:space="preserve"> services and subway network</w:t>
      </w:r>
      <w:r w:rsidR="00727425" w:rsidRPr="0059278D">
        <w:rPr>
          <w:rFonts w:eastAsia="等线"/>
        </w:rPr>
        <w:t>s</w:t>
      </w:r>
      <w:r w:rsidR="00330105" w:rsidRPr="0059278D">
        <w:rPr>
          <w:rFonts w:eastAsia="等线"/>
        </w:rPr>
        <w:t xml:space="preserve"> of Beijing</w:t>
      </w:r>
      <w:r w:rsidRPr="0059278D">
        <w:rPr>
          <w:rFonts w:eastAsia="等线"/>
        </w:rPr>
        <w:t xml:space="preserve">, by differentiating subway-complementing trips from subway-substituting trips. They find that the subway lines with higher density of </w:t>
      </w:r>
      <w:proofErr w:type="spellStart"/>
      <w:r w:rsidRPr="0059278D">
        <w:rPr>
          <w:rFonts w:eastAsia="等线"/>
        </w:rPr>
        <w:t>dockless</w:t>
      </w:r>
      <w:proofErr w:type="spellEnd"/>
      <w:r w:rsidRPr="0059278D">
        <w:rPr>
          <w:rFonts w:eastAsia="等线"/>
        </w:rPr>
        <w:t xml:space="preserve"> sharing bikes report 8% larger growth rate in subway usage than those with lower density, while the substitution effect of shared bikes on subway trips is insignificant. This observation demonstrates that the synergy between </w:t>
      </w:r>
      <w:proofErr w:type="spellStart"/>
      <w:r w:rsidR="00247E3B" w:rsidRPr="0059278D">
        <w:rPr>
          <w:rFonts w:eastAsia="等线"/>
        </w:rPr>
        <w:t>dockless</w:t>
      </w:r>
      <w:proofErr w:type="spellEnd"/>
      <w:r w:rsidR="00247E3B" w:rsidRPr="0059278D">
        <w:rPr>
          <w:rFonts w:eastAsia="等线"/>
        </w:rPr>
        <w:t xml:space="preserve"> </w:t>
      </w:r>
      <w:proofErr w:type="spellStart"/>
      <w:r w:rsidRPr="0059278D">
        <w:rPr>
          <w:rFonts w:eastAsia="等线"/>
        </w:rPr>
        <w:t>bikesharing</w:t>
      </w:r>
      <w:proofErr w:type="spellEnd"/>
      <w:r w:rsidRPr="0059278D">
        <w:rPr>
          <w:rFonts w:eastAsia="等线"/>
        </w:rPr>
        <w:t xml:space="preserve"> and subway outweighs the substitution effect. Using data of the 2017 National Household Travel Survey in the US, </w:t>
      </w:r>
      <w:r w:rsidRPr="00744747">
        <w:rPr>
          <w:rFonts w:eastAsia="等线"/>
          <w:color w:val="0070C0"/>
        </w:rPr>
        <w:t xml:space="preserve">Zhang and Zhang (2018) </w:t>
      </w:r>
      <w:r w:rsidRPr="0059278D">
        <w:rPr>
          <w:rFonts w:eastAsia="等线"/>
        </w:rPr>
        <w:t>observe</w:t>
      </w:r>
      <w:r w:rsidR="00330105" w:rsidRPr="0059278D">
        <w:rPr>
          <w:rFonts w:eastAsia="等线"/>
        </w:rPr>
        <w:t xml:space="preserve"> </w:t>
      </w:r>
      <w:r w:rsidRPr="0059278D">
        <w:rPr>
          <w:rFonts w:eastAsia="等线"/>
        </w:rPr>
        <w:t xml:space="preserve">a significantly positive relationship between the frequency of public transit usage and </w:t>
      </w:r>
      <w:proofErr w:type="spellStart"/>
      <w:r w:rsidRPr="0059278D">
        <w:rPr>
          <w:rFonts w:eastAsia="等线"/>
        </w:rPr>
        <w:t>bikesharing</w:t>
      </w:r>
      <w:proofErr w:type="spellEnd"/>
      <w:r w:rsidRPr="0059278D">
        <w:rPr>
          <w:rFonts w:eastAsia="等线"/>
        </w:rPr>
        <w:t xml:space="preserve"> usage, suggesting that </w:t>
      </w:r>
      <w:proofErr w:type="spellStart"/>
      <w:r w:rsidRPr="0059278D">
        <w:rPr>
          <w:rFonts w:eastAsia="等线"/>
        </w:rPr>
        <w:t>bikesharing</w:t>
      </w:r>
      <w:proofErr w:type="spellEnd"/>
      <w:r w:rsidRPr="0059278D">
        <w:rPr>
          <w:rFonts w:eastAsia="等线"/>
        </w:rPr>
        <w:t xml:space="preserve"> service is majorly a complement to public transit.</w:t>
      </w:r>
    </w:p>
    <w:p w14:paraId="0D0D2DC6" w14:textId="43AFC778" w:rsidR="00117503" w:rsidRDefault="00A53030" w:rsidP="00F61E17">
      <w:pPr>
        <w:spacing w:before="120" w:after="120" w:line="480" w:lineRule="auto"/>
        <w:jc w:val="both"/>
      </w:pPr>
      <w:r>
        <w:t xml:space="preserve">However, </w:t>
      </w:r>
      <w:r w:rsidR="00D91783">
        <w:t xml:space="preserve">there is </w:t>
      </w:r>
      <w:r w:rsidR="00727425">
        <w:t xml:space="preserve">scant </w:t>
      </w:r>
      <w:r w:rsidR="0020472E">
        <w:t>research on the implications of shared mobility on real estate markets.</w:t>
      </w:r>
      <w:r w:rsidR="00C13AB2">
        <w:t xml:space="preserve"> </w:t>
      </w:r>
      <w:r w:rsidR="00DC0082">
        <w:t>With</w:t>
      </w:r>
      <w:r w:rsidR="00895A62" w:rsidRPr="00895A62">
        <w:t xml:space="preserve"> </w:t>
      </w:r>
      <w:r w:rsidR="00DC0082">
        <w:t xml:space="preserve">a </w:t>
      </w:r>
      <w:r w:rsidR="00895A62" w:rsidRPr="00895A62">
        <w:t xml:space="preserve">quasi-experiment </w:t>
      </w:r>
      <w:r w:rsidR="00DC0082">
        <w:t>design</w:t>
      </w:r>
      <w:r w:rsidR="00895A62">
        <w:t xml:space="preserve">, </w:t>
      </w:r>
      <w:proofErr w:type="spellStart"/>
      <w:r w:rsidR="00895A62" w:rsidRPr="00B96DF4">
        <w:rPr>
          <w:color w:val="0070C0"/>
        </w:rPr>
        <w:t>Pelechrinis</w:t>
      </w:r>
      <w:proofErr w:type="spellEnd"/>
      <w:r w:rsidR="00895A62" w:rsidRPr="00B96DF4">
        <w:rPr>
          <w:color w:val="0070C0"/>
        </w:rPr>
        <w:t xml:space="preserve"> et al. (2017)</w:t>
      </w:r>
      <w:r w:rsidR="00895A62">
        <w:t xml:space="preserve"> </w:t>
      </w:r>
      <w:r w:rsidR="005A18C8">
        <w:t xml:space="preserve">find that the docked shared bikes have </w:t>
      </w:r>
      <w:r w:rsidR="00BF3CA1">
        <w:t>boosted</w:t>
      </w:r>
      <w:r w:rsidR="005B33E7" w:rsidRPr="005B33E7">
        <w:t xml:space="preserve"> </w:t>
      </w:r>
      <w:r w:rsidR="00E5271E">
        <w:t xml:space="preserve">both sale and rental prices </w:t>
      </w:r>
      <w:r w:rsidR="00B96DF4">
        <w:t>of apartments in regions with shared bike stations</w:t>
      </w:r>
      <w:r w:rsidR="00BF3CA1">
        <w:t xml:space="preserve"> installed</w:t>
      </w:r>
      <w:r w:rsidR="00B96DF4">
        <w:t xml:space="preserve">. </w:t>
      </w:r>
      <w:r w:rsidR="00C13AB2">
        <w:t xml:space="preserve">Employing a big data analysis on </w:t>
      </w:r>
      <w:r w:rsidR="00C13AB2" w:rsidRPr="000913BE">
        <w:rPr>
          <w:rFonts w:ascii="Calibri" w:hAnsi="Calibri" w:cs="Calibri"/>
        </w:rPr>
        <w:t>﻿</w:t>
      </w:r>
      <w:r w:rsidR="00C13AB2" w:rsidRPr="000913BE">
        <w:t>75,197 house</w:t>
      </w:r>
      <w:r w:rsidR="00C13AB2">
        <w:t xml:space="preserve"> </w:t>
      </w:r>
      <w:r w:rsidR="00C13AB2" w:rsidRPr="000913BE">
        <w:t>rent</w:t>
      </w:r>
      <w:r w:rsidR="00C13AB2">
        <w:t>al</w:t>
      </w:r>
      <w:r w:rsidR="00C13AB2" w:rsidRPr="000913BE">
        <w:t xml:space="preserve"> </w:t>
      </w:r>
      <w:r w:rsidR="00C13AB2">
        <w:t xml:space="preserve">records </w:t>
      </w:r>
      <w:r w:rsidR="00C13AB2" w:rsidRPr="000913BE">
        <w:t>in Beijing</w:t>
      </w:r>
      <w:r w:rsidR="00C13AB2">
        <w:t xml:space="preserve">, </w:t>
      </w:r>
      <w:r w:rsidR="00C13AB2" w:rsidRPr="00C13AB2">
        <w:rPr>
          <w:color w:val="0070C0"/>
        </w:rPr>
        <w:t>Qiao et al. (2020)</w:t>
      </w:r>
      <w:r w:rsidR="00C13AB2">
        <w:t xml:space="preserve"> report that the improvement of accessibility to </w:t>
      </w:r>
      <w:proofErr w:type="spellStart"/>
      <w:r w:rsidR="00C13AB2">
        <w:t>dockless</w:t>
      </w:r>
      <w:proofErr w:type="spellEnd"/>
      <w:r w:rsidR="00C13AB2">
        <w:t xml:space="preserve"> </w:t>
      </w:r>
      <w:proofErr w:type="spellStart"/>
      <w:r w:rsidR="00C17FBE">
        <w:t>bikesharing</w:t>
      </w:r>
      <w:proofErr w:type="spellEnd"/>
      <w:r w:rsidR="00C13AB2">
        <w:t xml:space="preserve"> is associated with an </w:t>
      </w:r>
      <w:r w:rsidR="00A913D7">
        <w:t>enhancement</w:t>
      </w:r>
      <w:r w:rsidR="00C13AB2">
        <w:t xml:space="preserve"> in housing rentals. </w:t>
      </w:r>
      <w:r w:rsidR="00F94731">
        <w:t>U</w:t>
      </w:r>
      <w:r w:rsidR="00942F5B">
        <w:t>tiliz</w:t>
      </w:r>
      <w:r w:rsidR="00F94731">
        <w:t>ing</w:t>
      </w:r>
      <w:r w:rsidR="00117503">
        <w:t xml:space="preserve"> </w:t>
      </w:r>
      <w:r w:rsidR="00117503" w:rsidRPr="00615E59">
        <w:t>a difference-in-difference approach</w:t>
      </w:r>
      <w:r w:rsidR="00117503">
        <w:t xml:space="preserve"> to examine </w:t>
      </w:r>
      <w:r w:rsidR="00117503" w:rsidRPr="00BA4753">
        <w:t xml:space="preserve">resale apartment data </w:t>
      </w:r>
      <w:r w:rsidR="00F94731">
        <w:t xml:space="preserve">in ten Chinese cities, </w:t>
      </w:r>
      <w:r w:rsidR="00F94731" w:rsidRPr="000E2457">
        <w:rPr>
          <w:color w:val="0070C0"/>
        </w:rPr>
        <w:t xml:space="preserve">Chu et al. </w:t>
      </w:r>
      <w:r w:rsidR="00F94731">
        <w:rPr>
          <w:color w:val="0070C0"/>
        </w:rPr>
        <w:t>(</w:t>
      </w:r>
      <w:r w:rsidR="00F94731" w:rsidRPr="000E2457">
        <w:rPr>
          <w:color w:val="0070C0"/>
        </w:rPr>
        <w:t>2021</w:t>
      </w:r>
      <w:r w:rsidR="00F94731">
        <w:rPr>
          <w:color w:val="0070C0"/>
        </w:rPr>
        <w:t xml:space="preserve">) </w:t>
      </w:r>
      <w:r w:rsidR="00117503">
        <w:t xml:space="preserve">discover that </w:t>
      </w:r>
      <w:r w:rsidR="00117503" w:rsidRPr="00AB50CE">
        <w:t xml:space="preserve">the entry of </w:t>
      </w:r>
      <w:proofErr w:type="spellStart"/>
      <w:r w:rsidR="006B7793">
        <w:t>dockless</w:t>
      </w:r>
      <w:proofErr w:type="spellEnd"/>
      <w:r w:rsidR="006B7793">
        <w:t xml:space="preserve"> </w:t>
      </w:r>
      <w:proofErr w:type="spellStart"/>
      <w:r w:rsidR="00C17FBE">
        <w:t>bikesharing</w:t>
      </w:r>
      <w:proofErr w:type="spellEnd"/>
      <w:r w:rsidR="00117503">
        <w:t xml:space="preserve"> services can reduce the slope of </w:t>
      </w:r>
      <w:r w:rsidR="00117503" w:rsidRPr="00387A79">
        <w:t xml:space="preserve">housing price </w:t>
      </w:r>
      <w:r w:rsidR="00117503">
        <w:t xml:space="preserve">versus distance to </w:t>
      </w:r>
      <w:r w:rsidR="0013007B">
        <w:t xml:space="preserve">the </w:t>
      </w:r>
      <w:r w:rsidR="00117503">
        <w:lastRenderedPageBreak/>
        <w:t>nearest subway station. In other words, after the entry of</w:t>
      </w:r>
      <w:r w:rsidR="008B3241">
        <w:t xml:space="preserve"> </w:t>
      </w:r>
      <w:proofErr w:type="spellStart"/>
      <w:r w:rsidR="008B3241">
        <w:t>dockless</w:t>
      </w:r>
      <w:proofErr w:type="spellEnd"/>
      <w:r w:rsidR="00117503">
        <w:t xml:space="preserve"> </w:t>
      </w:r>
      <w:proofErr w:type="spellStart"/>
      <w:r w:rsidR="00C17FBE">
        <w:t>bikesharing</w:t>
      </w:r>
      <w:proofErr w:type="spellEnd"/>
      <w:r w:rsidR="00117503">
        <w:t xml:space="preserve">, there is a relative </w:t>
      </w:r>
      <w:r w:rsidR="00A913D7">
        <w:t>increment</w:t>
      </w:r>
      <w:r w:rsidR="00117503">
        <w:t xml:space="preserve"> in </w:t>
      </w:r>
      <w:r w:rsidR="00117503" w:rsidRPr="00716729">
        <w:t>the price of</w:t>
      </w:r>
      <w:r w:rsidR="00117503">
        <w:t xml:space="preserve"> </w:t>
      </w:r>
      <w:r w:rsidR="00117503" w:rsidRPr="00716729">
        <w:t>and demand for apartments distant from</w:t>
      </w:r>
      <w:r w:rsidR="00080A58">
        <w:t>,</w:t>
      </w:r>
      <w:r w:rsidR="00117503">
        <w:t xml:space="preserve"> </w:t>
      </w:r>
      <w:r w:rsidR="00117503" w:rsidRPr="00716729">
        <w:t>vis-`a-vis proximate to</w:t>
      </w:r>
      <w:r w:rsidR="00080A58">
        <w:t>,</w:t>
      </w:r>
      <w:r w:rsidR="00117503" w:rsidRPr="00716729">
        <w:t xml:space="preserve"> subway stations</w:t>
      </w:r>
      <w:r w:rsidR="00117503">
        <w:t xml:space="preserve">. </w:t>
      </w:r>
      <w:bookmarkStart w:id="6" w:name="OLE_LINK3"/>
      <w:bookmarkStart w:id="7" w:name="OLE_LINK4"/>
      <w:r w:rsidR="00C13AB2">
        <w:t>These</w:t>
      </w:r>
      <w:r w:rsidR="00C21074">
        <w:t xml:space="preserve"> studies only </w:t>
      </w:r>
      <w:r w:rsidR="00BF3CA1">
        <w:t xml:space="preserve">concentrate on </w:t>
      </w:r>
      <w:proofErr w:type="spellStart"/>
      <w:r w:rsidR="00C17FBE">
        <w:t>bikesharing</w:t>
      </w:r>
      <w:proofErr w:type="spellEnd"/>
      <w:r w:rsidR="00117503">
        <w:t xml:space="preserve"> services,</w:t>
      </w:r>
      <w:r w:rsidR="009179FC">
        <w:t xml:space="preserve"> </w:t>
      </w:r>
      <w:r w:rsidR="00645C31">
        <w:t>which</w:t>
      </w:r>
      <w:r w:rsidR="00117503">
        <w:t xml:space="preserve"> </w:t>
      </w:r>
      <w:r w:rsidR="0056129A">
        <w:t xml:space="preserve">typically have stronger complementary effects than </w:t>
      </w:r>
      <w:r w:rsidR="00117503">
        <w:t>substituti</w:t>
      </w:r>
      <w:r w:rsidR="00A913D7">
        <w:t>on</w:t>
      </w:r>
      <w:r w:rsidR="00117503">
        <w:t xml:space="preserve"> effects</w:t>
      </w:r>
      <w:r w:rsidR="0056129A">
        <w:t xml:space="preserve">. </w:t>
      </w:r>
      <w:r w:rsidR="00A95623">
        <w:t>Yet</w:t>
      </w:r>
      <w:r w:rsidR="0056129A">
        <w:t xml:space="preserve">, </w:t>
      </w:r>
      <w:r w:rsidR="001B08F4">
        <w:t xml:space="preserve">other </w:t>
      </w:r>
      <w:r w:rsidR="00A13D73">
        <w:t>shared</w:t>
      </w:r>
      <w:r w:rsidR="001B08F4">
        <w:t xml:space="preserve"> mobility services, such as </w:t>
      </w:r>
      <w:proofErr w:type="spellStart"/>
      <w:r w:rsidR="001B08F4">
        <w:t>ridesourcing</w:t>
      </w:r>
      <w:proofErr w:type="spellEnd"/>
      <w:r w:rsidR="0018139E">
        <w:t xml:space="preserve"> (</w:t>
      </w:r>
      <w:r w:rsidR="006C70AE">
        <w:t>Uber</w:t>
      </w:r>
      <w:r w:rsidR="0018139E">
        <w:t xml:space="preserve">X, </w:t>
      </w:r>
      <w:r w:rsidR="006C70AE">
        <w:t>Didi</w:t>
      </w:r>
      <w:r w:rsidR="0018139E">
        <w:t xml:space="preserve"> Express)</w:t>
      </w:r>
      <w:r w:rsidR="001B08F4">
        <w:t xml:space="preserve"> and ridesharing</w:t>
      </w:r>
      <w:r w:rsidR="0018139E">
        <w:t xml:space="preserve"> (</w:t>
      </w:r>
      <w:r w:rsidR="006C70AE">
        <w:t>Didi</w:t>
      </w:r>
      <w:r w:rsidR="0018139E">
        <w:t xml:space="preserve"> Hitch)</w:t>
      </w:r>
      <w:r w:rsidR="001B08F4">
        <w:t xml:space="preserve">, </w:t>
      </w:r>
      <w:r w:rsidR="004A10A6">
        <w:t xml:space="preserve">may have either </w:t>
      </w:r>
      <w:r w:rsidR="00BF3CA1">
        <w:t xml:space="preserve">prominent </w:t>
      </w:r>
      <w:r w:rsidR="004A10A6">
        <w:t>complementa</w:t>
      </w:r>
      <w:r w:rsidR="00E100BF">
        <w:t>ry</w:t>
      </w:r>
      <w:r w:rsidR="004A10A6">
        <w:t xml:space="preserve"> or substituti</w:t>
      </w:r>
      <w:r w:rsidR="00A913D7">
        <w:t>on</w:t>
      </w:r>
      <w:r w:rsidR="004A10A6">
        <w:t xml:space="preserve"> effects, and </w:t>
      </w:r>
      <w:r w:rsidR="00940E1B">
        <w:t xml:space="preserve">their net effects on housing prices are less intuitive. </w:t>
      </w:r>
      <w:bookmarkEnd w:id="6"/>
      <w:bookmarkEnd w:id="7"/>
      <w:r w:rsidR="00BF3CA1">
        <w:t>This study</w:t>
      </w:r>
      <w:r w:rsidR="00BF3CA1">
        <w:rPr>
          <w:lang w:val="en-US"/>
        </w:rPr>
        <w:t xml:space="preserve"> </w:t>
      </w:r>
      <w:r w:rsidR="000B600D">
        <w:rPr>
          <w:rFonts w:hint="eastAsia"/>
        </w:rPr>
        <w:t>a</w:t>
      </w:r>
      <w:r w:rsidR="000B600D">
        <w:t xml:space="preserve">ttempts to </w:t>
      </w:r>
      <w:r w:rsidR="00A13D73">
        <w:t>fill this research gap by looking into the aggregate impacts of a variety of shared mobility services</w:t>
      </w:r>
      <w:r w:rsidR="00E92961">
        <w:t xml:space="preserve">, including </w:t>
      </w:r>
      <w:proofErr w:type="spellStart"/>
      <w:r w:rsidR="00E92961">
        <w:t>ridesourcing</w:t>
      </w:r>
      <w:proofErr w:type="spellEnd"/>
      <w:r w:rsidR="00E92961">
        <w:t xml:space="preserve">, ridesharing and </w:t>
      </w:r>
      <w:proofErr w:type="spellStart"/>
      <w:r w:rsidR="00BF3CA1">
        <w:t>dockless</w:t>
      </w:r>
      <w:proofErr w:type="spellEnd"/>
      <w:r w:rsidR="00BF3CA1">
        <w:t xml:space="preserve"> </w:t>
      </w:r>
      <w:proofErr w:type="spellStart"/>
      <w:r w:rsidR="00C17FBE">
        <w:t>bikesharing</w:t>
      </w:r>
      <w:proofErr w:type="spellEnd"/>
      <w:r w:rsidR="00E92961">
        <w:t>,</w:t>
      </w:r>
      <w:r w:rsidR="00A13D73">
        <w:t xml:space="preserve"> on value</w:t>
      </w:r>
      <w:r w:rsidR="00BF3CA1">
        <w:t>s</w:t>
      </w:r>
      <w:r w:rsidR="00850627">
        <w:t xml:space="preserve"> of apartment</w:t>
      </w:r>
      <w:r w:rsidR="00BF3CA1">
        <w:t xml:space="preserve"> properties</w:t>
      </w:r>
      <w:r w:rsidR="00850627">
        <w:t xml:space="preserve"> </w:t>
      </w:r>
      <w:r w:rsidR="00135128">
        <w:t xml:space="preserve">with </w:t>
      </w:r>
      <w:r w:rsidR="00135128" w:rsidRPr="00135128">
        <w:t>heterogeneous</w:t>
      </w:r>
      <w:r w:rsidR="00135128">
        <w:t xml:space="preserve"> accessibility to subway stations</w:t>
      </w:r>
      <w:r w:rsidR="00F115EF">
        <w:t xml:space="preserve">. </w:t>
      </w:r>
    </w:p>
    <w:p w14:paraId="013695BD" w14:textId="1377A806" w:rsidR="006A0648" w:rsidRPr="00BC5E22" w:rsidRDefault="00E51469" w:rsidP="00F61E17">
      <w:pPr>
        <w:spacing w:before="120" w:after="120" w:line="480" w:lineRule="auto"/>
        <w:jc w:val="both"/>
      </w:pPr>
      <w:r>
        <w:t>Beyon</w:t>
      </w:r>
      <w:r w:rsidR="00EC4DFD">
        <w:t>d</w:t>
      </w:r>
      <w:r>
        <w:t xml:space="preserve"> the shared mobility literature, o</w:t>
      </w:r>
      <w:r w:rsidR="00BB5B1A">
        <w:t xml:space="preserve">ur work is also related </w:t>
      </w:r>
      <w:r>
        <w:t xml:space="preserve">to </w:t>
      </w:r>
      <w:r w:rsidR="004D737A">
        <w:t xml:space="preserve">the literature on </w:t>
      </w:r>
      <w:r w:rsidR="007E7DA9">
        <w:t xml:space="preserve">public </w:t>
      </w:r>
      <w:r w:rsidR="0056518C">
        <w:t>transit proximity capitalization</w:t>
      </w:r>
      <w:r w:rsidR="005C17F2">
        <w:t>.</w:t>
      </w:r>
      <w:r w:rsidR="00AC4146">
        <w:t xml:space="preserve"> </w:t>
      </w:r>
      <w:r w:rsidR="00BA3B3E">
        <w:t xml:space="preserve">A </w:t>
      </w:r>
      <w:r w:rsidR="002C702C">
        <w:t xml:space="preserve">vast </w:t>
      </w:r>
      <w:r w:rsidR="00BA3B3E">
        <w:t xml:space="preserve">strand of studies </w:t>
      </w:r>
      <w:r w:rsidR="00230FA8">
        <w:t>confirm</w:t>
      </w:r>
      <w:r w:rsidR="00C2441E">
        <w:t>s</w:t>
      </w:r>
      <w:r w:rsidR="00BA3B3E">
        <w:t xml:space="preserve"> that properties </w:t>
      </w:r>
      <w:r w:rsidR="00AC4146">
        <w:t>accessib</w:t>
      </w:r>
      <w:r w:rsidR="00BA3B3E">
        <w:t xml:space="preserve">le to public transit are sold </w:t>
      </w:r>
      <w:r w:rsidR="00B74132">
        <w:t>with positive premiums</w:t>
      </w:r>
      <w:r w:rsidR="00BA3B3E">
        <w:t xml:space="preserve"> </w:t>
      </w:r>
      <w:r w:rsidR="0056518C">
        <w:t>(</w:t>
      </w:r>
      <w:r w:rsidR="000D5F56" w:rsidRPr="000D5F56">
        <w:rPr>
          <w:rFonts w:ascii="Calibri" w:hAnsi="Calibri" w:cs="Calibri"/>
        </w:rPr>
        <w:t>﻿</w:t>
      </w:r>
      <w:proofErr w:type="spellStart"/>
      <w:r w:rsidR="000D5F56" w:rsidRPr="00D823B0">
        <w:rPr>
          <w:color w:val="0070C0"/>
        </w:rPr>
        <w:t>Bajic</w:t>
      </w:r>
      <w:proofErr w:type="spellEnd"/>
      <w:r w:rsidR="000D5F56" w:rsidRPr="00D823B0">
        <w:rPr>
          <w:color w:val="0070C0"/>
        </w:rPr>
        <w:t>, 1983;</w:t>
      </w:r>
      <w:r w:rsidR="000D5F56">
        <w:t xml:space="preserve"> </w:t>
      </w:r>
      <w:r w:rsidR="009907F4" w:rsidRPr="006B3D9B">
        <w:rPr>
          <w:color w:val="0070C0"/>
        </w:rPr>
        <w:t xml:space="preserve">McMillen and McDonald, 2004; </w:t>
      </w:r>
      <w:r w:rsidR="005C17F2" w:rsidRPr="006B3D9B">
        <w:rPr>
          <w:rFonts w:ascii="Calibri" w:hAnsi="Calibri" w:cs="Calibri"/>
          <w:color w:val="0070C0"/>
        </w:rPr>
        <w:t>﻿</w:t>
      </w:r>
      <w:r w:rsidR="005C17F2" w:rsidRPr="006B3D9B">
        <w:rPr>
          <w:color w:val="0070C0"/>
        </w:rPr>
        <w:t>Gibbons and Machin, 2005;</w:t>
      </w:r>
      <w:r w:rsidR="00B74132">
        <w:rPr>
          <w:color w:val="0070C0"/>
        </w:rPr>
        <w:t xml:space="preserve"> </w:t>
      </w:r>
      <w:r w:rsidR="00D823B0" w:rsidRPr="00D823B0">
        <w:rPr>
          <w:rFonts w:ascii="Calibri" w:hAnsi="Calibri" w:cs="Calibri"/>
          <w:color w:val="0070C0"/>
        </w:rPr>
        <w:t>﻿</w:t>
      </w:r>
      <w:r w:rsidR="00D823B0" w:rsidRPr="00D823B0">
        <w:rPr>
          <w:color w:val="0070C0"/>
        </w:rPr>
        <w:t xml:space="preserve">Cervero </w:t>
      </w:r>
      <w:r w:rsidR="00D823B0">
        <w:rPr>
          <w:color w:val="0070C0"/>
        </w:rPr>
        <w:t xml:space="preserve">and </w:t>
      </w:r>
      <w:r w:rsidR="00D823B0" w:rsidRPr="00D823B0">
        <w:rPr>
          <w:rFonts w:ascii="Calibri" w:hAnsi="Calibri" w:cs="Calibri"/>
          <w:color w:val="0070C0"/>
        </w:rPr>
        <w:t>﻿</w:t>
      </w:r>
      <w:r w:rsidR="00D823B0" w:rsidRPr="00D823B0">
        <w:rPr>
          <w:color w:val="0070C0"/>
        </w:rPr>
        <w:t>Kang</w:t>
      </w:r>
      <w:r w:rsidR="00D823B0">
        <w:rPr>
          <w:color w:val="0070C0"/>
        </w:rPr>
        <w:t>, 2011;</w:t>
      </w:r>
      <w:r w:rsidR="00D823B0" w:rsidRPr="00D823B0">
        <w:rPr>
          <w:color w:val="0070C0"/>
        </w:rPr>
        <w:t xml:space="preserve"> </w:t>
      </w:r>
      <w:r w:rsidR="00B74132">
        <w:rPr>
          <w:color w:val="0070C0"/>
        </w:rPr>
        <w:t>Li et al.,</w:t>
      </w:r>
      <w:r w:rsidR="00D823B0">
        <w:rPr>
          <w:color w:val="0070C0"/>
        </w:rPr>
        <w:t xml:space="preserve"> </w:t>
      </w:r>
      <w:r w:rsidR="00B74132">
        <w:rPr>
          <w:color w:val="0070C0"/>
        </w:rPr>
        <w:t>2016</w:t>
      </w:r>
      <w:r w:rsidR="00E418FB">
        <w:rPr>
          <w:color w:val="0070C0"/>
        </w:rPr>
        <w:t>; Yang et al., 2019; Yang et al., 2020b</w:t>
      </w:r>
      <w:r w:rsidR="0056518C">
        <w:t>)</w:t>
      </w:r>
      <w:r w:rsidR="00B74132">
        <w:t>.</w:t>
      </w:r>
      <w:r w:rsidR="00230FA8">
        <w:t xml:space="preserve"> </w:t>
      </w:r>
      <w:r w:rsidR="00ED5507">
        <w:t>T</w:t>
      </w:r>
      <w:r w:rsidR="00230FA8">
        <w:t>h</w:t>
      </w:r>
      <w:r w:rsidR="00ED5507">
        <w:t xml:space="preserve">e </w:t>
      </w:r>
      <w:r w:rsidR="007E7DA9">
        <w:t xml:space="preserve">transit proximity </w:t>
      </w:r>
      <w:r w:rsidR="006B44F6">
        <w:t>effects</w:t>
      </w:r>
      <w:r w:rsidR="007E7DA9">
        <w:t xml:space="preserve"> </w:t>
      </w:r>
      <w:r w:rsidR="00116BD1">
        <w:t>depend on</w:t>
      </w:r>
      <w:r w:rsidR="00F1742E">
        <w:t xml:space="preserve"> a set of factors,</w:t>
      </w:r>
      <w:r w:rsidR="00563B58">
        <w:t xml:space="preserve"> </w:t>
      </w:r>
      <w:r w:rsidR="00734409">
        <w:t xml:space="preserve">thereby </w:t>
      </w:r>
      <w:r w:rsidR="00F1742E">
        <w:t xml:space="preserve">resulting </w:t>
      </w:r>
      <w:r w:rsidR="008E65A5">
        <w:t xml:space="preserve">in </w:t>
      </w:r>
      <w:r w:rsidR="00F1742E">
        <w:t xml:space="preserve">the heterogenous responses of </w:t>
      </w:r>
      <w:r w:rsidR="00134828">
        <w:t>property values</w:t>
      </w:r>
      <w:r w:rsidR="00937C5E">
        <w:t xml:space="preserve"> </w:t>
      </w:r>
      <w:r w:rsidR="002C5FEF">
        <w:t xml:space="preserve">with respect to </w:t>
      </w:r>
      <w:r w:rsidR="00937C5E">
        <w:t>the change of transit proximity</w:t>
      </w:r>
      <w:r w:rsidR="00580907">
        <w:t>,</w:t>
      </w:r>
      <w:r w:rsidR="00420D5F">
        <w:t xml:space="preserve"> across </w:t>
      </w:r>
      <w:r w:rsidR="00116BD1">
        <w:t>trans</w:t>
      </w:r>
      <w:r w:rsidR="008E65A5">
        <w:t>it</w:t>
      </w:r>
      <w:r w:rsidR="00116BD1">
        <w:t xml:space="preserve"> modes, property </w:t>
      </w:r>
      <w:r w:rsidR="00505F86">
        <w:t>subgroups</w:t>
      </w:r>
      <w:r w:rsidR="00116BD1">
        <w:t xml:space="preserve"> and </w:t>
      </w:r>
      <w:proofErr w:type="spellStart"/>
      <w:r w:rsidR="00116BD1">
        <w:t>neighborhood</w:t>
      </w:r>
      <w:proofErr w:type="spellEnd"/>
      <w:r w:rsidR="002A6430">
        <w:t xml:space="preserve"> conditions</w:t>
      </w:r>
      <w:r w:rsidR="00116BD1">
        <w:t xml:space="preserve"> (</w:t>
      </w:r>
      <w:r w:rsidR="00116BD1" w:rsidRPr="006B3D9B">
        <w:rPr>
          <w:rFonts w:ascii="Calibri" w:hAnsi="Calibri" w:cs="Calibri"/>
          <w:color w:val="0070C0"/>
        </w:rPr>
        <w:t>﻿</w:t>
      </w:r>
      <w:r w:rsidR="00116BD1" w:rsidRPr="006B3D9B">
        <w:rPr>
          <w:color w:val="0070C0"/>
        </w:rPr>
        <w:t>Ryan, 2005;</w:t>
      </w:r>
      <w:r w:rsidR="00116BD1">
        <w:rPr>
          <w:color w:val="0070C0"/>
        </w:rPr>
        <w:t xml:space="preserve"> </w:t>
      </w:r>
      <w:proofErr w:type="spellStart"/>
      <w:r w:rsidR="00116BD1" w:rsidRPr="006B3D9B">
        <w:rPr>
          <w:color w:val="0070C0"/>
        </w:rPr>
        <w:t>Ghebreegziabiher</w:t>
      </w:r>
      <w:proofErr w:type="spellEnd"/>
      <w:r w:rsidR="00116BD1" w:rsidRPr="006B3D9B">
        <w:rPr>
          <w:color w:val="0070C0"/>
        </w:rPr>
        <w:t xml:space="preserve"> et al, 2007;</w:t>
      </w:r>
      <w:r w:rsidR="00116BD1">
        <w:t xml:space="preserve"> </w:t>
      </w:r>
      <w:r w:rsidR="00116BD1" w:rsidRPr="006B3D9B">
        <w:rPr>
          <w:color w:val="0070C0"/>
        </w:rPr>
        <w:t>Duncan, 2009;</w:t>
      </w:r>
      <w:r w:rsidR="00116BD1">
        <w:t xml:space="preserve"> </w:t>
      </w:r>
      <w:proofErr w:type="spellStart"/>
      <w:r w:rsidR="00116BD1" w:rsidRPr="00F8224B">
        <w:rPr>
          <w:color w:val="0070C0"/>
        </w:rPr>
        <w:t>Trojanek</w:t>
      </w:r>
      <w:proofErr w:type="spellEnd"/>
      <w:r w:rsidR="00116BD1" w:rsidRPr="00F8224B">
        <w:rPr>
          <w:color w:val="0070C0"/>
        </w:rPr>
        <w:t xml:space="preserve"> and </w:t>
      </w:r>
      <w:proofErr w:type="spellStart"/>
      <w:r w:rsidR="00116BD1" w:rsidRPr="00F8224B">
        <w:rPr>
          <w:color w:val="0070C0"/>
        </w:rPr>
        <w:t>Gluszak</w:t>
      </w:r>
      <w:proofErr w:type="spellEnd"/>
      <w:r w:rsidR="00116BD1" w:rsidRPr="00F8224B">
        <w:rPr>
          <w:color w:val="0070C0"/>
        </w:rPr>
        <w:t>, 2018</w:t>
      </w:r>
      <w:r w:rsidR="008E65A5">
        <w:rPr>
          <w:color w:val="0070C0"/>
        </w:rPr>
        <w:t>;</w:t>
      </w:r>
      <w:r w:rsidR="00D16749" w:rsidRPr="00D16749">
        <w:t xml:space="preserve"> </w:t>
      </w:r>
      <w:r w:rsidR="00D16749" w:rsidRPr="00D16749">
        <w:rPr>
          <w:rFonts w:ascii="Calibri" w:hAnsi="Calibri" w:cs="Calibri"/>
          <w:color w:val="0070C0"/>
        </w:rPr>
        <w:t>﻿</w:t>
      </w:r>
      <w:proofErr w:type="spellStart"/>
      <w:r w:rsidR="00D16749" w:rsidRPr="00D16749">
        <w:rPr>
          <w:color w:val="0070C0"/>
        </w:rPr>
        <w:t>Seo</w:t>
      </w:r>
      <w:proofErr w:type="spellEnd"/>
      <w:r w:rsidR="00D16749">
        <w:rPr>
          <w:color w:val="0070C0"/>
        </w:rPr>
        <w:t xml:space="preserve"> and</w:t>
      </w:r>
      <w:r w:rsidR="00D16749" w:rsidRPr="00D16749">
        <w:rPr>
          <w:color w:val="0070C0"/>
        </w:rPr>
        <w:t xml:space="preserve"> Nam</w:t>
      </w:r>
      <w:r w:rsidR="00D16749">
        <w:rPr>
          <w:color w:val="0070C0"/>
        </w:rPr>
        <w:t>, 2019;</w:t>
      </w:r>
      <w:r w:rsidR="00D16749" w:rsidRPr="00D16749">
        <w:rPr>
          <w:color w:val="0070C0"/>
        </w:rPr>
        <w:t xml:space="preserve"> </w:t>
      </w:r>
      <w:r w:rsidR="00D16749">
        <w:rPr>
          <w:color w:val="0070C0"/>
        </w:rPr>
        <w:t>Yang et al., 2020</w:t>
      </w:r>
      <w:r w:rsidR="004A70A8">
        <w:rPr>
          <w:color w:val="0070C0"/>
        </w:rPr>
        <w:t>d</w:t>
      </w:r>
      <w:r w:rsidR="00116BD1">
        <w:t>)</w:t>
      </w:r>
      <w:r w:rsidR="00904A44">
        <w:t xml:space="preserve">. </w:t>
      </w:r>
      <w:r w:rsidR="00D16749">
        <w:t xml:space="preserve">The recent literature on urban economics has also examined the interaction between subway proximity and people’s travel mode, which also </w:t>
      </w:r>
      <w:r w:rsidR="00107D4C">
        <w:t xml:space="preserve">inspires </w:t>
      </w:r>
      <w:r w:rsidR="00D16749">
        <w:t xml:space="preserve">our research. </w:t>
      </w:r>
      <w:r w:rsidR="00D16749" w:rsidRPr="00C13AB2">
        <w:rPr>
          <w:color w:val="0070C0"/>
        </w:rPr>
        <w:t>Xu et al. (2015)</w:t>
      </w:r>
      <w:r w:rsidR="00D16749">
        <w:t xml:space="preserve"> find evidence that the private driving restriction policy in Beijing </w:t>
      </w:r>
      <w:r w:rsidR="00D16749" w:rsidRPr="00F90295">
        <w:t>accelerates</w:t>
      </w:r>
      <w:r w:rsidR="00D16749">
        <w:t xml:space="preserve"> consumer’s willingness to pay for subway proximate properties by alter</w:t>
      </w:r>
      <w:r w:rsidR="00D16749">
        <w:rPr>
          <w:rFonts w:hint="eastAsia"/>
        </w:rPr>
        <w:t>ing</w:t>
      </w:r>
      <w:r w:rsidR="00D16749">
        <w:t xml:space="preserve"> </w:t>
      </w:r>
      <w:r w:rsidR="00D16749">
        <w:rPr>
          <w:lang w:val="en-US"/>
        </w:rPr>
        <w:t>residents’ travel mode.</w:t>
      </w:r>
      <w:r w:rsidR="00D16749" w:rsidRPr="003B1505">
        <w:rPr>
          <w:color w:val="0070C0"/>
        </w:rPr>
        <w:t xml:space="preserve"> </w:t>
      </w:r>
      <w:r w:rsidR="00D16749" w:rsidRPr="00C13AB2">
        <w:rPr>
          <w:color w:val="0070C0"/>
        </w:rPr>
        <w:t>Zhang et al. (2017)</w:t>
      </w:r>
      <w:r w:rsidR="00D16749">
        <w:t xml:space="preserve"> unveil the connection between residential location choice and car ownership. They observe that households living in zones with better access to subway are at lower probability of owning a car. Our result is consistent with the traditional wisdom that apartments near subway stations are transacted at higher prices, since residents living in these apartments can enjoy more convenient public transit services. Our study arguments </w:t>
      </w:r>
      <w:r w:rsidR="00DA2611">
        <w:t>the</w:t>
      </w:r>
      <w:r w:rsidR="00D16749">
        <w:t xml:space="preserve"> literature by revealing that different shared mobility services may </w:t>
      </w:r>
      <w:r w:rsidR="00E00E9E">
        <w:t xml:space="preserve">exert </w:t>
      </w:r>
      <w:r w:rsidR="00D16749">
        <w:t xml:space="preserve">different impacts on the prices of apartments </w:t>
      </w:r>
      <w:r w:rsidR="00D16749">
        <w:lastRenderedPageBreak/>
        <w:t xml:space="preserve">near subway stations, due to the complementary and substitutive relationships between shared mobility and public transit services. </w:t>
      </w:r>
    </w:p>
    <w:p w14:paraId="7E1533E6" w14:textId="77777777" w:rsidR="006A0648" w:rsidRPr="00D823B0" w:rsidRDefault="006A0648" w:rsidP="00F61E17">
      <w:pPr>
        <w:spacing w:before="120" w:after="120" w:line="480" w:lineRule="auto"/>
        <w:jc w:val="both"/>
        <w:rPr>
          <w:color w:val="0070C0"/>
        </w:rPr>
      </w:pPr>
    </w:p>
    <w:p w14:paraId="381F1F53" w14:textId="0EA0B283" w:rsidR="00366AF5" w:rsidRPr="00B83780" w:rsidRDefault="00366AF5"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t xml:space="preserve">3. </w:t>
      </w:r>
      <w:r w:rsidR="001B0030" w:rsidRPr="00B83780">
        <w:rPr>
          <w:rFonts w:ascii="Times New Roman" w:hAnsi="Times New Roman" w:cs="Times New Roman"/>
          <w:b/>
          <w:bCs/>
          <w:color w:val="000000" w:themeColor="text1"/>
          <w:sz w:val="24"/>
          <w:szCs w:val="24"/>
        </w:rPr>
        <w:t>Data</w:t>
      </w:r>
    </w:p>
    <w:p w14:paraId="39C01D41" w14:textId="216ED1FF" w:rsidR="00C01316" w:rsidRDefault="009F53E8" w:rsidP="00F61E17">
      <w:pPr>
        <w:spacing w:before="120" w:after="120" w:line="480" w:lineRule="auto"/>
        <w:jc w:val="both"/>
      </w:pPr>
      <w:r>
        <w:t xml:space="preserve">To </w:t>
      </w:r>
      <w:r w:rsidR="009F6998">
        <w:t>infer</w:t>
      </w:r>
      <w:r>
        <w:t xml:space="preserve"> the </w:t>
      </w:r>
      <w:r w:rsidR="009F6998">
        <w:t>impact</w:t>
      </w:r>
      <w:r>
        <w:t xml:space="preserve"> of shared mobility on </w:t>
      </w:r>
      <w:r w:rsidR="00CC1182">
        <w:t>house price</w:t>
      </w:r>
      <w:r w:rsidR="002B621E">
        <w:t>s</w:t>
      </w:r>
      <w:r>
        <w:t xml:space="preserve">, we </w:t>
      </w:r>
      <w:r w:rsidR="009F6998">
        <w:t xml:space="preserve">utilize </w:t>
      </w:r>
      <w:r w:rsidR="0005536B">
        <w:t>a dataset</w:t>
      </w:r>
      <w:r w:rsidR="00887AEF">
        <w:t xml:space="preserve"> of</w:t>
      </w:r>
      <w:r w:rsidR="00444B31">
        <w:t xml:space="preserve"> </w:t>
      </w:r>
      <w:r w:rsidR="003E09F1">
        <w:t xml:space="preserve">apartment </w:t>
      </w:r>
      <w:r w:rsidR="00DB54FF">
        <w:t xml:space="preserve">resale </w:t>
      </w:r>
      <w:r w:rsidR="00F412D9">
        <w:t xml:space="preserve">records </w:t>
      </w:r>
      <w:r w:rsidR="00321449">
        <w:t>in</w:t>
      </w:r>
      <w:r w:rsidR="00887AEF">
        <w:t xml:space="preserve"> the platform of </w:t>
      </w:r>
      <w:proofErr w:type="spellStart"/>
      <w:r w:rsidR="00887AEF">
        <w:t>Lianjia</w:t>
      </w:r>
      <w:proofErr w:type="spellEnd"/>
      <w:r w:rsidR="00887AEF">
        <w:t xml:space="preserve">, which is the largest real estate agency in China. </w:t>
      </w:r>
      <w:r w:rsidR="001A438F">
        <w:t xml:space="preserve">The dataset contains </w:t>
      </w:r>
      <w:r w:rsidR="00F412D9" w:rsidRPr="008019C3">
        <w:t>262</w:t>
      </w:r>
      <w:r w:rsidR="00F412D9">
        <w:t>,</w:t>
      </w:r>
      <w:r w:rsidR="00F412D9" w:rsidRPr="008019C3">
        <w:t>028</w:t>
      </w:r>
      <w:r w:rsidR="00F412D9">
        <w:t xml:space="preserve"> </w:t>
      </w:r>
      <w:r w:rsidR="002B621E">
        <w:t xml:space="preserve">second-hand </w:t>
      </w:r>
      <w:r w:rsidR="001A438F">
        <w:t xml:space="preserve">apartments </w:t>
      </w:r>
      <w:r w:rsidR="009913D0">
        <w:t xml:space="preserve">within </w:t>
      </w:r>
      <w:r w:rsidR="006C70AE">
        <w:t>3 km</w:t>
      </w:r>
      <w:r w:rsidR="009913D0">
        <w:t xml:space="preserve"> radius of subway stations</w:t>
      </w:r>
      <w:r w:rsidR="002B621E">
        <w:t xml:space="preserve"> in Beijing and</w:t>
      </w:r>
      <w:r w:rsidR="001A438F">
        <w:t xml:space="preserve"> </w:t>
      </w:r>
      <w:r w:rsidR="002B621E">
        <w:t>sold</w:t>
      </w:r>
      <w:r w:rsidR="00FD230F">
        <w:t xml:space="preserve"> </w:t>
      </w:r>
      <w:r w:rsidR="00E03075">
        <w:t xml:space="preserve">from </w:t>
      </w:r>
      <w:r w:rsidR="00054266">
        <w:t>Jan 201</w:t>
      </w:r>
      <w:r w:rsidR="00F412D9">
        <w:t>2</w:t>
      </w:r>
      <w:r w:rsidR="00054266">
        <w:t xml:space="preserve"> to </w:t>
      </w:r>
      <w:r w:rsidR="00F412D9">
        <w:t>Dec</w:t>
      </w:r>
      <w:r w:rsidR="00054266">
        <w:t xml:space="preserve"> 201</w:t>
      </w:r>
      <w:r w:rsidR="00F412D9">
        <w:t>7</w:t>
      </w:r>
      <w:r w:rsidR="00054266">
        <w:t>.</w:t>
      </w:r>
      <w:r w:rsidR="006217DA">
        <w:t xml:space="preserve"> It </w:t>
      </w:r>
      <w:r w:rsidR="002B3319">
        <w:t>comprises detailed information of each apartment</w:t>
      </w:r>
      <w:r w:rsidR="002B621E">
        <w:t xml:space="preserve"> as</w:t>
      </w:r>
      <w:r w:rsidR="002B3319">
        <w:t xml:space="preserve"> listed in Table </w:t>
      </w:r>
      <w:r w:rsidR="00C01316">
        <w:t>1</w:t>
      </w:r>
      <w:r w:rsidR="002B3319">
        <w:t xml:space="preserve">. </w:t>
      </w:r>
      <w:r w:rsidR="00CD016A">
        <w:t xml:space="preserve">These apartments are affiliated to </w:t>
      </w:r>
      <w:r w:rsidR="00CD016A" w:rsidRPr="00CD016A">
        <w:t>3</w:t>
      </w:r>
      <w:r w:rsidR="00CD016A">
        <w:t>,</w:t>
      </w:r>
      <w:r w:rsidR="00CD016A" w:rsidRPr="00CD016A">
        <w:t>6</w:t>
      </w:r>
      <w:r w:rsidR="00C01316">
        <w:t>26</w:t>
      </w:r>
      <w:r w:rsidR="00CD016A">
        <w:t xml:space="preserve"> </w:t>
      </w:r>
      <w:r w:rsidR="00C01316">
        <w:t>residential complexes</w:t>
      </w:r>
      <w:r w:rsidR="00782004">
        <w:t xml:space="preserve">, </w:t>
      </w:r>
      <w:r w:rsidR="00055B11">
        <w:t xml:space="preserve">and the precise latitude and longitude of each </w:t>
      </w:r>
      <w:r w:rsidR="002B621E">
        <w:t xml:space="preserve">residential complex </w:t>
      </w:r>
      <w:r w:rsidR="00055B11">
        <w:t xml:space="preserve">are provided. </w:t>
      </w:r>
      <w:r w:rsidR="00152274">
        <w:t xml:space="preserve">The spatial </w:t>
      </w:r>
      <w:r w:rsidR="00152274" w:rsidRPr="00152274">
        <w:t>distribution of</w:t>
      </w:r>
      <w:r w:rsidR="00152274">
        <w:t xml:space="preserve"> the</w:t>
      </w:r>
      <w:r w:rsidR="00152274" w:rsidRPr="00152274">
        <w:t xml:space="preserve"> </w:t>
      </w:r>
      <w:r w:rsidR="00EF213F">
        <w:t xml:space="preserve">communities </w:t>
      </w:r>
      <w:r w:rsidR="00152274">
        <w:t xml:space="preserve">in Beijing </w:t>
      </w:r>
      <w:r w:rsidR="002E7C2E">
        <w:t>is</w:t>
      </w:r>
      <w:r w:rsidR="00152274">
        <w:t xml:space="preserve"> demonstrated in Figure </w:t>
      </w:r>
      <w:r w:rsidR="007F2E90">
        <w:t>2</w:t>
      </w:r>
      <w:r w:rsidR="00152274">
        <w:t xml:space="preserve">, </w:t>
      </w:r>
      <w:r w:rsidR="007C6022">
        <w:t>where</w:t>
      </w:r>
      <w:r w:rsidR="00152274">
        <w:t xml:space="preserve"> </w:t>
      </w:r>
      <w:r w:rsidR="00B41AAB">
        <w:t>each dot represent</w:t>
      </w:r>
      <w:r w:rsidR="007C6022">
        <w:t>s</w:t>
      </w:r>
      <w:r w:rsidR="00B41AAB">
        <w:t xml:space="preserve"> the location of a community and </w:t>
      </w:r>
      <w:r w:rsidR="007C6022">
        <w:t>its</w:t>
      </w:r>
      <w:r w:rsidR="00D6147D">
        <w:t xml:space="preserve"> </w:t>
      </w:r>
      <w:proofErr w:type="spellStart"/>
      <w:r w:rsidR="00D6147D">
        <w:t>color</w:t>
      </w:r>
      <w:proofErr w:type="spellEnd"/>
      <w:r w:rsidR="00D6147D">
        <w:t xml:space="preserve"> </w:t>
      </w:r>
      <w:r w:rsidR="007C6022">
        <w:t xml:space="preserve">reflects the average house price of this </w:t>
      </w:r>
      <w:r w:rsidR="002B621E">
        <w:t>complex</w:t>
      </w:r>
      <w:r w:rsidR="002B621E" w:rsidDel="002B621E">
        <w:t xml:space="preserve"> </w:t>
      </w:r>
      <w:r w:rsidR="007C6022">
        <w:t xml:space="preserve">(the darker the </w:t>
      </w:r>
      <w:proofErr w:type="spellStart"/>
      <w:r w:rsidR="007C6022">
        <w:t>color</w:t>
      </w:r>
      <w:proofErr w:type="spellEnd"/>
      <w:r w:rsidR="007C6022">
        <w:t xml:space="preserve">, the higher the mean house price). </w:t>
      </w:r>
    </w:p>
    <w:p w14:paraId="6436DD02" w14:textId="77777777" w:rsidR="00625288" w:rsidRPr="005900E8" w:rsidRDefault="00625288" w:rsidP="00DC371C">
      <w:pPr>
        <w:spacing w:before="120" w:after="120"/>
        <w:jc w:val="both"/>
      </w:pPr>
    </w:p>
    <w:tbl>
      <w:tblPr>
        <w:tblW w:w="5000" w:type="pct"/>
        <w:jc w:val="center"/>
        <w:tblLook w:val="0000" w:firstRow="0" w:lastRow="0" w:firstColumn="0" w:lastColumn="0" w:noHBand="0" w:noVBand="0"/>
      </w:tblPr>
      <w:tblGrid>
        <w:gridCol w:w="3365"/>
        <w:gridCol w:w="6839"/>
      </w:tblGrid>
      <w:tr w:rsidR="005900E8" w:rsidRPr="000024CC" w14:paraId="60B2A4CF" w14:textId="77777777" w:rsidTr="0067011D">
        <w:trPr>
          <w:trHeight w:val="223"/>
          <w:jc w:val="center"/>
        </w:trPr>
        <w:tc>
          <w:tcPr>
            <w:tcW w:w="1649" w:type="pct"/>
            <w:tcBorders>
              <w:left w:val="nil"/>
              <w:bottom w:val="single" w:sz="12" w:space="0" w:color="auto"/>
              <w:right w:val="nil"/>
            </w:tcBorders>
          </w:tcPr>
          <w:p w14:paraId="1C6AD6EA" w14:textId="77777777" w:rsidR="005900E8" w:rsidRPr="000B6489" w:rsidRDefault="005900E8" w:rsidP="00DC371C">
            <w:pPr>
              <w:autoSpaceDE w:val="0"/>
              <w:autoSpaceDN w:val="0"/>
              <w:adjustRightInd w:val="0"/>
              <w:spacing w:line="348" w:lineRule="auto"/>
              <w:jc w:val="both"/>
              <w:rPr>
                <w:b/>
                <w:bCs/>
                <w:sz w:val="20"/>
                <w:szCs w:val="20"/>
              </w:rPr>
            </w:pPr>
            <w:r w:rsidRPr="000B6489">
              <w:rPr>
                <w:b/>
                <w:bCs/>
                <w:sz w:val="20"/>
                <w:szCs w:val="20"/>
              </w:rPr>
              <w:t>Table 1</w:t>
            </w:r>
          </w:p>
          <w:p w14:paraId="6A323439" w14:textId="036486F4" w:rsidR="005900E8" w:rsidRPr="000024CC" w:rsidRDefault="005900E8" w:rsidP="00DC371C">
            <w:pPr>
              <w:autoSpaceDE w:val="0"/>
              <w:autoSpaceDN w:val="0"/>
              <w:adjustRightInd w:val="0"/>
              <w:spacing w:line="348" w:lineRule="auto"/>
              <w:jc w:val="both"/>
              <w:rPr>
                <w:sz w:val="20"/>
                <w:szCs w:val="20"/>
              </w:rPr>
            </w:pPr>
            <w:r w:rsidRPr="008A418B">
              <w:rPr>
                <w:sz w:val="20"/>
                <w:szCs w:val="20"/>
              </w:rPr>
              <w:t xml:space="preserve">Variable </w:t>
            </w:r>
            <w:r w:rsidR="00AB6998">
              <w:rPr>
                <w:sz w:val="20"/>
                <w:szCs w:val="20"/>
              </w:rPr>
              <w:t>d</w:t>
            </w:r>
            <w:r w:rsidRPr="008A418B">
              <w:rPr>
                <w:sz w:val="20"/>
                <w:szCs w:val="20"/>
              </w:rPr>
              <w:t>efinitions</w:t>
            </w:r>
          </w:p>
        </w:tc>
        <w:tc>
          <w:tcPr>
            <w:tcW w:w="3351" w:type="pct"/>
            <w:tcBorders>
              <w:left w:val="nil"/>
              <w:bottom w:val="single" w:sz="12" w:space="0" w:color="auto"/>
              <w:right w:val="nil"/>
            </w:tcBorders>
          </w:tcPr>
          <w:p w14:paraId="230A6432" w14:textId="77777777" w:rsidR="005900E8" w:rsidRDefault="005900E8" w:rsidP="00DC371C">
            <w:pPr>
              <w:autoSpaceDE w:val="0"/>
              <w:autoSpaceDN w:val="0"/>
              <w:adjustRightInd w:val="0"/>
              <w:spacing w:line="348" w:lineRule="auto"/>
              <w:jc w:val="both"/>
              <w:rPr>
                <w:sz w:val="20"/>
                <w:szCs w:val="20"/>
              </w:rPr>
            </w:pPr>
          </w:p>
        </w:tc>
      </w:tr>
      <w:tr w:rsidR="00C01316" w:rsidRPr="000024CC" w14:paraId="0334D4B7" w14:textId="77777777" w:rsidTr="0067011D">
        <w:trPr>
          <w:trHeight w:val="223"/>
          <w:jc w:val="center"/>
        </w:trPr>
        <w:tc>
          <w:tcPr>
            <w:tcW w:w="1649" w:type="pct"/>
            <w:tcBorders>
              <w:top w:val="single" w:sz="12" w:space="0" w:color="auto"/>
              <w:left w:val="nil"/>
              <w:bottom w:val="single" w:sz="10" w:space="0" w:color="auto"/>
              <w:right w:val="nil"/>
            </w:tcBorders>
          </w:tcPr>
          <w:p w14:paraId="1A2F1657" w14:textId="5FC385CA" w:rsidR="00C01316" w:rsidRPr="000024CC" w:rsidRDefault="00C01316" w:rsidP="00DC371C">
            <w:pPr>
              <w:autoSpaceDE w:val="0"/>
              <w:autoSpaceDN w:val="0"/>
              <w:adjustRightInd w:val="0"/>
              <w:spacing w:line="348" w:lineRule="auto"/>
              <w:jc w:val="both"/>
              <w:rPr>
                <w:sz w:val="20"/>
                <w:szCs w:val="20"/>
              </w:rPr>
            </w:pPr>
            <w:r w:rsidRPr="000024CC">
              <w:rPr>
                <w:sz w:val="20"/>
                <w:szCs w:val="20"/>
              </w:rPr>
              <w:t xml:space="preserve"> </w:t>
            </w:r>
            <w:r w:rsidR="00687D3F">
              <w:rPr>
                <w:sz w:val="20"/>
                <w:szCs w:val="20"/>
              </w:rPr>
              <w:t>Variable</w:t>
            </w:r>
          </w:p>
        </w:tc>
        <w:tc>
          <w:tcPr>
            <w:tcW w:w="3351" w:type="pct"/>
            <w:tcBorders>
              <w:top w:val="single" w:sz="12" w:space="0" w:color="auto"/>
              <w:left w:val="nil"/>
              <w:bottom w:val="single" w:sz="10" w:space="0" w:color="auto"/>
              <w:right w:val="nil"/>
            </w:tcBorders>
          </w:tcPr>
          <w:p w14:paraId="1B78C546" w14:textId="77777777" w:rsidR="00C01316" w:rsidRPr="000024CC" w:rsidRDefault="00C01316" w:rsidP="00DC371C">
            <w:pPr>
              <w:autoSpaceDE w:val="0"/>
              <w:autoSpaceDN w:val="0"/>
              <w:adjustRightInd w:val="0"/>
              <w:spacing w:line="348" w:lineRule="auto"/>
              <w:jc w:val="both"/>
              <w:rPr>
                <w:sz w:val="20"/>
                <w:szCs w:val="20"/>
              </w:rPr>
            </w:pPr>
            <w:r>
              <w:rPr>
                <w:sz w:val="20"/>
                <w:szCs w:val="20"/>
              </w:rPr>
              <w:t>Description</w:t>
            </w:r>
          </w:p>
        </w:tc>
      </w:tr>
      <w:tr w:rsidR="00C01316" w:rsidRPr="000024CC" w14:paraId="0BBCFF08" w14:textId="77777777" w:rsidTr="0067011D">
        <w:trPr>
          <w:trHeight w:val="223"/>
          <w:jc w:val="center"/>
        </w:trPr>
        <w:tc>
          <w:tcPr>
            <w:tcW w:w="1649" w:type="pct"/>
            <w:tcBorders>
              <w:top w:val="nil"/>
              <w:left w:val="nil"/>
              <w:bottom w:val="nil"/>
              <w:right w:val="nil"/>
            </w:tcBorders>
          </w:tcPr>
          <w:p w14:paraId="1CD1327F" w14:textId="233B80A5" w:rsidR="00C01316" w:rsidRPr="000024CC" w:rsidRDefault="00BA2336" w:rsidP="00DC371C">
            <w:pPr>
              <w:autoSpaceDE w:val="0"/>
              <w:autoSpaceDN w:val="0"/>
              <w:adjustRightInd w:val="0"/>
              <w:spacing w:line="348" w:lineRule="auto"/>
              <w:jc w:val="both"/>
              <w:rPr>
                <w:sz w:val="20"/>
                <w:szCs w:val="20"/>
              </w:rPr>
            </w:pPr>
            <w:r>
              <w:rPr>
                <w:b/>
                <w:bCs/>
                <w:i/>
                <w:iCs/>
                <w:sz w:val="20"/>
                <w:szCs w:val="20"/>
              </w:rPr>
              <w:t xml:space="preserve"> Panel A: Key </w:t>
            </w:r>
            <w:r w:rsidRPr="00434D39">
              <w:rPr>
                <w:b/>
                <w:bCs/>
                <w:i/>
                <w:iCs/>
                <w:sz w:val="20"/>
                <w:szCs w:val="20"/>
              </w:rPr>
              <w:t>Variable</w:t>
            </w:r>
            <w:r>
              <w:rPr>
                <w:b/>
                <w:bCs/>
                <w:i/>
                <w:iCs/>
                <w:sz w:val="20"/>
                <w:szCs w:val="20"/>
              </w:rPr>
              <w:t>s</w:t>
            </w:r>
          </w:p>
        </w:tc>
        <w:tc>
          <w:tcPr>
            <w:tcW w:w="3351" w:type="pct"/>
            <w:tcBorders>
              <w:top w:val="nil"/>
              <w:left w:val="nil"/>
              <w:bottom w:val="nil"/>
              <w:right w:val="nil"/>
            </w:tcBorders>
          </w:tcPr>
          <w:p w14:paraId="208AE697" w14:textId="46623361" w:rsidR="00C01316" w:rsidRPr="000024CC" w:rsidRDefault="00C01316" w:rsidP="00DC371C">
            <w:pPr>
              <w:autoSpaceDE w:val="0"/>
              <w:autoSpaceDN w:val="0"/>
              <w:adjustRightInd w:val="0"/>
              <w:spacing w:line="348" w:lineRule="auto"/>
              <w:jc w:val="both"/>
              <w:rPr>
                <w:sz w:val="20"/>
                <w:szCs w:val="20"/>
              </w:rPr>
            </w:pPr>
          </w:p>
        </w:tc>
      </w:tr>
      <w:tr w:rsidR="00BA2336" w:rsidRPr="000024CC" w14:paraId="18EB0CEC" w14:textId="77777777" w:rsidTr="0067011D">
        <w:trPr>
          <w:trHeight w:val="223"/>
          <w:jc w:val="center"/>
        </w:trPr>
        <w:tc>
          <w:tcPr>
            <w:tcW w:w="1649" w:type="pct"/>
            <w:tcBorders>
              <w:top w:val="nil"/>
              <w:left w:val="nil"/>
              <w:bottom w:val="nil"/>
              <w:right w:val="nil"/>
            </w:tcBorders>
          </w:tcPr>
          <w:p w14:paraId="6C909704" w14:textId="5936AFCE"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Price</w:t>
            </w:r>
          </w:p>
        </w:tc>
        <w:tc>
          <w:tcPr>
            <w:tcW w:w="3351" w:type="pct"/>
            <w:tcBorders>
              <w:top w:val="nil"/>
              <w:left w:val="nil"/>
              <w:bottom w:val="nil"/>
              <w:right w:val="nil"/>
            </w:tcBorders>
          </w:tcPr>
          <w:p w14:paraId="01FE6EBD" w14:textId="22036694" w:rsidR="00BA2336" w:rsidRPr="000024CC" w:rsidRDefault="00BA2336" w:rsidP="00BA2336">
            <w:pPr>
              <w:autoSpaceDE w:val="0"/>
              <w:autoSpaceDN w:val="0"/>
              <w:adjustRightInd w:val="0"/>
              <w:spacing w:line="348" w:lineRule="auto"/>
              <w:jc w:val="both"/>
              <w:rPr>
                <w:sz w:val="20"/>
                <w:szCs w:val="20"/>
              </w:rPr>
            </w:pPr>
            <w:r>
              <w:rPr>
                <w:sz w:val="20"/>
                <w:szCs w:val="20"/>
              </w:rPr>
              <w:t>T</w:t>
            </w:r>
            <w:r w:rsidRPr="002A79B2">
              <w:rPr>
                <w:sz w:val="20"/>
                <w:szCs w:val="20"/>
              </w:rPr>
              <w:t xml:space="preserve">otal </w:t>
            </w:r>
            <w:r>
              <w:rPr>
                <w:sz w:val="20"/>
                <w:szCs w:val="20"/>
              </w:rPr>
              <w:t xml:space="preserve">transaction </w:t>
            </w:r>
            <w:r w:rsidRPr="002A79B2">
              <w:rPr>
                <w:sz w:val="20"/>
                <w:szCs w:val="20"/>
              </w:rPr>
              <w:t>price</w:t>
            </w:r>
            <w:r>
              <w:rPr>
                <w:sz w:val="20"/>
                <w:szCs w:val="20"/>
              </w:rPr>
              <w:t xml:space="preserve"> of the apartment</w:t>
            </w:r>
          </w:p>
        </w:tc>
      </w:tr>
      <w:tr w:rsidR="00BA2336" w:rsidRPr="000024CC" w14:paraId="42D12600" w14:textId="77777777" w:rsidTr="0067011D">
        <w:trPr>
          <w:trHeight w:val="223"/>
          <w:jc w:val="center"/>
        </w:trPr>
        <w:tc>
          <w:tcPr>
            <w:tcW w:w="1649" w:type="pct"/>
            <w:tcBorders>
              <w:top w:val="nil"/>
              <w:left w:val="nil"/>
              <w:bottom w:val="nil"/>
              <w:right w:val="nil"/>
            </w:tcBorders>
          </w:tcPr>
          <w:p w14:paraId="0C5B7F6C" w14:textId="7782EF1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Unit price</w:t>
            </w:r>
          </w:p>
        </w:tc>
        <w:tc>
          <w:tcPr>
            <w:tcW w:w="3351" w:type="pct"/>
            <w:tcBorders>
              <w:top w:val="nil"/>
              <w:left w:val="nil"/>
              <w:bottom w:val="nil"/>
              <w:right w:val="nil"/>
            </w:tcBorders>
          </w:tcPr>
          <w:p w14:paraId="2D3419DE" w14:textId="751B2F73" w:rsidR="00BA2336" w:rsidRPr="002A79B2" w:rsidRDefault="00BA2336" w:rsidP="00BA2336">
            <w:pPr>
              <w:autoSpaceDE w:val="0"/>
              <w:autoSpaceDN w:val="0"/>
              <w:adjustRightInd w:val="0"/>
              <w:spacing w:line="348" w:lineRule="auto"/>
              <w:ind w:right="600"/>
              <w:jc w:val="both"/>
              <w:rPr>
                <w:sz w:val="20"/>
                <w:szCs w:val="20"/>
              </w:rPr>
            </w:pPr>
            <w:r>
              <w:rPr>
                <w:sz w:val="20"/>
                <w:szCs w:val="20"/>
              </w:rPr>
              <w:t>T</w:t>
            </w:r>
            <w:r w:rsidRPr="002A79B2">
              <w:rPr>
                <w:sz w:val="20"/>
                <w:szCs w:val="20"/>
              </w:rPr>
              <w:t>he average price per square meter</w:t>
            </w:r>
          </w:p>
        </w:tc>
      </w:tr>
      <w:tr w:rsidR="00BA2336" w:rsidRPr="000024CC" w14:paraId="69FD9023" w14:textId="77777777" w:rsidTr="0067011D">
        <w:trPr>
          <w:trHeight w:val="223"/>
          <w:jc w:val="center"/>
        </w:trPr>
        <w:tc>
          <w:tcPr>
            <w:tcW w:w="1649" w:type="pct"/>
            <w:tcBorders>
              <w:top w:val="nil"/>
              <w:left w:val="nil"/>
              <w:bottom w:val="nil"/>
              <w:right w:val="nil"/>
            </w:tcBorders>
          </w:tcPr>
          <w:p w14:paraId="253F3532" w14:textId="2EF856C6"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Log(price)</w:t>
            </w:r>
          </w:p>
        </w:tc>
        <w:tc>
          <w:tcPr>
            <w:tcW w:w="3351" w:type="pct"/>
            <w:tcBorders>
              <w:top w:val="nil"/>
              <w:left w:val="nil"/>
              <w:bottom w:val="nil"/>
              <w:right w:val="nil"/>
            </w:tcBorders>
          </w:tcPr>
          <w:p w14:paraId="04E89735" w14:textId="0825B77C" w:rsidR="00BA2336" w:rsidRDefault="00BA2336" w:rsidP="00BA2336">
            <w:pPr>
              <w:autoSpaceDE w:val="0"/>
              <w:autoSpaceDN w:val="0"/>
              <w:adjustRightInd w:val="0"/>
              <w:spacing w:line="348" w:lineRule="auto"/>
              <w:ind w:right="600"/>
              <w:jc w:val="both"/>
              <w:rPr>
                <w:sz w:val="20"/>
                <w:szCs w:val="20"/>
              </w:rPr>
            </w:pPr>
            <w:r>
              <w:rPr>
                <w:sz w:val="20"/>
                <w:szCs w:val="20"/>
              </w:rPr>
              <w:t xml:space="preserve">The logarithm </w:t>
            </w:r>
            <w:r>
              <w:rPr>
                <w:rFonts w:hint="eastAsia"/>
                <w:sz w:val="20"/>
                <w:szCs w:val="20"/>
              </w:rPr>
              <w:t>o</w:t>
            </w:r>
            <w:r>
              <w:rPr>
                <w:sz w:val="20"/>
                <w:szCs w:val="20"/>
              </w:rPr>
              <w:t xml:space="preserve">f total price </w:t>
            </w:r>
          </w:p>
        </w:tc>
      </w:tr>
      <w:tr w:rsidR="00BA2336" w:rsidRPr="000024CC" w14:paraId="752D2D87" w14:textId="77777777" w:rsidTr="0067011D">
        <w:trPr>
          <w:trHeight w:val="223"/>
          <w:jc w:val="center"/>
        </w:trPr>
        <w:tc>
          <w:tcPr>
            <w:tcW w:w="1649" w:type="pct"/>
            <w:tcBorders>
              <w:top w:val="nil"/>
              <w:left w:val="nil"/>
              <w:bottom w:val="nil"/>
              <w:right w:val="nil"/>
            </w:tcBorders>
          </w:tcPr>
          <w:p w14:paraId="67D5F803" w14:textId="357D81AD"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Distance to subway station</w:t>
            </w:r>
          </w:p>
        </w:tc>
        <w:tc>
          <w:tcPr>
            <w:tcW w:w="3351" w:type="pct"/>
            <w:tcBorders>
              <w:top w:val="nil"/>
              <w:left w:val="nil"/>
              <w:bottom w:val="nil"/>
              <w:right w:val="nil"/>
            </w:tcBorders>
          </w:tcPr>
          <w:p w14:paraId="16988B85" w14:textId="2AE4A569" w:rsidR="00BA2336" w:rsidRDefault="00BA2336" w:rsidP="00BA2336">
            <w:pPr>
              <w:autoSpaceDE w:val="0"/>
              <w:autoSpaceDN w:val="0"/>
              <w:adjustRightInd w:val="0"/>
              <w:spacing w:line="348" w:lineRule="auto"/>
              <w:ind w:right="600"/>
              <w:jc w:val="both"/>
              <w:rPr>
                <w:sz w:val="20"/>
                <w:szCs w:val="20"/>
              </w:rPr>
            </w:pPr>
            <w:r>
              <w:rPr>
                <w:sz w:val="20"/>
                <w:szCs w:val="20"/>
              </w:rPr>
              <w:t>Distance to nearest subway station</w:t>
            </w:r>
          </w:p>
        </w:tc>
      </w:tr>
      <w:tr w:rsidR="00BA2336" w:rsidRPr="000024CC" w14:paraId="168A3D3A" w14:textId="77777777" w:rsidTr="0067011D">
        <w:trPr>
          <w:trHeight w:val="223"/>
          <w:jc w:val="center"/>
        </w:trPr>
        <w:tc>
          <w:tcPr>
            <w:tcW w:w="1649" w:type="pct"/>
            <w:tcBorders>
              <w:top w:val="nil"/>
              <w:left w:val="nil"/>
              <w:bottom w:val="nil"/>
              <w:right w:val="nil"/>
            </w:tcBorders>
          </w:tcPr>
          <w:p w14:paraId="2F261141" w14:textId="577A01CD"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TNC</w:t>
            </w:r>
            <w:r w:rsidRPr="00135363">
              <w:rPr>
                <w:sz w:val="20"/>
                <w:szCs w:val="20"/>
              </w:rPr>
              <w:t xml:space="preserve"> entry</w:t>
            </w:r>
          </w:p>
        </w:tc>
        <w:tc>
          <w:tcPr>
            <w:tcW w:w="3351" w:type="pct"/>
            <w:tcBorders>
              <w:top w:val="nil"/>
              <w:left w:val="nil"/>
              <w:bottom w:val="nil"/>
              <w:right w:val="nil"/>
            </w:tcBorders>
          </w:tcPr>
          <w:p w14:paraId="6270A581" w14:textId="52415A21" w:rsidR="00BA2336" w:rsidRDefault="00BA2336" w:rsidP="00BA2336">
            <w:pPr>
              <w:autoSpaceDE w:val="0"/>
              <w:autoSpaceDN w:val="0"/>
              <w:adjustRightInd w:val="0"/>
              <w:spacing w:line="348" w:lineRule="auto"/>
              <w:ind w:right="600"/>
              <w:jc w:val="both"/>
              <w:rPr>
                <w:sz w:val="20"/>
                <w:szCs w:val="20"/>
              </w:rPr>
            </w:pPr>
            <w:r>
              <w:rPr>
                <w:sz w:val="20"/>
                <w:szCs w:val="20"/>
              </w:rPr>
              <w:t>Equals 1 if the first transportation network company</w:t>
            </w:r>
            <w:r w:rsidR="002A07CF">
              <w:rPr>
                <w:sz w:val="20"/>
                <w:szCs w:val="20"/>
              </w:rPr>
              <w:t xml:space="preserve">, </w:t>
            </w:r>
            <w:r>
              <w:rPr>
                <w:sz w:val="20"/>
                <w:szCs w:val="20"/>
              </w:rPr>
              <w:t>i.e.</w:t>
            </w:r>
            <w:r w:rsidR="002A07CF">
              <w:rPr>
                <w:sz w:val="20"/>
                <w:szCs w:val="20"/>
              </w:rPr>
              <w:t>,</w:t>
            </w:r>
            <w:r>
              <w:rPr>
                <w:sz w:val="20"/>
                <w:szCs w:val="20"/>
              </w:rPr>
              <w:t xml:space="preserve"> </w:t>
            </w:r>
            <w:r w:rsidR="006C70AE">
              <w:rPr>
                <w:sz w:val="20"/>
                <w:szCs w:val="20"/>
              </w:rPr>
              <w:t>Didi</w:t>
            </w:r>
            <w:r w:rsidR="000D3A64">
              <w:rPr>
                <w:sz w:val="20"/>
                <w:szCs w:val="20"/>
              </w:rPr>
              <w:t>,</w:t>
            </w:r>
            <w:r>
              <w:rPr>
                <w:sz w:val="20"/>
                <w:szCs w:val="20"/>
              </w:rPr>
              <w:t xml:space="preserve"> has entered Beijing when the apartment is transacted, otherwise equals 0</w:t>
            </w:r>
          </w:p>
        </w:tc>
      </w:tr>
      <w:tr w:rsidR="00BA2336" w:rsidRPr="000024CC" w14:paraId="5C32EC34" w14:textId="77777777" w:rsidTr="0067011D">
        <w:trPr>
          <w:trHeight w:val="223"/>
          <w:jc w:val="center"/>
        </w:trPr>
        <w:tc>
          <w:tcPr>
            <w:tcW w:w="1649" w:type="pct"/>
            <w:tcBorders>
              <w:top w:val="nil"/>
              <w:left w:val="nil"/>
              <w:bottom w:val="nil"/>
              <w:right w:val="nil"/>
            </w:tcBorders>
          </w:tcPr>
          <w:p w14:paraId="5FE78A24" w14:textId="742EAA11"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DBS</w:t>
            </w:r>
            <w:r w:rsidRPr="00135363">
              <w:rPr>
                <w:sz w:val="20"/>
                <w:szCs w:val="20"/>
              </w:rPr>
              <w:t xml:space="preserve"> entry</w:t>
            </w:r>
          </w:p>
        </w:tc>
        <w:tc>
          <w:tcPr>
            <w:tcW w:w="3351" w:type="pct"/>
            <w:tcBorders>
              <w:top w:val="nil"/>
              <w:left w:val="nil"/>
              <w:bottom w:val="nil"/>
              <w:right w:val="nil"/>
            </w:tcBorders>
          </w:tcPr>
          <w:p w14:paraId="50AB71A0" w14:textId="2C1C9C6B" w:rsidR="00BA2336" w:rsidRDefault="00BA2336" w:rsidP="00BA2336">
            <w:pPr>
              <w:autoSpaceDE w:val="0"/>
              <w:autoSpaceDN w:val="0"/>
              <w:adjustRightInd w:val="0"/>
              <w:spacing w:line="348" w:lineRule="auto"/>
              <w:ind w:right="600"/>
              <w:jc w:val="both"/>
              <w:rPr>
                <w:sz w:val="20"/>
                <w:szCs w:val="20"/>
              </w:rPr>
            </w:pPr>
            <w:r>
              <w:rPr>
                <w:sz w:val="20"/>
                <w:szCs w:val="20"/>
              </w:rPr>
              <w:t xml:space="preserve">Equals 1 if the first </w:t>
            </w:r>
            <w:proofErr w:type="spellStart"/>
            <w:r w:rsidR="00247E3B" w:rsidRPr="00247E3B">
              <w:rPr>
                <w:sz w:val="20"/>
                <w:szCs w:val="20"/>
              </w:rPr>
              <w:t>dockless</w:t>
            </w:r>
            <w:proofErr w:type="spellEnd"/>
            <w:r w:rsidR="00247E3B" w:rsidRPr="00247E3B">
              <w:rPr>
                <w:sz w:val="20"/>
                <w:szCs w:val="20"/>
              </w:rPr>
              <w:t xml:space="preserve"> </w:t>
            </w:r>
            <w:proofErr w:type="spellStart"/>
            <w:r w:rsidR="00C17FBE">
              <w:rPr>
                <w:sz w:val="20"/>
                <w:szCs w:val="20"/>
              </w:rPr>
              <w:t>bikesharing</w:t>
            </w:r>
            <w:proofErr w:type="spellEnd"/>
            <w:r>
              <w:rPr>
                <w:sz w:val="20"/>
                <w:szCs w:val="20"/>
              </w:rPr>
              <w:t xml:space="preserve"> company</w:t>
            </w:r>
            <w:r w:rsidR="000D3A64" w:rsidRPr="000D3A64">
              <w:rPr>
                <w:sz w:val="20"/>
                <w:szCs w:val="20"/>
              </w:rPr>
              <w:t>,</w:t>
            </w:r>
            <w:r w:rsidR="002A07CF" w:rsidRPr="000D3A64">
              <w:rPr>
                <w:sz w:val="20"/>
                <w:szCs w:val="20"/>
              </w:rPr>
              <w:t xml:space="preserve"> </w:t>
            </w:r>
            <w:r w:rsidRPr="00F45B12">
              <w:rPr>
                <w:sz w:val="20"/>
                <w:szCs w:val="20"/>
              </w:rPr>
              <w:t>i.e.</w:t>
            </w:r>
            <w:r w:rsidR="002A07CF">
              <w:rPr>
                <w:sz w:val="20"/>
                <w:szCs w:val="20"/>
              </w:rPr>
              <w:t>,</w:t>
            </w:r>
            <w:r>
              <w:rPr>
                <w:sz w:val="20"/>
                <w:szCs w:val="20"/>
              </w:rPr>
              <w:t xml:space="preserve"> </w:t>
            </w:r>
            <w:proofErr w:type="spellStart"/>
            <w:r w:rsidR="006C70AE">
              <w:rPr>
                <w:sz w:val="20"/>
                <w:szCs w:val="20"/>
              </w:rPr>
              <w:t>Mobike</w:t>
            </w:r>
            <w:proofErr w:type="spellEnd"/>
            <w:r w:rsidR="000D3A64">
              <w:rPr>
                <w:sz w:val="20"/>
                <w:szCs w:val="20"/>
              </w:rPr>
              <w:t>,</w:t>
            </w:r>
            <w:r>
              <w:rPr>
                <w:sz w:val="20"/>
                <w:szCs w:val="20"/>
              </w:rPr>
              <w:t xml:space="preserve"> has entered Beijing when the apartment is transacted, otherwise equals 0</w:t>
            </w:r>
          </w:p>
        </w:tc>
      </w:tr>
      <w:tr w:rsidR="00BA2336" w:rsidRPr="000024CC" w14:paraId="511EC654" w14:textId="77777777" w:rsidTr="0067011D">
        <w:trPr>
          <w:trHeight w:val="223"/>
          <w:jc w:val="center"/>
        </w:trPr>
        <w:tc>
          <w:tcPr>
            <w:tcW w:w="1649" w:type="pct"/>
            <w:tcBorders>
              <w:top w:val="nil"/>
              <w:left w:val="nil"/>
              <w:bottom w:val="nil"/>
              <w:right w:val="nil"/>
            </w:tcBorders>
          </w:tcPr>
          <w:p w14:paraId="600CC628" w14:textId="33795802"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w:t>
            </w:r>
            <w:r w:rsidR="007463C7">
              <w:rPr>
                <w:sz w:val="20"/>
                <w:szCs w:val="20"/>
              </w:rPr>
              <w:t>Baidu Index</w:t>
            </w:r>
            <w:r>
              <w:rPr>
                <w:sz w:val="20"/>
                <w:szCs w:val="20"/>
              </w:rPr>
              <w:t xml:space="preserve"> </w:t>
            </w:r>
            <w:r w:rsidRPr="00135363">
              <w:rPr>
                <w:sz w:val="20"/>
                <w:szCs w:val="20"/>
              </w:rPr>
              <w:t xml:space="preserve">of </w:t>
            </w:r>
            <w:r>
              <w:rPr>
                <w:sz w:val="20"/>
                <w:szCs w:val="20"/>
              </w:rPr>
              <w:t>TNC</w:t>
            </w:r>
          </w:p>
        </w:tc>
        <w:tc>
          <w:tcPr>
            <w:tcW w:w="3351" w:type="pct"/>
            <w:tcBorders>
              <w:top w:val="nil"/>
              <w:left w:val="nil"/>
              <w:bottom w:val="nil"/>
              <w:right w:val="nil"/>
            </w:tcBorders>
          </w:tcPr>
          <w:p w14:paraId="651AD308" w14:textId="0A4CF80B" w:rsidR="00BA2336" w:rsidRDefault="00BA2336" w:rsidP="00BA2336">
            <w:pPr>
              <w:autoSpaceDE w:val="0"/>
              <w:autoSpaceDN w:val="0"/>
              <w:adjustRightInd w:val="0"/>
              <w:spacing w:line="348" w:lineRule="auto"/>
              <w:ind w:right="600"/>
              <w:jc w:val="both"/>
              <w:rPr>
                <w:sz w:val="20"/>
                <w:szCs w:val="20"/>
              </w:rPr>
            </w:pPr>
            <w:r>
              <w:rPr>
                <w:sz w:val="20"/>
                <w:szCs w:val="20"/>
              </w:rPr>
              <w:t xml:space="preserve">Sum of </w:t>
            </w:r>
            <w:r w:rsidR="007463C7">
              <w:rPr>
                <w:sz w:val="20"/>
                <w:szCs w:val="20"/>
              </w:rPr>
              <w:t>Baidu Index</w:t>
            </w:r>
            <w:r>
              <w:rPr>
                <w:sz w:val="20"/>
                <w:szCs w:val="20"/>
              </w:rPr>
              <w:t xml:space="preserve"> of </w:t>
            </w:r>
            <w:r w:rsidR="006C70AE">
              <w:rPr>
                <w:sz w:val="20"/>
                <w:szCs w:val="20"/>
              </w:rPr>
              <w:t>Didi</w:t>
            </w:r>
            <w:r>
              <w:rPr>
                <w:sz w:val="20"/>
                <w:szCs w:val="20"/>
              </w:rPr>
              <w:t xml:space="preserve"> and </w:t>
            </w:r>
            <w:r w:rsidR="006C70AE">
              <w:rPr>
                <w:sz w:val="20"/>
                <w:szCs w:val="20"/>
              </w:rPr>
              <w:t>Uber</w:t>
            </w:r>
            <w:r>
              <w:rPr>
                <w:sz w:val="20"/>
                <w:szCs w:val="20"/>
              </w:rPr>
              <w:t xml:space="preserve"> in Beijing</w:t>
            </w:r>
            <w:r w:rsidR="005125A9">
              <w:rPr>
                <w:sz w:val="20"/>
                <w:szCs w:val="20"/>
              </w:rPr>
              <w:t xml:space="preserve"> when the apartment is transacted</w:t>
            </w:r>
            <w:r>
              <w:rPr>
                <w:sz w:val="20"/>
                <w:szCs w:val="20"/>
              </w:rPr>
              <w:t xml:space="preserve">, which indicates the </w:t>
            </w:r>
            <w:r w:rsidRPr="00F45B12">
              <w:rPr>
                <w:sz w:val="20"/>
                <w:szCs w:val="20"/>
              </w:rPr>
              <w:t>penetration</w:t>
            </w:r>
            <w:r>
              <w:rPr>
                <w:sz w:val="20"/>
                <w:szCs w:val="20"/>
              </w:rPr>
              <w:t xml:space="preserve"> level of transportation network companies in Beijing</w:t>
            </w:r>
          </w:p>
        </w:tc>
      </w:tr>
      <w:tr w:rsidR="00BA2336" w:rsidRPr="000024CC" w14:paraId="560F4789" w14:textId="77777777" w:rsidTr="0067011D">
        <w:trPr>
          <w:trHeight w:val="223"/>
          <w:jc w:val="center"/>
        </w:trPr>
        <w:tc>
          <w:tcPr>
            <w:tcW w:w="1649" w:type="pct"/>
            <w:tcBorders>
              <w:top w:val="nil"/>
              <w:left w:val="nil"/>
              <w:bottom w:val="nil"/>
              <w:right w:val="nil"/>
            </w:tcBorders>
          </w:tcPr>
          <w:p w14:paraId="02FF8AB4" w14:textId="006E5384" w:rsidR="00BA2336" w:rsidRPr="00135363" w:rsidRDefault="00BA2336" w:rsidP="00BA2336">
            <w:pPr>
              <w:autoSpaceDE w:val="0"/>
              <w:autoSpaceDN w:val="0"/>
              <w:adjustRightInd w:val="0"/>
              <w:spacing w:line="348" w:lineRule="auto"/>
              <w:jc w:val="both"/>
              <w:rPr>
                <w:sz w:val="20"/>
                <w:szCs w:val="20"/>
              </w:rPr>
            </w:pPr>
            <w:r>
              <w:rPr>
                <w:sz w:val="20"/>
                <w:szCs w:val="20"/>
              </w:rPr>
              <w:lastRenderedPageBreak/>
              <w:t xml:space="preserve"> </w:t>
            </w:r>
            <w:r w:rsidR="007463C7">
              <w:rPr>
                <w:sz w:val="20"/>
                <w:szCs w:val="20"/>
              </w:rPr>
              <w:t>Baidu Index</w:t>
            </w:r>
            <w:r>
              <w:rPr>
                <w:sz w:val="20"/>
                <w:szCs w:val="20"/>
              </w:rPr>
              <w:t xml:space="preserve"> </w:t>
            </w:r>
            <w:r w:rsidRPr="00135363">
              <w:rPr>
                <w:sz w:val="20"/>
                <w:szCs w:val="20"/>
              </w:rPr>
              <w:t xml:space="preserve">of </w:t>
            </w:r>
            <w:r>
              <w:rPr>
                <w:sz w:val="20"/>
                <w:szCs w:val="20"/>
              </w:rPr>
              <w:t>DBS</w:t>
            </w:r>
          </w:p>
        </w:tc>
        <w:tc>
          <w:tcPr>
            <w:tcW w:w="3351" w:type="pct"/>
            <w:tcBorders>
              <w:top w:val="nil"/>
              <w:left w:val="nil"/>
              <w:bottom w:val="nil"/>
              <w:right w:val="nil"/>
            </w:tcBorders>
          </w:tcPr>
          <w:p w14:paraId="2078D1A4" w14:textId="73272BD3" w:rsidR="00BA2336" w:rsidRDefault="00BA2336" w:rsidP="00BA2336">
            <w:pPr>
              <w:autoSpaceDE w:val="0"/>
              <w:autoSpaceDN w:val="0"/>
              <w:adjustRightInd w:val="0"/>
              <w:spacing w:line="348" w:lineRule="auto"/>
              <w:ind w:right="600"/>
              <w:jc w:val="both"/>
              <w:rPr>
                <w:sz w:val="20"/>
                <w:szCs w:val="20"/>
              </w:rPr>
            </w:pPr>
            <w:r>
              <w:rPr>
                <w:sz w:val="20"/>
                <w:szCs w:val="20"/>
              </w:rPr>
              <w:t xml:space="preserve">Sum of </w:t>
            </w:r>
            <w:r w:rsidR="007463C7">
              <w:rPr>
                <w:sz w:val="20"/>
                <w:szCs w:val="20"/>
              </w:rPr>
              <w:t>Baidu Index</w:t>
            </w:r>
            <w:r>
              <w:rPr>
                <w:sz w:val="20"/>
                <w:szCs w:val="20"/>
              </w:rPr>
              <w:t xml:space="preserve"> of </w:t>
            </w:r>
            <w:proofErr w:type="spellStart"/>
            <w:r w:rsidR="006C70AE">
              <w:rPr>
                <w:sz w:val="20"/>
                <w:szCs w:val="20"/>
              </w:rPr>
              <w:t>Mobike</w:t>
            </w:r>
            <w:proofErr w:type="spellEnd"/>
            <w:r>
              <w:rPr>
                <w:sz w:val="20"/>
                <w:szCs w:val="20"/>
              </w:rPr>
              <w:t xml:space="preserve"> and </w:t>
            </w:r>
            <w:proofErr w:type="spellStart"/>
            <w:r w:rsidR="006C70AE">
              <w:rPr>
                <w:sz w:val="20"/>
                <w:szCs w:val="20"/>
              </w:rPr>
              <w:t>Ofo</w:t>
            </w:r>
            <w:proofErr w:type="spellEnd"/>
            <w:r>
              <w:rPr>
                <w:sz w:val="20"/>
                <w:szCs w:val="20"/>
              </w:rPr>
              <w:t xml:space="preserve"> in Beijing</w:t>
            </w:r>
            <w:r w:rsidR="005125A9">
              <w:rPr>
                <w:sz w:val="20"/>
                <w:szCs w:val="20"/>
              </w:rPr>
              <w:t xml:space="preserve"> when the apartment is transacted</w:t>
            </w:r>
            <w:r>
              <w:rPr>
                <w:sz w:val="20"/>
                <w:szCs w:val="20"/>
              </w:rPr>
              <w:t xml:space="preserve">, which indicates the </w:t>
            </w:r>
            <w:r w:rsidRPr="00F45B12">
              <w:rPr>
                <w:sz w:val="20"/>
                <w:szCs w:val="20"/>
              </w:rPr>
              <w:t>penetration</w:t>
            </w:r>
            <w:r>
              <w:rPr>
                <w:sz w:val="20"/>
                <w:szCs w:val="20"/>
              </w:rPr>
              <w:t xml:space="preserve"> level of </w:t>
            </w:r>
            <w:proofErr w:type="spellStart"/>
            <w:r>
              <w:rPr>
                <w:sz w:val="20"/>
                <w:szCs w:val="20"/>
              </w:rPr>
              <w:t>dock</w:t>
            </w:r>
            <w:r w:rsidR="0018611E">
              <w:rPr>
                <w:sz w:val="20"/>
                <w:szCs w:val="20"/>
              </w:rPr>
              <w:t>l</w:t>
            </w:r>
            <w:r>
              <w:rPr>
                <w:sz w:val="20"/>
                <w:szCs w:val="20"/>
              </w:rPr>
              <w:t>ess</w:t>
            </w:r>
            <w:proofErr w:type="spellEnd"/>
            <w:r>
              <w:rPr>
                <w:sz w:val="20"/>
                <w:szCs w:val="20"/>
              </w:rPr>
              <w:t xml:space="preserve"> </w:t>
            </w:r>
            <w:proofErr w:type="spellStart"/>
            <w:r w:rsidR="00C17FBE">
              <w:rPr>
                <w:sz w:val="20"/>
                <w:szCs w:val="20"/>
              </w:rPr>
              <w:t>bikesharing</w:t>
            </w:r>
            <w:proofErr w:type="spellEnd"/>
            <w:r>
              <w:rPr>
                <w:sz w:val="20"/>
                <w:szCs w:val="20"/>
              </w:rPr>
              <w:t xml:space="preserve"> in Beijing</w:t>
            </w:r>
          </w:p>
        </w:tc>
      </w:tr>
      <w:tr w:rsidR="00BA2336" w:rsidRPr="000024CC" w14:paraId="7495E20C" w14:textId="77777777" w:rsidTr="0067011D">
        <w:trPr>
          <w:trHeight w:val="223"/>
          <w:jc w:val="center"/>
        </w:trPr>
        <w:tc>
          <w:tcPr>
            <w:tcW w:w="1649" w:type="pct"/>
            <w:tcBorders>
              <w:top w:val="nil"/>
              <w:left w:val="nil"/>
              <w:bottom w:val="nil"/>
              <w:right w:val="nil"/>
            </w:tcBorders>
          </w:tcPr>
          <w:p w14:paraId="094E5A52" w14:textId="52C2A256"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Distance to city </w:t>
            </w:r>
            <w:proofErr w:type="spellStart"/>
            <w:r w:rsidRPr="00135363">
              <w:rPr>
                <w:sz w:val="20"/>
                <w:szCs w:val="20"/>
              </w:rPr>
              <w:t>center</w:t>
            </w:r>
            <w:proofErr w:type="spellEnd"/>
          </w:p>
        </w:tc>
        <w:tc>
          <w:tcPr>
            <w:tcW w:w="3351" w:type="pct"/>
            <w:tcBorders>
              <w:top w:val="nil"/>
              <w:left w:val="nil"/>
              <w:bottom w:val="nil"/>
              <w:right w:val="nil"/>
            </w:tcBorders>
          </w:tcPr>
          <w:p w14:paraId="1DEBA7ED" w14:textId="539F0033" w:rsidR="00BA2336" w:rsidRDefault="00BA2336" w:rsidP="00BA2336">
            <w:pPr>
              <w:autoSpaceDE w:val="0"/>
              <w:autoSpaceDN w:val="0"/>
              <w:adjustRightInd w:val="0"/>
              <w:spacing w:line="348" w:lineRule="auto"/>
              <w:ind w:right="600"/>
              <w:jc w:val="both"/>
              <w:rPr>
                <w:sz w:val="20"/>
                <w:szCs w:val="20"/>
              </w:rPr>
            </w:pPr>
            <w:r>
              <w:rPr>
                <w:sz w:val="20"/>
                <w:szCs w:val="20"/>
              </w:rPr>
              <w:t xml:space="preserve">Distance to city </w:t>
            </w:r>
            <w:proofErr w:type="spellStart"/>
            <w:r>
              <w:rPr>
                <w:sz w:val="20"/>
                <w:szCs w:val="20"/>
              </w:rPr>
              <w:t>center</w:t>
            </w:r>
            <w:proofErr w:type="spellEnd"/>
            <w:r>
              <w:rPr>
                <w:sz w:val="20"/>
                <w:szCs w:val="20"/>
              </w:rPr>
              <w:t xml:space="preserve"> of Beijing, i.e.</w:t>
            </w:r>
            <w:r w:rsidR="000D3A64">
              <w:rPr>
                <w:sz w:val="20"/>
                <w:szCs w:val="20"/>
              </w:rPr>
              <w:t>,</w:t>
            </w:r>
            <w:r>
              <w:rPr>
                <w:sz w:val="20"/>
                <w:szCs w:val="20"/>
              </w:rPr>
              <w:t xml:space="preserve"> Tian An Men Square</w:t>
            </w:r>
          </w:p>
        </w:tc>
      </w:tr>
      <w:tr w:rsidR="00BA2336" w:rsidRPr="000024CC" w14:paraId="0649BE20" w14:textId="77777777" w:rsidTr="0067011D">
        <w:trPr>
          <w:trHeight w:val="223"/>
          <w:jc w:val="center"/>
        </w:trPr>
        <w:tc>
          <w:tcPr>
            <w:tcW w:w="1649" w:type="pct"/>
            <w:tcBorders>
              <w:top w:val="nil"/>
              <w:left w:val="nil"/>
              <w:bottom w:val="nil"/>
              <w:right w:val="nil"/>
            </w:tcBorders>
          </w:tcPr>
          <w:p w14:paraId="21DAB7E3" w14:textId="6EB91A4F"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Number of stations within </w:t>
            </w:r>
            <w:r w:rsidR="006C70AE">
              <w:rPr>
                <w:sz w:val="20"/>
                <w:szCs w:val="20"/>
              </w:rPr>
              <w:t>3 km</w:t>
            </w:r>
          </w:p>
        </w:tc>
        <w:tc>
          <w:tcPr>
            <w:tcW w:w="3351" w:type="pct"/>
            <w:tcBorders>
              <w:top w:val="nil"/>
              <w:left w:val="nil"/>
              <w:bottom w:val="nil"/>
              <w:right w:val="nil"/>
            </w:tcBorders>
          </w:tcPr>
          <w:p w14:paraId="5ECD552E" w14:textId="1F4A25A2" w:rsidR="00BA2336" w:rsidRDefault="00BA2336" w:rsidP="00BA2336">
            <w:pPr>
              <w:autoSpaceDE w:val="0"/>
              <w:autoSpaceDN w:val="0"/>
              <w:adjustRightInd w:val="0"/>
              <w:spacing w:line="348" w:lineRule="auto"/>
              <w:ind w:right="600"/>
              <w:jc w:val="both"/>
              <w:rPr>
                <w:sz w:val="20"/>
                <w:szCs w:val="20"/>
              </w:rPr>
            </w:pPr>
            <w:r>
              <w:rPr>
                <w:sz w:val="20"/>
                <w:szCs w:val="20"/>
              </w:rPr>
              <w:t xml:space="preserve">Number of subway stations within </w:t>
            </w:r>
            <w:r w:rsidR="006C70AE">
              <w:rPr>
                <w:sz w:val="20"/>
                <w:szCs w:val="20"/>
              </w:rPr>
              <w:t>3 km</w:t>
            </w:r>
            <w:r>
              <w:rPr>
                <w:sz w:val="20"/>
                <w:szCs w:val="20"/>
              </w:rPr>
              <w:t xml:space="preserve"> away from the apartment</w:t>
            </w:r>
          </w:p>
        </w:tc>
      </w:tr>
      <w:tr w:rsidR="00BA2336" w:rsidRPr="000024CC" w14:paraId="000D97BF" w14:textId="77777777" w:rsidTr="0067011D">
        <w:trPr>
          <w:trHeight w:val="223"/>
          <w:jc w:val="center"/>
        </w:trPr>
        <w:tc>
          <w:tcPr>
            <w:tcW w:w="1649" w:type="pct"/>
            <w:tcBorders>
              <w:top w:val="nil"/>
              <w:left w:val="nil"/>
              <w:bottom w:val="nil"/>
              <w:right w:val="nil"/>
            </w:tcBorders>
          </w:tcPr>
          <w:p w14:paraId="6BCDD6D9" w14:textId="7617A679" w:rsidR="00BA2336" w:rsidRPr="00135363"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I</w:t>
            </w:r>
            <w:r w:rsidRPr="008E6540">
              <w:rPr>
                <w:sz w:val="20"/>
                <w:szCs w:val="20"/>
              </w:rPr>
              <w:t xml:space="preserve">nterchange </w:t>
            </w:r>
            <w:r w:rsidRPr="00135363">
              <w:rPr>
                <w:sz w:val="20"/>
                <w:szCs w:val="20"/>
              </w:rPr>
              <w:t>station</w:t>
            </w:r>
          </w:p>
        </w:tc>
        <w:tc>
          <w:tcPr>
            <w:tcW w:w="3351" w:type="pct"/>
            <w:tcBorders>
              <w:top w:val="nil"/>
              <w:left w:val="nil"/>
              <w:bottom w:val="nil"/>
              <w:right w:val="nil"/>
            </w:tcBorders>
          </w:tcPr>
          <w:p w14:paraId="52B83672" w14:textId="045A6C58" w:rsidR="00BA2336" w:rsidRDefault="00BA2336" w:rsidP="00BA2336">
            <w:pPr>
              <w:autoSpaceDE w:val="0"/>
              <w:autoSpaceDN w:val="0"/>
              <w:adjustRightInd w:val="0"/>
              <w:spacing w:line="348" w:lineRule="auto"/>
              <w:ind w:right="600"/>
              <w:jc w:val="both"/>
              <w:rPr>
                <w:sz w:val="20"/>
                <w:szCs w:val="20"/>
              </w:rPr>
            </w:pPr>
            <w:r>
              <w:rPr>
                <w:sz w:val="20"/>
                <w:szCs w:val="20"/>
              </w:rPr>
              <w:t xml:space="preserve">Whether the nearest subway station is an </w:t>
            </w:r>
            <w:r w:rsidRPr="008E6540">
              <w:rPr>
                <w:sz w:val="20"/>
                <w:szCs w:val="20"/>
              </w:rPr>
              <w:t>interchange</w:t>
            </w:r>
            <w:r w:rsidRPr="00135363">
              <w:rPr>
                <w:sz w:val="20"/>
                <w:szCs w:val="20"/>
              </w:rPr>
              <w:t xml:space="preserve"> station</w:t>
            </w:r>
            <w:r>
              <w:rPr>
                <w:sz w:val="20"/>
                <w:szCs w:val="20"/>
              </w:rPr>
              <w:t xml:space="preserve"> or not</w:t>
            </w:r>
          </w:p>
        </w:tc>
      </w:tr>
      <w:tr w:rsidR="00BA2336" w:rsidRPr="000024CC" w14:paraId="71F83F3B" w14:textId="77777777" w:rsidTr="0067011D">
        <w:trPr>
          <w:trHeight w:val="223"/>
          <w:jc w:val="center"/>
        </w:trPr>
        <w:tc>
          <w:tcPr>
            <w:tcW w:w="1649" w:type="pct"/>
            <w:tcBorders>
              <w:top w:val="nil"/>
              <w:left w:val="nil"/>
              <w:bottom w:val="nil"/>
              <w:right w:val="nil"/>
            </w:tcBorders>
          </w:tcPr>
          <w:p w14:paraId="12DD46FF" w14:textId="350B32E0" w:rsidR="00BA2336" w:rsidRPr="00135363" w:rsidRDefault="00BA2336" w:rsidP="00BA2336">
            <w:pPr>
              <w:autoSpaceDE w:val="0"/>
              <w:autoSpaceDN w:val="0"/>
              <w:adjustRightInd w:val="0"/>
              <w:spacing w:line="348" w:lineRule="auto"/>
              <w:jc w:val="both"/>
              <w:rPr>
                <w:sz w:val="20"/>
                <w:szCs w:val="20"/>
              </w:rPr>
            </w:pPr>
            <w:r>
              <w:rPr>
                <w:b/>
                <w:bCs/>
                <w:i/>
                <w:iCs/>
                <w:sz w:val="20"/>
                <w:szCs w:val="20"/>
              </w:rPr>
              <w:t xml:space="preserve"> </w:t>
            </w:r>
            <w:r w:rsidRPr="008C3032">
              <w:rPr>
                <w:b/>
                <w:bCs/>
                <w:i/>
                <w:iCs/>
                <w:sz w:val="20"/>
                <w:szCs w:val="20"/>
              </w:rPr>
              <w:t xml:space="preserve">Panel B: </w:t>
            </w:r>
            <w:r w:rsidRPr="00265F9A">
              <w:rPr>
                <w:b/>
                <w:bCs/>
                <w:i/>
                <w:iCs/>
                <w:sz w:val="20"/>
                <w:szCs w:val="20"/>
              </w:rPr>
              <w:t>Control Variables</w:t>
            </w:r>
          </w:p>
        </w:tc>
        <w:tc>
          <w:tcPr>
            <w:tcW w:w="3351" w:type="pct"/>
            <w:tcBorders>
              <w:top w:val="nil"/>
              <w:left w:val="nil"/>
              <w:bottom w:val="nil"/>
              <w:right w:val="nil"/>
            </w:tcBorders>
          </w:tcPr>
          <w:p w14:paraId="4DF959D6" w14:textId="00795CF4" w:rsidR="00BA2336" w:rsidRDefault="00BA2336" w:rsidP="00BA2336">
            <w:pPr>
              <w:autoSpaceDE w:val="0"/>
              <w:autoSpaceDN w:val="0"/>
              <w:adjustRightInd w:val="0"/>
              <w:spacing w:line="348" w:lineRule="auto"/>
              <w:ind w:right="600"/>
              <w:jc w:val="both"/>
              <w:rPr>
                <w:sz w:val="20"/>
                <w:szCs w:val="20"/>
              </w:rPr>
            </w:pPr>
          </w:p>
        </w:tc>
      </w:tr>
      <w:tr w:rsidR="00BA2336" w:rsidRPr="000024CC" w14:paraId="0EDB809F" w14:textId="77777777" w:rsidTr="0067011D">
        <w:trPr>
          <w:trHeight w:val="223"/>
          <w:jc w:val="center"/>
        </w:trPr>
        <w:tc>
          <w:tcPr>
            <w:tcW w:w="1649" w:type="pct"/>
            <w:tcBorders>
              <w:top w:val="nil"/>
              <w:left w:val="nil"/>
              <w:bottom w:val="nil"/>
              <w:right w:val="nil"/>
            </w:tcBorders>
          </w:tcPr>
          <w:p w14:paraId="6CABAB5C"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Size</w:t>
            </w:r>
          </w:p>
        </w:tc>
        <w:tc>
          <w:tcPr>
            <w:tcW w:w="3351" w:type="pct"/>
            <w:tcBorders>
              <w:top w:val="nil"/>
              <w:left w:val="nil"/>
              <w:bottom w:val="nil"/>
              <w:right w:val="nil"/>
            </w:tcBorders>
          </w:tcPr>
          <w:p w14:paraId="10D9CEB4" w14:textId="7569DCD6" w:rsidR="00BA2336" w:rsidRPr="000024CC" w:rsidRDefault="00BA2336" w:rsidP="00BA2336">
            <w:pPr>
              <w:autoSpaceDE w:val="0"/>
              <w:autoSpaceDN w:val="0"/>
              <w:adjustRightInd w:val="0"/>
              <w:spacing w:line="348" w:lineRule="auto"/>
              <w:jc w:val="both"/>
              <w:rPr>
                <w:sz w:val="20"/>
                <w:szCs w:val="20"/>
              </w:rPr>
            </w:pPr>
            <w:r>
              <w:rPr>
                <w:sz w:val="20"/>
                <w:szCs w:val="20"/>
              </w:rPr>
              <w:t>Size of</w:t>
            </w:r>
            <w:r w:rsidRPr="00BC080B">
              <w:rPr>
                <w:sz w:val="20"/>
                <w:szCs w:val="20"/>
              </w:rPr>
              <w:t xml:space="preserve"> </w:t>
            </w:r>
            <w:r>
              <w:rPr>
                <w:sz w:val="20"/>
                <w:szCs w:val="20"/>
              </w:rPr>
              <w:t xml:space="preserve">the </w:t>
            </w:r>
            <w:r w:rsidRPr="00BC080B">
              <w:rPr>
                <w:sz w:val="20"/>
                <w:szCs w:val="20"/>
              </w:rPr>
              <w:t>apartment</w:t>
            </w:r>
          </w:p>
        </w:tc>
      </w:tr>
      <w:tr w:rsidR="00BA2336" w:rsidRPr="000024CC" w14:paraId="727EB6C1" w14:textId="77777777" w:rsidTr="0067011D">
        <w:trPr>
          <w:trHeight w:val="223"/>
          <w:jc w:val="center"/>
        </w:trPr>
        <w:tc>
          <w:tcPr>
            <w:tcW w:w="1649" w:type="pct"/>
            <w:tcBorders>
              <w:top w:val="nil"/>
              <w:left w:val="nil"/>
              <w:bottom w:val="nil"/>
              <w:right w:val="nil"/>
            </w:tcBorders>
          </w:tcPr>
          <w:p w14:paraId="67183ADE"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Building age</w:t>
            </w:r>
          </w:p>
        </w:tc>
        <w:tc>
          <w:tcPr>
            <w:tcW w:w="3351" w:type="pct"/>
            <w:tcBorders>
              <w:top w:val="nil"/>
              <w:left w:val="nil"/>
              <w:bottom w:val="nil"/>
              <w:right w:val="nil"/>
            </w:tcBorders>
          </w:tcPr>
          <w:p w14:paraId="27974D56" w14:textId="77777777" w:rsidR="00BA2336" w:rsidRPr="000024CC" w:rsidRDefault="00BA2336" w:rsidP="00BA2336">
            <w:pPr>
              <w:autoSpaceDE w:val="0"/>
              <w:autoSpaceDN w:val="0"/>
              <w:adjustRightInd w:val="0"/>
              <w:spacing w:line="348" w:lineRule="auto"/>
              <w:jc w:val="both"/>
              <w:rPr>
                <w:sz w:val="20"/>
                <w:szCs w:val="20"/>
              </w:rPr>
            </w:pPr>
            <w:r>
              <w:rPr>
                <w:sz w:val="20"/>
                <w:szCs w:val="20"/>
              </w:rPr>
              <w:t xml:space="preserve">The age of the building </w:t>
            </w:r>
            <w:r>
              <w:rPr>
                <w:rFonts w:hint="eastAsia"/>
                <w:sz w:val="20"/>
                <w:szCs w:val="20"/>
              </w:rPr>
              <w:t>s</w:t>
            </w:r>
            <w:r>
              <w:rPr>
                <w:sz w:val="20"/>
                <w:szCs w:val="20"/>
              </w:rPr>
              <w:t>tructure</w:t>
            </w:r>
          </w:p>
        </w:tc>
      </w:tr>
      <w:tr w:rsidR="00BA2336" w:rsidRPr="000024CC" w14:paraId="3DE7E3B5" w14:textId="77777777" w:rsidTr="0067011D">
        <w:trPr>
          <w:trHeight w:val="223"/>
          <w:jc w:val="center"/>
        </w:trPr>
        <w:tc>
          <w:tcPr>
            <w:tcW w:w="1649" w:type="pct"/>
            <w:tcBorders>
              <w:top w:val="nil"/>
              <w:left w:val="nil"/>
              <w:bottom w:val="nil"/>
              <w:right w:val="nil"/>
            </w:tcBorders>
          </w:tcPr>
          <w:p w14:paraId="0235F424" w14:textId="1720ABC1"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B</w:t>
            </w:r>
            <w:r w:rsidRPr="00135363">
              <w:rPr>
                <w:sz w:val="20"/>
                <w:szCs w:val="20"/>
              </w:rPr>
              <w:t>edroom</w:t>
            </w:r>
          </w:p>
        </w:tc>
        <w:tc>
          <w:tcPr>
            <w:tcW w:w="3351" w:type="pct"/>
            <w:tcBorders>
              <w:top w:val="nil"/>
              <w:left w:val="nil"/>
              <w:bottom w:val="nil"/>
              <w:right w:val="nil"/>
            </w:tcBorders>
          </w:tcPr>
          <w:p w14:paraId="6AE3BD73" w14:textId="1B61BEB4" w:rsidR="00BA2336" w:rsidRPr="000024CC" w:rsidRDefault="00BA2336" w:rsidP="00BA2336">
            <w:pPr>
              <w:autoSpaceDE w:val="0"/>
              <w:autoSpaceDN w:val="0"/>
              <w:adjustRightInd w:val="0"/>
              <w:spacing w:line="348" w:lineRule="auto"/>
              <w:jc w:val="both"/>
              <w:rPr>
                <w:sz w:val="20"/>
                <w:szCs w:val="20"/>
              </w:rPr>
            </w:pPr>
            <w:r w:rsidRPr="00135363">
              <w:rPr>
                <w:sz w:val="20"/>
                <w:szCs w:val="20"/>
              </w:rPr>
              <w:t>Number of bedrooms</w:t>
            </w:r>
          </w:p>
        </w:tc>
      </w:tr>
      <w:tr w:rsidR="00BA2336" w:rsidRPr="000024CC" w14:paraId="2A1FDF62" w14:textId="77777777" w:rsidTr="0067011D">
        <w:trPr>
          <w:trHeight w:val="223"/>
          <w:jc w:val="center"/>
        </w:trPr>
        <w:tc>
          <w:tcPr>
            <w:tcW w:w="1649" w:type="pct"/>
            <w:tcBorders>
              <w:top w:val="nil"/>
              <w:left w:val="nil"/>
              <w:bottom w:val="nil"/>
              <w:right w:val="nil"/>
            </w:tcBorders>
          </w:tcPr>
          <w:p w14:paraId="04177C23" w14:textId="02516914"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L</w:t>
            </w:r>
            <w:r w:rsidRPr="00135363">
              <w:rPr>
                <w:sz w:val="20"/>
                <w:szCs w:val="20"/>
              </w:rPr>
              <w:t>iving room</w:t>
            </w:r>
          </w:p>
        </w:tc>
        <w:tc>
          <w:tcPr>
            <w:tcW w:w="3351" w:type="pct"/>
            <w:tcBorders>
              <w:top w:val="nil"/>
              <w:left w:val="nil"/>
              <w:bottom w:val="nil"/>
              <w:right w:val="nil"/>
            </w:tcBorders>
          </w:tcPr>
          <w:p w14:paraId="1401F4FA" w14:textId="5B6AB313" w:rsidR="00BA2336" w:rsidRPr="000024CC" w:rsidRDefault="00BA2336" w:rsidP="00BA2336">
            <w:pPr>
              <w:autoSpaceDE w:val="0"/>
              <w:autoSpaceDN w:val="0"/>
              <w:adjustRightInd w:val="0"/>
              <w:spacing w:line="348" w:lineRule="auto"/>
              <w:jc w:val="both"/>
              <w:rPr>
                <w:sz w:val="20"/>
                <w:szCs w:val="20"/>
              </w:rPr>
            </w:pPr>
            <w:r w:rsidRPr="00135363">
              <w:rPr>
                <w:sz w:val="20"/>
                <w:szCs w:val="20"/>
              </w:rPr>
              <w:t>Number of living room</w:t>
            </w:r>
            <w:r>
              <w:rPr>
                <w:sz w:val="20"/>
                <w:szCs w:val="20"/>
              </w:rPr>
              <w:t>s</w:t>
            </w:r>
          </w:p>
        </w:tc>
      </w:tr>
      <w:tr w:rsidR="00BA2336" w:rsidRPr="000024CC" w14:paraId="0A931152" w14:textId="77777777" w:rsidTr="0067011D">
        <w:trPr>
          <w:trHeight w:val="223"/>
          <w:jc w:val="center"/>
        </w:trPr>
        <w:tc>
          <w:tcPr>
            <w:tcW w:w="1649" w:type="pct"/>
            <w:tcBorders>
              <w:top w:val="nil"/>
              <w:left w:val="nil"/>
              <w:bottom w:val="nil"/>
              <w:right w:val="nil"/>
            </w:tcBorders>
          </w:tcPr>
          <w:p w14:paraId="23C96DCC" w14:textId="0532A2CD"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K</w:t>
            </w:r>
            <w:r w:rsidRPr="00135363">
              <w:rPr>
                <w:sz w:val="20"/>
                <w:szCs w:val="20"/>
              </w:rPr>
              <w:t>itchen</w:t>
            </w:r>
          </w:p>
        </w:tc>
        <w:tc>
          <w:tcPr>
            <w:tcW w:w="3351" w:type="pct"/>
            <w:tcBorders>
              <w:top w:val="nil"/>
              <w:left w:val="nil"/>
              <w:bottom w:val="nil"/>
              <w:right w:val="nil"/>
            </w:tcBorders>
          </w:tcPr>
          <w:p w14:paraId="0185F19F" w14:textId="04EFABC5" w:rsidR="00BA2336" w:rsidRPr="000024CC" w:rsidRDefault="00BA2336" w:rsidP="00BA2336">
            <w:pPr>
              <w:autoSpaceDE w:val="0"/>
              <w:autoSpaceDN w:val="0"/>
              <w:adjustRightInd w:val="0"/>
              <w:spacing w:line="348" w:lineRule="auto"/>
              <w:jc w:val="both"/>
              <w:rPr>
                <w:sz w:val="20"/>
                <w:szCs w:val="20"/>
              </w:rPr>
            </w:pPr>
            <w:r w:rsidRPr="00135363">
              <w:rPr>
                <w:sz w:val="20"/>
                <w:szCs w:val="20"/>
              </w:rPr>
              <w:t>Number of kitchen</w:t>
            </w:r>
            <w:r>
              <w:rPr>
                <w:sz w:val="20"/>
                <w:szCs w:val="20"/>
              </w:rPr>
              <w:t>s</w:t>
            </w:r>
          </w:p>
        </w:tc>
      </w:tr>
      <w:tr w:rsidR="00BA2336" w:rsidRPr="000024CC" w14:paraId="7E3C4CFE" w14:textId="77777777" w:rsidTr="0067011D">
        <w:trPr>
          <w:trHeight w:val="223"/>
          <w:jc w:val="center"/>
        </w:trPr>
        <w:tc>
          <w:tcPr>
            <w:tcW w:w="1649" w:type="pct"/>
            <w:tcBorders>
              <w:top w:val="nil"/>
              <w:left w:val="nil"/>
              <w:bottom w:val="nil"/>
              <w:right w:val="nil"/>
            </w:tcBorders>
          </w:tcPr>
          <w:p w14:paraId="470C1EE0" w14:textId="3ECF8101"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w:t>
            </w:r>
            <w:r>
              <w:rPr>
                <w:sz w:val="20"/>
                <w:szCs w:val="20"/>
              </w:rPr>
              <w:t>B</w:t>
            </w:r>
            <w:r w:rsidRPr="00135363">
              <w:rPr>
                <w:sz w:val="20"/>
                <w:szCs w:val="20"/>
              </w:rPr>
              <w:t>athroom</w:t>
            </w:r>
          </w:p>
        </w:tc>
        <w:tc>
          <w:tcPr>
            <w:tcW w:w="3351" w:type="pct"/>
            <w:tcBorders>
              <w:top w:val="nil"/>
              <w:left w:val="nil"/>
              <w:bottom w:val="nil"/>
              <w:right w:val="nil"/>
            </w:tcBorders>
          </w:tcPr>
          <w:p w14:paraId="37096389" w14:textId="41D4DB9B" w:rsidR="00BA2336" w:rsidRPr="000024CC" w:rsidRDefault="00BA2336" w:rsidP="00BA2336">
            <w:pPr>
              <w:autoSpaceDE w:val="0"/>
              <w:autoSpaceDN w:val="0"/>
              <w:adjustRightInd w:val="0"/>
              <w:spacing w:line="348" w:lineRule="auto"/>
              <w:jc w:val="both"/>
              <w:rPr>
                <w:sz w:val="20"/>
                <w:szCs w:val="20"/>
              </w:rPr>
            </w:pPr>
            <w:r w:rsidRPr="00135363">
              <w:rPr>
                <w:sz w:val="20"/>
                <w:szCs w:val="20"/>
              </w:rPr>
              <w:t>Number of bathroom</w:t>
            </w:r>
            <w:r>
              <w:rPr>
                <w:sz w:val="20"/>
                <w:szCs w:val="20"/>
              </w:rPr>
              <w:t>s</w:t>
            </w:r>
          </w:p>
        </w:tc>
      </w:tr>
      <w:tr w:rsidR="00BA2336" w:rsidRPr="000024CC" w14:paraId="4BF72717" w14:textId="77777777" w:rsidTr="0067011D">
        <w:trPr>
          <w:trHeight w:val="223"/>
          <w:jc w:val="center"/>
        </w:trPr>
        <w:tc>
          <w:tcPr>
            <w:tcW w:w="1649" w:type="pct"/>
            <w:tcBorders>
              <w:top w:val="nil"/>
              <w:left w:val="nil"/>
              <w:bottom w:val="nil"/>
              <w:right w:val="nil"/>
            </w:tcBorders>
          </w:tcPr>
          <w:p w14:paraId="6A629E63"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Building type</w:t>
            </w:r>
          </w:p>
        </w:tc>
        <w:tc>
          <w:tcPr>
            <w:tcW w:w="3351" w:type="pct"/>
            <w:tcBorders>
              <w:top w:val="nil"/>
              <w:left w:val="nil"/>
              <w:bottom w:val="nil"/>
              <w:right w:val="nil"/>
            </w:tcBorders>
          </w:tcPr>
          <w:p w14:paraId="64632E61" w14:textId="77777777" w:rsidR="00BA2336" w:rsidRPr="000024CC" w:rsidRDefault="00BA2336" w:rsidP="00BA2336">
            <w:pPr>
              <w:autoSpaceDE w:val="0"/>
              <w:autoSpaceDN w:val="0"/>
              <w:adjustRightInd w:val="0"/>
              <w:spacing w:line="348" w:lineRule="auto"/>
              <w:jc w:val="both"/>
              <w:rPr>
                <w:sz w:val="20"/>
                <w:szCs w:val="20"/>
              </w:rPr>
            </w:pPr>
            <w:r>
              <w:rPr>
                <w:sz w:val="20"/>
                <w:szCs w:val="20"/>
              </w:rPr>
              <w:t>I</w:t>
            </w:r>
            <w:r w:rsidRPr="00BB1D3F">
              <w:rPr>
                <w:sz w:val="20"/>
                <w:szCs w:val="20"/>
              </w:rPr>
              <w:t>ncluding tower</w:t>
            </w:r>
            <w:r>
              <w:rPr>
                <w:sz w:val="20"/>
                <w:szCs w:val="20"/>
              </w:rPr>
              <w:t xml:space="preserve"> </w:t>
            </w:r>
            <w:r w:rsidRPr="00BB1D3F">
              <w:rPr>
                <w:sz w:val="20"/>
                <w:szCs w:val="20"/>
              </w:rPr>
              <w:t xml:space="preserve">(1) combination of </w:t>
            </w:r>
            <w:r>
              <w:rPr>
                <w:sz w:val="20"/>
                <w:szCs w:val="20"/>
              </w:rPr>
              <w:t>slab</w:t>
            </w:r>
            <w:r w:rsidRPr="00BB1D3F">
              <w:rPr>
                <w:rFonts w:hint="eastAsia"/>
                <w:sz w:val="20"/>
                <w:szCs w:val="20"/>
              </w:rPr>
              <w:t xml:space="preserve"> </w:t>
            </w:r>
            <w:r w:rsidRPr="00BB1D3F">
              <w:rPr>
                <w:sz w:val="20"/>
                <w:szCs w:val="20"/>
              </w:rPr>
              <w:t>and tower</w:t>
            </w:r>
            <w:r>
              <w:rPr>
                <w:sz w:val="20"/>
                <w:szCs w:val="20"/>
              </w:rPr>
              <w:t xml:space="preserve"> </w:t>
            </w:r>
            <w:r w:rsidRPr="00BB1D3F">
              <w:rPr>
                <w:sz w:val="20"/>
                <w:szCs w:val="20"/>
              </w:rPr>
              <w:t>(2)</w:t>
            </w:r>
            <w:r>
              <w:rPr>
                <w:sz w:val="20"/>
                <w:szCs w:val="20"/>
              </w:rPr>
              <w:t xml:space="preserve"> and</w:t>
            </w:r>
            <w:r w:rsidRPr="00BB1D3F">
              <w:rPr>
                <w:sz w:val="20"/>
                <w:szCs w:val="20"/>
              </w:rPr>
              <w:t xml:space="preserve"> </w:t>
            </w:r>
            <w:r>
              <w:rPr>
                <w:sz w:val="20"/>
                <w:szCs w:val="20"/>
              </w:rPr>
              <w:t>slab</w:t>
            </w:r>
            <w:r>
              <w:rPr>
                <w:rFonts w:hint="eastAsia"/>
                <w:sz w:val="20"/>
                <w:szCs w:val="20"/>
              </w:rPr>
              <w:t xml:space="preserve"> </w:t>
            </w:r>
            <w:r w:rsidRPr="00BB1D3F">
              <w:rPr>
                <w:sz w:val="20"/>
                <w:szCs w:val="20"/>
              </w:rPr>
              <w:t>(3)</w:t>
            </w:r>
          </w:p>
        </w:tc>
      </w:tr>
      <w:tr w:rsidR="00BA2336" w:rsidRPr="000024CC" w14:paraId="61D2EEE8" w14:textId="77777777" w:rsidTr="0067011D">
        <w:trPr>
          <w:trHeight w:val="223"/>
          <w:jc w:val="center"/>
        </w:trPr>
        <w:tc>
          <w:tcPr>
            <w:tcW w:w="1649" w:type="pct"/>
            <w:tcBorders>
              <w:top w:val="nil"/>
              <w:left w:val="nil"/>
              <w:bottom w:val="nil"/>
              <w:right w:val="nil"/>
            </w:tcBorders>
          </w:tcPr>
          <w:p w14:paraId="63A36DC0"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Decoration</w:t>
            </w:r>
          </w:p>
        </w:tc>
        <w:tc>
          <w:tcPr>
            <w:tcW w:w="3351" w:type="pct"/>
            <w:tcBorders>
              <w:top w:val="nil"/>
              <w:left w:val="nil"/>
              <w:bottom w:val="nil"/>
              <w:right w:val="nil"/>
            </w:tcBorders>
          </w:tcPr>
          <w:p w14:paraId="0FB65B22" w14:textId="34393276" w:rsidR="00BA2336" w:rsidRPr="000024CC" w:rsidRDefault="00BA2336" w:rsidP="00BA2336">
            <w:pPr>
              <w:autoSpaceDE w:val="0"/>
              <w:autoSpaceDN w:val="0"/>
              <w:adjustRightInd w:val="0"/>
              <w:spacing w:line="348" w:lineRule="auto"/>
              <w:jc w:val="both"/>
              <w:rPr>
                <w:sz w:val="20"/>
                <w:szCs w:val="20"/>
              </w:rPr>
            </w:pPr>
            <w:r>
              <w:rPr>
                <w:sz w:val="20"/>
                <w:szCs w:val="20"/>
              </w:rPr>
              <w:t>D</w:t>
            </w:r>
            <w:r w:rsidRPr="009C2375">
              <w:rPr>
                <w:sz w:val="20"/>
                <w:szCs w:val="20"/>
              </w:rPr>
              <w:t>ecoration condition including other</w:t>
            </w:r>
            <w:r>
              <w:rPr>
                <w:sz w:val="20"/>
                <w:szCs w:val="20"/>
              </w:rPr>
              <w:t xml:space="preserve"> </w:t>
            </w:r>
            <w:r w:rsidRPr="009C2375">
              <w:rPr>
                <w:sz w:val="20"/>
                <w:szCs w:val="20"/>
              </w:rPr>
              <w:t>(</w:t>
            </w:r>
            <w:r>
              <w:rPr>
                <w:sz w:val="20"/>
                <w:szCs w:val="20"/>
              </w:rPr>
              <w:t>1</w:t>
            </w:r>
            <w:r w:rsidRPr="009C2375">
              <w:rPr>
                <w:sz w:val="20"/>
                <w:szCs w:val="20"/>
              </w:rPr>
              <w:t>),</w:t>
            </w:r>
            <w:r>
              <w:rPr>
                <w:sz w:val="20"/>
                <w:szCs w:val="20"/>
              </w:rPr>
              <w:t xml:space="preserve"> </w:t>
            </w:r>
            <w:r w:rsidRPr="009C2375">
              <w:rPr>
                <w:sz w:val="20"/>
                <w:szCs w:val="20"/>
              </w:rPr>
              <w:t>no decoration</w:t>
            </w:r>
            <w:r>
              <w:rPr>
                <w:sz w:val="20"/>
                <w:szCs w:val="20"/>
              </w:rPr>
              <w:t xml:space="preserve"> </w:t>
            </w:r>
            <w:r w:rsidRPr="009C2375">
              <w:rPr>
                <w:sz w:val="20"/>
                <w:szCs w:val="20"/>
              </w:rPr>
              <w:t>(</w:t>
            </w:r>
            <w:r>
              <w:rPr>
                <w:sz w:val="20"/>
                <w:szCs w:val="20"/>
              </w:rPr>
              <w:t>2</w:t>
            </w:r>
            <w:r w:rsidRPr="009C2375">
              <w:rPr>
                <w:sz w:val="20"/>
                <w:szCs w:val="20"/>
              </w:rPr>
              <w:t>),</w:t>
            </w:r>
            <w:r>
              <w:rPr>
                <w:sz w:val="20"/>
                <w:szCs w:val="20"/>
              </w:rPr>
              <w:t xml:space="preserve"> </w:t>
            </w:r>
            <w:r w:rsidRPr="009C2375">
              <w:rPr>
                <w:sz w:val="20"/>
                <w:szCs w:val="20"/>
              </w:rPr>
              <w:t>basic decoration</w:t>
            </w:r>
            <w:r>
              <w:rPr>
                <w:sz w:val="20"/>
                <w:szCs w:val="20"/>
              </w:rPr>
              <w:t xml:space="preserve"> </w:t>
            </w:r>
            <w:r w:rsidRPr="009C2375">
              <w:rPr>
                <w:sz w:val="20"/>
                <w:szCs w:val="20"/>
              </w:rPr>
              <w:t>(</w:t>
            </w:r>
            <w:r>
              <w:rPr>
                <w:sz w:val="20"/>
                <w:szCs w:val="20"/>
              </w:rPr>
              <w:t xml:space="preserve">3) and </w:t>
            </w:r>
            <w:r>
              <w:rPr>
                <w:rFonts w:hint="eastAsia"/>
                <w:sz w:val="20"/>
                <w:szCs w:val="20"/>
              </w:rPr>
              <w:t>f</w:t>
            </w:r>
            <w:r>
              <w:rPr>
                <w:sz w:val="20"/>
                <w:szCs w:val="20"/>
              </w:rPr>
              <w:t>ine</w:t>
            </w:r>
            <w:r>
              <w:rPr>
                <w:rFonts w:hint="eastAsia"/>
                <w:sz w:val="20"/>
                <w:szCs w:val="20"/>
              </w:rPr>
              <w:t xml:space="preserve"> </w:t>
            </w:r>
            <w:r w:rsidRPr="009C2375">
              <w:rPr>
                <w:sz w:val="20"/>
                <w:szCs w:val="20"/>
              </w:rPr>
              <w:t>decoration</w:t>
            </w:r>
            <w:r>
              <w:rPr>
                <w:sz w:val="20"/>
                <w:szCs w:val="20"/>
              </w:rPr>
              <w:t xml:space="preserve"> (4)</w:t>
            </w:r>
            <w:r>
              <w:rPr>
                <w:rFonts w:hint="eastAsia"/>
                <w:sz w:val="20"/>
                <w:szCs w:val="20"/>
              </w:rPr>
              <w:t xml:space="preserve"> </w:t>
            </w:r>
          </w:p>
        </w:tc>
      </w:tr>
      <w:tr w:rsidR="00BA2336" w:rsidRPr="000024CC" w14:paraId="3AE11828" w14:textId="77777777" w:rsidTr="0067011D">
        <w:trPr>
          <w:trHeight w:val="223"/>
          <w:jc w:val="center"/>
        </w:trPr>
        <w:tc>
          <w:tcPr>
            <w:tcW w:w="1649" w:type="pct"/>
            <w:tcBorders>
              <w:top w:val="nil"/>
              <w:left w:val="nil"/>
              <w:bottom w:val="nil"/>
              <w:right w:val="nil"/>
            </w:tcBorders>
          </w:tcPr>
          <w:p w14:paraId="74242606"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Building structure</w:t>
            </w:r>
          </w:p>
        </w:tc>
        <w:tc>
          <w:tcPr>
            <w:tcW w:w="3351" w:type="pct"/>
            <w:tcBorders>
              <w:top w:val="nil"/>
              <w:left w:val="nil"/>
              <w:bottom w:val="nil"/>
              <w:right w:val="nil"/>
            </w:tcBorders>
          </w:tcPr>
          <w:p w14:paraId="29D3BC07" w14:textId="237E02AB" w:rsidR="00BA2336" w:rsidRPr="000024CC" w:rsidRDefault="00BA2336" w:rsidP="00BA2336">
            <w:pPr>
              <w:autoSpaceDE w:val="0"/>
              <w:autoSpaceDN w:val="0"/>
              <w:adjustRightInd w:val="0"/>
              <w:spacing w:line="348" w:lineRule="auto"/>
              <w:jc w:val="both"/>
              <w:rPr>
                <w:sz w:val="20"/>
                <w:szCs w:val="20"/>
              </w:rPr>
            </w:pPr>
            <w:r>
              <w:rPr>
                <w:sz w:val="20"/>
                <w:szCs w:val="20"/>
              </w:rPr>
              <w:t xml:space="preserve">Including </w:t>
            </w:r>
            <w:r w:rsidRPr="00DB3A30">
              <w:rPr>
                <w:sz w:val="20"/>
                <w:szCs w:val="20"/>
              </w:rPr>
              <w:t>mixed</w:t>
            </w:r>
            <w:r>
              <w:rPr>
                <w:sz w:val="20"/>
                <w:szCs w:val="20"/>
              </w:rPr>
              <w:t xml:space="preserve"> </w:t>
            </w:r>
            <w:r w:rsidRPr="00DB3A30">
              <w:rPr>
                <w:sz w:val="20"/>
                <w:szCs w:val="20"/>
              </w:rPr>
              <w:t>(</w:t>
            </w:r>
            <w:r>
              <w:rPr>
                <w:sz w:val="20"/>
                <w:szCs w:val="20"/>
              </w:rPr>
              <w:t>1</w:t>
            </w:r>
            <w:r>
              <w:rPr>
                <w:rFonts w:hint="eastAsia"/>
                <w:sz w:val="20"/>
                <w:szCs w:val="20"/>
              </w:rPr>
              <w:t>)</w:t>
            </w:r>
            <w:r>
              <w:rPr>
                <w:sz w:val="20"/>
                <w:szCs w:val="20"/>
              </w:rPr>
              <w:t xml:space="preserve"> </w:t>
            </w:r>
            <w:r w:rsidRPr="00DB3A30">
              <w:rPr>
                <w:sz w:val="20"/>
                <w:szCs w:val="20"/>
              </w:rPr>
              <w:t>brick and concrete</w:t>
            </w:r>
            <w:r>
              <w:rPr>
                <w:sz w:val="20"/>
                <w:szCs w:val="20"/>
              </w:rPr>
              <w:t xml:space="preserve"> </w:t>
            </w:r>
            <w:r w:rsidRPr="00DB3A30">
              <w:rPr>
                <w:sz w:val="20"/>
                <w:szCs w:val="20"/>
              </w:rPr>
              <w:t>(</w:t>
            </w:r>
            <w:r>
              <w:rPr>
                <w:sz w:val="20"/>
                <w:szCs w:val="20"/>
              </w:rPr>
              <w:t>2</w:t>
            </w:r>
            <w:r w:rsidRPr="00DB3A30">
              <w:rPr>
                <w:sz w:val="20"/>
                <w:szCs w:val="20"/>
              </w:rPr>
              <w:t>)</w:t>
            </w:r>
            <w:r>
              <w:rPr>
                <w:sz w:val="20"/>
                <w:szCs w:val="20"/>
              </w:rPr>
              <w:t xml:space="preserve"> and </w:t>
            </w:r>
            <w:r w:rsidRPr="006D6FE1">
              <w:rPr>
                <w:sz w:val="20"/>
                <w:szCs w:val="20"/>
              </w:rPr>
              <w:t>steel</w:t>
            </w:r>
            <w:r>
              <w:rPr>
                <w:sz w:val="20"/>
                <w:szCs w:val="20"/>
              </w:rPr>
              <w:t xml:space="preserve"> </w:t>
            </w:r>
            <w:r>
              <w:rPr>
                <w:rFonts w:hint="eastAsia"/>
                <w:sz w:val="20"/>
                <w:szCs w:val="20"/>
              </w:rPr>
              <w:t>a</w:t>
            </w:r>
            <w:r>
              <w:rPr>
                <w:sz w:val="20"/>
                <w:szCs w:val="20"/>
              </w:rPr>
              <w:t xml:space="preserve">nd </w:t>
            </w:r>
            <w:r w:rsidRPr="006D6FE1">
              <w:rPr>
                <w:rFonts w:hint="eastAsia"/>
                <w:sz w:val="20"/>
                <w:szCs w:val="20"/>
              </w:rPr>
              <w:t>c</w:t>
            </w:r>
            <w:r w:rsidRPr="006D6FE1">
              <w:rPr>
                <w:sz w:val="20"/>
                <w:szCs w:val="20"/>
              </w:rPr>
              <w:t>oncrete</w:t>
            </w:r>
            <w:r>
              <w:rPr>
                <w:sz w:val="20"/>
                <w:szCs w:val="20"/>
              </w:rPr>
              <w:t xml:space="preserve"> </w:t>
            </w:r>
            <w:r w:rsidRPr="00DB3A30">
              <w:rPr>
                <w:sz w:val="20"/>
                <w:szCs w:val="20"/>
              </w:rPr>
              <w:t>(</w:t>
            </w:r>
            <w:r>
              <w:rPr>
                <w:sz w:val="20"/>
                <w:szCs w:val="20"/>
              </w:rPr>
              <w:t>3</w:t>
            </w:r>
            <w:r w:rsidRPr="00DB3A30">
              <w:rPr>
                <w:sz w:val="20"/>
                <w:szCs w:val="20"/>
              </w:rPr>
              <w:t>)</w:t>
            </w:r>
          </w:p>
        </w:tc>
      </w:tr>
      <w:tr w:rsidR="00BA2336" w:rsidRPr="000024CC" w14:paraId="0860208D" w14:textId="77777777" w:rsidTr="0067011D">
        <w:trPr>
          <w:trHeight w:val="223"/>
          <w:jc w:val="center"/>
        </w:trPr>
        <w:tc>
          <w:tcPr>
            <w:tcW w:w="1649" w:type="pct"/>
            <w:tcBorders>
              <w:top w:val="nil"/>
              <w:left w:val="nil"/>
              <w:bottom w:val="nil"/>
              <w:right w:val="nil"/>
            </w:tcBorders>
          </w:tcPr>
          <w:p w14:paraId="68689889"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Elevator ratio</w:t>
            </w:r>
          </w:p>
        </w:tc>
        <w:tc>
          <w:tcPr>
            <w:tcW w:w="3351" w:type="pct"/>
            <w:tcBorders>
              <w:top w:val="nil"/>
              <w:left w:val="nil"/>
              <w:bottom w:val="nil"/>
              <w:right w:val="nil"/>
            </w:tcBorders>
          </w:tcPr>
          <w:p w14:paraId="0FB0B017" w14:textId="77777777" w:rsidR="00BA2336" w:rsidRPr="000024CC" w:rsidRDefault="00BA2336" w:rsidP="00BA2336">
            <w:pPr>
              <w:autoSpaceDE w:val="0"/>
              <w:autoSpaceDN w:val="0"/>
              <w:adjustRightInd w:val="0"/>
              <w:spacing w:line="348" w:lineRule="auto"/>
              <w:jc w:val="both"/>
              <w:rPr>
                <w:sz w:val="20"/>
                <w:szCs w:val="20"/>
              </w:rPr>
            </w:pPr>
            <w:r>
              <w:rPr>
                <w:sz w:val="20"/>
                <w:szCs w:val="20"/>
              </w:rPr>
              <w:t>T</w:t>
            </w:r>
            <w:r w:rsidRPr="00B500A1">
              <w:rPr>
                <w:sz w:val="20"/>
                <w:szCs w:val="20"/>
              </w:rPr>
              <w:t>he number of apartment</w:t>
            </w:r>
            <w:r>
              <w:rPr>
                <w:sz w:val="20"/>
                <w:szCs w:val="20"/>
              </w:rPr>
              <w:t>s</w:t>
            </w:r>
            <w:r w:rsidRPr="00B500A1">
              <w:rPr>
                <w:sz w:val="20"/>
                <w:szCs w:val="20"/>
              </w:rPr>
              <w:t xml:space="preserve"> per floor divided by the number of elevators</w:t>
            </w:r>
          </w:p>
        </w:tc>
      </w:tr>
      <w:tr w:rsidR="00BA2336" w:rsidRPr="000024CC" w14:paraId="634BDDC1" w14:textId="77777777" w:rsidTr="0067011D">
        <w:trPr>
          <w:trHeight w:val="223"/>
          <w:jc w:val="center"/>
        </w:trPr>
        <w:tc>
          <w:tcPr>
            <w:tcW w:w="1649" w:type="pct"/>
            <w:tcBorders>
              <w:top w:val="nil"/>
              <w:left w:val="nil"/>
              <w:bottom w:val="nil"/>
              <w:right w:val="nil"/>
            </w:tcBorders>
          </w:tcPr>
          <w:p w14:paraId="6ACD6B8E"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Elevator</w:t>
            </w:r>
          </w:p>
        </w:tc>
        <w:tc>
          <w:tcPr>
            <w:tcW w:w="3351" w:type="pct"/>
            <w:tcBorders>
              <w:top w:val="nil"/>
              <w:left w:val="nil"/>
              <w:bottom w:val="nil"/>
              <w:right w:val="nil"/>
            </w:tcBorders>
          </w:tcPr>
          <w:p w14:paraId="65A4187A" w14:textId="77777777" w:rsidR="00BA2336" w:rsidRPr="000024CC" w:rsidRDefault="00BA2336" w:rsidP="00BA2336">
            <w:pPr>
              <w:autoSpaceDE w:val="0"/>
              <w:autoSpaceDN w:val="0"/>
              <w:adjustRightInd w:val="0"/>
              <w:spacing w:line="348" w:lineRule="auto"/>
              <w:jc w:val="both"/>
              <w:rPr>
                <w:sz w:val="20"/>
                <w:szCs w:val="20"/>
              </w:rPr>
            </w:pPr>
            <w:r>
              <w:rPr>
                <w:sz w:val="20"/>
                <w:szCs w:val="20"/>
              </w:rPr>
              <w:t>Whether the apartment has an elevator</w:t>
            </w:r>
          </w:p>
        </w:tc>
      </w:tr>
      <w:tr w:rsidR="00BA2336" w:rsidRPr="000024CC" w14:paraId="63329035" w14:textId="77777777" w:rsidTr="0067011D">
        <w:trPr>
          <w:trHeight w:val="223"/>
          <w:jc w:val="center"/>
        </w:trPr>
        <w:tc>
          <w:tcPr>
            <w:tcW w:w="1649" w:type="pct"/>
            <w:tcBorders>
              <w:top w:val="nil"/>
              <w:left w:val="nil"/>
              <w:bottom w:val="nil"/>
              <w:right w:val="nil"/>
            </w:tcBorders>
          </w:tcPr>
          <w:p w14:paraId="7087225B"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5-year property</w:t>
            </w:r>
          </w:p>
        </w:tc>
        <w:tc>
          <w:tcPr>
            <w:tcW w:w="3351" w:type="pct"/>
            <w:tcBorders>
              <w:top w:val="nil"/>
              <w:left w:val="nil"/>
              <w:bottom w:val="nil"/>
              <w:right w:val="nil"/>
            </w:tcBorders>
          </w:tcPr>
          <w:p w14:paraId="0B3DF6D2" w14:textId="6072801F" w:rsidR="00BA2336" w:rsidRPr="000024CC" w:rsidRDefault="00BA2336" w:rsidP="00BA2336">
            <w:pPr>
              <w:autoSpaceDE w:val="0"/>
              <w:autoSpaceDN w:val="0"/>
              <w:adjustRightInd w:val="0"/>
              <w:spacing w:line="348" w:lineRule="auto"/>
              <w:jc w:val="both"/>
              <w:rPr>
                <w:sz w:val="20"/>
                <w:szCs w:val="20"/>
              </w:rPr>
            </w:pPr>
            <w:r>
              <w:rPr>
                <w:sz w:val="20"/>
                <w:szCs w:val="20"/>
              </w:rPr>
              <w:t>Whether</w:t>
            </w:r>
            <w:r w:rsidRPr="004074A6">
              <w:rPr>
                <w:sz w:val="20"/>
                <w:szCs w:val="20"/>
              </w:rPr>
              <w:t xml:space="preserve"> the owner hold the property for </w:t>
            </w:r>
            <w:r>
              <w:rPr>
                <w:sz w:val="20"/>
                <w:szCs w:val="20"/>
              </w:rPr>
              <w:t>more</w:t>
            </w:r>
            <w:r w:rsidRPr="004074A6">
              <w:rPr>
                <w:sz w:val="20"/>
                <w:szCs w:val="20"/>
              </w:rPr>
              <w:t xml:space="preserve"> than 5</w:t>
            </w:r>
            <w:r>
              <w:rPr>
                <w:sz w:val="20"/>
                <w:szCs w:val="20"/>
              </w:rPr>
              <w:t xml:space="preserve"> years</w:t>
            </w:r>
          </w:p>
        </w:tc>
      </w:tr>
      <w:tr w:rsidR="00BA2336" w:rsidRPr="000024CC" w14:paraId="077E49AC" w14:textId="77777777" w:rsidTr="0067011D">
        <w:trPr>
          <w:trHeight w:val="110"/>
          <w:jc w:val="center"/>
        </w:trPr>
        <w:tc>
          <w:tcPr>
            <w:tcW w:w="1649" w:type="pct"/>
            <w:tcBorders>
              <w:left w:val="nil"/>
              <w:right w:val="nil"/>
            </w:tcBorders>
          </w:tcPr>
          <w:p w14:paraId="268CFD73" w14:textId="77777777" w:rsidR="00BA2336" w:rsidRPr="000024CC" w:rsidRDefault="00BA2336" w:rsidP="00BA2336">
            <w:pPr>
              <w:autoSpaceDE w:val="0"/>
              <w:autoSpaceDN w:val="0"/>
              <w:adjustRightInd w:val="0"/>
              <w:spacing w:line="348" w:lineRule="auto"/>
              <w:jc w:val="both"/>
              <w:rPr>
                <w:sz w:val="20"/>
                <w:szCs w:val="20"/>
              </w:rPr>
            </w:pPr>
            <w:r w:rsidRPr="00135363">
              <w:rPr>
                <w:sz w:val="20"/>
                <w:szCs w:val="20"/>
              </w:rPr>
              <w:t xml:space="preserve"> Floor level</w:t>
            </w:r>
          </w:p>
        </w:tc>
        <w:tc>
          <w:tcPr>
            <w:tcW w:w="3351" w:type="pct"/>
            <w:tcBorders>
              <w:left w:val="nil"/>
              <w:right w:val="nil"/>
            </w:tcBorders>
          </w:tcPr>
          <w:p w14:paraId="09E3E96A" w14:textId="31E5FBAA" w:rsidR="00BA2336" w:rsidRDefault="00BA2336" w:rsidP="00BA2336">
            <w:pPr>
              <w:autoSpaceDE w:val="0"/>
              <w:autoSpaceDN w:val="0"/>
              <w:adjustRightInd w:val="0"/>
              <w:spacing w:line="348" w:lineRule="auto"/>
              <w:jc w:val="both"/>
              <w:rPr>
                <w:sz w:val="20"/>
                <w:szCs w:val="20"/>
              </w:rPr>
            </w:pPr>
            <w:r>
              <w:rPr>
                <w:sz w:val="20"/>
                <w:szCs w:val="20"/>
              </w:rPr>
              <w:t xml:space="preserve">The floor level of the </w:t>
            </w:r>
            <w:r>
              <w:rPr>
                <w:rFonts w:hint="eastAsia"/>
                <w:sz w:val="20"/>
                <w:szCs w:val="20"/>
              </w:rPr>
              <w:t>a</w:t>
            </w:r>
            <w:r>
              <w:rPr>
                <w:sz w:val="20"/>
                <w:szCs w:val="20"/>
              </w:rPr>
              <w:t xml:space="preserve">partment, including ground </w:t>
            </w:r>
            <w:r w:rsidRPr="00454878">
              <w:rPr>
                <w:sz w:val="20"/>
                <w:szCs w:val="20"/>
              </w:rPr>
              <w:t xml:space="preserve">level </w:t>
            </w:r>
            <w:r>
              <w:rPr>
                <w:sz w:val="20"/>
                <w:szCs w:val="20"/>
              </w:rPr>
              <w:t>(</w:t>
            </w:r>
            <w:r w:rsidRPr="00454878">
              <w:rPr>
                <w:sz w:val="20"/>
                <w:szCs w:val="20"/>
              </w:rPr>
              <w:t>1</w:t>
            </w:r>
            <w:r>
              <w:rPr>
                <w:sz w:val="20"/>
                <w:szCs w:val="20"/>
              </w:rPr>
              <w:t>)</w:t>
            </w:r>
            <w:r w:rsidRPr="00454878">
              <w:rPr>
                <w:sz w:val="20"/>
                <w:szCs w:val="20"/>
              </w:rPr>
              <w:t>,</w:t>
            </w:r>
            <w:r>
              <w:rPr>
                <w:sz w:val="20"/>
                <w:szCs w:val="20"/>
              </w:rPr>
              <w:t xml:space="preserve"> </w:t>
            </w:r>
            <w:r w:rsidRPr="00454878">
              <w:rPr>
                <w:sz w:val="20"/>
                <w:szCs w:val="20"/>
              </w:rPr>
              <w:t xml:space="preserve">low level </w:t>
            </w:r>
            <w:r>
              <w:rPr>
                <w:sz w:val="20"/>
                <w:szCs w:val="20"/>
              </w:rPr>
              <w:t>(</w:t>
            </w:r>
            <w:r w:rsidRPr="00454878">
              <w:rPr>
                <w:sz w:val="20"/>
                <w:szCs w:val="20"/>
              </w:rPr>
              <w:t>2</w:t>
            </w:r>
            <w:r>
              <w:rPr>
                <w:sz w:val="20"/>
                <w:szCs w:val="20"/>
              </w:rPr>
              <w:t>)</w:t>
            </w:r>
            <w:r w:rsidRPr="00454878">
              <w:rPr>
                <w:sz w:val="20"/>
                <w:szCs w:val="20"/>
              </w:rPr>
              <w:t xml:space="preserve">, medium level </w:t>
            </w:r>
            <w:r>
              <w:rPr>
                <w:sz w:val="20"/>
                <w:szCs w:val="20"/>
              </w:rPr>
              <w:t>(</w:t>
            </w:r>
            <w:r w:rsidRPr="00454878">
              <w:rPr>
                <w:sz w:val="20"/>
                <w:szCs w:val="20"/>
              </w:rPr>
              <w:t>3</w:t>
            </w:r>
            <w:r>
              <w:rPr>
                <w:sz w:val="20"/>
                <w:szCs w:val="20"/>
              </w:rPr>
              <w:t>)</w:t>
            </w:r>
            <w:r w:rsidRPr="00454878">
              <w:rPr>
                <w:sz w:val="20"/>
                <w:szCs w:val="20"/>
              </w:rPr>
              <w:t xml:space="preserve">, high level </w:t>
            </w:r>
            <w:r>
              <w:rPr>
                <w:sz w:val="20"/>
                <w:szCs w:val="20"/>
              </w:rPr>
              <w:t xml:space="preserve">(4), and top level (5) </w:t>
            </w:r>
          </w:p>
        </w:tc>
      </w:tr>
      <w:tr w:rsidR="00BA2336" w:rsidRPr="000024CC" w14:paraId="2355C734" w14:textId="77777777" w:rsidTr="0067011D">
        <w:trPr>
          <w:trHeight w:val="109"/>
          <w:jc w:val="center"/>
        </w:trPr>
        <w:tc>
          <w:tcPr>
            <w:tcW w:w="1649" w:type="pct"/>
            <w:tcBorders>
              <w:left w:val="nil"/>
              <w:right w:val="nil"/>
            </w:tcBorders>
          </w:tcPr>
          <w:p w14:paraId="3D7F2D02" w14:textId="6A2F99CF" w:rsidR="00BA2336" w:rsidRDefault="00BA2336" w:rsidP="00BA2336">
            <w:pPr>
              <w:autoSpaceDE w:val="0"/>
              <w:autoSpaceDN w:val="0"/>
              <w:adjustRightInd w:val="0"/>
              <w:spacing w:line="348" w:lineRule="auto"/>
              <w:jc w:val="both"/>
              <w:rPr>
                <w:sz w:val="20"/>
                <w:szCs w:val="20"/>
              </w:rPr>
            </w:pPr>
            <w:r w:rsidRPr="00135363">
              <w:rPr>
                <w:sz w:val="20"/>
                <w:szCs w:val="20"/>
              </w:rPr>
              <w:t xml:space="preserve"> Building height</w:t>
            </w:r>
          </w:p>
        </w:tc>
        <w:tc>
          <w:tcPr>
            <w:tcW w:w="3351" w:type="pct"/>
            <w:tcBorders>
              <w:left w:val="nil"/>
              <w:right w:val="nil"/>
            </w:tcBorders>
          </w:tcPr>
          <w:p w14:paraId="52EE8449" w14:textId="3F2C7889" w:rsidR="00BA2336" w:rsidRDefault="00BA2336" w:rsidP="00BA2336">
            <w:pPr>
              <w:autoSpaceDE w:val="0"/>
              <w:autoSpaceDN w:val="0"/>
              <w:adjustRightInd w:val="0"/>
              <w:spacing w:line="348" w:lineRule="auto"/>
              <w:jc w:val="both"/>
              <w:rPr>
                <w:sz w:val="20"/>
                <w:szCs w:val="20"/>
              </w:rPr>
            </w:pPr>
            <w:r>
              <w:rPr>
                <w:sz w:val="20"/>
                <w:szCs w:val="20"/>
              </w:rPr>
              <w:t>T</w:t>
            </w:r>
            <w:r w:rsidRPr="00B133E6">
              <w:rPr>
                <w:sz w:val="20"/>
                <w:szCs w:val="20"/>
              </w:rPr>
              <w:t xml:space="preserve">otal number of floors of the </w:t>
            </w:r>
            <w:r>
              <w:rPr>
                <w:sz w:val="20"/>
                <w:szCs w:val="20"/>
              </w:rPr>
              <w:t>building</w:t>
            </w:r>
          </w:p>
        </w:tc>
      </w:tr>
      <w:tr w:rsidR="00BA2336" w:rsidRPr="000024CC" w14:paraId="3E92CB53" w14:textId="77777777" w:rsidTr="0067011D">
        <w:trPr>
          <w:trHeight w:val="110"/>
          <w:jc w:val="center"/>
        </w:trPr>
        <w:tc>
          <w:tcPr>
            <w:tcW w:w="1649" w:type="pct"/>
            <w:tcBorders>
              <w:left w:val="nil"/>
              <w:right w:val="nil"/>
            </w:tcBorders>
          </w:tcPr>
          <w:p w14:paraId="2CC7D1D6" w14:textId="2818ED8C" w:rsidR="00BA2336" w:rsidRDefault="00BA2336" w:rsidP="00BA2336">
            <w:pPr>
              <w:autoSpaceDE w:val="0"/>
              <w:autoSpaceDN w:val="0"/>
              <w:adjustRightInd w:val="0"/>
              <w:spacing w:line="348" w:lineRule="auto"/>
              <w:jc w:val="both"/>
              <w:rPr>
                <w:sz w:val="20"/>
                <w:szCs w:val="20"/>
              </w:rPr>
            </w:pPr>
            <w:r w:rsidRPr="00135363">
              <w:rPr>
                <w:sz w:val="20"/>
                <w:szCs w:val="20"/>
              </w:rPr>
              <w:t xml:space="preserve"> Station ID</w:t>
            </w:r>
          </w:p>
        </w:tc>
        <w:tc>
          <w:tcPr>
            <w:tcW w:w="3351" w:type="pct"/>
            <w:tcBorders>
              <w:left w:val="nil"/>
              <w:right w:val="nil"/>
            </w:tcBorders>
          </w:tcPr>
          <w:p w14:paraId="08C9BE36" w14:textId="5F5DDC2A" w:rsidR="00BA2336" w:rsidRDefault="00BA2336" w:rsidP="00BA2336">
            <w:pPr>
              <w:autoSpaceDE w:val="0"/>
              <w:autoSpaceDN w:val="0"/>
              <w:adjustRightInd w:val="0"/>
              <w:spacing w:line="348" w:lineRule="auto"/>
              <w:jc w:val="both"/>
              <w:rPr>
                <w:sz w:val="20"/>
                <w:szCs w:val="20"/>
              </w:rPr>
            </w:pPr>
            <w:r>
              <w:rPr>
                <w:sz w:val="20"/>
                <w:szCs w:val="20"/>
              </w:rPr>
              <w:t>ID of the nearest subway station of apartment</w:t>
            </w:r>
          </w:p>
        </w:tc>
      </w:tr>
      <w:tr w:rsidR="00BA2336" w:rsidRPr="000024CC" w14:paraId="3B39F175" w14:textId="77777777" w:rsidTr="0067011D">
        <w:trPr>
          <w:trHeight w:val="110"/>
          <w:jc w:val="center"/>
        </w:trPr>
        <w:tc>
          <w:tcPr>
            <w:tcW w:w="1649" w:type="pct"/>
            <w:tcBorders>
              <w:left w:val="nil"/>
              <w:right w:val="nil"/>
            </w:tcBorders>
          </w:tcPr>
          <w:p w14:paraId="208F015A" w14:textId="2ED41BF6" w:rsidR="00BA2336" w:rsidRDefault="00BA2336" w:rsidP="00BA2336">
            <w:pPr>
              <w:autoSpaceDE w:val="0"/>
              <w:autoSpaceDN w:val="0"/>
              <w:adjustRightInd w:val="0"/>
              <w:spacing w:line="348" w:lineRule="auto"/>
              <w:jc w:val="both"/>
              <w:rPr>
                <w:sz w:val="20"/>
                <w:szCs w:val="20"/>
              </w:rPr>
            </w:pPr>
            <w:r w:rsidRPr="00135363">
              <w:rPr>
                <w:sz w:val="20"/>
                <w:szCs w:val="20"/>
              </w:rPr>
              <w:t xml:space="preserve"> Year-month</w:t>
            </w:r>
          </w:p>
        </w:tc>
        <w:tc>
          <w:tcPr>
            <w:tcW w:w="3351" w:type="pct"/>
            <w:tcBorders>
              <w:left w:val="nil"/>
              <w:right w:val="nil"/>
            </w:tcBorders>
          </w:tcPr>
          <w:p w14:paraId="29339723" w14:textId="1A418B01" w:rsidR="00BA2336" w:rsidRDefault="00BA2336" w:rsidP="00BA2336">
            <w:pPr>
              <w:autoSpaceDE w:val="0"/>
              <w:autoSpaceDN w:val="0"/>
              <w:adjustRightInd w:val="0"/>
              <w:spacing w:line="348" w:lineRule="auto"/>
              <w:jc w:val="both"/>
              <w:rPr>
                <w:sz w:val="20"/>
                <w:szCs w:val="20"/>
              </w:rPr>
            </w:pPr>
            <w:r>
              <w:rPr>
                <w:sz w:val="20"/>
                <w:szCs w:val="20"/>
              </w:rPr>
              <w:t>Year-month ID of the apartment transaction time</w:t>
            </w:r>
          </w:p>
        </w:tc>
      </w:tr>
      <w:tr w:rsidR="00BA2336" w:rsidRPr="000024CC" w14:paraId="4E4727B2" w14:textId="77777777" w:rsidTr="0067011D">
        <w:trPr>
          <w:trHeight w:val="110"/>
          <w:jc w:val="center"/>
        </w:trPr>
        <w:tc>
          <w:tcPr>
            <w:tcW w:w="1649" w:type="pct"/>
            <w:tcBorders>
              <w:left w:val="nil"/>
              <w:right w:val="nil"/>
            </w:tcBorders>
          </w:tcPr>
          <w:p w14:paraId="38F0E3E1" w14:textId="5F7E68A6" w:rsidR="00BA2336" w:rsidRDefault="00BA2336" w:rsidP="00BA2336">
            <w:pPr>
              <w:autoSpaceDE w:val="0"/>
              <w:autoSpaceDN w:val="0"/>
              <w:adjustRightInd w:val="0"/>
              <w:spacing w:line="348" w:lineRule="auto"/>
              <w:jc w:val="both"/>
              <w:rPr>
                <w:sz w:val="20"/>
                <w:szCs w:val="20"/>
              </w:rPr>
            </w:pPr>
            <w:r w:rsidRPr="00135363">
              <w:rPr>
                <w:sz w:val="20"/>
                <w:szCs w:val="20"/>
              </w:rPr>
              <w:t xml:space="preserve"> Co</w:t>
            </w:r>
            <w:r>
              <w:rPr>
                <w:sz w:val="20"/>
                <w:szCs w:val="20"/>
              </w:rPr>
              <w:t>mplex</w:t>
            </w:r>
            <w:r w:rsidRPr="00135363">
              <w:rPr>
                <w:sz w:val="20"/>
                <w:szCs w:val="20"/>
              </w:rPr>
              <w:t xml:space="preserve"> ID</w:t>
            </w:r>
          </w:p>
        </w:tc>
        <w:tc>
          <w:tcPr>
            <w:tcW w:w="3351" w:type="pct"/>
            <w:tcBorders>
              <w:left w:val="nil"/>
              <w:right w:val="nil"/>
            </w:tcBorders>
          </w:tcPr>
          <w:p w14:paraId="0C63086E" w14:textId="0F81867E" w:rsidR="00BA2336" w:rsidRDefault="00BA2336" w:rsidP="00BA2336">
            <w:pPr>
              <w:autoSpaceDE w:val="0"/>
              <w:autoSpaceDN w:val="0"/>
              <w:adjustRightInd w:val="0"/>
              <w:spacing w:line="348" w:lineRule="auto"/>
              <w:jc w:val="both"/>
              <w:rPr>
                <w:sz w:val="20"/>
                <w:szCs w:val="20"/>
              </w:rPr>
            </w:pPr>
            <w:r>
              <w:rPr>
                <w:sz w:val="20"/>
                <w:szCs w:val="20"/>
              </w:rPr>
              <w:t xml:space="preserve">ID of the </w:t>
            </w:r>
            <w:r w:rsidRPr="007D66BA">
              <w:rPr>
                <w:rFonts w:eastAsia="等线"/>
                <w:sz w:val="20"/>
                <w:szCs w:val="20"/>
              </w:rPr>
              <w:t>residential complex</w:t>
            </w:r>
            <w:r>
              <w:rPr>
                <w:sz w:val="20"/>
                <w:szCs w:val="20"/>
              </w:rPr>
              <w:t xml:space="preserve"> where the apartment is located</w:t>
            </w:r>
          </w:p>
        </w:tc>
      </w:tr>
      <w:tr w:rsidR="00BA2336" w:rsidRPr="000024CC" w14:paraId="5D98A7DB" w14:textId="77777777" w:rsidTr="0067011D">
        <w:trPr>
          <w:trHeight w:val="110"/>
          <w:jc w:val="center"/>
        </w:trPr>
        <w:tc>
          <w:tcPr>
            <w:tcW w:w="1649" w:type="pct"/>
            <w:tcBorders>
              <w:left w:val="nil"/>
              <w:bottom w:val="single" w:sz="4" w:space="0" w:color="auto"/>
              <w:right w:val="nil"/>
            </w:tcBorders>
          </w:tcPr>
          <w:p w14:paraId="4FE32A21" w14:textId="77114F9C" w:rsidR="00BA2336" w:rsidRDefault="00BA2336" w:rsidP="00BA2336">
            <w:pPr>
              <w:autoSpaceDE w:val="0"/>
              <w:autoSpaceDN w:val="0"/>
              <w:adjustRightInd w:val="0"/>
              <w:spacing w:line="348" w:lineRule="auto"/>
              <w:jc w:val="both"/>
              <w:rPr>
                <w:sz w:val="20"/>
                <w:szCs w:val="20"/>
              </w:rPr>
            </w:pPr>
            <w:r w:rsidRPr="00135363">
              <w:rPr>
                <w:sz w:val="20"/>
                <w:szCs w:val="20"/>
              </w:rPr>
              <w:t xml:space="preserve"> District ID</w:t>
            </w:r>
          </w:p>
        </w:tc>
        <w:tc>
          <w:tcPr>
            <w:tcW w:w="3351" w:type="pct"/>
            <w:tcBorders>
              <w:left w:val="nil"/>
              <w:bottom w:val="single" w:sz="4" w:space="0" w:color="auto"/>
              <w:right w:val="nil"/>
            </w:tcBorders>
          </w:tcPr>
          <w:p w14:paraId="58D424E7" w14:textId="74A57CA9" w:rsidR="00BA2336" w:rsidRDefault="00BA2336" w:rsidP="00BA2336">
            <w:pPr>
              <w:autoSpaceDE w:val="0"/>
              <w:autoSpaceDN w:val="0"/>
              <w:adjustRightInd w:val="0"/>
              <w:spacing w:line="348" w:lineRule="auto"/>
              <w:jc w:val="both"/>
              <w:rPr>
                <w:sz w:val="20"/>
                <w:szCs w:val="20"/>
              </w:rPr>
            </w:pPr>
            <w:r>
              <w:rPr>
                <w:sz w:val="20"/>
                <w:szCs w:val="20"/>
              </w:rPr>
              <w:t xml:space="preserve">ID of the </w:t>
            </w:r>
            <w:r w:rsidR="00DE21D8" w:rsidRPr="00DE21D8">
              <w:rPr>
                <w:sz w:val="20"/>
                <w:szCs w:val="20"/>
              </w:rPr>
              <w:t xml:space="preserve">administrative </w:t>
            </w:r>
            <w:r>
              <w:rPr>
                <w:sz w:val="20"/>
                <w:szCs w:val="20"/>
              </w:rPr>
              <w:t xml:space="preserve">district where the apartment is located </w:t>
            </w:r>
          </w:p>
        </w:tc>
      </w:tr>
    </w:tbl>
    <w:p w14:paraId="57E2491F" w14:textId="4679FDDA" w:rsidR="002B3319" w:rsidRDefault="002B3319" w:rsidP="00F61E17">
      <w:pPr>
        <w:spacing w:before="120" w:after="120" w:line="480" w:lineRule="auto"/>
        <w:jc w:val="both"/>
      </w:pPr>
    </w:p>
    <w:p w14:paraId="544AA01F" w14:textId="0F09BC61" w:rsidR="009B00AC" w:rsidRDefault="00E22502" w:rsidP="00F61E17">
      <w:pPr>
        <w:spacing w:before="120" w:after="120" w:line="480" w:lineRule="auto"/>
        <w:jc w:val="both"/>
      </w:pPr>
      <w:r>
        <w:t>I</w:t>
      </w:r>
      <w:r>
        <w:rPr>
          <w:rFonts w:hint="eastAsia"/>
        </w:rPr>
        <w:t>n</w:t>
      </w:r>
      <w:r>
        <w:t xml:space="preserve"> order to measure the accessibility of apartments to subway services, we </w:t>
      </w:r>
      <w:r w:rsidR="003C4DB9">
        <w:t>further collect information of the metro network in Beijing, with longitude and latitude</w:t>
      </w:r>
      <w:r w:rsidR="00DE21D8">
        <w:t xml:space="preserve"> of each station</w:t>
      </w:r>
      <w:r w:rsidR="003C4DB9">
        <w:t xml:space="preserve">. </w:t>
      </w:r>
      <w:r w:rsidR="003E561B">
        <w:t xml:space="preserve">We </w:t>
      </w:r>
      <w:r w:rsidR="00402958">
        <w:t>then</w:t>
      </w:r>
      <w:r w:rsidR="003E561B">
        <w:t xml:space="preserve"> calculate the </w:t>
      </w:r>
      <w:r w:rsidR="003E561B" w:rsidRPr="003E561B">
        <w:t>geodesic</w:t>
      </w:r>
      <w:r w:rsidR="003E561B">
        <w:t xml:space="preserve"> distance from </w:t>
      </w:r>
      <w:r w:rsidR="00402958">
        <w:t>each</w:t>
      </w:r>
      <w:r w:rsidR="003E561B">
        <w:t xml:space="preserve"> apartment to </w:t>
      </w:r>
      <w:r w:rsidR="00DE21D8">
        <w:t xml:space="preserve">the </w:t>
      </w:r>
      <w:r w:rsidR="00402958">
        <w:t>nearest</w:t>
      </w:r>
      <w:r w:rsidR="003E561B">
        <w:t xml:space="preserve"> subway station</w:t>
      </w:r>
      <w:r w:rsidR="00402958">
        <w:t xml:space="preserve">, </w:t>
      </w:r>
      <w:r w:rsidR="004A3CE8">
        <w:t xml:space="preserve">which is </w:t>
      </w:r>
      <w:r w:rsidR="00DE21D8">
        <w:t>the</w:t>
      </w:r>
      <w:r w:rsidR="004A3CE8">
        <w:t xml:space="preserve"> key variable </w:t>
      </w:r>
      <w:r w:rsidR="00477F6A">
        <w:t xml:space="preserve">for our </w:t>
      </w:r>
      <w:r w:rsidR="00DE21D8">
        <w:t>research</w:t>
      </w:r>
      <w:r w:rsidR="00477F6A">
        <w:t xml:space="preserve">. </w:t>
      </w:r>
      <w:r w:rsidR="00E07A9C">
        <w:t>In reality, travel</w:t>
      </w:r>
      <w:r w:rsidR="006217DA">
        <w:t>l</w:t>
      </w:r>
      <w:r w:rsidR="00E07A9C">
        <w:t xml:space="preserve">ers may be more concerned with the walking distance </w:t>
      </w:r>
      <w:r w:rsidR="00DC5F6A">
        <w:t>than</w:t>
      </w:r>
      <w:r w:rsidR="00E07A9C">
        <w:t xml:space="preserve"> </w:t>
      </w:r>
      <w:r w:rsidR="00E07A9C" w:rsidRPr="003E561B">
        <w:t>geodesic</w:t>
      </w:r>
      <w:r w:rsidR="00E07A9C">
        <w:t xml:space="preserve"> distance to subway stations</w:t>
      </w:r>
      <w:r w:rsidR="00927024">
        <w:t>,</w:t>
      </w:r>
      <w:r w:rsidR="00F109E6">
        <w:t xml:space="preserve"> but</w:t>
      </w:r>
      <w:r w:rsidR="00927024">
        <w:t xml:space="preserve"> </w:t>
      </w:r>
      <w:r w:rsidR="00304310">
        <w:t xml:space="preserve">the </w:t>
      </w:r>
      <w:r w:rsidR="00304310" w:rsidRPr="003E561B">
        <w:t>geodesic</w:t>
      </w:r>
      <w:r w:rsidR="00304310">
        <w:t xml:space="preserve"> distance is also widely used in the literature. A</w:t>
      </w:r>
      <w:r w:rsidR="00927024">
        <w:t xml:space="preserve">s pointed out by </w:t>
      </w:r>
      <w:r w:rsidR="00927024" w:rsidRPr="000E2457">
        <w:rPr>
          <w:color w:val="0070C0"/>
        </w:rPr>
        <w:t xml:space="preserve">Chu et al., </w:t>
      </w:r>
      <w:r w:rsidR="00927024">
        <w:rPr>
          <w:color w:val="0070C0"/>
        </w:rPr>
        <w:t>(</w:t>
      </w:r>
      <w:r w:rsidR="00927024" w:rsidRPr="000E2457">
        <w:rPr>
          <w:color w:val="0070C0"/>
        </w:rPr>
        <w:t>2021</w:t>
      </w:r>
      <w:r w:rsidR="00927024">
        <w:rPr>
          <w:color w:val="0070C0"/>
        </w:rPr>
        <w:t>)</w:t>
      </w:r>
      <w:r w:rsidR="00927024">
        <w:t xml:space="preserve">, </w:t>
      </w:r>
      <w:r w:rsidR="00DB609C">
        <w:t xml:space="preserve">the measures of walking and </w:t>
      </w:r>
      <w:r w:rsidR="00DB609C" w:rsidRPr="003E561B">
        <w:t>geodesic</w:t>
      </w:r>
      <w:r w:rsidR="00DB609C">
        <w:t xml:space="preserve"> distance are </w:t>
      </w:r>
      <w:r w:rsidR="002006E3">
        <w:t>highly</w:t>
      </w:r>
      <w:r w:rsidR="00DB609C">
        <w:t xml:space="preserve"> consistent</w:t>
      </w:r>
      <w:r w:rsidR="00275022">
        <w:t xml:space="preserve"> </w:t>
      </w:r>
      <w:r w:rsidR="00DE21D8">
        <w:t>with a</w:t>
      </w:r>
      <w:r w:rsidR="00275022">
        <w:t xml:space="preserve"> correlation coefficient </w:t>
      </w:r>
      <w:r w:rsidR="00DE21D8">
        <w:t>of</w:t>
      </w:r>
      <w:r w:rsidR="00275022">
        <w:t xml:space="preserve"> 0.89, </w:t>
      </w:r>
      <w:r w:rsidR="000456D7">
        <w:t>and</w:t>
      </w:r>
      <w:r w:rsidR="007A2953">
        <w:t xml:space="preserve"> it is more intuitive to illustrate the house price </w:t>
      </w:r>
      <w:r w:rsidR="00A61E21" w:rsidRPr="00B725BF">
        <w:t>gradient</w:t>
      </w:r>
      <w:r w:rsidR="00A61E21">
        <w:t xml:space="preserve"> </w:t>
      </w:r>
      <w:r w:rsidR="000E285F">
        <w:t>through</w:t>
      </w:r>
      <w:r w:rsidR="007A2953">
        <w:t xml:space="preserve"> the </w:t>
      </w:r>
      <w:r w:rsidR="007A2953" w:rsidRPr="003E561B">
        <w:t>geodesic</w:t>
      </w:r>
      <w:r w:rsidR="007A2953">
        <w:t xml:space="preserve"> distance</w:t>
      </w:r>
      <w:r w:rsidR="000E285F">
        <w:t xml:space="preserve"> to subway stations</w:t>
      </w:r>
      <w:r w:rsidR="007A2953">
        <w:t xml:space="preserve">. </w:t>
      </w:r>
      <w:r w:rsidR="007964BB">
        <w:lastRenderedPageBreak/>
        <w:t xml:space="preserve">A </w:t>
      </w:r>
      <w:r w:rsidR="00203348">
        <w:t xml:space="preserve">dummy </w:t>
      </w:r>
      <w:r w:rsidR="007964BB">
        <w:t>variable is created to indicate whether the nearest subway station is a</w:t>
      </w:r>
      <w:r w:rsidR="0013527A">
        <w:t>n</w:t>
      </w:r>
      <w:r w:rsidR="007964BB">
        <w:t xml:space="preserve"> </w:t>
      </w:r>
      <w:r w:rsidR="008E6540" w:rsidRPr="008E6540">
        <w:t>interchange</w:t>
      </w:r>
      <w:r w:rsidR="00960E44">
        <w:t xml:space="preserve"> station, a station</w:t>
      </w:r>
      <w:r w:rsidR="006A60B8">
        <w:t xml:space="preserve"> where customers can transfer from one subway line to another</w:t>
      </w:r>
      <w:r w:rsidR="00960E44">
        <w:t xml:space="preserve">. </w:t>
      </w:r>
      <w:r w:rsidR="00FF1ACC">
        <w:t xml:space="preserve">In addition, we calculate the </w:t>
      </w:r>
      <w:r w:rsidR="00FF1ACC" w:rsidRPr="003E561B">
        <w:t>geodesic</w:t>
      </w:r>
      <w:r w:rsidR="00FF1ACC">
        <w:t xml:space="preserve"> distance from each apartment to the city </w:t>
      </w:r>
      <w:proofErr w:type="spellStart"/>
      <w:r w:rsidR="00FF1ACC">
        <w:t>center</w:t>
      </w:r>
      <w:proofErr w:type="spellEnd"/>
      <w:r w:rsidR="00DE21D8">
        <w:t xml:space="preserve"> of Beijing</w:t>
      </w:r>
      <w:r w:rsidR="00F412D9">
        <w:t>, i.e.</w:t>
      </w:r>
      <w:r w:rsidR="000D3A64">
        <w:t>,</w:t>
      </w:r>
      <w:r w:rsidR="00F412D9">
        <w:t xml:space="preserve"> </w:t>
      </w:r>
      <w:r w:rsidR="007E5CCC">
        <w:t xml:space="preserve">the Tian An Men Square. </w:t>
      </w:r>
      <w:r w:rsidR="00FF5AC7">
        <w:t>The probabilistic density distribution</w:t>
      </w:r>
      <w:r w:rsidR="00EF5632">
        <w:t>s</w:t>
      </w:r>
      <w:r w:rsidR="00FF5AC7">
        <w:t xml:space="preserve"> of distance to </w:t>
      </w:r>
      <w:r w:rsidR="00C77CF6">
        <w:t xml:space="preserve">the </w:t>
      </w:r>
      <w:r w:rsidR="00FF5AC7">
        <w:t xml:space="preserve">nearest subway stations and city </w:t>
      </w:r>
      <w:proofErr w:type="spellStart"/>
      <w:r w:rsidR="00FF5AC7">
        <w:t>center</w:t>
      </w:r>
      <w:proofErr w:type="spellEnd"/>
      <w:r w:rsidR="00FF5AC7">
        <w:t xml:space="preserve"> </w:t>
      </w:r>
      <w:r w:rsidR="00EF5632">
        <w:t xml:space="preserve">are displayed in Figure </w:t>
      </w:r>
      <w:r w:rsidR="007F2E90">
        <w:t>3</w:t>
      </w:r>
      <w:r w:rsidR="00EF5632">
        <w:t xml:space="preserve"> (a) and (b), respectively. </w:t>
      </w:r>
    </w:p>
    <w:p w14:paraId="7E70E71A" w14:textId="77777777" w:rsidR="009B00AC" w:rsidRDefault="009B00AC" w:rsidP="00F61E17">
      <w:pPr>
        <w:spacing w:before="120" w:after="120" w:line="48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DC371C" w14:paraId="0B61677D" w14:textId="77777777" w:rsidTr="00FF6C15">
        <w:tc>
          <w:tcPr>
            <w:tcW w:w="9016" w:type="dxa"/>
          </w:tcPr>
          <w:p w14:paraId="0BC478F8" w14:textId="6E54DF85" w:rsidR="00DD211C" w:rsidRPr="00461E76" w:rsidRDefault="00DD211C" w:rsidP="00DC371C">
            <w:pPr>
              <w:spacing w:before="120" w:after="120" w:line="348" w:lineRule="auto"/>
              <w:jc w:val="both"/>
              <w:rPr>
                <w:b/>
                <w:bCs/>
                <w:sz w:val="20"/>
                <w:szCs w:val="20"/>
              </w:rPr>
            </w:pPr>
            <w:r w:rsidRPr="00461E76">
              <w:rPr>
                <w:b/>
                <w:bCs/>
                <w:noProof/>
                <w:sz w:val="20"/>
                <w:szCs w:val="20"/>
              </w:rPr>
              <w:drawing>
                <wp:inline distT="0" distB="0" distL="0" distR="0" wp14:anchorId="490FE2C2" wp14:editId="0FAC4EA8">
                  <wp:extent cx="5973484" cy="4093503"/>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t="125" b="125"/>
                          <a:stretch>
                            <a:fillRect/>
                          </a:stretch>
                        </pic:blipFill>
                        <pic:spPr bwMode="auto">
                          <a:xfrm>
                            <a:off x="0" y="0"/>
                            <a:ext cx="5973484" cy="4093503"/>
                          </a:xfrm>
                          <a:prstGeom prst="rect">
                            <a:avLst/>
                          </a:prstGeom>
                          <a:ln>
                            <a:noFill/>
                          </a:ln>
                          <a:extLst>
                            <a:ext uri="{53640926-AAD7-44D8-BBD7-CCE9431645EC}">
                              <a14:shadowObscured xmlns:a14="http://schemas.microsoft.com/office/drawing/2010/main"/>
                            </a:ext>
                          </a:extLst>
                        </pic:spPr>
                      </pic:pic>
                    </a:graphicData>
                  </a:graphic>
                </wp:inline>
              </w:drawing>
            </w:r>
          </w:p>
        </w:tc>
      </w:tr>
      <w:tr w:rsidR="00DC371C" w14:paraId="4F5EE310" w14:textId="77777777" w:rsidTr="00FF6C15">
        <w:tc>
          <w:tcPr>
            <w:tcW w:w="9016" w:type="dxa"/>
          </w:tcPr>
          <w:p w14:paraId="32CBCC06" w14:textId="31141FE1" w:rsidR="007002C5" w:rsidRPr="00461E76" w:rsidRDefault="00BB65CB" w:rsidP="00DC371C">
            <w:pPr>
              <w:spacing w:before="120" w:after="120" w:line="348" w:lineRule="auto"/>
              <w:jc w:val="both"/>
              <w:rPr>
                <w:b/>
                <w:bCs/>
                <w:sz w:val="20"/>
                <w:szCs w:val="20"/>
              </w:rPr>
            </w:pPr>
            <w:r w:rsidRPr="0067011D">
              <w:rPr>
                <w:b/>
                <w:bCs/>
                <w:sz w:val="20"/>
                <w:szCs w:val="20"/>
              </w:rPr>
              <w:t xml:space="preserve">Figure </w:t>
            </w:r>
            <w:r w:rsidR="007F2E90">
              <w:rPr>
                <w:b/>
                <w:bCs/>
                <w:sz w:val="20"/>
                <w:szCs w:val="20"/>
              </w:rPr>
              <w:t>2</w:t>
            </w:r>
            <w:r w:rsidRPr="00461E76">
              <w:rPr>
                <w:b/>
                <w:bCs/>
                <w:sz w:val="20"/>
                <w:szCs w:val="20"/>
              </w:rPr>
              <w:t>.</w:t>
            </w:r>
            <w:r w:rsidRPr="00461E76">
              <w:rPr>
                <w:sz w:val="20"/>
                <w:szCs w:val="20"/>
              </w:rPr>
              <w:t xml:space="preserve"> Spatial distribution of apartment</w:t>
            </w:r>
            <w:r w:rsidR="007002C5" w:rsidRPr="00461E76">
              <w:rPr>
                <w:sz w:val="20"/>
                <w:szCs w:val="20"/>
              </w:rPr>
              <w:t>s</w:t>
            </w:r>
            <w:r w:rsidR="00C264AA" w:rsidRPr="00461E76">
              <w:rPr>
                <w:sz w:val="20"/>
                <w:szCs w:val="20"/>
              </w:rPr>
              <w:t xml:space="preserve"> </w:t>
            </w:r>
            <w:r w:rsidRPr="00461E76">
              <w:rPr>
                <w:sz w:val="20"/>
                <w:szCs w:val="20"/>
              </w:rPr>
              <w:t>in Beijing</w:t>
            </w:r>
          </w:p>
        </w:tc>
      </w:tr>
    </w:tbl>
    <w:p w14:paraId="24FD6725" w14:textId="77777777" w:rsidR="00997F25" w:rsidRDefault="00997F25" w:rsidP="00DC371C">
      <w:pPr>
        <w:spacing w:before="120" w:after="12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A2669C" w14:paraId="27661DC2" w14:textId="77777777" w:rsidTr="005900E8">
        <w:trPr>
          <w:jc w:val="center"/>
        </w:trPr>
        <w:tc>
          <w:tcPr>
            <w:tcW w:w="10204"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5004"/>
            </w:tblGrid>
            <w:tr w:rsidR="005900E8" w14:paraId="7D7CB352" w14:textId="77777777" w:rsidTr="00461E76">
              <w:trPr>
                <w:trHeight w:val="3543"/>
              </w:trPr>
              <w:tc>
                <w:tcPr>
                  <w:tcW w:w="4953" w:type="dxa"/>
                </w:tcPr>
                <w:p w14:paraId="3344D1E6" w14:textId="536239DF" w:rsidR="005900E8" w:rsidRDefault="005900E8" w:rsidP="00DC371C">
                  <w:pPr>
                    <w:spacing w:before="120" w:after="120" w:line="480" w:lineRule="auto"/>
                    <w:jc w:val="both"/>
                    <w:rPr>
                      <w:sz w:val="20"/>
                      <w:szCs w:val="20"/>
                    </w:rPr>
                  </w:pPr>
                  <w:r w:rsidRPr="00461E76">
                    <w:rPr>
                      <w:noProof/>
                      <w:sz w:val="20"/>
                      <w:szCs w:val="20"/>
                    </w:rPr>
                    <w:lastRenderedPageBreak/>
                    <w:drawing>
                      <wp:inline distT="0" distB="0" distL="0" distR="0" wp14:anchorId="7A530ADB" wp14:editId="5ED47482">
                        <wp:extent cx="3068723" cy="222721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080834" cy="2236007"/>
                                </a:xfrm>
                                <a:prstGeom prst="rect">
                                  <a:avLst/>
                                </a:prstGeom>
                              </pic:spPr>
                            </pic:pic>
                          </a:graphicData>
                        </a:graphic>
                      </wp:inline>
                    </w:drawing>
                  </w:r>
                </w:p>
              </w:tc>
              <w:tc>
                <w:tcPr>
                  <w:tcW w:w="4953" w:type="dxa"/>
                </w:tcPr>
                <w:p w14:paraId="72352FEE" w14:textId="2C258AD1" w:rsidR="005900E8" w:rsidRDefault="005900E8" w:rsidP="00DC371C">
                  <w:pPr>
                    <w:spacing w:before="120" w:after="120" w:line="480" w:lineRule="auto"/>
                    <w:jc w:val="both"/>
                    <w:rPr>
                      <w:sz w:val="20"/>
                      <w:szCs w:val="20"/>
                    </w:rPr>
                  </w:pPr>
                  <w:r w:rsidRPr="00461E76">
                    <w:rPr>
                      <w:noProof/>
                      <w:sz w:val="20"/>
                      <w:szCs w:val="20"/>
                    </w:rPr>
                    <w:drawing>
                      <wp:inline distT="0" distB="0" distL="0" distR="0" wp14:anchorId="374B3AA9" wp14:editId="5C162ADA">
                        <wp:extent cx="3080833" cy="223600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080833" cy="2236007"/>
                                </a:xfrm>
                                <a:prstGeom prst="rect">
                                  <a:avLst/>
                                </a:prstGeom>
                              </pic:spPr>
                            </pic:pic>
                          </a:graphicData>
                        </a:graphic>
                      </wp:inline>
                    </w:drawing>
                  </w:r>
                </w:p>
              </w:tc>
            </w:tr>
            <w:tr w:rsidR="005900E8" w14:paraId="300DCDB4" w14:textId="77777777" w:rsidTr="00461E76">
              <w:trPr>
                <w:trHeight w:val="411"/>
              </w:trPr>
              <w:tc>
                <w:tcPr>
                  <w:tcW w:w="4953" w:type="dxa"/>
                </w:tcPr>
                <w:p w14:paraId="33F8465A" w14:textId="764CA0CD" w:rsidR="005900E8" w:rsidRPr="005900E8" w:rsidRDefault="005900E8" w:rsidP="00DC371C">
                  <w:pPr>
                    <w:spacing w:before="120" w:after="120" w:line="480" w:lineRule="auto"/>
                    <w:jc w:val="center"/>
                    <w:rPr>
                      <w:sz w:val="20"/>
                      <w:szCs w:val="20"/>
                    </w:rPr>
                  </w:pPr>
                  <w:r>
                    <w:rPr>
                      <w:sz w:val="20"/>
                      <w:szCs w:val="20"/>
                    </w:rPr>
                    <w:t xml:space="preserve">(a) </w:t>
                  </w:r>
                  <w:r w:rsidRPr="005900E8">
                    <w:rPr>
                      <w:sz w:val="20"/>
                      <w:szCs w:val="20"/>
                    </w:rPr>
                    <w:t>Distance to nearest subway stations</w:t>
                  </w:r>
                </w:p>
              </w:tc>
              <w:tc>
                <w:tcPr>
                  <w:tcW w:w="4953" w:type="dxa"/>
                </w:tcPr>
                <w:p w14:paraId="56AFC462" w14:textId="5D35146D" w:rsidR="005900E8" w:rsidRDefault="005900E8" w:rsidP="00DC371C">
                  <w:pPr>
                    <w:spacing w:before="120" w:after="120" w:line="480" w:lineRule="auto"/>
                    <w:jc w:val="center"/>
                    <w:rPr>
                      <w:sz w:val="20"/>
                      <w:szCs w:val="20"/>
                    </w:rPr>
                  </w:pPr>
                  <w:r>
                    <w:rPr>
                      <w:sz w:val="20"/>
                      <w:szCs w:val="20"/>
                    </w:rPr>
                    <w:t xml:space="preserve">(b) </w:t>
                  </w:r>
                  <w:r w:rsidRPr="005900E8">
                    <w:rPr>
                      <w:sz w:val="20"/>
                      <w:szCs w:val="20"/>
                    </w:rPr>
                    <w:t>Distance to Tian An Men</w:t>
                  </w:r>
                </w:p>
              </w:tc>
            </w:tr>
          </w:tbl>
          <w:p w14:paraId="7A90FDD0" w14:textId="5D0F0E6F" w:rsidR="00173575" w:rsidRPr="000B6489" w:rsidRDefault="00173575" w:rsidP="00DC371C">
            <w:pPr>
              <w:spacing w:before="120" w:after="120" w:line="480" w:lineRule="auto"/>
              <w:jc w:val="both"/>
              <w:rPr>
                <w:sz w:val="20"/>
                <w:szCs w:val="20"/>
              </w:rPr>
            </w:pPr>
            <w:r w:rsidRPr="0067011D">
              <w:rPr>
                <w:b/>
                <w:bCs/>
                <w:sz w:val="20"/>
                <w:szCs w:val="20"/>
              </w:rPr>
              <w:t xml:space="preserve">Figure </w:t>
            </w:r>
            <w:r w:rsidR="007F2E90">
              <w:rPr>
                <w:b/>
                <w:bCs/>
                <w:sz w:val="20"/>
                <w:szCs w:val="20"/>
              </w:rPr>
              <w:t>3</w:t>
            </w:r>
            <w:r w:rsidRPr="000B6489">
              <w:rPr>
                <w:sz w:val="20"/>
                <w:szCs w:val="20"/>
              </w:rPr>
              <w:t xml:space="preserve">. Distribution of apartments by distance to nearest subway stations and city </w:t>
            </w:r>
            <w:proofErr w:type="spellStart"/>
            <w:r w:rsidRPr="000B6489">
              <w:rPr>
                <w:sz w:val="20"/>
                <w:szCs w:val="20"/>
              </w:rPr>
              <w:t>center</w:t>
            </w:r>
            <w:proofErr w:type="spellEnd"/>
            <w:r w:rsidRPr="000B6489">
              <w:rPr>
                <w:sz w:val="20"/>
                <w:szCs w:val="20"/>
              </w:rPr>
              <w:t xml:space="preserve"> (Tian An Men Square)</w:t>
            </w:r>
          </w:p>
        </w:tc>
      </w:tr>
    </w:tbl>
    <w:p w14:paraId="3B118D80" w14:textId="63E0B472" w:rsidR="0034525E" w:rsidRDefault="00CF6B92" w:rsidP="00805856">
      <w:pPr>
        <w:spacing w:before="120" w:after="120" w:line="480" w:lineRule="auto"/>
        <w:jc w:val="both"/>
      </w:pPr>
      <w:r>
        <w:t xml:space="preserve">To measure the effects of shared mobility services, </w:t>
      </w:r>
      <w:r w:rsidR="001729D1">
        <w:t xml:space="preserve">we collect the entry dates </w:t>
      </w:r>
      <w:r w:rsidR="00324E06">
        <w:t xml:space="preserve">of </w:t>
      </w:r>
      <w:r w:rsidR="006C70AE">
        <w:t>Didi</w:t>
      </w:r>
      <w:r w:rsidR="007E010F">
        <w:t xml:space="preserve">, </w:t>
      </w:r>
      <w:r w:rsidR="006C70AE">
        <w:t>Uber</w:t>
      </w:r>
      <w:r w:rsidR="007E010F">
        <w:t xml:space="preserve">, </w:t>
      </w:r>
      <w:r w:rsidR="006C70AE">
        <w:t>Didi</w:t>
      </w:r>
      <w:r w:rsidR="007E010F">
        <w:t xml:space="preserve"> Hitch (a ridesharing program), </w:t>
      </w:r>
      <w:proofErr w:type="spellStart"/>
      <w:r w:rsidR="006C70AE">
        <w:t>Mobike</w:t>
      </w:r>
      <w:proofErr w:type="spellEnd"/>
      <w:r w:rsidR="007E010F">
        <w:t xml:space="preserve"> and </w:t>
      </w:r>
      <w:proofErr w:type="spellStart"/>
      <w:r w:rsidR="006C70AE">
        <w:t>Ofo</w:t>
      </w:r>
      <w:proofErr w:type="spellEnd"/>
      <w:r w:rsidR="007E010F">
        <w:t xml:space="preserve">, which are reported in Table 2. </w:t>
      </w:r>
      <w:r w:rsidR="009A01A4">
        <w:t xml:space="preserve">Inspired by </w:t>
      </w:r>
      <w:r w:rsidR="009A01A4" w:rsidRPr="009A01A4">
        <w:rPr>
          <w:color w:val="0070C0"/>
        </w:rPr>
        <w:t>Hall et al. (2018)</w:t>
      </w:r>
      <w:r w:rsidR="009A01A4">
        <w:t xml:space="preserve">, which use </w:t>
      </w:r>
      <w:r w:rsidR="00331E10">
        <w:t xml:space="preserve">Google Index </w:t>
      </w:r>
      <w:r w:rsidR="00EE6310">
        <w:t>as a proxy</w:t>
      </w:r>
      <w:r w:rsidR="00331E10">
        <w:t xml:space="preserve"> </w:t>
      </w:r>
      <w:r w:rsidR="00EE6310">
        <w:t>for the</w:t>
      </w:r>
      <w:r w:rsidR="00331E10">
        <w:t xml:space="preserve"> penetration of </w:t>
      </w:r>
      <w:r w:rsidR="006C70AE">
        <w:t>Uber</w:t>
      </w:r>
      <w:r w:rsidR="00331E10">
        <w:t xml:space="preserve"> and Lyft in the United States, we </w:t>
      </w:r>
      <w:r w:rsidR="00B50EFF">
        <w:t xml:space="preserve">exploit </w:t>
      </w:r>
      <w:r w:rsidR="00230FB2">
        <w:t xml:space="preserve">the daily </w:t>
      </w:r>
      <w:r w:rsidR="007463C7">
        <w:t>Baidu Index</w:t>
      </w:r>
      <w:r w:rsidR="006E0130">
        <w:t xml:space="preserve"> </w:t>
      </w:r>
      <w:r w:rsidR="00230FB2">
        <w:t xml:space="preserve">of keywords related to different shared mobility services, for approximating the penetration of these shared mobility services. </w:t>
      </w:r>
      <w:r w:rsidR="00CD4E06">
        <w:t xml:space="preserve">For </w:t>
      </w:r>
      <w:r w:rsidR="004E2440">
        <w:t>example</w:t>
      </w:r>
      <w:r w:rsidR="00CD4E06">
        <w:t>, the keywords</w:t>
      </w:r>
      <w:r w:rsidR="004E2440">
        <w:t xml:space="preserve"> for </w:t>
      </w:r>
      <w:r w:rsidR="006C70AE">
        <w:t>Didi</w:t>
      </w:r>
      <w:r w:rsidR="00CD4E06">
        <w:t xml:space="preserve"> include not only “</w:t>
      </w:r>
      <w:r w:rsidR="006C70AE">
        <w:t>Didi</w:t>
      </w:r>
      <w:r w:rsidR="00CD4E06">
        <w:t xml:space="preserve"> </w:t>
      </w:r>
      <w:proofErr w:type="spellStart"/>
      <w:r w:rsidR="00CD4E06">
        <w:t>Chuxing</w:t>
      </w:r>
      <w:proofErr w:type="spellEnd"/>
      <w:r w:rsidR="00CD4E06">
        <w:t>”</w:t>
      </w:r>
      <w:r w:rsidR="00973F67">
        <w:t xml:space="preserve"> (current company name)</w:t>
      </w:r>
      <w:r w:rsidR="00CD4E06">
        <w:t xml:space="preserve"> but also “</w:t>
      </w:r>
      <w:r w:rsidR="006C70AE">
        <w:t>Didi</w:t>
      </w:r>
      <w:r w:rsidR="00CD4E06" w:rsidRPr="00CD4E06">
        <w:t xml:space="preserve"> </w:t>
      </w:r>
      <w:proofErr w:type="spellStart"/>
      <w:r w:rsidR="00CD4E06" w:rsidRPr="00CD4E06">
        <w:t>Dache</w:t>
      </w:r>
      <w:proofErr w:type="spellEnd"/>
      <w:r w:rsidR="00CD4E06">
        <w:t>”</w:t>
      </w:r>
      <w:r w:rsidR="00CD4E06" w:rsidRPr="00CD4E06">
        <w:t xml:space="preserve"> and </w:t>
      </w:r>
      <w:r w:rsidR="00CD4E06">
        <w:t>“</w:t>
      </w:r>
      <w:proofErr w:type="spellStart"/>
      <w:r w:rsidR="00CD4E06" w:rsidRPr="00CD4E06">
        <w:t>Kuaidi</w:t>
      </w:r>
      <w:proofErr w:type="spellEnd"/>
      <w:r w:rsidR="00CD4E06" w:rsidRPr="00CD4E06">
        <w:t xml:space="preserve"> </w:t>
      </w:r>
      <w:proofErr w:type="spellStart"/>
      <w:r w:rsidR="00CD4E06" w:rsidRPr="00CD4E06">
        <w:t>Dache</w:t>
      </w:r>
      <w:proofErr w:type="spellEnd"/>
      <w:r w:rsidR="00CD4E06">
        <w:t xml:space="preserve">” (the </w:t>
      </w:r>
      <w:r w:rsidR="00CD4E06" w:rsidRPr="00CD4E06">
        <w:t>predecessor</w:t>
      </w:r>
      <w:r w:rsidR="00CD4E06">
        <w:t xml:space="preserve">s of </w:t>
      </w:r>
      <w:r w:rsidR="006C70AE">
        <w:t>Didi</w:t>
      </w:r>
      <w:r w:rsidR="00CD4E06">
        <w:t xml:space="preserve"> </w:t>
      </w:r>
      <w:proofErr w:type="spellStart"/>
      <w:r w:rsidR="00CD4E06">
        <w:t>Chuxing</w:t>
      </w:r>
      <w:proofErr w:type="spellEnd"/>
      <w:r w:rsidR="00CD4E06">
        <w:t xml:space="preserve">). </w:t>
      </w:r>
      <w:r w:rsidR="0034525E">
        <w:t xml:space="preserve">As shown in Figure 4, there is typically a surge in the related </w:t>
      </w:r>
      <w:r w:rsidR="007463C7">
        <w:t>Baidu Index</w:t>
      </w:r>
      <w:r w:rsidR="0034525E">
        <w:t xml:space="preserve"> after the entry of each shared mobility service, while the </w:t>
      </w:r>
      <w:r w:rsidR="00AB28D5">
        <w:t>corresponding</w:t>
      </w:r>
      <w:r w:rsidR="0034525E">
        <w:t xml:space="preserve"> index before the entry </w:t>
      </w:r>
      <w:r w:rsidR="00B50EFF">
        <w:t>stays</w:t>
      </w:r>
      <w:r w:rsidR="0034525E">
        <w:t xml:space="preserve"> </w:t>
      </w:r>
      <w:r w:rsidR="0034525E">
        <w:rPr>
          <w:rFonts w:hint="eastAsia"/>
        </w:rPr>
        <w:t>i</w:t>
      </w:r>
      <w:r w:rsidR="0034525E">
        <w:t xml:space="preserve">n a </w:t>
      </w:r>
      <w:r w:rsidR="00B50EFF" w:rsidRPr="00B50EFF">
        <w:t>comparatively</w:t>
      </w:r>
      <w:r w:rsidR="00B50EFF">
        <w:t xml:space="preserve"> </w:t>
      </w:r>
      <w:r w:rsidR="0034525E">
        <w:t>low level</w:t>
      </w:r>
      <w:r w:rsidR="0034525E">
        <w:rPr>
          <w:rStyle w:val="FootnoteReference"/>
        </w:rPr>
        <w:footnoteReference w:id="1"/>
      </w:r>
      <w:r w:rsidR="0034525E">
        <w:t xml:space="preserve">. </w:t>
      </w:r>
    </w:p>
    <w:p w14:paraId="6D4638BD" w14:textId="65D8227D" w:rsidR="009B00AC" w:rsidRPr="00A57B7B" w:rsidRDefault="00805856" w:rsidP="00F61E17">
      <w:pPr>
        <w:spacing w:before="120" w:after="120" w:line="480" w:lineRule="auto"/>
        <w:jc w:val="both"/>
      </w:pPr>
      <w:r>
        <w:t xml:space="preserve">The entry dates of </w:t>
      </w:r>
      <w:proofErr w:type="spellStart"/>
      <w:r>
        <w:t>Mobike</w:t>
      </w:r>
      <w:proofErr w:type="spellEnd"/>
      <w:r>
        <w:t xml:space="preserve">, </w:t>
      </w:r>
      <w:proofErr w:type="spellStart"/>
      <w:r>
        <w:t>Ofo</w:t>
      </w:r>
      <w:proofErr w:type="spellEnd"/>
      <w:r>
        <w:t xml:space="preserve">, Uber are retrieved from the official website of each company and partially cross-validated with </w:t>
      </w:r>
      <w:r w:rsidRPr="003E5D34">
        <w:rPr>
          <w:color w:val="0070C0"/>
        </w:rPr>
        <w:t>Cao et al. (2018)</w:t>
      </w:r>
      <w:r>
        <w:t xml:space="preserve">. The entry date of Uber is the date when Uber officially entered China’s market. As for the entry date of Didi, we select Jan, </w:t>
      </w:r>
      <w:r w:rsidRPr="00A86572">
        <w:t>2014</w:t>
      </w:r>
      <w:r>
        <w:t>, when Didi</w:t>
      </w:r>
      <w:r w:rsidRPr="00E951A2">
        <w:t xml:space="preserve"> </w:t>
      </w:r>
      <w:proofErr w:type="spellStart"/>
      <w:r w:rsidRPr="00E951A2">
        <w:t>Dache</w:t>
      </w:r>
      <w:proofErr w:type="spellEnd"/>
      <w:r w:rsidRPr="00E951A2">
        <w:t xml:space="preserve"> and </w:t>
      </w:r>
      <w:proofErr w:type="spellStart"/>
      <w:r w:rsidRPr="00E951A2">
        <w:t>Kuaidi</w:t>
      </w:r>
      <w:proofErr w:type="spellEnd"/>
      <w:r w:rsidRPr="00E951A2">
        <w:t xml:space="preserve"> </w:t>
      </w:r>
      <w:proofErr w:type="spellStart"/>
      <w:r w:rsidRPr="00E951A2">
        <w:t>Dache</w:t>
      </w:r>
      <w:proofErr w:type="spellEnd"/>
      <w:r w:rsidRPr="00E951A2">
        <w:t xml:space="preserve"> started nation-wide marketing campaigns</w:t>
      </w:r>
      <w:r>
        <w:t xml:space="preserve"> and the demand for these two APPs surged</w:t>
      </w:r>
      <w:r>
        <w:rPr>
          <w:rStyle w:val="FootnoteReference"/>
        </w:rPr>
        <w:footnoteReference w:id="2"/>
      </w:r>
      <w:r w:rsidRPr="00E951A2">
        <w:t>.</w:t>
      </w:r>
      <w:r>
        <w:t xml:space="preserve"> This is because, </w:t>
      </w:r>
      <w:r>
        <w:lastRenderedPageBreak/>
        <w:t>although Didi</w:t>
      </w:r>
      <w:r w:rsidRPr="00E951A2">
        <w:t xml:space="preserve"> </w:t>
      </w:r>
      <w:proofErr w:type="spellStart"/>
      <w:r w:rsidRPr="00E951A2">
        <w:t>Dache</w:t>
      </w:r>
      <w:proofErr w:type="spellEnd"/>
      <w:r>
        <w:t xml:space="preserve"> </w:t>
      </w:r>
      <w:r w:rsidRPr="00212A95">
        <w:t>was founded</w:t>
      </w:r>
      <w:r>
        <w:t xml:space="preserve"> on June, 2012</w:t>
      </w:r>
      <w:r w:rsidRPr="00E951A2">
        <w:t xml:space="preserve"> and </w:t>
      </w:r>
      <w:proofErr w:type="spellStart"/>
      <w:r w:rsidRPr="00E951A2">
        <w:t>Kuaidi</w:t>
      </w:r>
      <w:proofErr w:type="spellEnd"/>
      <w:r w:rsidRPr="00E951A2">
        <w:t xml:space="preserve"> </w:t>
      </w:r>
      <w:proofErr w:type="spellStart"/>
      <w:r w:rsidRPr="00E951A2">
        <w:t>Dache</w:t>
      </w:r>
      <w:proofErr w:type="spellEnd"/>
      <w:r>
        <w:t xml:space="preserve"> was founded on May, 2012, their apps were immature and not widely used by commuters in </w:t>
      </w:r>
      <w:r w:rsidR="00B50EFF" w:rsidRPr="00A57B7B">
        <w:t xml:space="preserve">the </w:t>
      </w:r>
      <w:r>
        <w:rPr>
          <w:rFonts w:hint="eastAsia"/>
        </w:rPr>
        <w:t>i</w:t>
      </w:r>
      <w:r>
        <w:t xml:space="preserve">nitial stage of establishment between 2012 and 2013. </w:t>
      </w:r>
      <w:r w:rsidRPr="00A57B7B">
        <w:t xml:space="preserve">This is supported by the trend of </w:t>
      </w:r>
      <w:r w:rsidR="007463C7" w:rsidRPr="00A57B7B">
        <w:t>Baidu Index</w:t>
      </w:r>
      <w:r w:rsidRPr="00A57B7B">
        <w:t xml:space="preserve"> in Figure 4(a), </w:t>
      </w:r>
      <w:r w:rsidR="00B50EFF" w:rsidRPr="00A57B7B">
        <w:t>which exh</w:t>
      </w:r>
      <w:r w:rsidR="00AF62C2" w:rsidRPr="00A57B7B">
        <w:t>ibit</w:t>
      </w:r>
      <w:proofErr w:type="spellStart"/>
      <w:r w:rsidR="00B50EFF" w:rsidRPr="00A57B7B">
        <w:rPr>
          <w:rFonts w:hint="eastAsia"/>
        </w:rPr>
        <w:t>s</w:t>
      </w:r>
      <w:proofErr w:type="spellEnd"/>
      <w:r w:rsidRPr="00A57B7B">
        <w:t xml:space="preserve"> a sharp demand surge exactly after Jan 2014, the start time of the price war between Didi </w:t>
      </w:r>
      <w:proofErr w:type="spellStart"/>
      <w:r w:rsidRPr="00A57B7B">
        <w:t>Dache</w:t>
      </w:r>
      <w:proofErr w:type="spellEnd"/>
      <w:r w:rsidRPr="00A57B7B">
        <w:t xml:space="preserve"> and </w:t>
      </w:r>
      <w:proofErr w:type="spellStart"/>
      <w:r w:rsidRPr="00A57B7B">
        <w:t>Kuaidi</w:t>
      </w:r>
      <w:proofErr w:type="spellEnd"/>
      <w:r w:rsidRPr="00A57B7B">
        <w:t xml:space="preserve"> </w:t>
      </w:r>
      <w:proofErr w:type="spellStart"/>
      <w:r w:rsidRPr="00A57B7B">
        <w:t>Dache</w:t>
      </w:r>
      <w:proofErr w:type="spellEnd"/>
      <w:r w:rsidR="007463C7" w:rsidRPr="00A57B7B">
        <w:t xml:space="preserve"> </w:t>
      </w:r>
      <w:r w:rsidR="007463C7" w:rsidRPr="00A57B7B">
        <w:rPr>
          <w:color w:val="0070C0"/>
        </w:rPr>
        <w:t>(Wang and Yang, 2019)</w:t>
      </w:r>
      <w:r w:rsidRPr="00A57B7B">
        <w:t xml:space="preserve">. </w:t>
      </w:r>
      <w:r w:rsidR="0046703D">
        <w:t xml:space="preserve"> </w:t>
      </w:r>
    </w:p>
    <w:tbl>
      <w:tblPr>
        <w:tblW w:w="0" w:type="auto"/>
        <w:jc w:val="center"/>
        <w:tblLayout w:type="fixed"/>
        <w:tblLook w:val="0000" w:firstRow="0" w:lastRow="0" w:firstColumn="0" w:lastColumn="0" w:noHBand="0" w:noVBand="0"/>
      </w:tblPr>
      <w:tblGrid>
        <w:gridCol w:w="5020"/>
        <w:gridCol w:w="2270"/>
      </w:tblGrid>
      <w:tr w:rsidR="00FD76F2" w:rsidRPr="00C05917" w14:paraId="7297380E" w14:textId="77777777" w:rsidTr="00780061">
        <w:trPr>
          <w:trHeight w:val="268"/>
          <w:jc w:val="center"/>
        </w:trPr>
        <w:tc>
          <w:tcPr>
            <w:tcW w:w="5020" w:type="dxa"/>
            <w:tcBorders>
              <w:left w:val="nil"/>
              <w:bottom w:val="single" w:sz="12" w:space="0" w:color="auto"/>
              <w:right w:val="nil"/>
            </w:tcBorders>
          </w:tcPr>
          <w:p w14:paraId="61070388" w14:textId="77777777" w:rsidR="00FD76F2" w:rsidRPr="000B6489" w:rsidRDefault="00FD76F2" w:rsidP="00DC371C">
            <w:pPr>
              <w:autoSpaceDE w:val="0"/>
              <w:autoSpaceDN w:val="0"/>
              <w:adjustRightInd w:val="0"/>
              <w:spacing w:line="348" w:lineRule="auto"/>
              <w:jc w:val="both"/>
              <w:rPr>
                <w:b/>
                <w:bCs/>
                <w:sz w:val="20"/>
                <w:szCs w:val="20"/>
              </w:rPr>
            </w:pPr>
            <w:r w:rsidRPr="000B6489">
              <w:rPr>
                <w:b/>
                <w:bCs/>
                <w:sz w:val="20"/>
                <w:szCs w:val="20"/>
              </w:rPr>
              <w:t>Table 2</w:t>
            </w:r>
          </w:p>
          <w:p w14:paraId="6F51A9D6" w14:textId="651F6606" w:rsidR="00FD76F2" w:rsidRDefault="00FD76F2" w:rsidP="00DC371C">
            <w:pPr>
              <w:autoSpaceDE w:val="0"/>
              <w:autoSpaceDN w:val="0"/>
              <w:adjustRightInd w:val="0"/>
              <w:spacing w:line="348" w:lineRule="auto"/>
              <w:jc w:val="both"/>
              <w:rPr>
                <w:sz w:val="20"/>
                <w:szCs w:val="20"/>
              </w:rPr>
            </w:pPr>
            <w:r w:rsidRPr="000B6489">
              <w:rPr>
                <w:b/>
                <w:bCs/>
                <w:sz w:val="20"/>
                <w:szCs w:val="20"/>
              </w:rPr>
              <w:t xml:space="preserve"> </w:t>
            </w:r>
            <w:r w:rsidRPr="000B6489">
              <w:rPr>
                <w:sz w:val="20"/>
                <w:szCs w:val="20"/>
              </w:rPr>
              <w:t>Entry dates of shared mobility operators in Beijing</w:t>
            </w:r>
          </w:p>
        </w:tc>
        <w:tc>
          <w:tcPr>
            <w:tcW w:w="2270" w:type="dxa"/>
            <w:tcBorders>
              <w:left w:val="nil"/>
              <w:bottom w:val="single" w:sz="12" w:space="0" w:color="auto"/>
              <w:right w:val="nil"/>
            </w:tcBorders>
          </w:tcPr>
          <w:p w14:paraId="2AED7466" w14:textId="77777777" w:rsidR="00FD76F2" w:rsidRPr="00C05917" w:rsidRDefault="00FD76F2" w:rsidP="00DC371C">
            <w:pPr>
              <w:autoSpaceDE w:val="0"/>
              <w:autoSpaceDN w:val="0"/>
              <w:adjustRightInd w:val="0"/>
              <w:spacing w:line="348" w:lineRule="auto"/>
              <w:jc w:val="both"/>
              <w:rPr>
                <w:sz w:val="20"/>
                <w:szCs w:val="20"/>
              </w:rPr>
            </w:pPr>
          </w:p>
        </w:tc>
      </w:tr>
      <w:tr w:rsidR="00DE7CC9" w:rsidRPr="00C05917" w14:paraId="3B549F6B" w14:textId="77777777" w:rsidTr="00780061">
        <w:trPr>
          <w:trHeight w:val="268"/>
          <w:jc w:val="center"/>
        </w:trPr>
        <w:tc>
          <w:tcPr>
            <w:tcW w:w="5020" w:type="dxa"/>
            <w:tcBorders>
              <w:top w:val="single" w:sz="12" w:space="0" w:color="auto"/>
              <w:left w:val="nil"/>
              <w:bottom w:val="single" w:sz="4" w:space="0" w:color="auto"/>
              <w:right w:val="nil"/>
            </w:tcBorders>
          </w:tcPr>
          <w:p w14:paraId="68E90737" w14:textId="161ED0DA" w:rsidR="00DE7CC9" w:rsidRPr="00C05917" w:rsidRDefault="006B6002" w:rsidP="00DC371C">
            <w:pPr>
              <w:autoSpaceDE w:val="0"/>
              <w:autoSpaceDN w:val="0"/>
              <w:adjustRightInd w:val="0"/>
              <w:spacing w:line="348" w:lineRule="auto"/>
              <w:jc w:val="both"/>
              <w:rPr>
                <w:sz w:val="20"/>
                <w:szCs w:val="20"/>
              </w:rPr>
            </w:pPr>
            <w:r>
              <w:rPr>
                <w:sz w:val="20"/>
                <w:szCs w:val="20"/>
              </w:rPr>
              <w:t>S</w:t>
            </w:r>
            <w:r w:rsidRPr="000B6489">
              <w:rPr>
                <w:sz w:val="20"/>
                <w:szCs w:val="20"/>
              </w:rPr>
              <w:t xml:space="preserve">hared </w:t>
            </w:r>
            <w:r>
              <w:rPr>
                <w:sz w:val="20"/>
                <w:szCs w:val="20"/>
              </w:rPr>
              <w:t>M</w:t>
            </w:r>
            <w:r w:rsidRPr="000B6489">
              <w:rPr>
                <w:sz w:val="20"/>
                <w:szCs w:val="20"/>
              </w:rPr>
              <w:t xml:space="preserve">obility </w:t>
            </w:r>
            <w:r>
              <w:rPr>
                <w:sz w:val="20"/>
                <w:szCs w:val="20"/>
              </w:rPr>
              <w:t>O</w:t>
            </w:r>
            <w:r w:rsidRPr="000B6489">
              <w:rPr>
                <w:sz w:val="20"/>
                <w:szCs w:val="20"/>
              </w:rPr>
              <w:t>perator</w:t>
            </w:r>
          </w:p>
        </w:tc>
        <w:tc>
          <w:tcPr>
            <w:tcW w:w="2270" w:type="dxa"/>
            <w:tcBorders>
              <w:top w:val="single" w:sz="12" w:space="0" w:color="auto"/>
              <w:left w:val="nil"/>
              <w:bottom w:val="single" w:sz="4" w:space="0" w:color="auto"/>
              <w:right w:val="nil"/>
            </w:tcBorders>
          </w:tcPr>
          <w:p w14:paraId="4EC6CA88" w14:textId="77777777" w:rsidR="00DE7CC9" w:rsidRPr="00C05917" w:rsidRDefault="00DE7CC9" w:rsidP="00DC371C">
            <w:pPr>
              <w:autoSpaceDE w:val="0"/>
              <w:autoSpaceDN w:val="0"/>
              <w:adjustRightInd w:val="0"/>
              <w:spacing w:line="348" w:lineRule="auto"/>
              <w:jc w:val="both"/>
              <w:rPr>
                <w:sz w:val="20"/>
                <w:szCs w:val="20"/>
              </w:rPr>
            </w:pPr>
            <w:r w:rsidRPr="00C05917">
              <w:rPr>
                <w:sz w:val="20"/>
                <w:szCs w:val="20"/>
              </w:rPr>
              <w:t>Date</w:t>
            </w:r>
          </w:p>
        </w:tc>
      </w:tr>
      <w:tr w:rsidR="00841433" w:rsidRPr="00C05917" w14:paraId="027375ED" w14:textId="77777777" w:rsidTr="00780061">
        <w:trPr>
          <w:trHeight w:val="268"/>
          <w:jc w:val="center"/>
        </w:trPr>
        <w:tc>
          <w:tcPr>
            <w:tcW w:w="5020" w:type="dxa"/>
            <w:tcBorders>
              <w:top w:val="single" w:sz="4" w:space="0" w:color="auto"/>
              <w:left w:val="nil"/>
              <w:bottom w:val="nil"/>
              <w:right w:val="nil"/>
            </w:tcBorders>
          </w:tcPr>
          <w:p w14:paraId="047FF0E5" w14:textId="623DEC02" w:rsidR="00841433" w:rsidRPr="00C05917" w:rsidRDefault="006C70AE" w:rsidP="00DC371C">
            <w:pPr>
              <w:autoSpaceDE w:val="0"/>
              <w:autoSpaceDN w:val="0"/>
              <w:adjustRightInd w:val="0"/>
              <w:spacing w:line="348" w:lineRule="auto"/>
              <w:jc w:val="both"/>
              <w:rPr>
                <w:sz w:val="20"/>
                <w:szCs w:val="20"/>
              </w:rPr>
            </w:pPr>
            <w:r>
              <w:rPr>
                <w:sz w:val="20"/>
                <w:szCs w:val="20"/>
              </w:rPr>
              <w:t>Didi</w:t>
            </w:r>
          </w:p>
        </w:tc>
        <w:tc>
          <w:tcPr>
            <w:tcW w:w="2270" w:type="dxa"/>
            <w:tcBorders>
              <w:top w:val="single" w:sz="4" w:space="0" w:color="auto"/>
              <w:left w:val="nil"/>
              <w:bottom w:val="nil"/>
              <w:right w:val="nil"/>
            </w:tcBorders>
          </w:tcPr>
          <w:p w14:paraId="3B493498" w14:textId="2CCD01B8" w:rsidR="00841433" w:rsidRPr="00C05917" w:rsidRDefault="00841433" w:rsidP="00DC371C">
            <w:pPr>
              <w:autoSpaceDE w:val="0"/>
              <w:autoSpaceDN w:val="0"/>
              <w:adjustRightInd w:val="0"/>
              <w:spacing w:line="348" w:lineRule="auto"/>
              <w:jc w:val="both"/>
              <w:rPr>
                <w:sz w:val="20"/>
                <w:szCs w:val="20"/>
              </w:rPr>
            </w:pPr>
            <w:r w:rsidRPr="00C05917">
              <w:rPr>
                <w:sz w:val="20"/>
                <w:szCs w:val="20"/>
              </w:rPr>
              <w:t>201</w:t>
            </w:r>
            <w:r>
              <w:rPr>
                <w:sz w:val="20"/>
                <w:szCs w:val="20"/>
              </w:rPr>
              <w:t>2</w:t>
            </w:r>
            <w:r w:rsidRPr="00C05917">
              <w:rPr>
                <w:sz w:val="20"/>
                <w:szCs w:val="20"/>
              </w:rPr>
              <w:t>-0</w:t>
            </w:r>
            <w:r>
              <w:rPr>
                <w:sz w:val="20"/>
                <w:szCs w:val="20"/>
              </w:rPr>
              <w:t>6</w:t>
            </w:r>
          </w:p>
        </w:tc>
      </w:tr>
      <w:tr w:rsidR="00841433" w:rsidRPr="00C05917" w14:paraId="083F9BB7" w14:textId="77777777" w:rsidTr="006B6002">
        <w:trPr>
          <w:trHeight w:val="268"/>
          <w:jc w:val="center"/>
        </w:trPr>
        <w:tc>
          <w:tcPr>
            <w:tcW w:w="5020" w:type="dxa"/>
            <w:tcBorders>
              <w:top w:val="nil"/>
              <w:left w:val="nil"/>
              <w:bottom w:val="nil"/>
              <w:right w:val="nil"/>
            </w:tcBorders>
          </w:tcPr>
          <w:p w14:paraId="3874A7CF" w14:textId="520E3356" w:rsidR="00841433" w:rsidRPr="00C05917" w:rsidRDefault="006C70AE" w:rsidP="00DC371C">
            <w:pPr>
              <w:autoSpaceDE w:val="0"/>
              <w:autoSpaceDN w:val="0"/>
              <w:adjustRightInd w:val="0"/>
              <w:spacing w:line="348" w:lineRule="auto"/>
              <w:jc w:val="both"/>
              <w:rPr>
                <w:sz w:val="20"/>
                <w:szCs w:val="20"/>
              </w:rPr>
            </w:pPr>
            <w:r>
              <w:rPr>
                <w:sz w:val="20"/>
                <w:szCs w:val="20"/>
              </w:rPr>
              <w:t>Didi</w:t>
            </w:r>
            <w:r w:rsidR="00007BE1">
              <w:rPr>
                <w:sz w:val="20"/>
                <w:szCs w:val="20"/>
              </w:rPr>
              <w:t xml:space="preserve"> Surge</w:t>
            </w:r>
          </w:p>
        </w:tc>
        <w:tc>
          <w:tcPr>
            <w:tcW w:w="2270" w:type="dxa"/>
            <w:tcBorders>
              <w:top w:val="nil"/>
              <w:left w:val="nil"/>
              <w:bottom w:val="nil"/>
              <w:right w:val="nil"/>
            </w:tcBorders>
          </w:tcPr>
          <w:p w14:paraId="6E56852A" w14:textId="4FC7B8E6" w:rsidR="00841433" w:rsidRPr="00C05917" w:rsidRDefault="00841433" w:rsidP="00DC371C">
            <w:pPr>
              <w:autoSpaceDE w:val="0"/>
              <w:autoSpaceDN w:val="0"/>
              <w:adjustRightInd w:val="0"/>
              <w:spacing w:line="348" w:lineRule="auto"/>
              <w:jc w:val="both"/>
              <w:rPr>
                <w:sz w:val="20"/>
                <w:szCs w:val="20"/>
              </w:rPr>
            </w:pPr>
            <w:r w:rsidRPr="00C05917">
              <w:rPr>
                <w:sz w:val="20"/>
                <w:szCs w:val="20"/>
              </w:rPr>
              <w:t>2014-01</w:t>
            </w:r>
          </w:p>
        </w:tc>
      </w:tr>
      <w:tr w:rsidR="00841433" w:rsidRPr="00C05917" w14:paraId="7C34C1C4" w14:textId="77777777" w:rsidTr="006B6002">
        <w:trPr>
          <w:trHeight w:val="268"/>
          <w:jc w:val="center"/>
        </w:trPr>
        <w:tc>
          <w:tcPr>
            <w:tcW w:w="5020" w:type="dxa"/>
            <w:tcBorders>
              <w:top w:val="nil"/>
              <w:left w:val="nil"/>
              <w:bottom w:val="nil"/>
              <w:right w:val="nil"/>
            </w:tcBorders>
          </w:tcPr>
          <w:p w14:paraId="0B456DE9" w14:textId="22AEA2F3" w:rsidR="00841433" w:rsidRPr="00C05917" w:rsidRDefault="006C70AE" w:rsidP="00DC371C">
            <w:pPr>
              <w:autoSpaceDE w:val="0"/>
              <w:autoSpaceDN w:val="0"/>
              <w:adjustRightInd w:val="0"/>
              <w:spacing w:line="348" w:lineRule="auto"/>
              <w:jc w:val="both"/>
              <w:rPr>
                <w:sz w:val="20"/>
                <w:szCs w:val="20"/>
              </w:rPr>
            </w:pPr>
            <w:r>
              <w:rPr>
                <w:sz w:val="20"/>
                <w:szCs w:val="20"/>
              </w:rPr>
              <w:t>Uber</w:t>
            </w:r>
          </w:p>
        </w:tc>
        <w:tc>
          <w:tcPr>
            <w:tcW w:w="2270" w:type="dxa"/>
            <w:tcBorders>
              <w:top w:val="nil"/>
              <w:left w:val="nil"/>
              <w:bottom w:val="nil"/>
              <w:right w:val="nil"/>
            </w:tcBorders>
          </w:tcPr>
          <w:p w14:paraId="0196407E" w14:textId="3C0D2D37" w:rsidR="00841433" w:rsidRPr="00C05917" w:rsidRDefault="00841433" w:rsidP="00DC371C">
            <w:pPr>
              <w:autoSpaceDE w:val="0"/>
              <w:autoSpaceDN w:val="0"/>
              <w:adjustRightInd w:val="0"/>
              <w:spacing w:line="348" w:lineRule="auto"/>
              <w:jc w:val="both"/>
              <w:rPr>
                <w:sz w:val="20"/>
                <w:szCs w:val="20"/>
              </w:rPr>
            </w:pPr>
            <w:r w:rsidRPr="00C05917">
              <w:rPr>
                <w:sz w:val="20"/>
                <w:szCs w:val="20"/>
              </w:rPr>
              <w:t>2014-07</w:t>
            </w:r>
          </w:p>
        </w:tc>
      </w:tr>
      <w:tr w:rsidR="00841433" w:rsidRPr="00C05917" w14:paraId="75C89D36" w14:textId="77777777" w:rsidTr="006B6002">
        <w:trPr>
          <w:trHeight w:val="268"/>
          <w:jc w:val="center"/>
        </w:trPr>
        <w:tc>
          <w:tcPr>
            <w:tcW w:w="5020" w:type="dxa"/>
            <w:tcBorders>
              <w:top w:val="nil"/>
              <w:left w:val="nil"/>
              <w:bottom w:val="nil"/>
              <w:right w:val="nil"/>
            </w:tcBorders>
          </w:tcPr>
          <w:p w14:paraId="0EFA6B8D" w14:textId="3C69DE1C" w:rsidR="00841433" w:rsidRPr="00C05917" w:rsidRDefault="006C70AE" w:rsidP="00DC371C">
            <w:pPr>
              <w:autoSpaceDE w:val="0"/>
              <w:autoSpaceDN w:val="0"/>
              <w:adjustRightInd w:val="0"/>
              <w:spacing w:line="348" w:lineRule="auto"/>
              <w:jc w:val="both"/>
              <w:rPr>
                <w:sz w:val="20"/>
                <w:szCs w:val="20"/>
              </w:rPr>
            </w:pPr>
            <w:r>
              <w:rPr>
                <w:sz w:val="20"/>
                <w:szCs w:val="20"/>
              </w:rPr>
              <w:t>Didi</w:t>
            </w:r>
            <w:r w:rsidR="00841433">
              <w:rPr>
                <w:sz w:val="20"/>
                <w:szCs w:val="20"/>
              </w:rPr>
              <w:t xml:space="preserve"> Hitch (</w:t>
            </w:r>
            <w:r w:rsidR="00841433" w:rsidRPr="00C05917">
              <w:rPr>
                <w:sz w:val="20"/>
                <w:szCs w:val="20"/>
              </w:rPr>
              <w:t>Ridesharing</w:t>
            </w:r>
            <w:r w:rsidR="00841433">
              <w:rPr>
                <w:sz w:val="20"/>
                <w:szCs w:val="20"/>
              </w:rPr>
              <w:t>)</w:t>
            </w:r>
          </w:p>
        </w:tc>
        <w:tc>
          <w:tcPr>
            <w:tcW w:w="2270" w:type="dxa"/>
            <w:tcBorders>
              <w:top w:val="nil"/>
              <w:left w:val="nil"/>
              <w:bottom w:val="nil"/>
              <w:right w:val="nil"/>
            </w:tcBorders>
          </w:tcPr>
          <w:p w14:paraId="37FCBC17" w14:textId="608C72C4" w:rsidR="00841433" w:rsidRPr="00C05917" w:rsidRDefault="00841433" w:rsidP="00DC371C">
            <w:pPr>
              <w:autoSpaceDE w:val="0"/>
              <w:autoSpaceDN w:val="0"/>
              <w:adjustRightInd w:val="0"/>
              <w:spacing w:line="348" w:lineRule="auto"/>
              <w:jc w:val="both"/>
              <w:rPr>
                <w:sz w:val="20"/>
                <w:szCs w:val="20"/>
              </w:rPr>
            </w:pPr>
            <w:r w:rsidRPr="00C05917">
              <w:rPr>
                <w:sz w:val="20"/>
                <w:szCs w:val="20"/>
              </w:rPr>
              <w:t>2015-06</w:t>
            </w:r>
          </w:p>
        </w:tc>
      </w:tr>
      <w:tr w:rsidR="00841433" w:rsidRPr="00C05917" w14:paraId="4F1BB53B" w14:textId="77777777" w:rsidTr="006B6002">
        <w:trPr>
          <w:trHeight w:val="268"/>
          <w:jc w:val="center"/>
        </w:trPr>
        <w:tc>
          <w:tcPr>
            <w:tcW w:w="5020" w:type="dxa"/>
            <w:tcBorders>
              <w:top w:val="nil"/>
              <w:left w:val="nil"/>
              <w:bottom w:val="nil"/>
              <w:right w:val="nil"/>
            </w:tcBorders>
          </w:tcPr>
          <w:p w14:paraId="77F37521" w14:textId="54D7F4C1" w:rsidR="00841433" w:rsidRPr="00C05917" w:rsidRDefault="006C70AE" w:rsidP="00DC371C">
            <w:pPr>
              <w:autoSpaceDE w:val="0"/>
              <w:autoSpaceDN w:val="0"/>
              <w:adjustRightInd w:val="0"/>
              <w:spacing w:line="348" w:lineRule="auto"/>
              <w:jc w:val="both"/>
              <w:rPr>
                <w:sz w:val="20"/>
                <w:szCs w:val="20"/>
              </w:rPr>
            </w:pPr>
            <w:proofErr w:type="spellStart"/>
            <w:r>
              <w:rPr>
                <w:sz w:val="20"/>
                <w:szCs w:val="20"/>
              </w:rPr>
              <w:t>Mobike</w:t>
            </w:r>
            <w:proofErr w:type="spellEnd"/>
          </w:p>
        </w:tc>
        <w:tc>
          <w:tcPr>
            <w:tcW w:w="2270" w:type="dxa"/>
            <w:tcBorders>
              <w:top w:val="nil"/>
              <w:left w:val="nil"/>
              <w:bottom w:val="nil"/>
              <w:right w:val="nil"/>
            </w:tcBorders>
          </w:tcPr>
          <w:p w14:paraId="51E1663B" w14:textId="3D596AFD" w:rsidR="00841433" w:rsidRPr="00C05917" w:rsidRDefault="00841433" w:rsidP="00DC371C">
            <w:pPr>
              <w:autoSpaceDE w:val="0"/>
              <w:autoSpaceDN w:val="0"/>
              <w:adjustRightInd w:val="0"/>
              <w:spacing w:line="348" w:lineRule="auto"/>
              <w:jc w:val="both"/>
              <w:rPr>
                <w:sz w:val="20"/>
                <w:szCs w:val="20"/>
              </w:rPr>
            </w:pPr>
            <w:r w:rsidRPr="00C05917">
              <w:rPr>
                <w:sz w:val="20"/>
                <w:szCs w:val="20"/>
              </w:rPr>
              <w:t>2016-09</w:t>
            </w:r>
          </w:p>
        </w:tc>
      </w:tr>
      <w:tr w:rsidR="00841433" w:rsidRPr="00C05917" w14:paraId="43E6ACDF" w14:textId="77777777" w:rsidTr="006B6002">
        <w:trPr>
          <w:trHeight w:val="268"/>
          <w:jc w:val="center"/>
        </w:trPr>
        <w:tc>
          <w:tcPr>
            <w:tcW w:w="5020" w:type="dxa"/>
            <w:tcBorders>
              <w:top w:val="nil"/>
              <w:left w:val="nil"/>
              <w:bottom w:val="single" w:sz="4" w:space="0" w:color="auto"/>
              <w:right w:val="nil"/>
            </w:tcBorders>
          </w:tcPr>
          <w:p w14:paraId="7504836E" w14:textId="48807BEA" w:rsidR="00841433" w:rsidRPr="00C05917" w:rsidRDefault="006C70AE" w:rsidP="00DC371C">
            <w:pPr>
              <w:autoSpaceDE w:val="0"/>
              <w:autoSpaceDN w:val="0"/>
              <w:adjustRightInd w:val="0"/>
              <w:spacing w:line="348" w:lineRule="auto"/>
              <w:jc w:val="both"/>
              <w:rPr>
                <w:sz w:val="20"/>
                <w:szCs w:val="20"/>
              </w:rPr>
            </w:pPr>
            <w:proofErr w:type="spellStart"/>
            <w:r>
              <w:rPr>
                <w:sz w:val="20"/>
                <w:szCs w:val="20"/>
              </w:rPr>
              <w:t>Ofo</w:t>
            </w:r>
            <w:proofErr w:type="spellEnd"/>
          </w:p>
        </w:tc>
        <w:tc>
          <w:tcPr>
            <w:tcW w:w="2270" w:type="dxa"/>
            <w:tcBorders>
              <w:top w:val="nil"/>
              <w:left w:val="nil"/>
              <w:bottom w:val="single" w:sz="4" w:space="0" w:color="auto"/>
              <w:right w:val="nil"/>
            </w:tcBorders>
          </w:tcPr>
          <w:p w14:paraId="4932FB7C" w14:textId="46DDCCA2" w:rsidR="00841433" w:rsidRPr="00C05917" w:rsidRDefault="00841433" w:rsidP="00DC371C">
            <w:pPr>
              <w:autoSpaceDE w:val="0"/>
              <w:autoSpaceDN w:val="0"/>
              <w:adjustRightInd w:val="0"/>
              <w:spacing w:line="348" w:lineRule="auto"/>
              <w:jc w:val="both"/>
              <w:rPr>
                <w:sz w:val="20"/>
                <w:szCs w:val="20"/>
              </w:rPr>
            </w:pPr>
            <w:r w:rsidRPr="00C05917">
              <w:rPr>
                <w:sz w:val="20"/>
                <w:szCs w:val="20"/>
              </w:rPr>
              <w:t>2016-10</w:t>
            </w:r>
          </w:p>
        </w:tc>
      </w:tr>
    </w:tbl>
    <w:p w14:paraId="2EBF5197" w14:textId="01EEE36D" w:rsidR="00DE7CC9" w:rsidRDefault="00DE7CC9" w:rsidP="00DC371C">
      <w:pPr>
        <w:autoSpaceDE w:val="0"/>
        <w:autoSpaceDN w:val="0"/>
        <w:adjustRightInd w:val="0"/>
        <w:spacing w:before="120" w:after="120"/>
        <w:jc w:val="both"/>
        <w:rPr>
          <w:rFonts w:ascii="Garamond" w:hAnsi="Garamond"/>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F6CDF" w14:paraId="26DF4470" w14:textId="77777777" w:rsidTr="00426391">
        <w:trPr>
          <w:jc w:val="center"/>
        </w:trPr>
        <w:tc>
          <w:tcPr>
            <w:tcW w:w="4508" w:type="dxa"/>
            <w:vAlign w:val="center"/>
          </w:tcPr>
          <w:p w14:paraId="686989E7" w14:textId="371DFFBE" w:rsidR="001F6CDF" w:rsidRPr="00E20D39" w:rsidRDefault="008B0C93" w:rsidP="00DC371C">
            <w:pPr>
              <w:autoSpaceDE w:val="0"/>
              <w:autoSpaceDN w:val="0"/>
              <w:adjustRightInd w:val="0"/>
              <w:spacing w:before="120" w:after="120" w:line="480" w:lineRule="auto"/>
              <w:jc w:val="center"/>
              <w:rPr>
                <w:noProof/>
              </w:rPr>
            </w:pPr>
            <w:r w:rsidRPr="00E20D39">
              <w:rPr>
                <w:noProof/>
              </w:rPr>
              <w:drawing>
                <wp:inline distT="0" distB="0" distL="0" distR="0" wp14:anchorId="14E8F62A" wp14:editId="3BD35D35">
                  <wp:extent cx="2377898" cy="171854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377898" cy="1718542"/>
                          </a:xfrm>
                          <a:prstGeom prst="rect">
                            <a:avLst/>
                          </a:prstGeom>
                        </pic:spPr>
                      </pic:pic>
                    </a:graphicData>
                  </a:graphic>
                </wp:inline>
              </w:drawing>
            </w:r>
          </w:p>
        </w:tc>
        <w:tc>
          <w:tcPr>
            <w:tcW w:w="4508" w:type="dxa"/>
            <w:vAlign w:val="center"/>
          </w:tcPr>
          <w:p w14:paraId="33DC5615" w14:textId="4248739B" w:rsidR="001F6CDF" w:rsidRPr="00E20D39" w:rsidRDefault="008B0C93" w:rsidP="00DC371C">
            <w:pPr>
              <w:autoSpaceDE w:val="0"/>
              <w:autoSpaceDN w:val="0"/>
              <w:adjustRightInd w:val="0"/>
              <w:spacing w:before="120" w:after="120" w:line="480" w:lineRule="auto"/>
              <w:jc w:val="center"/>
              <w:rPr>
                <w:noProof/>
              </w:rPr>
            </w:pPr>
            <w:r w:rsidRPr="00E20D39">
              <w:rPr>
                <w:noProof/>
              </w:rPr>
              <w:drawing>
                <wp:inline distT="0" distB="0" distL="0" distR="0" wp14:anchorId="7087CB8F" wp14:editId="66B347D0">
                  <wp:extent cx="2377898" cy="171854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2377898" cy="1718542"/>
                          </a:xfrm>
                          <a:prstGeom prst="rect">
                            <a:avLst/>
                          </a:prstGeom>
                        </pic:spPr>
                      </pic:pic>
                    </a:graphicData>
                  </a:graphic>
                </wp:inline>
              </w:drawing>
            </w:r>
          </w:p>
        </w:tc>
      </w:tr>
      <w:tr w:rsidR="001F6CDF" w14:paraId="131238D8" w14:textId="77777777" w:rsidTr="00426391">
        <w:trPr>
          <w:jc w:val="center"/>
        </w:trPr>
        <w:tc>
          <w:tcPr>
            <w:tcW w:w="4508" w:type="dxa"/>
            <w:vAlign w:val="center"/>
          </w:tcPr>
          <w:p w14:paraId="2F34B42B" w14:textId="19A5F37C" w:rsidR="001F6CDF" w:rsidRPr="00E20D39" w:rsidRDefault="001F6CDF" w:rsidP="00DC371C">
            <w:pPr>
              <w:autoSpaceDE w:val="0"/>
              <w:autoSpaceDN w:val="0"/>
              <w:adjustRightInd w:val="0"/>
              <w:spacing w:before="120" w:after="120" w:line="480" w:lineRule="auto"/>
              <w:jc w:val="center"/>
              <w:rPr>
                <w:noProof/>
              </w:rPr>
            </w:pPr>
            <w:r>
              <w:rPr>
                <w:sz w:val="20"/>
                <w:szCs w:val="20"/>
              </w:rPr>
              <w:t xml:space="preserve">(a) </w:t>
            </w:r>
            <w:r w:rsidR="007463C7">
              <w:rPr>
                <w:sz w:val="20"/>
                <w:szCs w:val="20"/>
              </w:rPr>
              <w:t>Baidu Index</w:t>
            </w:r>
            <w:r w:rsidR="006E0130">
              <w:rPr>
                <w:sz w:val="20"/>
                <w:szCs w:val="20"/>
              </w:rPr>
              <w:t xml:space="preserve"> </w:t>
            </w:r>
            <w:r w:rsidRPr="00010FE5">
              <w:rPr>
                <w:sz w:val="20"/>
                <w:szCs w:val="20"/>
              </w:rPr>
              <w:t xml:space="preserve">of </w:t>
            </w:r>
            <w:r>
              <w:rPr>
                <w:sz w:val="20"/>
                <w:szCs w:val="20"/>
              </w:rPr>
              <w:t>TNC</w:t>
            </w:r>
          </w:p>
        </w:tc>
        <w:tc>
          <w:tcPr>
            <w:tcW w:w="4508" w:type="dxa"/>
            <w:vAlign w:val="center"/>
          </w:tcPr>
          <w:p w14:paraId="13F0AC64" w14:textId="1389DAB0" w:rsidR="001F6CDF" w:rsidRPr="00E20D39" w:rsidRDefault="001F6CDF" w:rsidP="00DC371C">
            <w:pPr>
              <w:autoSpaceDE w:val="0"/>
              <w:autoSpaceDN w:val="0"/>
              <w:adjustRightInd w:val="0"/>
              <w:spacing w:before="120" w:after="120" w:line="480" w:lineRule="auto"/>
              <w:jc w:val="center"/>
              <w:rPr>
                <w:noProof/>
              </w:rPr>
            </w:pPr>
            <w:r>
              <w:rPr>
                <w:sz w:val="20"/>
                <w:szCs w:val="20"/>
              </w:rPr>
              <w:t xml:space="preserve">(b) </w:t>
            </w:r>
            <w:r w:rsidR="007463C7">
              <w:rPr>
                <w:sz w:val="20"/>
                <w:szCs w:val="20"/>
              </w:rPr>
              <w:t>Baidu Index</w:t>
            </w:r>
            <w:r w:rsidR="006E0130">
              <w:rPr>
                <w:sz w:val="20"/>
                <w:szCs w:val="20"/>
              </w:rPr>
              <w:t xml:space="preserve"> </w:t>
            </w:r>
            <w:r w:rsidRPr="00010FE5">
              <w:rPr>
                <w:sz w:val="20"/>
                <w:szCs w:val="20"/>
              </w:rPr>
              <w:t xml:space="preserve">of </w:t>
            </w:r>
            <w:proofErr w:type="spellStart"/>
            <w:r w:rsidR="00C17FBE">
              <w:rPr>
                <w:sz w:val="20"/>
                <w:szCs w:val="20"/>
              </w:rPr>
              <w:t>bikesharing</w:t>
            </w:r>
            <w:proofErr w:type="spellEnd"/>
          </w:p>
        </w:tc>
      </w:tr>
      <w:tr w:rsidR="001F6CDF" w14:paraId="2DBB5368" w14:textId="77777777" w:rsidTr="00426391">
        <w:trPr>
          <w:jc w:val="center"/>
        </w:trPr>
        <w:tc>
          <w:tcPr>
            <w:tcW w:w="4508" w:type="dxa"/>
            <w:vAlign w:val="center"/>
          </w:tcPr>
          <w:p w14:paraId="52937804" w14:textId="112B8864" w:rsidR="001F6CDF" w:rsidRPr="00E20D39" w:rsidRDefault="001F6CDF" w:rsidP="00DC371C">
            <w:pPr>
              <w:autoSpaceDE w:val="0"/>
              <w:autoSpaceDN w:val="0"/>
              <w:adjustRightInd w:val="0"/>
              <w:spacing w:before="120" w:after="120" w:line="480" w:lineRule="auto"/>
              <w:jc w:val="center"/>
            </w:pPr>
            <w:r w:rsidRPr="00E20D39">
              <w:rPr>
                <w:noProof/>
              </w:rPr>
              <w:lastRenderedPageBreak/>
              <w:drawing>
                <wp:inline distT="0" distB="0" distL="0" distR="0" wp14:anchorId="4E1C134F" wp14:editId="06C00E25">
                  <wp:extent cx="2412126" cy="171854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2412126" cy="1718542"/>
                          </a:xfrm>
                          <a:prstGeom prst="rect">
                            <a:avLst/>
                          </a:prstGeom>
                        </pic:spPr>
                      </pic:pic>
                    </a:graphicData>
                  </a:graphic>
                </wp:inline>
              </w:drawing>
            </w:r>
          </w:p>
        </w:tc>
        <w:tc>
          <w:tcPr>
            <w:tcW w:w="4508" w:type="dxa"/>
            <w:vAlign w:val="center"/>
          </w:tcPr>
          <w:p w14:paraId="7E701AA6" w14:textId="1B38CAB0" w:rsidR="001F6CDF" w:rsidRPr="00E20D39" w:rsidRDefault="001F6CDF" w:rsidP="00DC371C">
            <w:pPr>
              <w:autoSpaceDE w:val="0"/>
              <w:autoSpaceDN w:val="0"/>
              <w:adjustRightInd w:val="0"/>
              <w:spacing w:before="120" w:after="120" w:line="480" w:lineRule="auto"/>
              <w:jc w:val="center"/>
            </w:pPr>
            <w:r w:rsidRPr="00E20D39">
              <w:rPr>
                <w:noProof/>
              </w:rPr>
              <w:drawing>
                <wp:inline distT="0" distB="0" distL="0" distR="0" wp14:anchorId="6CC4793B" wp14:editId="2DF4DAC1">
                  <wp:extent cx="2394260" cy="1730367"/>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2394260" cy="1730367"/>
                          </a:xfrm>
                          <a:prstGeom prst="rect">
                            <a:avLst/>
                          </a:prstGeom>
                        </pic:spPr>
                      </pic:pic>
                    </a:graphicData>
                  </a:graphic>
                </wp:inline>
              </w:drawing>
            </w:r>
          </w:p>
        </w:tc>
      </w:tr>
      <w:tr w:rsidR="001F6CDF" w14:paraId="424B9477" w14:textId="77777777" w:rsidTr="00426391">
        <w:trPr>
          <w:jc w:val="center"/>
        </w:trPr>
        <w:tc>
          <w:tcPr>
            <w:tcW w:w="4508" w:type="dxa"/>
            <w:vAlign w:val="center"/>
          </w:tcPr>
          <w:p w14:paraId="067B956D" w14:textId="094BB9CD" w:rsidR="001F6CDF" w:rsidRPr="00042350" w:rsidRDefault="001F6CDF" w:rsidP="00DC371C">
            <w:pPr>
              <w:autoSpaceDE w:val="0"/>
              <w:autoSpaceDN w:val="0"/>
              <w:adjustRightInd w:val="0"/>
              <w:spacing w:before="120" w:after="120" w:line="480" w:lineRule="auto"/>
              <w:jc w:val="center"/>
              <w:rPr>
                <w:sz w:val="20"/>
                <w:szCs w:val="20"/>
              </w:rPr>
            </w:pPr>
            <w:r w:rsidRPr="00042350">
              <w:rPr>
                <w:sz w:val="20"/>
                <w:szCs w:val="20"/>
              </w:rPr>
              <w:t>(</w:t>
            </w:r>
            <w:r w:rsidR="004D2D24" w:rsidRPr="00042350">
              <w:rPr>
                <w:sz w:val="20"/>
                <w:szCs w:val="20"/>
              </w:rPr>
              <w:t>c</w:t>
            </w:r>
            <w:r w:rsidRPr="00042350">
              <w:rPr>
                <w:sz w:val="20"/>
                <w:szCs w:val="20"/>
              </w:rPr>
              <w:t xml:space="preserve">) </w:t>
            </w:r>
            <w:r w:rsidR="007463C7">
              <w:rPr>
                <w:sz w:val="20"/>
                <w:szCs w:val="20"/>
              </w:rPr>
              <w:t>Baidu Index</w:t>
            </w:r>
            <w:r w:rsidR="006E0130">
              <w:rPr>
                <w:sz w:val="20"/>
                <w:szCs w:val="20"/>
              </w:rPr>
              <w:t xml:space="preserve"> </w:t>
            </w:r>
            <w:r w:rsidRPr="00042350">
              <w:rPr>
                <w:sz w:val="20"/>
                <w:szCs w:val="20"/>
              </w:rPr>
              <w:t xml:space="preserve">of </w:t>
            </w:r>
            <w:r w:rsidR="006C70AE">
              <w:rPr>
                <w:sz w:val="20"/>
                <w:szCs w:val="20"/>
              </w:rPr>
              <w:t>Didi</w:t>
            </w:r>
          </w:p>
        </w:tc>
        <w:tc>
          <w:tcPr>
            <w:tcW w:w="4508" w:type="dxa"/>
            <w:vAlign w:val="center"/>
          </w:tcPr>
          <w:p w14:paraId="4E202581" w14:textId="29F5F884" w:rsidR="001F6CDF" w:rsidRPr="00010FE5" w:rsidRDefault="001F6CDF" w:rsidP="00DC371C">
            <w:pPr>
              <w:autoSpaceDE w:val="0"/>
              <w:autoSpaceDN w:val="0"/>
              <w:adjustRightInd w:val="0"/>
              <w:spacing w:before="120" w:after="120" w:line="480" w:lineRule="auto"/>
              <w:jc w:val="center"/>
              <w:rPr>
                <w:sz w:val="20"/>
                <w:szCs w:val="20"/>
              </w:rPr>
            </w:pPr>
            <w:r>
              <w:rPr>
                <w:sz w:val="20"/>
                <w:szCs w:val="20"/>
              </w:rPr>
              <w:t>(</w:t>
            </w:r>
            <w:r w:rsidR="004D2D24">
              <w:rPr>
                <w:sz w:val="20"/>
                <w:szCs w:val="20"/>
              </w:rPr>
              <w:t>d</w:t>
            </w:r>
            <w:r>
              <w:rPr>
                <w:sz w:val="20"/>
                <w:szCs w:val="20"/>
              </w:rPr>
              <w:t xml:space="preserve">) </w:t>
            </w:r>
            <w:r w:rsidR="007463C7">
              <w:rPr>
                <w:sz w:val="20"/>
                <w:szCs w:val="20"/>
              </w:rPr>
              <w:t>Baidu Index</w:t>
            </w:r>
            <w:r w:rsidR="006E0130">
              <w:rPr>
                <w:sz w:val="20"/>
                <w:szCs w:val="20"/>
              </w:rPr>
              <w:t xml:space="preserve"> </w:t>
            </w:r>
            <w:r w:rsidRPr="00010FE5">
              <w:rPr>
                <w:sz w:val="20"/>
                <w:szCs w:val="20"/>
              </w:rPr>
              <w:t xml:space="preserve">of </w:t>
            </w:r>
            <w:r w:rsidR="006C70AE">
              <w:rPr>
                <w:sz w:val="20"/>
                <w:szCs w:val="20"/>
              </w:rPr>
              <w:t>Uber</w:t>
            </w:r>
          </w:p>
        </w:tc>
      </w:tr>
      <w:tr w:rsidR="001F6CDF" w14:paraId="5910FBB3" w14:textId="77777777" w:rsidTr="00426391">
        <w:trPr>
          <w:jc w:val="center"/>
        </w:trPr>
        <w:tc>
          <w:tcPr>
            <w:tcW w:w="4508" w:type="dxa"/>
            <w:vAlign w:val="center"/>
          </w:tcPr>
          <w:p w14:paraId="688B6176" w14:textId="4194440D" w:rsidR="001F6CDF" w:rsidRPr="00E20D39" w:rsidRDefault="001F6CDF" w:rsidP="00DC371C">
            <w:pPr>
              <w:autoSpaceDE w:val="0"/>
              <w:autoSpaceDN w:val="0"/>
              <w:adjustRightInd w:val="0"/>
              <w:spacing w:before="120" w:after="120" w:line="480" w:lineRule="auto"/>
              <w:jc w:val="center"/>
            </w:pPr>
            <w:r w:rsidRPr="00E20D39">
              <w:rPr>
                <w:noProof/>
              </w:rPr>
              <w:drawing>
                <wp:inline distT="0" distB="0" distL="0" distR="0" wp14:anchorId="70037A57" wp14:editId="441A4888">
                  <wp:extent cx="2387891" cy="174705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387891" cy="1747058"/>
                          </a:xfrm>
                          <a:prstGeom prst="rect">
                            <a:avLst/>
                          </a:prstGeom>
                        </pic:spPr>
                      </pic:pic>
                    </a:graphicData>
                  </a:graphic>
                </wp:inline>
              </w:drawing>
            </w:r>
          </w:p>
        </w:tc>
        <w:tc>
          <w:tcPr>
            <w:tcW w:w="4508" w:type="dxa"/>
            <w:vAlign w:val="center"/>
          </w:tcPr>
          <w:p w14:paraId="4626C99A" w14:textId="1E0ACA87" w:rsidR="001F6CDF" w:rsidRPr="00E20D39" w:rsidRDefault="001F6CDF" w:rsidP="00DC371C">
            <w:pPr>
              <w:autoSpaceDE w:val="0"/>
              <w:autoSpaceDN w:val="0"/>
              <w:adjustRightInd w:val="0"/>
              <w:spacing w:before="120" w:after="120" w:line="480" w:lineRule="auto"/>
              <w:jc w:val="center"/>
            </w:pPr>
            <w:r w:rsidRPr="00E20D39">
              <w:rPr>
                <w:noProof/>
              </w:rPr>
              <w:drawing>
                <wp:inline distT="0" distB="0" distL="0" distR="0" wp14:anchorId="1F08594A" wp14:editId="2A40A1C4">
                  <wp:extent cx="2394260" cy="1730367"/>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394260" cy="1730367"/>
                          </a:xfrm>
                          <a:prstGeom prst="rect">
                            <a:avLst/>
                          </a:prstGeom>
                        </pic:spPr>
                      </pic:pic>
                    </a:graphicData>
                  </a:graphic>
                </wp:inline>
              </w:drawing>
            </w:r>
          </w:p>
        </w:tc>
      </w:tr>
      <w:tr w:rsidR="001F6CDF" w14:paraId="615349A7" w14:textId="77777777" w:rsidTr="00426391">
        <w:trPr>
          <w:jc w:val="center"/>
        </w:trPr>
        <w:tc>
          <w:tcPr>
            <w:tcW w:w="4508" w:type="dxa"/>
            <w:vAlign w:val="center"/>
          </w:tcPr>
          <w:p w14:paraId="7B94EB4C" w14:textId="5D940FE7" w:rsidR="001F6CDF" w:rsidRPr="00E20D39" w:rsidRDefault="001F6CDF" w:rsidP="00DC371C">
            <w:pPr>
              <w:autoSpaceDE w:val="0"/>
              <w:autoSpaceDN w:val="0"/>
              <w:adjustRightInd w:val="0"/>
              <w:spacing w:before="120" w:after="120" w:line="480" w:lineRule="auto"/>
              <w:jc w:val="center"/>
            </w:pPr>
            <w:r w:rsidRPr="00042350">
              <w:rPr>
                <w:sz w:val="20"/>
                <w:szCs w:val="20"/>
              </w:rPr>
              <w:t>(</w:t>
            </w:r>
            <w:r w:rsidR="004D2D24" w:rsidRPr="00042350">
              <w:rPr>
                <w:sz w:val="20"/>
                <w:szCs w:val="20"/>
              </w:rPr>
              <w:t>e</w:t>
            </w:r>
            <w:r w:rsidRPr="00042350">
              <w:rPr>
                <w:sz w:val="20"/>
                <w:szCs w:val="20"/>
              </w:rPr>
              <w:t xml:space="preserve">) </w:t>
            </w:r>
            <w:r w:rsidR="007463C7">
              <w:rPr>
                <w:sz w:val="20"/>
                <w:szCs w:val="20"/>
              </w:rPr>
              <w:t>Baidu Index</w:t>
            </w:r>
            <w:r w:rsidR="006E0130">
              <w:rPr>
                <w:sz w:val="20"/>
                <w:szCs w:val="20"/>
              </w:rPr>
              <w:t xml:space="preserve"> </w:t>
            </w:r>
            <w:r w:rsidRPr="00042350">
              <w:rPr>
                <w:sz w:val="20"/>
                <w:szCs w:val="20"/>
              </w:rPr>
              <w:t xml:space="preserve">of </w:t>
            </w:r>
            <w:proofErr w:type="spellStart"/>
            <w:r w:rsidR="006C70AE">
              <w:rPr>
                <w:sz w:val="20"/>
                <w:szCs w:val="20"/>
              </w:rPr>
              <w:t>Mobike</w:t>
            </w:r>
            <w:proofErr w:type="spellEnd"/>
          </w:p>
        </w:tc>
        <w:tc>
          <w:tcPr>
            <w:tcW w:w="4508" w:type="dxa"/>
            <w:vAlign w:val="center"/>
          </w:tcPr>
          <w:p w14:paraId="1B13CAAF" w14:textId="03280657" w:rsidR="001F6CDF" w:rsidRPr="00E20D39" w:rsidRDefault="001F6CDF" w:rsidP="00DC371C">
            <w:pPr>
              <w:autoSpaceDE w:val="0"/>
              <w:autoSpaceDN w:val="0"/>
              <w:adjustRightInd w:val="0"/>
              <w:spacing w:before="120" w:after="120" w:line="480" w:lineRule="auto"/>
              <w:jc w:val="center"/>
            </w:pPr>
            <w:r>
              <w:rPr>
                <w:sz w:val="20"/>
                <w:szCs w:val="20"/>
              </w:rPr>
              <w:t>(</w:t>
            </w:r>
            <w:r w:rsidR="004D2D24">
              <w:rPr>
                <w:sz w:val="20"/>
                <w:szCs w:val="20"/>
              </w:rPr>
              <w:t>f</w:t>
            </w:r>
            <w:r>
              <w:rPr>
                <w:sz w:val="20"/>
                <w:szCs w:val="20"/>
              </w:rPr>
              <w:t xml:space="preserve">) </w:t>
            </w:r>
            <w:r w:rsidR="007463C7">
              <w:rPr>
                <w:sz w:val="20"/>
                <w:szCs w:val="20"/>
              </w:rPr>
              <w:t>Baidu Index</w:t>
            </w:r>
            <w:r w:rsidR="006E0130">
              <w:rPr>
                <w:sz w:val="20"/>
                <w:szCs w:val="20"/>
              </w:rPr>
              <w:t xml:space="preserve"> </w:t>
            </w:r>
            <w:r w:rsidRPr="00010FE5">
              <w:rPr>
                <w:sz w:val="20"/>
                <w:szCs w:val="20"/>
              </w:rPr>
              <w:t xml:space="preserve">of </w:t>
            </w:r>
            <w:proofErr w:type="spellStart"/>
            <w:r w:rsidR="006C70AE">
              <w:rPr>
                <w:sz w:val="20"/>
                <w:szCs w:val="20"/>
              </w:rPr>
              <w:t>Ofo</w:t>
            </w:r>
            <w:proofErr w:type="spellEnd"/>
          </w:p>
        </w:tc>
      </w:tr>
    </w:tbl>
    <w:p w14:paraId="01B8FF3E" w14:textId="43CE7346" w:rsidR="00171C04" w:rsidRPr="005900E8" w:rsidRDefault="005900E8" w:rsidP="00DC371C">
      <w:pPr>
        <w:spacing w:before="120" w:after="120" w:line="480" w:lineRule="auto"/>
        <w:jc w:val="both"/>
        <w:rPr>
          <w:sz w:val="20"/>
          <w:szCs w:val="20"/>
        </w:rPr>
      </w:pPr>
      <w:r w:rsidRPr="0067011D">
        <w:rPr>
          <w:b/>
          <w:bCs/>
          <w:sz w:val="20"/>
          <w:szCs w:val="20"/>
        </w:rPr>
        <w:t xml:space="preserve">Figure </w:t>
      </w:r>
      <w:r w:rsidR="007F2E90">
        <w:rPr>
          <w:b/>
          <w:bCs/>
          <w:sz w:val="20"/>
          <w:szCs w:val="20"/>
        </w:rPr>
        <w:t>4</w:t>
      </w:r>
      <w:r w:rsidRPr="005900E8">
        <w:rPr>
          <w:sz w:val="20"/>
          <w:szCs w:val="20"/>
        </w:rPr>
        <w:t xml:space="preserve">. </w:t>
      </w:r>
      <w:r w:rsidR="007463C7">
        <w:rPr>
          <w:sz w:val="20"/>
          <w:szCs w:val="20"/>
        </w:rPr>
        <w:t>Baidu Index</w:t>
      </w:r>
      <w:r w:rsidR="006E0130">
        <w:rPr>
          <w:sz w:val="20"/>
          <w:szCs w:val="20"/>
        </w:rPr>
        <w:t xml:space="preserve"> </w:t>
      </w:r>
      <w:r w:rsidRPr="005900E8">
        <w:rPr>
          <w:sz w:val="20"/>
          <w:szCs w:val="20"/>
        </w:rPr>
        <w:t>and entry date (red line) of different shared mobility services</w:t>
      </w:r>
    </w:p>
    <w:p w14:paraId="01FD69FB" w14:textId="77777777" w:rsidR="00625288" w:rsidRDefault="00625288" w:rsidP="00F61E17">
      <w:pPr>
        <w:autoSpaceDE w:val="0"/>
        <w:autoSpaceDN w:val="0"/>
        <w:adjustRightInd w:val="0"/>
        <w:spacing w:before="120" w:after="120" w:line="480" w:lineRule="auto"/>
        <w:jc w:val="both"/>
      </w:pPr>
    </w:p>
    <w:p w14:paraId="73A110DB" w14:textId="71EE717F" w:rsidR="00625288" w:rsidRDefault="00EE036F" w:rsidP="00F61E17">
      <w:pPr>
        <w:autoSpaceDE w:val="0"/>
        <w:autoSpaceDN w:val="0"/>
        <w:adjustRightInd w:val="0"/>
        <w:spacing w:before="120" w:after="120" w:line="480" w:lineRule="auto"/>
        <w:jc w:val="both"/>
      </w:pPr>
      <w:r w:rsidRPr="00EE036F">
        <w:t xml:space="preserve">The summary statistics </w:t>
      </w:r>
      <w:r w:rsidR="007E6344">
        <w:t>are</w:t>
      </w:r>
      <w:r w:rsidR="007E6344" w:rsidRPr="00EE036F">
        <w:t xml:space="preserve"> </w:t>
      </w:r>
      <w:r w:rsidRPr="00EE036F">
        <w:t xml:space="preserve">presented in Table 3. </w:t>
      </w:r>
      <w:r w:rsidR="00044140">
        <w:t xml:space="preserve">The top panel reports </w:t>
      </w:r>
      <w:r w:rsidR="005520CA">
        <w:t>key variables for this study</w:t>
      </w:r>
      <w:r w:rsidR="00FD5B5B">
        <w:t xml:space="preserve"> and the bottom panel introduces </w:t>
      </w:r>
      <w:r w:rsidR="001B72A2">
        <w:t xml:space="preserve">the </w:t>
      </w:r>
      <w:r w:rsidR="005520CA">
        <w:t>control variables</w:t>
      </w:r>
      <w:r w:rsidR="001B72A2">
        <w:t xml:space="preserve">. </w:t>
      </w:r>
      <w:r w:rsidR="00AD663E">
        <w:t xml:space="preserve">In total, </w:t>
      </w:r>
      <w:r w:rsidR="008019C3">
        <w:t>there are</w:t>
      </w:r>
      <w:r w:rsidR="00AD663E">
        <w:t xml:space="preserve"> </w:t>
      </w:r>
      <w:r w:rsidR="008019C3" w:rsidRPr="008019C3">
        <w:t>262</w:t>
      </w:r>
      <w:r w:rsidR="008019C3">
        <w:t>,</w:t>
      </w:r>
      <w:r w:rsidR="008019C3" w:rsidRPr="008019C3">
        <w:t>028</w:t>
      </w:r>
      <w:r w:rsidR="008019C3">
        <w:t xml:space="preserve"> </w:t>
      </w:r>
      <w:r w:rsidR="00AD663E">
        <w:t xml:space="preserve">observations, with an average </w:t>
      </w:r>
      <w:r w:rsidR="00F42ABD">
        <w:t>total</w:t>
      </w:r>
      <w:r w:rsidR="001E33DB">
        <w:t xml:space="preserve"> house</w:t>
      </w:r>
      <w:r w:rsidR="00F42ABD">
        <w:t xml:space="preserve"> </w:t>
      </w:r>
      <w:r w:rsidR="00AD663E">
        <w:t xml:space="preserve">price of </w:t>
      </w:r>
      <w:r w:rsidR="00AD663E" w:rsidRPr="00AD663E">
        <w:t>3</w:t>
      </w:r>
      <w:r w:rsidR="00AD663E">
        <w:t>.</w:t>
      </w:r>
      <w:r w:rsidR="00F42ABD">
        <w:t>62</w:t>
      </w:r>
      <w:r w:rsidR="00AD663E">
        <w:t xml:space="preserve"> million CNY, </w:t>
      </w:r>
      <w:r w:rsidR="00CE2612">
        <w:t xml:space="preserve">an average size of </w:t>
      </w:r>
      <w:r w:rsidR="00F42ABD" w:rsidRPr="00F42ABD">
        <w:t>83.87</w:t>
      </w:r>
      <w:r w:rsidR="00F42ABD">
        <w:t xml:space="preserve"> </w:t>
      </w:r>
      <w:r w:rsidR="00545B3C">
        <w:t>square meters</w:t>
      </w:r>
      <w:r w:rsidR="007E6344">
        <w:t xml:space="preserve"> and </w:t>
      </w:r>
      <w:r w:rsidR="004B2F15">
        <w:t xml:space="preserve">an average building age of </w:t>
      </w:r>
      <w:r w:rsidR="00DF1642">
        <w:t>15.96</w:t>
      </w:r>
      <w:r w:rsidR="00F42ABD">
        <w:t xml:space="preserve"> </w:t>
      </w:r>
      <w:r w:rsidR="00D95436">
        <w:t>years</w:t>
      </w:r>
      <w:r w:rsidR="00672C08">
        <w:t xml:space="preserve">. An average apartment has </w:t>
      </w:r>
      <w:r w:rsidR="00F42ABD" w:rsidRPr="00F42ABD">
        <w:t>2.05</w:t>
      </w:r>
      <w:r w:rsidR="00672C08" w:rsidRPr="00672C08">
        <w:t xml:space="preserve"> bedrooms</w:t>
      </w:r>
      <w:r w:rsidR="00672C08">
        <w:t xml:space="preserve">, </w:t>
      </w:r>
      <w:r w:rsidR="00F42ABD" w:rsidRPr="00F42ABD">
        <w:t>1.23</w:t>
      </w:r>
      <w:r w:rsidR="00F42ABD">
        <w:t xml:space="preserve"> </w:t>
      </w:r>
      <w:r w:rsidR="00672C08" w:rsidRPr="00672C08">
        <w:t>living rooms</w:t>
      </w:r>
      <w:r w:rsidR="00672C08">
        <w:t xml:space="preserve">, </w:t>
      </w:r>
      <w:r w:rsidR="00672C08" w:rsidRPr="00672C08">
        <w:t>1</w:t>
      </w:r>
      <w:r w:rsidR="00672C08">
        <w:t xml:space="preserve"> kitchen</w:t>
      </w:r>
      <w:r w:rsidR="007E6344">
        <w:t xml:space="preserve"> and</w:t>
      </w:r>
      <w:r w:rsidR="00672C08">
        <w:t xml:space="preserve"> </w:t>
      </w:r>
      <w:r w:rsidR="00F42ABD" w:rsidRPr="00F42ABD">
        <w:t>1.19</w:t>
      </w:r>
      <w:r w:rsidR="00F42ABD">
        <w:t xml:space="preserve"> </w:t>
      </w:r>
      <w:r w:rsidR="00672C08" w:rsidRPr="00672C08">
        <w:t>bathrooms</w:t>
      </w:r>
      <w:r w:rsidR="007E6344">
        <w:t xml:space="preserve">. </w:t>
      </w:r>
      <w:r w:rsidR="009F1073" w:rsidRPr="009F1073">
        <w:t>3</w:t>
      </w:r>
      <w:r w:rsidR="00F42ABD">
        <w:t>9</w:t>
      </w:r>
      <w:r w:rsidR="007E6344">
        <w:t xml:space="preserve">% of </w:t>
      </w:r>
      <w:r w:rsidR="007E6344" w:rsidRPr="007E6344">
        <w:t>condominiums</w:t>
      </w:r>
      <w:r w:rsidR="007E6344">
        <w:t xml:space="preserve"> are equipped with </w:t>
      </w:r>
      <w:r w:rsidR="009F1073">
        <w:t>elevators</w:t>
      </w:r>
      <w:r w:rsidR="007E6344">
        <w:t xml:space="preserve"> a</w:t>
      </w:r>
      <w:proofErr w:type="spellStart"/>
      <w:r w:rsidR="007E6344">
        <w:rPr>
          <w:lang w:val="en-US"/>
        </w:rPr>
        <w:t>nd</w:t>
      </w:r>
      <w:proofErr w:type="spellEnd"/>
      <w:r w:rsidR="00946D41">
        <w:t xml:space="preserve"> </w:t>
      </w:r>
      <w:r w:rsidR="00D02D4B">
        <w:t>6</w:t>
      </w:r>
      <w:r w:rsidR="00F42ABD">
        <w:t>7</w:t>
      </w:r>
      <w:r w:rsidR="00D02D4B">
        <w:t xml:space="preserve">% of apartments have </w:t>
      </w:r>
      <w:r w:rsidR="00F42ABD">
        <w:t xml:space="preserve">been owned over </w:t>
      </w:r>
      <w:r w:rsidR="00D02D4B" w:rsidRPr="00D02D4B">
        <w:t>5</w:t>
      </w:r>
      <w:r w:rsidR="00F42ABD">
        <w:t xml:space="preserve"> </w:t>
      </w:r>
      <w:r w:rsidR="00D02D4B" w:rsidRPr="00D02D4B">
        <w:t>year</w:t>
      </w:r>
      <w:r w:rsidR="00F42ABD">
        <w:t>s by the sellers</w:t>
      </w:r>
      <w:r w:rsidR="00D02D4B">
        <w:rPr>
          <w:rFonts w:hint="eastAsia"/>
        </w:rPr>
        <w:t>.</w:t>
      </w:r>
      <w:r w:rsidR="00D02D4B">
        <w:t xml:space="preserve"> </w:t>
      </w:r>
      <w:r w:rsidR="00F71C5E">
        <w:t>The mean distance to nearest subway stations</w:t>
      </w:r>
      <w:r w:rsidR="00AF6247">
        <w:t xml:space="preserve"> and city </w:t>
      </w:r>
      <w:proofErr w:type="spellStart"/>
      <w:r w:rsidR="00AF6247">
        <w:t>center</w:t>
      </w:r>
      <w:proofErr w:type="spellEnd"/>
      <w:r w:rsidR="00F71C5E">
        <w:t xml:space="preserve"> </w:t>
      </w:r>
      <w:r w:rsidR="00AF6247">
        <w:t>are</w:t>
      </w:r>
      <w:r w:rsidR="00F71C5E">
        <w:t xml:space="preserve"> 0</w:t>
      </w:r>
      <w:r w:rsidR="00F71C5E" w:rsidRPr="00F71C5E">
        <w:t>.8</w:t>
      </w:r>
      <w:r w:rsidR="00F42ABD">
        <w:t>3</w:t>
      </w:r>
      <w:r w:rsidR="00F71C5E">
        <w:t xml:space="preserve"> km</w:t>
      </w:r>
      <w:r w:rsidR="00AF6247">
        <w:t xml:space="preserve"> and </w:t>
      </w:r>
      <w:r w:rsidR="00F71C5E" w:rsidRPr="00F71C5E">
        <w:t>12.</w:t>
      </w:r>
      <w:r w:rsidR="00F42ABD">
        <w:t>33</w:t>
      </w:r>
      <w:r w:rsidR="00F71C5E">
        <w:t xml:space="preserve"> km</w:t>
      </w:r>
      <w:r w:rsidR="00AF6247">
        <w:t>, respectively</w:t>
      </w:r>
      <w:r w:rsidR="00F71C5E">
        <w:t xml:space="preserve">. </w:t>
      </w:r>
      <w:r w:rsidR="006E5CFE">
        <w:t xml:space="preserve">Figure </w:t>
      </w:r>
      <w:r w:rsidR="007F2E90">
        <w:t>5</w:t>
      </w:r>
      <w:r w:rsidR="006E5CFE">
        <w:t xml:space="preserve"> portrays the </w:t>
      </w:r>
      <w:r w:rsidR="003A11E0">
        <w:t>monthly</w:t>
      </w:r>
      <w:r w:rsidR="00CF3F95">
        <w:t xml:space="preserve"> </w:t>
      </w:r>
      <w:r w:rsidR="007E6344">
        <w:t xml:space="preserve">apartment </w:t>
      </w:r>
      <w:r w:rsidR="00CF3F95">
        <w:t>transaction</w:t>
      </w:r>
      <w:r w:rsidR="00B549BA">
        <w:t xml:space="preserve"> volume</w:t>
      </w:r>
      <w:r w:rsidR="003A11E0">
        <w:t>s</w:t>
      </w:r>
      <w:r w:rsidR="00CF3F95">
        <w:t xml:space="preserve"> in Beijing through</w:t>
      </w:r>
      <w:r w:rsidR="007E6344">
        <w:t>out</w:t>
      </w:r>
      <w:r w:rsidR="00CF3F95">
        <w:t xml:space="preserve"> the investigated period, </w:t>
      </w:r>
      <w:r w:rsidR="00C71C98">
        <w:t xml:space="preserve">while the entry dates of different shared mobility services are </w:t>
      </w:r>
      <w:r w:rsidR="00045185">
        <w:t>marked and</w:t>
      </w:r>
      <w:r w:rsidR="00C71C98">
        <w:t xml:space="preserve"> </w:t>
      </w:r>
      <w:r w:rsidR="00C71C98" w:rsidRPr="00C71C98">
        <w:t>annotated</w:t>
      </w:r>
      <w:r w:rsidR="00C71C98">
        <w:t xml:space="preserve">. </w:t>
      </w:r>
      <w:r w:rsidR="00CF3F95">
        <w:t xml:space="preserve"> </w:t>
      </w:r>
    </w:p>
    <w:p w14:paraId="0397F77C" w14:textId="77777777" w:rsidR="009B00AC" w:rsidRPr="0067011D" w:rsidRDefault="009B00AC" w:rsidP="003A04C1">
      <w:pPr>
        <w:autoSpaceDE w:val="0"/>
        <w:autoSpaceDN w:val="0"/>
        <w:adjustRightInd w:val="0"/>
        <w:spacing w:before="120" w:after="120"/>
        <w:jc w:val="both"/>
      </w:pPr>
    </w:p>
    <w:tbl>
      <w:tblPr>
        <w:tblW w:w="5000" w:type="pct"/>
        <w:jc w:val="center"/>
        <w:tblLook w:val="0000" w:firstRow="0" w:lastRow="0" w:firstColumn="0" w:lastColumn="0" w:noHBand="0" w:noVBand="0"/>
      </w:tblPr>
      <w:tblGrid>
        <w:gridCol w:w="3121"/>
        <w:gridCol w:w="1290"/>
        <w:gridCol w:w="1159"/>
        <w:gridCol w:w="1159"/>
        <w:gridCol w:w="1159"/>
        <w:gridCol w:w="1159"/>
        <w:gridCol w:w="1157"/>
      </w:tblGrid>
      <w:tr w:rsidR="0067011D" w:rsidRPr="000024CC" w14:paraId="0207BCE8" w14:textId="77777777" w:rsidTr="0067011D">
        <w:trPr>
          <w:trHeight w:val="223"/>
          <w:jc w:val="center"/>
        </w:trPr>
        <w:tc>
          <w:tcPr>
            <w:tcW w:w="5000" w:type="pct"/>
            <w:gridSpan w:val="7"/>
            <w:tcBorders>
              <w:left w:val="nil"/>
              <w:bottom w:val="single" w:sz="12" w:space="0" w:color="auto"/>
              <w:right w:val="nil"/>
            </w:tcBorders>
          </w:tcPr>
          <w:p w14:paraId="67F0B60E" w14:textId="77777777" w:rsidR="0067011D" w:rsidRPr="006B6002" w:rsidRDefault="0067011D" w:rsidP="003A04C1">
            <w:pPr>
              <w:autoSpaceDE w:val="0"/>
              <w:autoSpaceDN w:val="0"/>
              <w:adjustRightInd w:val="0"/>
              <w:spacing w:line="348" w:lineRule="auto"/>
              <w:jc w:val="both"/>
              <w:rPr>
                <w:b/>
                <w:bCs/>
                <w:sz w:val="20"/>
                <w:szCs w:val="20"/>
              </w:rPr>
            </w:pPr>
            <w:r w:rsidRPr="006B6002">
              <w:rPr>
                <w:b/>
                <w:bCs/>
                <w:sz w:val="20"/>
                <w:szCs w:val="20"/>
              </w:rPr>
              <w:t>Table 3</w:t>
            </w:r>
          </w:p>
          <w:p w14:paraId="10D9791B" w14:textId="188528E8" w:rsidR="0067011D" w:rsidRPr="00135363" w:rsidRDefault="0067011D" w:rsidP="003A04C1">
            <w:pPr>
              <w:autoSpaceDE w:val="0"/>
              <w:autoSpaceDN w:val="0"/>
              <w:adjustRightInd w:val="0"/>
              <w:spacing w:line="348" w:lineRule="auto"/>
              <w:jc w:val="both"/>
              <w:rPr>
                <w:sz w:val="20"/>
                <w:szCs w:val="20"/>
              </w:rPr>
            </w:pPr>
            <w:r w:rsidRPr="006B6002">
              <w:rPr>
                <w:sz w:val="20"/>
                <w:szCs w:val="20"/>
              </w:rPr>
              <w:t>Descriptive statistics</w:t>
            </w:r>
          </w:p>
        </w:tc>
      </w:tr>
      <w:tr w:rsidR="00007BE1" w:rsidRPr="000024CC" w14:paraId="2C416C18" w14:textId="77777777" w:rsidTr="0067011D">
        <w:trPr>
          <w:trHeight w:val="223"/>
          <w:jc w:val="center"/>
        </w:trPr>
        <w:tc>
          <w:tcPr>
            <w:tcW w:w="1529" w:type="pct"/>
            <w:tcBorders>
              <w:top w:val="single" w:sz="12" w:space="0" w:color="auto"/>
              <w:left w:val="nil"/>
              <w:bottom w:val="single" w:sz="10" w:space="0" w:color="auto"/>
              <w:right w:val="nil"/>
            </w:tcBorders>
          </w:tcPr>
          <w:p w14:paraId="63D2E222" w14:textId="008E3861" w:rsidR="00007BE1" w:rsidRPr="000024CC" w:rsidRDefault="00007BE1" w:rsidP="003A04C1">
            <w:pPr>
              <w:autoSpaceDE w:val="0"/>
              <w:autoSpaceDN w:val="0"/>
              <w:adjustRightInd w:val="0"/>
              <w:spacing w:line="348" w:lineRule="auto"/>
              <w:jc w:val="both"/>
              <w:rPr>
                <w:sz w:val="20"/>
                <w:szCs w:val="20"/>
              </w:rPr>
            </w:pPr>
            <w:r w:rsidRPr="00135363">
              <w:rPr>
                <w:sz w:val="20"/>
                <w:szCs w:val="20"/>
              </w:rPr>
              <w:t xml:space="preserve"> Variable</w:t>
            </w:r>
          </w:p>
        </w:tc>
        <w:tc>
          <w:tcPr>
            <w:tcW w:w="632" w:type="pct"/>
            <w:tcBorders>
              <w:top w:val="single" w:sz="12" w:space="0" w:color="auto"/>
              <w:left w:val="nil"/>
              <w:bottom w:val="single" w:sz="10" w:space="0" w:color="auto"/>
              <w:right w:val="nil"/>
            </w:tcBorders>
          </w:tcPr>
          <w:p w14:paraId="2C3A1D33" w14:textId="3724D493" w:rsidR="00007BE1" w:rsidRPr="000024CC" w:rsidRDefault="00007BE1" w:rsidP="003A04C1">
            <w:pPr>
              <w:autoSpaceDE w:val="0"/>
              <w:autoSpaceDN w:val="0"/>
              <w:adjustRightInd w:val="0"/>
              <w:spacing w:line="348" w:lineRule="auto"/>
              <w:jc w:val="both"/>
              <w:rPr>
                <w:sz w:val="20"/>
                <w:szCs w:val="20"/>
              </w:rPr>
            </w:pPr>
            <w:r w:rsidRPr="00135363">
              <w:rPr>
                <w:sz w:val="20"/>
                <w:szCs w:val="20"/>
              </w:rPr>
              <w:t>Unit</w:t>
            </w:r>
          </w:p>
        </w:tc>
        <w:tc>
          <w:tcPr>
            <w:tcW w:w="568" w:type="pct"/>
            <w:tcBorders>
              <w:top w:val="single" w:sz="12" w:space="0" w:color="auto"/>
              <w:left w:val="nil"/>
              <w:bottom w:val="single" w:sz="10" w:space="0" w:color="auto"/>
              <w:right w:val="nil"/>
            </w:tcBorders>
          </w:tcPr>
          <w:p w14:paraId="4C7F081D" w14:textId="4CA78C6B" w:rsidR="00007BE1" w:rsidRPr="00677ADF" w:rsidRDefault="00007BE1" w:rsidP="003A04C1">
            <w:pPr>
              <w:autoSpaceDE w:val="0"/>
              <w:autoSpaceDN w:val="0"/>
              <w:adjustRightInd w:val="0"/>
              <w:spacing w:line="348" w:lineRule="auto"/>
              <w:jc w:val="both"/>
              <w:rPr>
                <w:sz w:val="20"/>
                <w:szCs w:val="20"/>
              </w:rPr>
            </w:pPr>
            <w:r w:rsidRPr="00135363">
              <w:rPr>
                <w:sz w:val="20"/>
                <w:szCs w:val="20"/>
              </w:rPr>
              <w:t xml:space="preserve"> </w:t>
            </w:r>
            <w:proofErr w:type="spellStart"/>
            <w:r w:rsidRPr="00135363">
              <w:rPr>
                <w:sz w:val="20"/>
                <w:szCs w:val="20"/>
              </w:rPr>
              <w:t>Obs</w:t>
            </w:r>
            <w:proofErr w:type="spellEnd"/>
          </w:p>
        </w:tc>
        <w:tc>
          <w:tcPr>
            <w:tcW w:w="568" w:type="pct"/>
            <w:tcBorders>
              <w:top w:val="single" w:sz="12" w:space="0" w:color="auto"/>
              <w:left w:val="nil"/>
              <w:bottom w:val="single" w:sz="10" w:space="0" w:color="auto"/>
              <w:right w:val="nil"/>
            </w:tcBorders>
          </w:tcPr>
          <w:p w14:paraId="40673187" w14:textId="16150708" w:rsidR="00007BE1" w:rsidRPr="00677ADF" w:rsidRDefault="00007BE1" w:rsidP="003A04C1">
            <w:pPr>
              <w:autoSpaceDE w:val="0"/>
              <w:autoSpaceDN w:val="0"/>
              <w:adjustRightInd w:val="0"/>
              <w:spacing w:line="348" w:lineRule="auto"/>
              <w:jc w:val="both"/>
              <w:rPr>
                <w:sz w:val="20"/>
                <w:szCs w:val="20"/>
              </w:rPr>
            </w:pPr>
            <w:r w:rsidRPr="00135363">
              <w:rPr>
                <w:sz w:val="20"/>
                <w:szCs w:val="20"/>
              </w:rPr>
              <w:t xml:space="preserve"> Mean</w:t>
            </w:r>
          </w:p>
        </w:tc>
        <w:tc>
          <w:tcPr>
            <w:tcW w:w="568" w:type="pct"/>
            <w:tcBorders>
              <w:top w:val="single" w:sz="12" w:space="0" w:color="auto"/>
              <w:left w:val="nil"/>
              <w:bottom w:val="single" w:sz="10" w:space="0" w:color="auto"/>
              <w:right w:val="nil"/>
            </w:tcBorders>
          </w:tcPr>
          <w:p w14:paraId="51E3DE96" w14:textId="157248D8" w:rsidR="00007BE1" w:rsidRPr="00677ADF" w:rsidRDefault="00007BE1" w:rsidP="003A04C1">
            <w:pPr>
              <w:autoSpaceDE w:val="0"/>
              <w:autoSpaceDN w:val="0"/>
              <w:adjustRightInd w:val="0"/>
              <w:spacing w:line="348" w:lineRule="auto"/>
              <w:jc w:val="both"/>
              <w:rPr>
                <w:sz w:val="20"/>
                <w:szCs w:val="20"/>
              </w:rPr>
            </w:pPr>
            <w:r w:rsidRPr="00135363">
              <w:rPr>
                <w:sz w:val="20"/>
                <w:szCs w:val="20"/>
              </w:rPr>
              <w:t xml:space="preserve"> Std. Dev.</w:t>
            </w:r>
          </w:p>
        </w:tc>
        <w:tc>
          <w:tcPr>
            <w:tcW w:w="568" w:type="pct"/>
            <w:tcBorders>
              <w:top w:val="single" w:sz="12" w:space="0" w:color="auto"/>
              <w:left w:val="nil"/>
              <w:bottom w:val="single" w:sz="10" w:space="0" w:color="auto"/>
              <w:right w:val="nil"/>
            </w:tcBorders>
          </w:tcPr>
          <w:p w14:paraId="2DDEF277" w14:textId="1BB62B08" w:rsidR="00007BE1" w:rsidRPr="00677ADF" w:rsidRDefault="00007BE1" w:rsidP="003A04C1">
            <w:pPr>
              <w:autoSpaceDE w:val="0"/>
              <w:autoSpaceDN w:val="0"/>
              <w:adjustRightInd w:val="0"/>
              <w:spacing w:line="348" w:lineRule="auto"/>
              <w:jc w:val="both"/>
              <w:rPr>
                <w:sz w:val="20"/>
                <w:szCs w:val="20"/>
              </w:rPr>
            </w:pPr>
            <w:r w:rsidRPr="00135363">
              <w:rPr>
                <w:sz w:val="20"/>
                <w:szCs w:val="20"/>
              </w:rPr>
              <w:t xml:space="preserve"> Min</w:t>
            </w:r>
          </w:p>
        </w:tc>
        <w:tc>
          <w:tcPr>
            <w:tcW w:w="567" w:type="pct"/>
            <w:tcBorders>
              <w:top w:val="single" w:sz="12" w:space="0" w:color="auto"/>
              <w:left w:val="nil"/>
              <w:bottom w:val="single" w:sz="10" w:space="0" w:color="auto"/>
              <w:right w:val="nil"/>
            </w:tcBorders>
          </w:tcPr>
          <w:p w14:paraId="5D088E21" w14:textId="588ADECD" w:rsidR="00007BE1" w:rsidRPr="00677ADF" w:rsidRDefault="00007BE1" w:rsidP="003A04C1">
            <w:pPr>
              <w:autoSpaceDE w:val="0"/>
              <w:autoSpaceDN w:val="0"/>
              <w:adjustRightInd w:val="0"/>
              <w:spacing w:line="348" w:lineRule="auto"/>
              <w:jc w:val="both"/>
              <w:rPr>
                <w:sz w:val="20"/>
                <w:szCs w:val="20"/>
              </w:rPr>
            </w:pPr>
            <w:r w:rsidRPr="00135363">
              <w:rPr>
                <w:sz w:val="20"/>
                <w:szCs w:val="20"/>
              </w:rPr>
              <w:t xml:space="preserve"> Max</w:t>
            </w:r>
          </w:p>
        </w:tc>
      </w:tr>
      <w:tr w:rsidR="00434D39" w:rsidRPr="000024CC" w14:paraId="4826C6C1" w14:textId="77777777" w:rsidTr="0067011D">
        <w:trPr>
          <w:trHeight w:val="223"/>
          <w:jc w:val="center"/>
        </w:trPr>
        <w:tc>
          <w:tcPr>
            <w:tcW w:w="1529" w:type="pct"/>
            <w:tcBorders>
              <w:top w:val="nil"/>
              <w:left w:val="nil"/>
              <w:bottom w:val="nil"/>
              <w:right w:val="nil"/>
            </w:tcBorders>
          </w:tcPr>
          <w:p w14:paraId="34B7D18C" w14:textId="15C3940D" w:rsidR="00434D39" w:rsidRDefault="008C3032" w:rsidP="00434D39">
            <w:pPr>
              <w:autoSpaceDE w:val="0"/>
              <w:autoSpaceDN w:val="0"/>
              <w:adjustRightInd w:val="0"/>
              <w:spacing w:line="348" w:lineRule="auto"/>
              <w:jc w:val="both"/>
              <w:rPr>
                <w:sz w:val="20"/>
                <w:szCs w:val="20"/>
              </w:rPr>
            </w:pPr>
            <w:r>
              <w:rPr>
                <w:b/>
                <w:bCs/>
                <w:i/>
                <w:iCs/>
                <w:sz w:val="20"/>
                <w:szCs w:val="20"/>
              </w:rPr>
              <w:t xml:space="preserve"> Panel A:</w:t>
            </w:r>
            <w:r w:rsidR="00A30E7B">
              <w:rPr>
                <w:b/>
                <w:bCs/>
                <w:i/>
                <w:iCs/>
                <w:sz w:val="20"/>
                <w:szCs w:val="20"/>
              </w:rPr>
              <w:t xml:space="preserve"> </w:t>
            </w:r>
            <w:r w:rsidR="00AD2D52">
              <w:rPr>
                <w:b/>
                <w:bCs/>
                <w:i/>
                <w:iCs/>
                <w:sz w:val="20"/>
                <w:szCs w:val="20"/>
              </w:rPr>
              <w:t>Key</w:t>
            </w:r>
            <w:r w:rsidR="00A30E7B">
              <w:rPr>
                <w:b/>
                <w:bCs/>
                <w:i/>
                <w:iCs/>
                <w:sz w:val="20"/>
                <w:szCs w:val="20"/>
              </w:rPr>
              <w:t xml:space="preserve"> </w:t>
            </w:r>
            <w:r w:rsidR="00434D39" w:rsidRPr="00434D39">
              <w:rPr>
                <w:b/>
                <w:bCs/>
                <w:i/>
                <w:iCs/>
                <w:sz w:val="20"/>
                <w:szCs w:val="20"/>
              </w:rPr>
              <w:t>Variable</w:t>
            </w:r>
            <w:r w:rsidR="00434D39">
              <w:rPr>
                <w:b/>
                <w:bCs/>
                <w:i/>
                <w:iCs/>
                <w:sz w:val="20"/>
                <w:szCs w:val="20"/>
              </w:rPr>
              <w:t>s</w:t>
            </w:r>
          </w:p>
        </w:tc>
        <w:tc>
          <w:tcPr>
            <w:tcW w:w="632" w:type="pct"/>
            <w:tcBorders>
              <w:top w:val="nil"/>
              <w:left w:val="nil"/>
              <w:bottom w:val="nil"/>
              <w:right w:val="nil"/>
            </w:tcBorders>
          </w:tcPr>
          <w:p w14:paraId="0AEEB5DD" w14:textId="33F3BC72" w:rsidR="00434D39" w:rsidRPr="00135363" w:rsidRDefault="00434D39" w:rsidP="00434D39">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02C39623" w14:textId="37C8F88B" w:rsidR="00434D39" w:rsidRPr="00452071" w:rsidRDefault="00434D39" w:rsidP="00434D39">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24636EB2" w14:textId="15FA20CC" w:rsidR="00434D39" w:rsidRPr="00452071" w:rsidRDefault="00434D39" w:rsidP="00434D39">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159A5C10" w14:textId="2D183D73" w:rsidR="00434D39" w:rsidRPr="00452071" w:rsidRDefault="00434D39" w:rsidP="00434D39">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5DCAA189" w14:textId="07A70284" w:rsidR="00434D39" w:rsidRPr="00452071" w:rsidRDefault="00434D39" w:rsidP="00434D39">
            <w:pPr>
              <w:autoSpaceDE w:val="0"/>
              <w:autoSpaceDN w:val="0"/>
              <w:adjustRightInd w:val="0"/>
              <w:spacing w:line="348" w:lineRule="auto"/>
              <w:jc w:val="both"/>
              <w:rPr>
                <w:sz w:val="20"/>
                <w:szCs w:val="20"/>
              </w:rPr>
            </w:pPr>
          </w:p>
        </w:tc>
        <w:tc>
          <w:tcPr>
            <w:tcW w:w="567" w:type="pct"/>
            <w:tcBorders>
              <w:top w:val="nil"/>
              <w:left w:val="nil"/>
              <w:bottom w:val="nil"/>
              <w:right w:val="nil"/>
            </w:tcBorders>
          </w:tcPr>
          <w:p w14:paraId="41A3E8CD" w14:textId="3334B240" w:rsidR="00434D39" w:rsidRPr="00452071" w:rsidRDefault="00434D39" w:rsidP="00434D39">
            <w:pPr>
              <w:autoSpaceDE w:val="0"/>
              <w:autoSpaceDN w:val="0"/>
              <w:adjustRightInd w:val="0"/>
              <w:spacing w:line="348" w:lineRule="auto"/>
              <w:jc w:val="both"/>
              <w:rPr>
                <w:sz w:val="20"/>
                <w:szCs w:val="20"/>
              </w:rPr>
            </w:pPr>
          </w:p>
        </w:tc>
      </w:tr>
      <w:tr w:rsidR="00434D39" w:rsidRPr="000024CC" w14:paraId="6CF77DA0" w14:textId="77777777" w:rsidTr="0067011D">
        <w:trPr>
          <w:trHeight w:val="223"/>
          <w:jc w:val="center"/>
        </w:trPr>
        <w:tc>
          <w:tcPr>
            <w:tcW w:w="1529" w:type="pct"/>
            <w:tcBorders>
              <w:top w:val="nil"/>
              <w:left w:val="nil"/>
              <w:bottom w:val="nil"/>
              <w:right w:val="nil"/>
            </w:tcBorders>
          </w:tcPr>
          <w:p w14:paraId="4828F036" w14:textId="763BAA06" w:rsidR="00434D39" w:rsidRPr="00135363" w:rsidRDefault="00434D39" w:rsidP="00434D39">
            <w:pPr>
              <w:autoSpaceDE w:val="0"/>
              <w:autoSpaceDN w:val="0"/>
              <w:adjustRightInd w:val="0"/>
              <w:spacing w:line="348" w:lineRule="auto"/>
              <w:jc w:val="both"/>
              <w:rPr>
                <w:sz w:val="20"/>
                <w:szCs w:val="20"/>
              </w:rPr>
            </w:pPr>
            <w:r w:rsidRPr="00135363">
              <w:rPr>
                <w:sz w:val="20"/>
                <w:szCs w:val="20"/>
              </w:rPr>
              <w:t xml:space="preserve"> Log(price)</w:t>
            </w:r>
          </w:p>
        </w:tc>
        <w:tc>
          <w:tcPr>
            <w:tcW w:w="632" w:type="pct"/>
            <w:tcBorders>
              <w:top w:val="nil"/>
              <w:left w:val="nil"/>
              <w:bottom w:val="nil"/>
              <w:right w:val="nil"/>
            </w:tcBorders>
          </w:tcPr>
          <w:p w14:paraId="65941265" w14:textId="69F6A947" w:rsidR="00434D39" w:rsidRPr="00135363" w:rsidRDefault="00434D39" w:rsidP="00434D39">
            <w:pPr>
              <w:autoSpaceDE w:val="0"/>
              <w:autoSpaceDN w:val="0"/>
              <w:adjustRightInd w:val="0"/>
              <w:spacing w:line="348" w:lineRule="auto"/>
              <w:jc w:val="both"/>
              <w:rPr>
                <w:sz w:val="20"/>
                <w:szCs w:val="20"/>
              </w:rPr>
            </w:pPr>
            <w:r w:rsidRPr="00135363">
              <w:rPr>
                <w:sz w:val="20"/>
                <w:szCs w:val="20"/>
              </w:rPr>
              <w:t>/</w:t>
            </w:r>
          </w:p>
        </w:tc>
        <w:tc>
          <w:tcPr>
            <w:tcW w:w="568" w:type="pct"/>
            <w:tcBorders>
              <w:top w:val="nil"/>
              <w:left w:val="nil"/>
              <w:bottom w:val="nil"/>
              <w:right w:val="nil"/>
            </w:tcBorders>
          </w:tcPr>
          <w:p w14:paraId="7C92912B" w14:textId="36C907CC" w:rsidR="00434D39" w:rsidRPr="00452071"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1DD80EB7" w14:textId="593CF260" w:rsidR="00434D39" w:rsidRPr="00452071" w:rsidRDefault="00434D39" w:rsidP="00434D39">
            <w:pPr>
              <w:autoSpaceDE w:val="0"/>
              <w:autoSpaceDN w:val="0"/>
              <w:adjustRightInd w:val="0"/>
              <w:spacing w:line="348" w:lineRule="auto"/>
              <w:jc w:val="both"/>
              <w:rPr>
                <w:sz w:val="20"/>
                <w:szCs w:val="20"/>
              </w:rPr>
            </w:pPr>
            <w:r w:rsidRPr="00452071">
              <w:rPr>
                <w:sz w:val="20"/>
                <w:szCs w:val="20"/>
              </w:rPr>
              <w:t>14.96</w:t>
            </w:r>
          </w:p>
        </w:tc>
        <w:tc>
          <w:tcPr>
            <w:tcW w:w="568" w:type="pct"/>
            <w:tcBorders>
              <w:top w:val="nil"/>
              <w:left w:val="nil"/>
              <w:bottom w:val="nil"/>
              <w:right w:val="nil"/>
            </w:tcBorders>
          </w:tcPr>
          <w:p w14:paraId="04B95222" w14:textId="122B41D7" w:rsidR="00434D39" w:rsidRPr="00452071" w:rsidRDefault="00434D39" w:rsidP="00434D39">
            <w:pPr>
              <w:autoSpaceDE w:val="0"/>
              <w:autoSpaceDN w:val="0"/>
              <w:adjustRightInd w:val="0"/>
              <w:spacing w:line="348" w:lineRule="auto"/>
              <w:jc w:val="both"/>
              <w:rPr>
                <w:sz w:val="20"/>
                <w:szCs w:val="20"/>
              </w:rPr>
            </w:pPr>
            <w:r w:rsidRPr="00452071">
              <w:rPr>
                <w:sz w:val="20"/>
                <w:szCs w:val="20"/>
              </w:rPr>
              <w:t>.53</w:t>
            </w:r>
          </w:p>
        </w:tc>
        <w:tc>
          <w:tcPr>
            <w:tcW w:w="568" w:type="pct"/>
            <w:tcBorders>
              <w:top w:val="nil"/>
              <w:left w:val="nil"/>
              <w:bottom w:val="nil"/>
              <w:right w:val="nil"/>
            </w:tcBorders>
          </w:tcPr>
          <w:p w14:paraId="5490990C" w14:textId="20899D57" w:rsidR="00434D39" w:rsidRPr="00452071" w:rsidRDefault="00434D39" w:rsidP="00434D39">
            <w:pPr>
              <w:autoSpaceDE w:val="0"/>
              <w:autoSpaceDN w:val="0"/>
              <w:adjustRightInd w:val="0"/>
              <w:spacing w:line="348" w:lineRule="auto"/>
              <w:jc w:val="both"/>
              <w:rPr>
                <w:sz w:val="20"/>
                <w:szCs w:val="20"/>
              </w:rPr>
            </w:pPr>
            <w:r w:rsidRPr="00452071">
              <w:rPr>
                <w:sz w:val="20"/>
                <w:szCs w:val="20"/>
              </w:rPr>
              <w:t>11.92</w:t>
            </w:r>
          </w:p>
        </w:tc>
        <w:tc>
          <w:tcPr>
            <w:tcW w:w="567" w:type="pct"/>
            <w:tcBorders>
              <w:top w:val="nil"/>
              <w:left w:val="nil"/>
              <w:bottom w:val="nil"/>
              <w:right w:val="nil"/>
            </w:tcBorders>
          </w:tcPr>
          <w:p w14:paraId="4A4C5220" w14:textId="5A65C9FA" w:rsidR="00434D39" w:rsidRPr="00452071" w:rsidRDefault="00434D39" w:rsidP="00434D39">
            <w:pPr>
              <w:autoSpaceDE w:val="0"/>
              <w:autoSpaceDN w:val="0"/>
              <w:adjustRightInd w:val="0"/>
              <w:spacing w:line="348" w:lineRule="auto"/>
              <w:jc w:val="both"/>
              <w:rPr>
                <w:sz w:val="20"/>
                <w:szCs w:val="20"/>
              </w:rPr>
            </w:pPr>
            <w:r w:rsidRPr="00452071">
              <w:rPr>
                <w:sz w:val="20"/>
                <w:szCs w:val="20"/>
              </w:rPr>
              <w:t>17.48</w:t>
            </w:r>
          </w:p>
        </w:tc>
      </w:tr>
      <w:tr w:rsidR="00434D39" w:rsidRPr="000024CC" w14:paraId="2CBFFC6D" w14:textId="77777777" w:rsidTr="0067011D">
        <w:trPr>
          <w:trHeight w:val="223"/>
          <w:jc w:val="center"/>
        </w:trPr>
        <w:tc>
          <w:tcPr>
            <w:tcW w:w="1529" w:type="pct"/>
            <w:tcBorders>
              <w:top w:val="nil"/>
              <w:left w:val="nil"/>
              <w:bottom w:val="nil"/>
              <w:right w:val="nil"/>
            </w:tcBorders>
          </w:tcPr>
          <w:p w14:paraId="64DCA1F8" w14:textId="5CC88C9D"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Price</w:t>
            </w:r>
          </w:p>
        </w:tc>
        <w:tc>
          <w:tcPr>
            <w:tcW w:w="632" w:type="pct"/>
            <w:tcBorders>
              <w:top w:val="nil"/>
              <w:left w:val="nil"/>
              <w:bottom w:val="nil"/>
              <w:right w:val="nil"/>
            </w:tcBorders>
          </w:tcPr>
          <w:p w14:paraId="7F3E8B58" w14:textId="1F7A9462" w:rsidR="00434D39" w:rsidRPr="000024CC" w:rsidRDefault="00434D39" w:rsidP="00434D39">
            <w:pPr>
              <w:autoSpaceDE w:val="0"/>
              <w:autoSpaceDN w:val="0"/>
              <w:adjustRightInd w:val="0"/>
              <w:spacing w:line="348" w:lineRule="auto"/>
              <w:jc w:val="both"/>
              <w:rPr>
                <w:sz w:val="20"/>
                <w:szCs w:val="20"/>
              </w:rPr>
            </w:pPr>
            <w:r w:rsidRPr="00135363">
              <w:rPr>
                <w:sz w:val="20"/>
                <w:szCs w:val="20"/>
              </w:rPr>
              <w:t>10</w:t>
            </w:r>
            <w:r w:rsidR="007E6344">
              <w:rPr>
                <w:sz w:val="20"/>
                <w:szCs w:val="20"/>
              </w:rPr>
              <w:t>,</w:t>
            </w:r>
            <w:r w:rsidRPr="00135363">
              <w:rPr>
                <w:sz w:val="20"/>
                <w:szCs w:val="20"/>
              </w:rPr>
              <w:t>000CNY</w:t>
            </w:r>
          </w:p>
        </w:tc>
        <w:tc>
          <w:tcPr>
            <w:tcW w:w="568" w:type="pct"/>
            <w:tcBorders>
              <w:top w:val="nil"/>
              <w:left w:val="nil"/>
              <w:bottom w:val="nil"/>
              <w:right w:val="nil"/>
            </w:tcBorders>
          </w:tcPr>
          <w:p w14:paraId="1D74B086" w14:textId="3D291002"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20A4BA68" w14:textId="6B57FE81" w:rsidR="00434D39" w:rsidRPr="00573803" w:rsidRDefault="00434D39" w:rsidP="00434D39">
            <w:pPr>
              <w:autoSpaceDE w:val="0"/>
              <w:autoSpaceDN w:val="0"/>
              <w:adjustRightInd w:val="0"/>
              <w:spacing w:line="348" w:lineRule="auto"/>
              <w:jc w:val="both"/>
              <w:rPr>
                <w:sz w:val="20"/>
                <w:szCs w:val="20"/>
              </w:rPr>
            </w:pPr>
            <w:r w:rsidRPr="00452071">
              <w:rPr>
                <w:sz w:val="20"/>
                <w:szCs w:val="20"/>
              </w:rPr>
              <w:t>361.61</w:t>
            </w:r>
          </w:p>
        </w:tc>
        <w:tc>
          <w:tcPr>
            <w:tcW w:w="568" w:type="pct"/>
            <w:tcBorders>
              <w:top w:val="nil"/>
              <w:left w:val="nil"/>
              <w:bottom w:val="nil"/>
              <w:right w:val="nil"/>
            </w:tcBorders>
          </w:tcPr>
          <w:p w14:paraId="6A8FE452" w14:textId="29CB9CA4" w:rsidR="00434D39" w:rsidRPr="00573803" w:rsidRDefault="00434D39" w:rsidP="00434D39">
            <w:pPr>
              <w:autoSpaceDE w:val="0"/>
              <w:autoSpaceDN w:val="0"/>
              <w:adjustRightInd w:val="0"/>
              <w:spacing w:line="348" w:lineRule="auto"/>
              <w:jc w:val="both"/>
              <w:rPr>
                <w:sz w:val="20"/>
                <w:szCs w:val="20"/>
              </w:rPr>
            </w:pPr>
            <w:r w:rsidRPr="00452071">
              <w:rPr>
                <w:sz w:val="20"/>
                <w:szCs w:val="20"/>
              </w:rPr>
              <w:t>221.92</w:t>
            </w:r>
          </w:p>
        </w:tc>
        <w:tc>
          <w:tcPr>
            <w:tcW w:w="568" w:type="pct"/>
            <w:tcBorders>
              <w:top w:val="nil"/>
              <w:left w:val="nil"/>
              <w:bottom w:val="nil"/>
              <w:right w:val="nil"/>
            </w:tcBorders>
          </w:tcPr>
          <w:p w14:paraId="2D371500" w14:textId="03450A23" w:rsidR="00434D39" w:rsidRPr="00573803" w:rsidRDefault="00434D39" w:rsidP="00434D39">
            <w:pPr>
              <w:autoSpaceDE w:val="0"/>
              <w:autoSpaceDN w:val="0"/>
              <w:adjustRightInd w:val="0"/>
              <w:spacing w:line="348" w:lineRule="auto"/>
              <w:jc w:val="both"/>
              <w:rPr>
                <w:sz w:val="20"/>
                <w:szCs w:val="20"/>
              </w:rPr>
            </w:pPr>
            <w:r w:rsidRPr="00452071">
              <w:rPr>
                <w:sz w:val="20"/>
                <w:szCs w:val="20"/>
              </w:rPr>
              <w:t>15</w:t>
            </w:r>
          </w:p>
        </w:tc>
        <w:tc>
          <w:tcPr>
            <w:tcW w:w="567" w:type="pct"/>
            <w:tcBorders>
              <w:top w:val="nil"/>
              <w:left w:val="nil"/>
              <w:bottom w:val="nil"/>
              <w:right w:val="nil"/>
            </w:tcBorders>
          </w:tcPr>
          <w:p w14:paraId="352D7A77" w14:textId="0AA289EE" w:rsidR="00434D39" w:rsidRPr="00573803" w:rsidRDefault="00434D39" w:rsidP="00434D39">
            <w:pPr>
              <w:autoSpaceDE w:val="0"/>
              <w:autoSpaceDN w:val="0"/>
              <w:adjustRightInd w:val="0"/>
              <w:spacing w:line="348" w:lineRule="auto"/>
              <w:jc w:val="both"/>
              <w:rPr>
                <w:sz w:val="20"/>
                <w:szCs w:val="20"/>
              </w:rPr>
            </w:pPr>
            <w:r w:rsidRPr="00452071">
              <w:rPr>
                <w:sz w:val="20"/>
                <w:szCs w:val="20"/>
              </w:rPr>
              <w:t>3900</w:t>
            </w:r>
          </w:p>
        </w:tc>
      </w:tr>
      <w:tr w:rsidR="00434D39" w:rsidRPr="000024CC" w14:paraId="3A74F948" w14:textId="77777777" w:rsidTr="0067011D">
        <w:trPr>
          <w:trHeight w:val="223"/>
          <w:jc w:val="center"/>
        </w:trPr>
        <w:tc>
          <w:tcPr>
            <w:tcW w:w="1529" w:type="pct"/>
            <w:tcBorders>
              <w:top w:val="nil"/>
              <w:left w:val="nil"/>
              <w:bottom w:val="nil"/>
              <w:right w:val="nil"/>
            </w:tcBorders>
          </w:tcPr>
          <w:p w14:paraId="5C43A93A" w14:textId="38C38052"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Unit price</w:t>
            </w:r>
          </w:p>
        </w:tc>
        <w:tc>
          <w:tcPr>
            <w:tcW w:w="632" w:type="pct"/>
            <w:tcBorders>
              <w:top w:val="nil"/>
              <w:left w:val="nil"/>
              <w:bottom w:val="nil"/>
              <w:right w:val="nil"/>
            </w:tcBorders>
          </w:tcPr>
          <w:p w14:paraId="2AC008CA" w14:textId="3F1E991A" w:rsidR="00434D39" w:rsidRPr="000024CC" w:rsidRDefault="00434D39" w:rsidP="00434D39">
            <w:pPr>
              <w:autoSpaceDE w:val="0"/>
              <w:autoSpaceDN w:val="0"/>
              <w:adjustRightInd w:val="0"/>
              <w:spacing w:line="348" w:lineRule="auto"/>
              <w:jc w:val="both"/>
              <w:rPr>
                <w:sz w:val="20"/>
                <w:szCs w:val="20"/>
              </w:rPr>
            </w:pPr>
            <w:r w:rsidRPr="00135363">
              <w:rPr>
                <w:sz w:val="20"/>
                <w:szCs w:val="20"/>
              </w:rPr>
              <w:t>CNY/</w:t>
            </w:r>
            <w:r w:rsidRPr="006217DA">
              <w:rPr>
                <w:sz w:val="20"/>
                <w:szCs w:val="20"/>
              </w:rPr>
              <w:t>m</w:t>
            </w:r>
            <w:r w:rsidRPr="00CA722F">
              <w:rPr>
                <w:sz w:val="20"/>
                <w:szCs w:val="20"/>
                <w:vertAlign w:val="superscript"/>
                <w:lang w:val="en-US"/>
              </w:rPr>
              <w:t>2</w:t>
            </w:r>
          </w:p>
        </w:tc>
        <w:tc>
          <w:tcPr>
            <w:tcW w:w="568" w:type="pct"/>
            <w:tcBorders>
              <w:top w:val="nil"/>
              <w:left w:val="nil"/>
              <w:bottom w:val="nil"/>
              <w:right w:val="nil"/>
            </w:tcBorders>
          </w:tcPr>
          <w:p w14:paraId="241DE462" w14:textId="13E44B5F"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29CF4384" w14:textId="382C3595" w:rsidR="00434D39" w:rsidRPr="00573803" w:rsidRDefault="00434D39" w:rsidP="00434D39">
            <w:pPr>
              <w:autoSpaceDE w:val="0"/>
              <w:autoSpaceDN w:val="0"/>
              <w:adjustRightInd w:val="0"/>
              <w:spacing w:line="348" w:lineRule="auto"/>
              <w:jc w:val="both"/>
              <w:rPr>
                <w:sz w:val="20"/>
                <w:szCs w:val="20"/>
              </w:rPr>
            </w:pPr>
            <w:r w:rsidRPr="00452071">
              <w:rPr>
                <w:sz w:val="20"/>
                <w:szCs w:val="20"/>
              </w:rPr>
              <w:t>44635.8</w:t>
            </w:r>
          </w:p>
        </w:tc>
        <w:tc>
          <w:tcPr>
            <w:tcW w:w="568" w:type="pct"/>
            <w:tcBorders>
              <w:top w:val="nil"/>
              <w:left w:val="nil"/>
              <w:bottom w:val="nil"/>
              <w:right w:val="nil"/>
            </w:tcBorders>
          </w:tcPr>
          <w:p w14:paraId="0F5DF679" w14:textId="13106634" w:rsidR="00434D39" w:rsidRPr="00573803" w:rsidRDefault="00434D39" w:rsidP="00434D39">
            <w:pPr>
              <w:autoSpaceDE w:val="0"/>
              <w:autoSpaceDN w:val="0"/>
              <w:adjustRightInd w:val="0"/>
              <w:spacing w:line="348" w:lineRule="auto"/>
              <w:jc w:val="both"/>
              <w:rPr>
                <w:sz w:val="20"/>
                <w:szCs w:val="20"/>
              </w:rPr>
            </w:pPr>
            <w:r w:rsidRPr="00452071">
              <w:rPr>
                <w:sz w:val="20"/>
                <w:szCs w:val="20"/>
              </w:rPr>
              <w:t>21639.76</w:t>
            </w:r>
          </w:p>
        </w:tc>
        <w:tc>
          <w:tcPr>
            <w:tcW w:w="568" w:type="pct"/>
            <w:tcBorders>
              <w:top w:val="nil"/>
              <w:left w:val="nil"/>
              <w:bottom w:val="nil"/>
              <w:right w:val="nil"/>
            </w:tcBorders>
          </w:tcPr>
          <w:p w14:paraId="22C5396E" w14:textId="772DA0E5" w:rsidR="00434D39" w:rsidRPr="00573803" w:rsidRDefault="00434D39" w:rsidP="00434D39">
            <w:pPr>
              <w:autoSpaceDE w:val="0"/>
              <w:autoSpaceDN w:val="0"/>
              <w:adjustRightInd w:val="0"/>
              <w:spacing w:line="348" w:lineRule="auto"/>
              <w:jc w:val="both"/>
              <w:rPr>
                <w:sz w:val="20"/>
                <w:szCs w:val="20"/>
              </w:rPr>
            </w:pPr>
            <w:r w:rsidRPr="00452071">
              <w:rPr>
                <w:sz w:val="20"/>
                <w:szCs w:val="20"/>
              </w:rPr>
              <w:t>5008</w:t>
            </w:r>
          </w:p>
        </w:tc>
        <w:tc>
          <w:tcPr>
            <w:tcW w:w="567" w:type="pct"/>
            <w:tcBorders>
              <w:top w:val="nil"/>
              <w:left w:val="nil"/>
              <w:bottom w:val="nil"/>
              <w:right w:val="nil"/>
            </w:tcBorders>
          </w:tcPr>
          <w:p w14:paraId="0338F0A7" w14:textId="2C826063" w:rsidR="00434D39" w:rsidRPr="00573803" w:rsidRDefault="00434D39" w:rsidP="00434D39">
            <w:pPr>
              <w:autoSpaceDE w:val="0"/>
              <w:autoSpaceDN w:val="0"/>
              <w:adjustRightInd w:val="0"/>
              <w:spacing w:line="348" w:lineRule="auto"/>
              <w:jc w:val="both"/>
              <w:rPr>
                <w:sz w:val="20"/>
                <w:szCs w:val="20"/>
              </w:rPr>
            </w:pPr>
            <w:r w:rsidRPr="00452071">
              <w:rPr>
                <w:sz w:val="20"/>
                <w:szCs w:val="20"/>
              </w:rPr>
              <w:t>150000</w:t>
            </w:r>
          </w:p>
        </w:tc>
      </w:tr>
      <w:tr w:rsidR="00434D39" w:rsidRPr="000024CC" w14:paraId="0A40EA1F" w14:textId="77777777" w:rsidTr="0067011D">
        <w:trPr>
          <w:trHeight w:val="223"/>
          <w:jc w:val="center"/>
        </w:trPr>
        <w:tc>
          <w:tcPr>
            <w:tcW w:w="1529" w:type="pct"/>
            <w:tcBorders>
              <w:top w:val="nil"/>
              <w:left w:val="nil"/>
              <w:bottom w:val="nil"/>
              <w:right w:val="nil"/>
            </w:tcBorders>
          </w:tcPr>
          <w:p w14:paraId="127A135B" w14:textId="7A72C437"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Distance to subway station</w:t>
            </w:r>
          </w:p>
        </w:tc>
        <w:tc>
          <w:tcPr>
            <w:tcW w:w="632" w:type="pct"/>
            <w:tcBorders>
              <w:top w:val="nil"/>
              <w:left w:val="nil"/>
              <w:bottom w:val="nil"/>
              <w:right w:val="nil"/>
            </w:tcBorders>
          </w:tcPr>
          <w:p w14:paraId="704539B6" w14:textId="1FDE727C" w:rsidR="00434D39" w:rsidRPr="006217DA" w:rsidRDefault="00434D39" w:rsidP="00434D39">
            <w:pPr>
              <w:autoSpaceDE w:val="0"/>
              <w:autoSpaceDN w:val="0"/>
              <w:adjustRightInd w:val="0"/>
              <w:spacing w:line="348" w:lineRule="auto"/>
              <w:jc w:val="both"/>
              <w:rPr>
                <w:sz w:val="20"/>
                <w:szCs w:val="20"/>
              </w:rPr>
            </w:pPr>
            <w:r w:rsidRPr="00135363">
              <w:rPr>
                <w:sz w:val="20"/>
                <w:szCs w:val="20"/>
              </w:rPr>
              <w:t>km</w:t>
            </w:r>
          </w:p>
        </w:tc>
        <w:tc>
          <w:tcPr>
            <w:tcW w:w="568" w:type="pct"/>
            <w:tcBorders>
              <w:top w:val="nil"/>
              <w:left w:val="nil"/>
              <w:bottom w:val="nil"/>
              <w:right w:val="nil"/>
            </w:tcBorders>
          </w:tcPr>
          <w:p w14:paraId="2AC3E90A" w14:textId="33DAC64E"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38CFEA18" w14:textId="6AF66E35" w:rsidR="00434D39" w:rsidRPr="00573803" w:rsidRDefault="00434D39" w:rsidP="00434D39">
            <w:pPr>
              <w:autoSpaceDE w:val="0"/>
              <w:autoSpaceDN w:val="0"/>
              <w:adjustRightInd w:val="0"/>
              <w:spacing w:line="348" w:lineRule="auto"/>
              <w:jc w:val="both"/>
              <w:rPr>
                <w:sz w:val="20"/>
                <w:szCs w:val="20"/>
              </w:rPr>
            </w:pPr>
            <w:r w:rsidRPr="00452071">
              <w:rPr>
                <w:sz w:val="20"/>
                <w:szCs w:val="20"/>
              </w:rPr>
              <w:t>.83</w:t>
            </w:r>
          </w:p>
        </w:tc>
        <w:tc>
          <w:tcPr>
            <w:tcW w:w="568" w:type="pct"/>
            <w:tcBorders>
              <w:top w:val="nil"/>
              <w:left w:val="nil"/>
              <w:bottom w:val="nil"/>
              <w:right w:val="nil"/>
            </w:tcBorders>
          </w:tcPr>
          <w:p w14:paraId="1B545CCF" w14:textId="0AEED939" w:rsidR="00434D39" w:rsidRPr="00573803" w:rsidRDefault="00434D39" w:rsidP="00434D39">
            <w:pPr>
              <w:autoSpaceDE w:val="0"/>
              <w:autoSpaceDN w:val="0"/>
              <w:adjustRightInd w:val="0"/>
              <w:spacing w:line="348" w:lineRule="auto"/>
              <w:jc w:val="both"/>
              <w:rPr>
                <w:sz w:val="20"/>
                <w:szCs w:val="20"/>
              </w:rPr>
            </w:pPr>
            <w:r w:rsidRPr="00452071">
              <w:rPr>
                <w:sz w:val="20"/>
                <w:szCs w:val="20"/>
              </w:rPr>
              <w:t>.54</w:t>
            </w:r>
          </w:p>
        </w:tc>
        <w:tc>
          <w:tcPr>
            <w:tcW w:w="568" w:type="pct"/>
            <w:tcBorders>
              <w:top w:val="nil"/>
              <w:left w:val="nil"/>
              <w:bottom w:val="nil"/>
              <w:right w:val="nil"/>
            </w:tcBorders>
          </w:tcPr>
          <w:p w14:paraId="0E792C9F" w14:textId="08101DD4" w:rsidR="00434D39" w:rsidRPr="00573803" w:rsidRDefault="00434D39" w:rsidP="00434D39">
            <w:pPr>
              <w:autoSpaceDE w:val="0"/>
              <w:autoSpaceDN w:val="0"/>
              <w:adjustRightInd w:val="0"/>
              <w:spacing w:line="348" w:lineRule="auto"/>
              <w:jc w:val="both"/>
              <w:rPr>
                <w:sz w:val="20"/>
                <w:szCs w:val="20"/>
              </w:rPr>
            </w:pPr>
            <w:r w:rsidRPr="00452071">
              <w:rPr>
                <w:sz w:val="20"/>
                <w:szCs w:val="20"/>
              </w:rPr>
              <w:t>.01</w:t>
            </w:r>
          </w:p>
        </w:tc>
        <w:tc>
          <w:tcPr>
            <w:tcW w:w="567" w:type="pct"/>
            <w:tcBorders>
              <w:top w:val="nil"/>
              <w:left w:val="nil"/>
              <w:bottom w:val="nil"/>
              <w:right w:val="nil"/>
            </w:tcBorders>
          </w:tcPr>
          <w:p w14:paraId="59B184CF" w14:textId="6D54F161" w:rsidR="00434D39" w:rsidRPr="00573803" w:rsidRDefault="00434D39" w:rsidP="00434D39">
            <w:pPr>
              <w:autoSpaceDE w:val="0"/>
              <w:autoSpaceDN w:val="0"/>
              <w:adjustRightInd w:val="0"/>
              <w:spacing w:line="348" w:lineRule="auto"/>
              <w:jc w:val="both"/>
              <w:rPr>
                <w:sz w:val="20"/>
                <w:szCs w:val="20"/>
              </w:rPr>
            </w:pPr>
            <w:r w:rsidRPr="00452071">
              <w:rPr>
                <w:sz w:val="20"/>
                <w:szCs w:val="20"/>
              </w:rPr>
              <w:t>2.96</w:t>
            </w:r>
          </w:p>
        </w:tc>
      </w:tr>
      <w:tr w:rsidR="00434D39" w:rsidRPr="000024CC" w14:paraId="2168D196" w14:textId="77777777" w:rsidTr="0067011D">
        <w:trPr>
          <w:trHeight w:val="223"/>
          <w:jc w:val="center"/>
        </w:trPr>
        <w:tc>
          <w:tcPr>
            <w:tcW w:w="1529" w:type="pct"/>
            <w:tcBorders>
              <w:top w:val="nil"/>
              <w:left w:val="nil"/>
              <w:bottom w:val="nil"/>
              <w:right w:val="nil"/>
            </w:tcBorders>
          </w:tcPr>
          <w:p w14:paraId="262907B7" w14:textId="70C34620"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w:t>
            </w:r>
            <w:r>
              <w:rPr>
                <w:sz w:val="20"/>
                <w:szCs w:val="20"/>
              </w:rPr>
              <w:t>TNC</w:t>
            </w:r>
            <w:r w:rsidRPr="00135363">
              <w:rPr>
                <w:sz w:val="20"/>
                <w:szCs w:val="20"/>
              </w:rPr>
              <w:t xml:space="preserve"> entry</w:t>
            </w:r>
          </w:p>
        </w:tc>
        <w:tc>
          <w:tcPr>
            <w:tcW w:w="632" w:type="pct"/>
            <w:tcBorders>
              <w:top w:val="nil"/>
              <w:left w:val="nil"/>
              <w:bottom w:val="nil"/>
              <w:right w:val="nil"/>
            </w:tcBorders>
          </w:tcPr>
          <w:p w14:paraId="0F19AE8E" w14:textId="0E662321" w:rsidR="00434D39" w:rsidRPr="006217DA" w:rsidRDefault="00434D39" w:rsidP="00434D39">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674A4477" w14:textId="7F5E52DF"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273182FE" w14:textId="609E2374" w:rsidR="00434D39" w:rsidRPr="00573803" w:rsidRDefault="00434D39" w:rsidP="00434D39">
            <w:pPr>
              <w:autoSpaceDE w:val="0"/>
              <w:autoSpaceDN w:val="0"/>
              <w:adjustRightInd w:val="0"/>
              <w:spacing w:line="348" w:lineRule="auto"/>
              <w:jc w:val="both"/>
              <w:rPr>
                <w:sz w:val="20"/>
                <w:szCs w:val="20"/>
              </w:rPr>
            </w:pPr>
            <w:r w:rsidRPr="00452071">
              <w:rPr>
                <w:sz w:val="20"/>
                <w:szCs w:val="20"/>
              </w:rPr>
              <w:t>.76</w:t>
            </w:r>
          </w:p>
        </w:tc>
        <w:tc>
          <w:tcPr>
            <w:tcW w:w="568" w:type="pct"/>
            <w:tcBorders>
              <w:top w:val="nil"/>
              <w:left w:val="nil"/>
              <w:bottom w:val="nil"/>
              <w:right w:val="nil"/>
            </w:tcBorders>
          </w:tcPr>
          <w:p w14:paraId="317B041F" w14:textId="2DC30F74" w:rsidR="00434D39" w:rsidRPr="00573803" w:rsidRDefault="00434D39" w:rsidP="00434D39">
            <w:pPr>
              <w:autoSpaceDE w:val="0"/>
              <w:autoSpaceDN w:val="0"/>
              <w:adjustRightInd w:val="0"/>
              <w:spacing w:line="348" w:lineRule="auto"/>
              <w:jc w:val="both"/>
              <w:rPr>
                <w:sz w:val="20"/>
                <w:szCs w:val="20"/>
              </w:rPr>
            </w:pPr>
            <w:r w:rsidRPr="00452071">
              <w:rPr>
                <w:sz w:val="20"/>
                <w:szCs w:val="20"/>
              </w:rPr>
              <w:t>.43</w:t>
            </w:r>
          </w:p>
        </w:tc>
        <w:tc>
          <w:tcPr>
            <w:tcW w:w="568" w:type="pct"/>
            <w:tcBorders>
              <w:top w:val="nil"/>
              <w:left w:val="nil"/>
              <w:bottom w:val="nil"/>
              <w:right w:val="nil"/>
            </w:tcBorders>
          </w:tcPr>
          <w:p w14:paraId="5759D56E" w14:textId="2F34A7B7" w:rsidR="00434D39" w:rsidRPr="00573803" w:rsidRDefault="00434D39" w:rsidP="00434D39">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2C5DB155" w14:textId="1212D167" w:rsidR="00434D39" w:rsidRPr="00573803" w:rsidRDefault="00434D39" w:rsidP="00434D39">
            <w:pPr>
              <w:autoSpaceDE w:val="0"/>
              <w:autoSpaceDN w:val="0"/>
              <w:adjustRightInd w:val="0"/>
              <w:spacing w:line="348" w:lineRule="auto"/>
              <w:jc w:val="both"/>
              <w:rPr>
                <w:sz w:val="20"/>
                <w:szCs w:val="20"/>
              </w:rPr>
            </w:pPr>
            <w:r w:rsidRPr="00452071">
              <w:rPr>
                <w:sz w:val="20"/>
                <w:szCs w:val="20"/>
              </w:rPr>
              <w:t>1</w:t>
            </w:r>
          </w:p>
        </w:tc>
      </w:tr>
      <w:tr w:rsidR="00434D39" w:rsidRPr="000024CC" w14:paraId="5FD508F0" w14:textId="77777777" w:rsidTr="0067011D">
        <w:trPr>
          <w:trHeight w:val="223"/>
          <w:jc w:val="center"/>
        </w:trPr>
        <w:tc>
          <w:tcPr>
            <w:tcW w:w="1529" w:type="pct"/>
            <w:tcBorders>
              <w:top w:val="nil"/>
              <w:left w:val="nil"/>
              <w:bottom w:val="nil"/>
              <w:right w:val="nil"/>
            </w:tcBorders>
          </w:tcPr>
          <w:p w14:paraId="57F8B777" w14:textId="76F81F8D"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w:t>
            </w:r>
            <w:r>
              <w:rPr>
                <w:sz w:val="20"/>
                <w:szCs w:val="20"/>
              </w:rPr>
              <w:t>BS</w:t>
            </w:r>
            <w:r w:rsidRPr="00135363">
              <w:rPr>
                <w:sz w:val="20"/>
                <w:szCs w:val="20"/>
              </w:rPr>
              <w:t xml:space="preserve"> entry</w:t>
            </w:r>
          </w:p>
        </w:tc>
        <w:tc>
          <w:tcPr>
            <w:tcW w:w="632" w:type="pct"/>
            <w:tcBorders>
              <w:top w:val="nil"/>
              <w:left w:val="nil"/>
              <w:bottom w:val="nil"/>
              <w:right w:val="nil"/>
            </w:tcBorders>
          </w:tcPr>
          <w:p w14:paraId="7BA3402C" w14:textId="27DF5AD6" w:rsidR="00434D39" w:rsidRPr="006217DA" w:rsidRDefault="00434D39" w:rsidP="00434D39">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40E1C00F" w14:textId="3EAC8BE6"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2F91E4D4" w14:textId="7C7FCD51" w:rsidR="00434D39" w:rsidRPr="00573803" w:rsidRDefault="00434D39" w:rsidP="00434D39">
            <w:pPr>
              <w:autoSpaceDE w:val="0"/>
              <w:autoSpaceDN w:val="0"/>
              <w:adjustRightInd w:val="0"/>
              <w:spacing w:line="348" w:lineRule="auto"/>
              <w:jc w:val="both"/>
              <w:rPr>
                <w:sz w:val="20"/>
                <w:szCs w:val="20"/>
              </w:rPr>
            </w:pPr>
            <w:r w:rsidRPr="00452071">
              <w:rPr>
                <w:sz w:val="20"/>
                <w:szCs w:val="20"/>
              </w:rPr>
              <w:t>.22</w:t>
            </w:r>
          </w:p>
        </w:tc>
        <w:tc>
          <w:tcPr>
            <w:tcW w:w="568" w:type="pct"/>
            <w:tcBorders>
              <w:top w:val="nil"/>
              <w:left w:val="nil"/>
              <w:bottom w:val="nil"/>
              <w:right w:val="nil"/>
            </w:tcBorders>
          </w:tcPr>
          <w:p w14:paraId="0B0469A4" w14:textId="4DF4A9AA" w:rsidR="00434D39" w:rsidRPr="00573803" w:rsidRDefault="00434D39" w:rsidP="00434D39">
            <w:pPr>
              <w:autoSpaceDE w:val="0"/>
              <w:autoSpaceDN w:val="0"/>
              <w:adjustRightInd w:val="0"/>
              <w:spacing w:line="348" w:lineRule="auto"/>
              <w:jc w:val="both"/>
              <w:rPr>
                <w:sz w:val="20"/>
                <w:szCs w:val="20"/>
              </w:rPr>
            </w:pPr>
            <w:r w:rsidRPr="00452071">
              <w:rPr>
                <w:sz w:val="20"/>
                <w:szCs w:val="20"/>
              </w:rPr>
              <w:t>.41</w:t>
            </w:r>
          </w:p>
        </w:tc>
        <w:tc>
          <w:tcPr>
            <w:tcW w:w="568" w:type="pct"/>
            <w:tcBorders>
              <w:top w:val="nil"/>
              <w:left w:val="nil"/>
              <w:bottom w:val="nil"/>
              <w:right w:val="nil"/>
            </w:tcBorders>
          </w:tcPr>
          <w:p w14:paraId="43557D23" w14:textId="3E1DC7BC" w:rsidR="00434D39" w:rsidRPr="00573803" w:rsidRDefault="00434D39" w:rsidP="00434D39">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41AE8946" w14:textId="17843D22" w:rsidR="00434D39" w:rsidRPr="00573803" w:rsidRDefault="00434D39" w:rsidP="00434D39">
            <w:pPr>
              <w:autoSpaceDE w:val="0"/>
              <w:autoSpaceDN w:val="0"/>
              <w:adjustRightInd w:val="0"/>
              <w:spacing w:line="348" w:lineRule="auto"/>
              <w:jc w:val="both"/>
              <w:rPr>
                <w:sz w:val="20"/>
                <w:szCs w:val="20"/>
              </w:rPr>
            </w:pPr>
            <w:r w:rsidRPr="00452071">
              <w:rPr>
                <w:sz w:val="20"/>
                <w:szCs w:val="20"/>
              </w:rPr>
              <w:t>1</w:t>
            </w:r>
          </w:p>
        </w:tc>
      </w:tr>
      <w:tr w:rsidR="00434D39" w:rsidRPr="000024CC" w14:paraId="0780E9C9" w14:textId="77777777" w:rsidTr="0067011D">
        <w:trPr>
          <w:trHeight w:val="223"/>
          <w:jc w:val="center"/>
        </w:trPr>
        <w:tc>
          <w:tcPr>
            <w:tcW w:w="1529" w:type="pct"/>
            <w:tcBorders>
              <w:top w:val="nil"/>
              <w:left w:val="nil"/>
              <w:bottom w:val="nil"/>
              <w:right w:val="nil"/>
            </w:tcBorders>
          </w:tcPr>
          <w:p w14:paraId="1D8475A5" w14:textId="4123A6A7"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w:t>
            </w:r>
            <w:r w:rsidR="007463C7">
              <w:rPr>
                <w:sz w:val="20"/>
                <w:szCs w:val="20"/>
              </w:rPr>
              <w:t>Baidu Index</w:t>
            </w:r>
            <w:r>
              <w:rPr>
                <w:sz w:val="20"/>
                <w:szCs w:val="20"/>
              </w:rPr>
              <w:t xml:space="preserve"> </w:t>
            </w:r>
            <w:r w:rsidRPr="00135363">
              <w:rPr>
                <w:sz w:val="20"/>
                <w:szCs w:val="20"/>
              </w:rPr>
              <w:t xml:space="preserve">of </w:t>
            </w:r>
            <w:r>
              <w:rPr>
                <w:sz w:val="20"/>
                <w:szCs w:val="20"/>
              </w:rPr>
              <w:t>TNC</w:t>
            </w:r>
          </w:p>
        </w:tc>
        <w:tc>
          <w:tcPr>
            <w:tcW w:w="632" w:type="pct"/>
            <w:tcBorders>
              <w:top w:val="nil"/>
              <w:left w:val="nil"/>
              <w:bottom w:val="nil"/>
              <w:right w:val="nil"/>
            </w:tcBorders>
          </w:tcPr>
          <w:p w14:paraId="7DA20258" w14:textId="314BA78C" w:rsidR="00434D39" w:rsidRPr="006217DA" w:rsidRDefault="00434D39" w:rsidP="00434D39">
            <w:pPr>
              <w:autoSpaceDE w:val="0"/>
              <w:autoSpaceDN w:val="0"/>
              <w:adjustRightInd w:val="0"/>
              <w:spacing w:line="348" w:lineRule="auto"/>
              <w:jc w:val="both"/>
              <w:rPr>
                <w:sz w:val="20"/>
                <w:szCs w:val="20"/>
              </w:rPr>
            </w:pPr>
            <w:r w:rsidRPr="00135363">
              <w:rPr>
                <w:sz w:val="20"/>
                <w:szCs w:val="20"/>
              </w:rPr>
              <w:t>/</w:t>
            </w:r>
          </w:p>
        </w:tc>
        <w:tc>
          <w:tcPr>
            <w:tcW w:w="568" w:type="pct"/>
            <w:tcBorders>
              <w:top w:val="nil"/>
              <w:left w:val="nil"/>
              <w:bottom w:val="nil"/>
              <w:right w:val="nil"/>
            </w:tcBorders>
          </w:tcPr>
          <w:p w14:paraId="4B40EE24" w14:textId="3E678325"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14FCC4CE" w14:textId="241F01C1" w:rsidR="00434D39" w:rsidRPr="00573803" w:rsidRDefault="00434D39" w:rsidP="00434D39">
            <w:pPr>
              <w:autoSpaceDE w:val="0"/>
              <w:autoSpaceDN w:val="0"/>
              <w:adjustRightInd w:val="0"/>
              <w:spacing w:line="348" w:lineRule="auto"/>
              <w:jc w:val="both"/>
              <w:rPr>
                <w:sz w:val="20"/>
                <w:szCs w:val="20"/>
              </w:rPr>
            </w:pPr>
            <w:r w:rsidRPr="00452071">
              <w:rPr>
                <w:sz w:val="20"/>
                <w:szCs w:val="20"/>
              </w:rPr>
              <w:t>12.05</w:t>
            </w:r>
          </w:p>
        </w:tc>
        <w:tc>
          <w:tcPr>
            <w:tcW w:w="568" w:type="pct"/>
            <w:tcBorders>
              <w:top w:val="nil"/>
              <w:left w:val="nil"/>
              <w:bottom w:val="nil"/>
              <w:right w:val="nil"/>
            </w:tcBorders>
          </w:tcPr>
          <w:p w14:paraId="4016D1A0" w14:textId="5492FE63" w:rsidR="00434D39" w:rsidRPr="00573803" w:rsidRDefault="00434D39" w:rsidP="00434D39">
            <w:pPr>
              <w:autoSpaceDE w:val="0"/>
              <w:autoSpaceDN w:val="0"/>
              <w:adjustRightInd w:val="0"/>
              <w:spacing w:line="348" w:lineRule="auto"/>
              <w:jc w:val="both"/>
              <w:rPr>
                <w:sz w:val="20"/>
                <w:szCs w:val="20"/>
              </w:rPr>
            </w:pPr>
            <w:r w:rsidRPr="00452071">
              <w:rPr>
                <w:sz w:val="20"/>
                <w:szCs w:val="20"/>
              </w:rPr>
              <w:t>9.1</w:t>
            </w:r>
          </w:p>
        </w:tc>
        <w:tc>
          <w:tcPr>
            <w:tcW w:w="568" w:type="pct"/>
            <w:tcBorders>
              <w:top w:val="nil"/>
              <w:left w:val="nil"/>
              <w:bottom w:val="nil"/>
              <w:right w:val="nil"/>
            </w:tcBorders>
          </w:tcPr>
          <w:p w14:paraId="4674C935" w14:textId="2635FB6D" w:rsidR="00434D39" w:rsidRPr="00573803" w:rsidRDefault="00434D39" w:rsidP="00434D39">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0957C72E" w14:textId="7FFB47CE" w:rsidR="00434D39" w:rsidRPr="00573803" w:rsidRDefault="00434D39" w:rsidP="00434D39">
            <w:pPr>
              <w:autoSpaceDE w:val="0"/>
              <w:autoSpaceDN w:val="0"/>
              <w:adjustRightInd w:val="0"/>
              <w:spacing w:line="348" w:lineRule="auto"/>
              <w:jc w:val="both"/>
              <w:rPr>
                <w:sz w:val="20"/>
                <w:szCs w:val="20"/>
              </w:rPr>
            </w:pPr>
            <w:r w:rsidRPr="00452071">
              <w:rPr>
                <w:sz w:val="20"/>
                <w:szCs w:val="20"/>
              </w:rPr>
              <w:t>32.87</w:t>
            </w:r>
          </w:p>
        </w:tc>
      </w:tr>
      <w:tr w:rsidR="00434D39" w:rsidRPr="000024CC" w14:paraId="516BB011" w14:textId="77777777" w:rsidTr="0067011D">
        <w:trPr>
          <w:trHeight w:val="223"/>
          <w:jc w:val="center"/>
        </w:trPr>
        <w:tc>
          <w:tcPr>
            <w:tcW w:w="1529" w:type="pct"/>
            <w:tcBorders>
              <w:top w:val="nil"/>
              <w:left w:val="nil"/>
              <w:bottom w:val="nil"/>
              <w:right w:val="nil"/>
            </w:tcBorders>
          </w:tcPr>
          <w:p w14:paraId="04A4CD1C" w14:textId="680CDEA1"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w:t>
            </w:r>
            <w:r w:rsidR="007463C7">
              <w:rPr>
                <w:sz w:val="20"/>
                <w:szCs w:val="20"/>
              </w:rPr>
              <w:t>Baidu Index</w:t>
            </w:r>
            <w:r>
              <w:rPr>
                <w:sz w:val="20"/>
                <w:szCs w:val="20"/>
              </w:rPr>
              <w:t xml:space="preserve"> </w:t>
            </w:r>
            <w:r w:rsidRPr="00135363">
              <w:rPr>
                <w:sz w:val="20"/>
                <w:szCs w:val="20"/>
              </w:rPr>
              <w:t xml:space="preserve">of </w:t>
            </w:r>
            <w:r w:rsidR="00BA2336">
              <w:rPr>
                <w:sz w:val="20"/>
                <w:szCs w:val="20"/>
              </w:rPr>
              <w:t>D</w:t>
            </w:r>
            <w:r>
              <w:rPr>
                <w:sz w:val="20"/>
                <w:szCs w:val="20"/>
              </w:rPr>
              <w:t>BS</w:t>
            </w:r>
          </w:p>
        </w:tc>
        <w:tc>
          <w:tcPr>
            <w:tcW w:w="632" w:type="pct"/>
            <w:tcBorders>
              <w:top w:val="nil"/>
              <w:left w:val="nil"/>
              <w:bottom w:val="nil"/>
              <w:right w:val="nil"/>
            </w:tcBorders>
          </w:tcPr>
          <w:p w14:paraId="415D4EFD" w14:textId="756977D4" w:rsidR="00434D39" w:rsidRPr="006217DA" w:rsidRDefault="00434D39" w:rsidP="00434D39">
            <w:pPr>
              <w:autoSpaceDE w:val="0"/>
              <w:autoSpaceDN w:val="0"/>
              <w:adjustRightInd w:val="0"/>
              <w:spacing w:line="348" w:lineRule="auto"/>
              <w:jc w:val="both"/>
              <w:rPr>
                <w:sz w:val="20"/>
                <w:szCs w:val="20"/>
              </w:rPr>
            </w:pPr>
            <w:r w:rsidRPr="00135363">
              <w:rPr>
                <w:sz w:val="20"/>
                <w:szCs w:val="20"/>
              </w:rPr>
              <w:t>/</w:t>
            </w:r>
          </w:p>
        </w:tc>
        <w:tc>
          <w:tcPr>
            <w:tcW w:w="568" w:type="pct"/>
            <w:tcBorders>
              <w:top w:val="nil"/>
              <w:left w:val="nil"/>
              <w:bottom w:val="nil"/>
              <w:right w:val="nil"/>
            </w:tcBorders>
          </w:tcPr>
          <w:p w14:paraId="33AC1302" w14:textId="6A26F68D"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6B61F80F" w14:textId="73CD66D8" w:rsidR="00434D39" w:rsidRPr="00573803" w:rsidRDefault="00434D39" w:rsidP="00434D39">
            <w:pPr>
              <w:autoSpaceDE w:val="0"/>
              <w:autoSpaceDN w:val="0"/>
              <w:adjustRightInd w:val="0"/>
              <w:spacing w:line="348" w:lineRule="auto"/>
              <w:jc w:val="both"/>
              <w:rPr>
                <w:sz w:val="20"/>
                <w:szCs w:val="20"/>
              </w:rPr>
            </w:pPr>
            <w:r w:rsidRPr="00452071">
              <w:rPr>
                <w:sz w:val="20"/>
                <w:szCs w:val="20"/>
              </w:rPr>
              <w:t>1.85</w:t>
            </w:r>
          </w:p>
        </w:tc>
        <w:tc>
          <w:tcPr>
            <w:tcW w:w="568" w:type="pct"/>
            <w:tcBorders>
              <w:top w:val="nil"/>
              <w:left w:val="nil"/>
              <w:bottom w:val="nil"/>
              <w:right w:val="nil"/>
            </w:tcBorders>
          </w:tcPr>
          <w:p w14:paraId="28764A77" w14:textId="29EF74B1" w:rsidR="00434D39" w:rsidRPr="00573803" w:rsidRDefault="00434D39" w:rsidP="00434D39">
            <w:pPr>
              <w:autoSpaceDE w:val="0"/>
              <w:autoSpaceDN w:val="0"/>
              <w:adjustRightInd w:val="0"/>
              <w:spacing w:line="348" w:lineRule="auto"/>
              <w:jc w:val="both"/>
              <w:rPr>
                <w:sz w:val="20"/>
                <w:szCs w:val="20"/>
              </w:rPr>
            </w:pPr>
            <w:r w:rsidRPr="00452071">
              <w:rPr>
                <w:sz w:val="20"/>
                <w:szCs w:val="20"/>
              </w:rPr>
              <w:t>3.58</w:t>
            </w:r>
          </w:p>
        </w:tc>
        <w:tc>
          <w:tcPr>
            <w:tcW w:w="568" w:type="pct"/>
            <w:tcBorders>
              <w:top w:val="nil"/>
              <w:left w:val="nil"/>
              <w:bottom w:val="nil"/>
              <w:right w:val="nil"/>
            </w:tcBorders>
          </w:tcPr>
          <w:p w14:paraId="5D138A2D" w14:textId="625C6677" w:rsidR="00434D39" w:rsidRPr="00573803" w:rsidRDefault="00434D39" w:rsidP="00434D39">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51A8BD1C" w14:textId="0DD3DDF7" w:rsidR="00434D39" w:rsidRPr="00573803" w:rsidRDefault="00434D39" w:rsidP="00434D39">
            <w:pPr>
              <w:autoSpaceDE w:val="0"/>
              <w:autoSpaceDN w:val="0"/>
              <w:adjustRightInd w:val="0"/>
              <w:spacing w:line="348" w:lineRule="auto"/>
              <w:jc w:val="both"/>
              <w:rPr>
                <w:sz w:val="20"/>
                <w:szCs w:val="20"/>
              </w:rPr>
            </w:pPr>
            <w:r w:rsidRPr="00452071">
              <w:rPr>
                <w:sz w:val="20"/>
                <w:szCs w:val="20"/>
              </w:rPr>
              <w:t>15.99</w:t>
            </w:r>
          </w:p>
        </w:tc>
      </w:tr>
      <w:tr w:rsidR="00434D39" w:rsidRPr="000024CC" w14:paraId="3268679C" w14:textId="77777777" w:rsidTr="0067011D">
        <w:trPr>
          <w:trHeight w:val="223"/>
          <w:jc w:val="center"/>
        </w:trPr>
        <w:tc>
          <w:tcPr>
            <w:tcW w:w="1529" w:type="pct"/>
            <w:tcBorders>
              <w:top w:val="nil"/>
              <w:left w:val="nil"/>
              <w:bottom w:val="nil"/>
              <w:right w:val="nil"/>
            </w:tcBorders>
          </w:tcPr>
          <w:p w14:paraId="04DA6ECA" w14:textId="399B36BD" w:rsidR="00434D39" w:rsidRPr="000024CC" w:rsidRDefault="00434D39" w:rsidP="00434D39">
            <w:pPr>
              <w:autoSpaceDE w:val="0"/>
              <w:autoSpaceDN w:val="0"/>
              <w:adjustRightInd w:val="0"/>
              <w:spacing w:line="348" w:lineRule="auto"/>
              <w:jc w:val="both"/>
              <w:rPr>
                <w:sz w:val="20"/>
                <w:szCs w:val="20"/>
              </w:rPr>
            </w:pPr>
            <w:r w:rsidRPr="00135363">
              <w:rPr>
                <w:sz w:val="20"/>
                <w:szCs w:val="20"/>
              </w:rPr>
              <w:t xml:space="preserve"> Distance to city </w:t>
            </w:r>
            <w:proofErr w:type="spellStart"/>
            <w:r w:rsidRPr="00135363">
              <w:rPr>
                <w:sz w:val="20"/>
                <w:szCs w:val="20"/>
              </w:rPr>
              <w:t>cent</w:t>
            </w:r>
            <w:r>
              <w:rPr>
                <w:sz w:val="20"/>
                <w:szCs w:val="20"/>
              </w:rPr>
              <w:t>er</w:t>
            </w:r>
            <w:proofErr w:type="spellEnd"/>
          </w:p>
        </w:tc>
        <w:tc>
          <w:tcPr>
            <w:tcW w:w="632" w:type="pct"/>
            <w:tcBorders>
              <w:top w:val="nil"/>
              <w:left w:val="nil"/>
              <w:bottom w:val="nil"/>
              <w:right w:val="nil"/>
            </w:tcBorders>
          </w:tcPr>
          <w:p w14:paraId="4AD8ECC3" w14:textId="128FCD59" w:rsidR="00434D39" w:rsidRPr="006217DA" w:rsidRDefault="00434D39" w:rsidP="00434D39">
            <w:pPr>
              <w:autoSpaceDE w:val="0"/>
              <w:autoSpaceDN w:val="0"/>
              <w:adjustRightInd w:val="0"/>
              <w:spacing w:line="348" w:lineRule="auto"/>
              <w:jc w:val="both"/>
              <w:rPr>
                <w:sz w:val="20"/>
                <w:szCs w:val="20"/>
              </w:rPr>
            </w:pPr>
            <w:r w:rsidRPr="00135363">
              <w:rPr>
                <w:rFonts w:eastAsia="等线"/>
                <w:sz w:val="20"/>
                <w:szCs w:val="20"/>
              </w:rPr>
              <w:t>km</w:t>
            </w:r>
          </w:p>
        </w:tc>
        <w:tc>
          <w:tcPr>
            <w:tcW w:w="568" w:type="pct"/>
            <w:tcBorders>
              <w:top w:val="nil"/>
              <w:left w:val="nil"/>
              <w:bottom w:val="nil"/>
              <w:right w:val="nil"/>
            </w:tcBorders>
          </w:tcPr>
          <w:p w14:paraId="7EFFC336" w14:textId="31C59D42" w:rsidR="00434D39" w:rsidRPr="00573803" w:rsidRDefault="00434D39" w:rsidP="00434D39">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34F0EEAC" w14:textId="052EC339" w:rsidR="00434D39" w:rsidRPr="00573803" w:rsidRDefault="00434D39" w:rsidP="00434D39">
            <w:pPr>
              <w:autoSpaceDE w:val="0"/>
              <w:autoSpaceDN w:val="0"/>
              <w:adjustRightInd w:val="0"/>
              <w:spacing w:line="348" w:lineRule="auto"/>
              <w:jc w:val="both"/>
              <w:rPr>
                <w:sz w:val="20"/>
                <w:szCs w:val="20"/>
              </w:rPr>
            </w:pPr>
            <w:r w:rsidRPr="00452071">
              <w:rPr>
                <w:sz w:val="20"/>
                <w:szCs w:val="20"/>
              </w:rPr>
              <w:t>12.33</w:t>
            </w:r>
          </w:p>
        </w:tc>
        <w:tc>
          <w:tcPr>
            <w:tcW w:w="568" w:type="pct"/>
            <w:tcBorders>
              <w:top w:val="nil"/>
              <w:left w:val="nil"/>
              <w:bottom w:val="nil"/>
              <w:right w:val="nil"/>
            </w:tcBorders>
          </w:tcPr>
          <w:p w14:paraId="1A01004C" w14:textId="6E0417CE" w:rsidR="00434D39" w:rsidRPr="00573803" w:rsidRDefault="00434D39" w:rsidP="00434D39">
            <w:pPr>
              <w:autoSpaceDE w:val="0"/>
              <w:autoSpaceDN w:val="0"/>
              <w:adjustRightInd w:val="0"/>
              <w:spacing w:line="348" w:lineRule="auto"/>
              <w:jc w:val="both"/>
              <w:rPr>
                <w:sz w:val="20"/>
                <w:szCs w:val="20"/>
              </w:rPr>
            </w:pPr>
            <w:r w:rsidRPr="00452071">
              <w:rPr>
                <w:sz w:val="20"/>
                <w:szCs w:val="20"/>
              </w:rPr>
              <w:t>6.82</w:t>
            </w:r>
          </w:p>
        </w:tc>
        <w:tc>
          <w:tcPr>
            <w:tcW w:w="568" w:type="pct"/>
            <w:tcBorders>
              <w:top w:val="nil"/>
              <w:left w:val="nil"/>
              <w:bottom w:val="nil"/>
              <w:right w:val="nil"/>
            </w:tcBorders>
          </w:tcPr>
          <w:p w14:paraId="337525D9" w14:textId="2E121939" w:rsidR="00434D39" w:rsidRPr="00573803" w:rsidRDefault="00434D39" w:rsidP="00434D39">
            <w:pPr>
              <w:autoSpaceDE w:val="0"/>
              <w:autoSpaceDN w:val="0"/>
              <w:adjustRightInd w:val="0"/>
              <w:spacing w:line="348" w:lineRule="auto"/>
              <w:jc w:val="both"/>
              <w:rPr>
                <w:sz w:val="20"/>
                <w:szCs w:val="20"/>
              </w:rPr>
            </w:pPr>
            <w:r w:rsidRPr="00452071">
              <w:rPr>
                <w:sz w:val="20"/>
                <w:szCs w:val="20"/>
              </w:rPr>
              <w:t>.92</w:t>
            </w:r>
          </w:p>
        </w:tc>
        <w:tc>
          <w:tcPr>
            <w:tcW w:w="567" w:type="pct"/>
            <w:tcBorders>
              <w:top w:val="nil"/>
              <w:left w:val="nil"/>
              <w:bottom w:val="nil"/>
              <w:right w:val="nil"/>
            </w:tcBorders>
          </w:tcPr>
          <w:p w14:paraId="3039BF30" w14:textId="075E5C07" w:rsidR="00434D39" w:rsidRPr="00573803" w:rsidRDefault="00434D39" w:rsidP="00434D39">
            <w:pPr>
              <w:autoSpaceDE w:val="0"/>
              <w:autoSpaceDN w:val="0"/>
              <w:adjustRightInd w:val="0"/>
              <w:spacing w:line="348" w:lineRule="auto"/>
              <w:jc w:val="both"/>
              <w:rPr>
                <w:sz w:val="20"/>
                <w:szCs w:val="20"/>
              </w:rPr>
            </w:pPr>
            <w:r w:rsidRPr="00452071">
              <w:rPr>
                <w:sz w:val="20"/>
                <w:szCs w:val="20"/>
              </w:rPr>
              <w:t>38.55</w:t>
            </w:r>
          </w:p>
        </w:tc>
      </w:tr>
      <w:tr w:rsidR="00A30E7B" w:rsidRPr="000024CC" w14:paraId="71AA2F0E" w14:textId="77777777" w:rsidTr="0067011D">
        <w:trPr>
          <w:trHeight w:val="223"/>
          <w:jc w:val="center"/>
        </w:trPr>
        <w:tc>
          <w:tcPr>
            <w:tcW w:w="1529" w:type="pct"/>
            <w:tcBorders>
              <w:top w:val="nil"/>
              <w:left w:val="nil"/>
              <w:bottom w:val="nil"/>
              <w:right w:val="nil"/>
            </w:tcBorders>
          </w:tcPr>
          <w:p w14:paraId="7ABF6B2E" w14:textId="629BB41A" w:rsidR="00A30E7B" w:rsidRPr="00135363" w:rsidRDefault="00A30E7B" w:rsidP="00A30E7B">
            <w:pPr>
              <w:autoSpaceDE w:val="0"/>
              <w:autoSpaceDN w:val="0"/>
              <w:adjustRightInd w:val="0"/>
              <w:spacing w:line="348" w:lineRule="auto"/>
              <w:jc w:val="both"/>
              <w:rPr>
                <w:sz w:val="20"/>
                <w:szCs w:val="20"/>
              </w:rPr>
            </w:pPr>
            <w:r w:rsidRPr="00135363">
              <w:rPr>
                <w:sz w:val="20"/>
                <w:szCs w:val="20"/>
              </w:rPr>
              <w:t xml:space="preserve"> Number of stations within </w:t>
            </w:r>
            <w:r w:rsidR="006C70AE">
              <w:rPr>
                <w:sz w:val="20"/>
                <w:szCs w:val="20"/>
              </w:rPr>
              <w:t>3 km</w:t>
            </w:r>
          </w:p>
        </w:tc>
        <w:tc>
          <w:tcPr>
            <w:tcW w:w="632" w:type="pct"/>
            <w:tcBorders>
              <w:top w:val="nil"/>
              <w:left w:val="nil"/>
              <w:bottom w:val="nil"/>
              <w:right w:val="nil"/>
            </w:tcBorders>
          </w:tcPr>
          <w:p w14:paraId="1C7FCE08" w14:textId="7F8A0897" w:rsidR="00A30E7B" w:rsidRPr="00135363" w:rsidRDefault="00A30E7B" w:rsidP="00A30E7B">
            <w:pPr>
              <w:autoSpaceDE w:val="0"/>
              <w:autoSpaceDN w:val="0"/>
              <w:adjustRightInd w:val="0"/>
              <w:spacing w:line="348" w:lineRule="auto"/>
              <w:jc w:val="both"/>
              <w:rPr>
                <w:rFonts w:eastAsia="等线"/>
                <w:sz w:val="20"/>
                <w:szCs w:val="20"/>
              </w:rPr>
            </w:pPr>
            <w:r w:rsidRPr="00135363">
              <w:rPr>
                <w:sz w:val="20"/>
                <w:szCs w:val="20"/>
              </w:rPr>
              <w:t>Count</w:t>
            </w:r>
          </w:p>
        </w:tc>
        <w:tc>
          <w:tcPr>
            <w:tcW w:w="568" w:type="pct"/>
            <w:tcBorders>
              <w:top w:val="nil"/>
              <w:left w:val="nil"/>
              <w:bottom w:val="nil"/>
              <w:right w:val="nil"/>
            </w:tcBorders>
          </w:tcPr>
          <w:p w14:paraId="6E0FC85E" w14:textId="6D7892CC" w:rsidR="00A30E7B" w:rsidRPr="00452071"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6E86B894" w14:textId="45A48562" w:rsidR="00A30E7B" w:rsidRPr="00452071" w:rsidRDefault="00A30E7B" w:rsidP="00A30E7B">
            <w:pPr>
              <w:autoSpaceDE w:val="0"/>
              <w:autoSpaceDN w:val="0"/>
              <w:adjustRightInd w:val="0"/>
              <w:spacing w:line="348" w:lineRule="auto"/>
              <w:jc w:val="both"/>
              <w:rPr>
                <w:sz w:val="20"/>
                <w:szCs w:val="20"/>
              </w:rPr>
            </w:pPr>
            <w:r w:rsidRPr="00452071">
              <w:rPr>
                <w:sz w:val="20"/>
                <w:szCs w:val="20"/>
              </w:rPr>
              <w:t>11.19</w:t>
            </w:r>
          </w:p>
        </w:tc>
        <w:tc>
          <w:tcPr>
            <w:tcW w:w="568" w:type="pct"/>
            <w:tcBorders>
              <w:top w:val="nil"/>
              <w:left w:val="nil"/>
              <w:bottom w:val="nil"/>
              <w:right w:val="nil"/>
            </w:tcBorders>
          </w:tcPr>
          <w:p w14:paraId="4163FE7A" w14:textId="539DE262" w:rsidR="00A30E7B" w:rsidRPr="00452071" w:rsidRDefault="00A30E7B" w:rsidP="00A30E7B">
            <w:pPr>
              <w:autoSpaceDE w:val="0"/>
              <w:autoSpaceDN w:val="0"/>
              <w:adjustRightInd w:val="0"/>
              <w:spacing w:line="348" w:lineRule="auto"/>
              <w:jc w:val="both"/>
              <w:rPr>
                <w:sz w:val="20"/>
                <w:szCs w:val="20"/>
              </w:rPr>
            </w:pPr>
            <w:r w:rsidRPr="00452071">
              <w:rPr>
                <w:sz w:val="20"/>
                <w:szCs w:val="20"/>
              </w:rPr>
              <w:t>7.22</w:t>
            </w:r>
          </w:p>
        </w:tc>
        <w:tc>
          <w:tcPr>
            <w:tcW w:w="568" w:type="pct"/>
            <w:tcBorders>
              <w:top w:val="nil"/>
              <w:left w:val="nil"/>
              <w:bottom w:val="nil"/>
              <w:right w:val="nil"/>
            </w:tcBorders>
          </w:tcPr>
          <w:p w14:paraId="342659C6" w14:textId="6B02A503" w:rsidR="00A30E7B" w:rsidRPr="00452071"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3E4ED766" w14:textId="5F815501" w:rsidR="00A30E7B" w:rsidRPr="00452071" w:rsidRDefault="00A30E7B" w:rsidP="00A30E7B">
            <w:pPr>
              <w:autoSpaceDE w:val="0"/>
              <w:autoSpaceDN w:val="0"/>
              <w:adjustRightInd w:val="0"/>
              <w:spacing w:line="348" w:lineRule="auto"/>
              <w:jc w:val="both"/>
              <w:rPr>
                <w:sz w:val="20"/>
                <w:szCs w:val="20"/>
              </w:rPr>
            </w:pPr>
            <w:r w:rsidRPr="00452071">
              <w:rPr>
                <w:sz w:val="20"/>
                <w:szCs w:val="20"/>
              </w:rPr>
              <w:t>34</w:t>
            </w:r>
          </w:p>
        </w:tc>
      </w:tr>
      <w:tr w:rsidR="00A30E7B" w:rsidRPr="000024CC" w14:paraId="13B86750" w14:textId="77777777" w:rsidTr="0067011D">
        <w:trPr>
          <w:trHeight w:val="223"/>
          <w:jc w:val="center"/>
        </w:trPr>
        <w:tc>
          <w:tcPr>
            <w:tcW w:w="1529" w:type="pct"/>
            <w:tcBorders>
              <w:top w:val="nil"/>
              <w:left w:val="nil"/>
              <w:bottom w:val="nil"/>
              <w:right w:val="nil"/>
            </w:tcBorders>
          </w:tcPr>
          <w:p w14:paraId="6A524867" w14:textId="7FA6FD5F" w:rsidR="00A30E7B" w:rsidRPr="00135363" w:rsidRDefault="00A30E7B" w:rsidP="00A30E7B">
            <w:pPr>
              <w:autoSpaceDE w:val="0"/>
              <w:autoSpaceDN w:val="0"/>
              <w:adjustRightInd w:val="0"/>
              <w:spacing w:line="348" w:lineRule="auto"/>
              <w:jc w:val="both"/>
              <w:rPr>
                <w:sz w:val="20"/>
                <w:szCs w:val="20"/>
              </w:rPr>
            </w:pPr>
            <w:r w:rsidRPr="00135363">
              <w:rPr>
                <w:sz w:val="20"/>
                <w:szCs w:val="20"/>
              </w:rPr>
              <w:t xml:space="preserve"> </w:t>
            </w:r>
            <w:r>
              <w:rPr>
                <w:sz w:val="20"/>
                <w:szCs w:val="20"/>
              </w:rPr>
              <w:t>I</w:t>
            </w:r>
            <w:r w:rsidRPr="008E6540">
              <w:rPr>
                <w:sz w:val="20"/>
                <w:szCs w:val="20"/>
              </w:rPr>
              <w:t xml:space="preserve">nterchange </w:t>
            </w:r>
            <w:r w:rsidRPr="00135363">
              <w:rPr>
                <w:sz w:val="20"/>
                <w:szCs w:val="20"/>
              </w:rPr>
              <w:t>station</w:t>
            </w:r>
          </w:p>
        </w:tc>
        <w:tc>
          <w:tcPr>
            <w:tcW w:w="632" w:type="pct"/>
            <w:tcBorders>
              <w:top w:val="nil"/>
              <w:left w:val="nil"/>
              <w:bottom w:val="nil"/>
              <w:right w:val="nil"/>
            </w:tcBorders>
          </w:tcPr>
          <w:p w14:paraId="71B07D05" w14:textId="445328F0" w:rsidR="00A30E7B" w:rsidRPr="00135363" w:rsidRDefault="00A30E7B" w:rsidP="00A30E7B">
            <w:pPr>
              <w:autoSpaceDE w:val="0"/>
              <w:autoSpaceDN w:val="0"/>
              <w:adjustRightInd w:val="0"/>
              <w:spacing w:line="348" w:lineRule="auto"/>
              <w:jc w:val="both"/>
              <w:rPr>
                <w:rFonts w:eastAsia="等线"/>
                <w:sz w:val="20"/>
                <w:szCs w:val="20"/>
              </w:rPr>
            </w:pPr>
            <w:r w:rsidRPr="00135363">
              <w:rPr>
                <w:sz w:val="20"/>
                <w:szCs w:val="20"/>
              </w:rPr>
              <w:t>Indicator</w:t>
            </w:r>
          </w:p>
        </w:tc>
        <w:tc>
          <w:tcPr>
            <w:tcW w:w="568" w:type="pct"/>
            <w:tcBorders>
              <w:top w:val="nil"/>
              <w:left w:val="nil"/>
              <w:bottom w:val="nil"/>
              <w:right w:val="nil"/>
            </w:tcBorders>
          </w:tcPr>
          <w:p w14:paraId="1AB90E59" w14:textId="455649BE" w:rsidR="00A30E7B" w:rsidRPr="00452071"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868249A" w14:textId="1A57CD9A" w:rsidR="00A30E7B" w:rsidRPr="00452071" w:rsidRDefault="00A30E7B" w:rsidP="00A30E7B">
            <w:pPr>
              <w:autoSpaceDE w:val="0"/>
              <w:autoSpaceDN w:val="0"/>
              <w:adjustRightInd w:val="0"/>
              <w:spacing w:line="348" w:lineRule="auto"/>
              <w:jc w:val="both"/>
              <w:rPr>
                <w:sz w:val="20"/>
                <w:szCs w:val="20"/>
              </w:rPr>
            </w:pPr>
            <w:r w:rsidRPr="00452071">
              <w:rPr>
                <w:sz w:val="20"/>
                <w:szCs w:val="20"/>
              </w:rPr>
              <w:t>.16</w:t>
            </w:r>
          </w:p>
        </w:tc>
        <w:tc>
          <w:tcPr>
            <w:tcW w:w="568" w:type="pct"/>
            <w:tcBorders>
              <w:top w:val="nil"/>
              <w:left w:val="nil"/>
              <w:bottom w:val="nil"/>
              <w:right w:val="nil"/>
            </w:tcBorders>
          </w:tcPr>
          <w:p w14:paraId="5E511198" w14:textId="35773CAD" w:rsidR="00A30E7B" w:rsidRPr="00452071" w:rsidRDefault="00A30E7B" w:rsidP="00A30E7B">
            <w:pPr>
              <w:autoSpaceDE w:val="0"/>
              <w:autoSpaceDN w:val="0"/>
              <w:adjustRightInd w:val="0"/>
              <w:spacing w:line="348" w:lineRule="auto"/>
              <w:jc w:val="both"/>
              <w:rPr>
                <w:sz w:val="20"/>
                <w:szCs w:val="20"/>
              </w:rPr>
            </w:pPr>
            <w:r w:rsidRPr="00452071">
              <w:rPr>
                <w:sz w:val="20"/>
                <w:szCs w:val="20"/>
              </w:rPr>
              <w:t>.37</w:t>
            </w:r>
          </w:p>
        </w:tc>
        <w:tc>
          <w:tcPr>
            <w:tcW w:w="568" w:type="pct"/>
            <w:tcBorders>
              <w:top w:val="nil"/>
              <w:left w:val="nil"/>
              <w:bottom w:val="nil"/>
              <w:right w:val="nil"/>
            </w:tcBorders>
          </w:tcPr>
          <w:p w14:paraId="671CD267" w14:textId="3A5F8760" w:rsidR="00A30E7B" w:rsidRPr="00452071" w:rsidRDefault="00A30E7B" w:rsidP="00A30E7B">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57C09F9E" w14:textId="7DD92F22" w:rsidR="00A30E7B" w:rsidRPr="00452071" w:rsidRDefault="00A30E7B" w:rsidP="00A30E7B">
            <w:pPr>
              <w:autoSpaceDE w:val="0"/>
              <w:autoSpaceDN w:val="0"/>
              <w:adjustRightInd w:val="0"/>
              <w:spacing w:line="348" w:lineRule="auto"/>
              <w:jc w:val="both"/>
              <w:rPr>
                <w:sz w:val="20"/>
                <w:szCs w:val="20"/>
              </w:rPr>
            </w:pPr>
            <w:r w:rsidRPr="00452071">
              <w:rPr>
                <w:sz w:val="20"/>
                <w:szCs w:val="20"/>
              </w:rPr>
              <w:t>1</w:t>
            </w:r>
          </w:p>
        </w:tc>
      </w:tr>
      <w:tr w:rsidR="00A30E7B" w:rsidRPr="000024CC" w14:paraId="3CC34205" w14:textId="77777777" w:rsidTr="0067011D">
        <w:trPr>
          <w:trHeight w:val="223"/>
          <w:jc w:val="center"/>
        </w:trPr>
        <w:tc>
          <w:tcPr>
            <w:tcW w:w="1529" w:type="pct"/>
            <w:tcBorders>
              <w:top w:val="nil"/>
              <w:left w:val="nil"/>
              <w:bottom w:val="nil"/>
              <w:right w:val="nil"/>
            </w:tcBorders>
          </w:tcPr>
          <w:p w14:paraId="38763B65" w14:textId="6A081E11" w:rsidR="00A30E7B" w:rsidRPr="00265F9A" w:rsidRDefault="00A30E7B" w:rsidP="00A30E7B">
            <w:pPr>
              <w:autoSpaceDE w:val="0"/>
              <w:autoSpaceDN w:val="0"/>
              <w:adjustRightInd w:val="0"/>
              <w:spacing w:line="348" w:lineRule="auto"/>
              <w:jc w:val="both"/>
              <w:rPr>
                <w:b/>
                <w:bCs/>
                <w:i/>
                <w:iCs/>
                <w:sz w:val="20"/>
                <w:szCs w:val="20"/>
              </w:rPr>
            </w:pPr>
            <w:r w:rsidRPr="008C3032">
              <w:rPr>
                <w:b/>
                <w:bCs/>
                <w:i/>
                <w:iCs/>
                <w:sz w:val="20"/>
                <w:szCs w:val="20"/>
              </w:rPr>
              <w:t xml:space="preserve"> </w:t>
            </w:r>
            <w:r w:rsidR="008C3032" w:rsidRPr="008C3032">
              <w:rPr>
                <w:b/>
                <w:bCs/>
                <w:i/>
                <w:iCs/>
                <w:sz w:val="20"/>
                <w:szCs w:val="20"/>
              </w:rPr>
              <w:t xml:space="preserve">Panel B: </w:t>
            </w:r>
            <w:r w:rsidRPr="00265F9A">
              <w:rPr>
                <w:b/>
                <w:bCs/>
                <w:i/>
                <w:iCs/>
                <w:sz w:val="20"/>
                <w:szCs w:val="20"/>
              </w:rPr>
              <w:t>Control Variables</w:t>
            </w:r>
          </w:p>
        </w:tc>
        <w:tc>
          <w:tcPr>
            <w:tcW w:w="632" w:type="pct"/>
            <w:tcBorders>
              <w:top w:val="nil"/>
              <w:left w:val="nil"/>
              <w:bottom w:val="nil"/>
              <w:right w:val="nil"/>
            </w:tcBorders>
          </w:tcPr>
          <w:p w14:paraId="2AD1731A" w14:textId="77777777" w:rsidR="00A30E7B" w:rsidRPr="006217DA" w:rsidRDefault="00A30E7B" w:rsidP="00A30E7B">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40396504" w14:textId="77777777" w:rsidR="00A30E7B" w:rsidRPr="00573803" w:rsidRDefault="00A30E7B" w:rsidP="00A30E7B">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74E5299C" w14:textId="77777777" w:rsidR="00A30E7B" w:rsidRPr="00573803" w:rsidRDefault="00A30E7B" w:rsidP="00A30E7B">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167A39BD" w14:textId="77777777" w:rsidR="00A30E7B" w:rsidRPr="00573803" w:rsidRDefault="00A30E7B" w:rsidP="00A30E7B">
            <w:pPr>
              <w:autoSpaceDE w:val="0"/>
              <w:autoSpaceDN w:val="0"/>
              <w:adjustRightInd w:val="0"/>
              <w:spacing w:line="348" w:lineRule="auto"/>
              <w:jc w:val="both"/>
              <w:rPr>
                <w:sz w:val="20"/>
                <w:szCs w:val="20"/>
              </w:rPr>
            </w:pPr>
          </w:p>
        </w:tc>
        <w:tc>
          <w:tcPr>
            <w:tcW w:w="568" w:type="pct"/>
            <w:tcBorders>
              <w:top w:val="nil"/>
              <w:left w:val="nil"/>
              <w:bottom w:val="nil"/>
              <w:right w:val="nil"/>
            </w:tcBorders>
          </w:tcPr>
          <w:p w14:paraId="6A05C912" w14:textId="77777777" w:rsidR="00A30E7B" w:rsidRPr="00573803" w:rsidRDefault="00A30E7B" w:rsidP="00A30E7B">
            <w:pPr>
              <w:autoSpaceDE w:val="0"/>
              <w:autoSpaceDN w:val="0"/>
              <w:adjustRightInd w:val="0"/>
              <w:spacing w:line="348" w:lineRule="auto"/>
              <w:jc w:val="both"/>
              <w:rPr>
                <w:sz w:val="20"/>
                <w:szCs w:val="20"/>
              </w:rPr>
            </w:pPr>
          </w:p>
        </w:tc>
        <w:tc>
          <w:tcPr>
            <w:tcW w:w="567" w:type="pct"/>
            <w:tcBorders>
              <w:top w:val="nil"/>
              <w:left w:val="nil"/>
              <w:bottom w:val="nil"/>
              <w:right w:val="nil"/>
            </w:tcBorders>
          </w:tcPr>
          <w:p w14:paraId="7AFFA754" w14:textId="77777777" w:rsidR="00A30E7B" w:rsidRPr="00573803" w:rsidRDefault="00A30E7B" w:rsidP="00A30E7B">
            <w:pPr>
              <w:autoSpaceDE w:val="0"/>
              <w:autoSpaceDN w:val="0"/>
              <w:adjustRightInd w:val="0"/>
              <w:spacing w:line="348" w:lineRule="auto"/>
              <w:jc w:val="both"/>
              <w:rPr>
                <w:sz w:val="20"/>
                <w:szCs w:val="20"/>
              </w:rPr>
            </w:pPr>
          </w:p>
        </w:tc>
      </w:tr>
      <w:tr w:rsidR="00A30E7B" w:rsidRPr="000024CC" w14:paraId="0F77F6F1" w14:textId="77777777" w:rsidTr="0067011D">
        <w:trPr>
          <w:trHeight w:val="223"/>
          <w:jc w:val="center"/>
        </w:trPr>
        <w:tc>
          <w:tcPr>
            <w:tcW w:w="1529" w:type="pct"/>
            <w:tcBorders>
              <w:top w:val="nil"/>
              <w:left w:val="nil"/>
              <w:bottom w:val="nil"/>
              <w:right w:val="nil"/>
            </w:tcBorders>
          </w:tcPr>
          <w:p w14:paraId="08EC0510" w14:textId="76C1FFDB" w:rsidR="00A30E7B" w:rsidRPr="00135363" w:rsidRDefault="00A30E7B" w:rsidP="00A30E7B">
            <w:pPr>
              <w:autoSpaceDE w:val="0"/>
              <w:autoSpaceDN w:val="0"/>
              <w:adjustRightInd w:val="0"/>
              <w:spacing w:line="348" w:lineRule="auto"/>
              <w:jc w:val="both"/>
              <w:rPr>
                <w:sz w:val="20"/>
                <w:szCs w:val="20"/>
              </w:rPr>
            </w:pPr>
            <w:r w:rsidRPr="00135363">
              <w:rPr>
                <w:sz w:val="20"/>
                <w:szCs w:val="20"/>
              </w:rPr>
              <w:t xml:space="preserve"> Size</w:t>
            </w:r>
          </w:p>
        </w:tc>
        <w:tc>
          <w:tcPr>
            <w:tcW w:w="632" w:type="pct"/>
            <w:tcBorders>
              <w:top w:val="nil"/>
              <w:left w:val="nil"/>
              <w:bottom w:val="nil"/>
              <w:right w:val="nil"/>
            </w:tcBorders>
          </w:tcPr>
          <w:p w14:paraId="618AE14C" w14:textId="0B81634E" w:rsidR="00A30E7B" w:rsidRPr="006217DA" w:rsidRDefault="00A30E7B" w:rsidP="00A30E7B">
            <w:pPr>
              <w:autoSpaceDE w:val="0"/>
              <w:autoSpaceDN w:val="0"/>
              <w:adjustRightInd w:val="0"/>
              <w:spacing w:line="348" w:lineRule="auto"/>
              <w:jc w:val="both"/>
              <w:rPr>
                <w:sz w:val="20"/>
                <w:szCs w:val="20"/>
              </w:rPr>
            </w:pPr>
            <w:r w:rsidRPr="006217DA">
              <w:rPr>
                <w:sz w:val="20"/>
                <w:szCs w:val="20"/>
              </w:rPr>
              <w:t>m</w:t>
            </w:r>
            <w:r w:rsidRPr="00CA722F">
              <w:rPr>
                <w:sz w:val="20"/>
                <w:szCs w:val="20"/>
                <w:vertAlign w:val="superscript"/>
                <w:lang w:val="en-US"/>
              </w:rPr>
              <w:t>2</w:t>
            </w:r>
          </w:p>
        </w:tc>
        <w:tc>
          <w:tcPr>
            <w:tcW w:w="568" w:type="pct"/>
            <w:tcBorders>
              <w:top w:val="nil"/>
              <w:left w:val="nil"/>
              <w:bottom w:val="nil"/>
              <w:right w:val="nil"/>
            </w:tcBorders>
          </w:tcPr>
          <w:p w14:paraId="27F1FA13" w14:textId="7DCB6CCB" w:rsidR="00A30E7B" w:rsidRPr="00452071"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09138019" w14:textId="00199033" w:rsidR="00A30E7B" w:rsidRPr="00452071" w:rsidRDefault="00A30E7B" w:rsidP="00A30E7B">
            <w:pPr>
              <w:autoSpaceDE w:val="0"/>
              <w:autoSpaceDN w:val="0"/>
              <w:adjustRightInd w:val="0"/>
              <w:spacing w:line="348" w:lineRule="auto"/>
              <w:jc w:val="both"/>
              <w:rPr>
                <w:sz w:val="20"/>
                <w:szCs w:val="20"/>
              </w:rPr>
            </w:pPr>
            <w:r w:rsidRPr="00452071">
              <w:rPr>
                <w:sz w:val="20"/>
                <w:szCs w:val="20"/>
              </w:rPr>
              <w:t>83.87</w:t>
            </w:r>
          </w:p>
        </w:tc>
        <w:tc>
          <w:tcPr>
            <w:tcW w:w="568" w:type="pct"/>
            <w:tcBorders>
              <w:top w:val="nil"/>
              <w:left w:val="nil"/>
              <w:bottom w:val="nil"/>
              <w:right w:val="nil"/>
            </w:tcBorders>
          </w:tcPr>
          <w:p w14:paraId="4C2606B7" w14:textId="6FBDB018" w:rsidR="00A30E7B" w:rsidRPr="00452071" w:rsidRDefault="00A30E7B" w:rsidP="00A30E7B">
            <w:pPr>
              <w:autoSpaceDE w:val="0"/>
              <w:autoSpaceDN w:val="0"/>
              <w:adjustRightInd w:val="0"/>
              <w:spacing w:line="348" w:lineRule="auto"/>
              <w:jc w:val="both"/>
              <w:rPr>
                <w:sz w:val="20"/>
                <w:szCs w:val="20"/>
              </w:rPr>
            </w:pPr>
            <w:r w:rsidRPr="00452071">
              <w:rPr>
                <w:sz w:val="20"/>
                <w:szCs w:val="20"/>
              </w:rPr>
              <w:t>34.33</w:t>
            </w:r>
          </w:p>
        </w:tc>
        <w:tc>
          <w:tcPr>
            <w:tcW w:w="568" w:type="pct"/>
            <w:tcBorders>
              <w:top w:val="nil"/>
              <w:left w:val="nil"/>
              <w:bottom w:val="nil"/>
              <w:right w:val="nil"/>
            </w:tcBorders>
          </w:tcPr>
          <w:p w14:paraId="69DC66D5" w14:textId="5B197211" w:rsidR="00A30E7B" w:rsidRPr="00452071" w:rsidRDefault="00A30E7B" w:rsidP="00A30E7B">
            <w:pPr>
              <w:autoSpaceDE w:val="0"/>
              <w:autoSpaceDN w:val="0"/>
              <w:adjustRightInd w:val="0"/>
              <w:spacing w:line="348" w:lineRule="auto"/>
              <w:jc w:val="both"/>
              <w:rPr>
                <w:sz w:val="20"/>
                <w:szCs w:val="20"/>
              </w:rPr>
            </w:pPr>
            <w:r w:rsidRPr="00452071">
              <w:rPr>
                <w:sz w:val="20"/>
                <w:szCs w:val="20"/>
              </w:rPr>
              <w:t>15</w:t>
            </w:r>
          </w:p>
        </w:tc>
        <w:tc>
          <w:tcPr>
            <w:tcW w:w="567" w:type="pct"/>
            <w:tcBorders>
              <w:top w:val="nil"/>
              <w:left w:val="nil"/>
              <w:bottom w:val="nil"/>
              <w:right w:val="nil"/>
            </w:tcBorders>
          </w:tcPr>
          <w:p w14:paraId="4761D6BD" w14:textId="7A39ECA2" w:rsidR="00A30E7B" w:rsidRPr="00452071" w:rsidRDefault="00A30E7B" w:rsidP="00A30E7B">
            <w:pPr>
              <w:autoSpaceDE w:val="0"/>
              <w:autoSpaceDN w:val="0"/>
              <w:adjustRightInd w:val="0"/>
              <w:spacing w:line="348" w:lineRule="auto"/>
              <w:jc w:val="both"/>
              <w:rPr>
                <w:sz w:val="20"/>
                <w:szCs w:val="20"/>
              </w:rPr>
            </w:pPr>
            <w:r w:rsidRPr="00452071">
              <w:rPr>
                <w:sz w:val="20"/>
                <w:szCs w:val="20"/>
              </w:rPr>
              <w:t>349.71</w:t>
            </w:r>
          </w:p>
        </w:tc>
      </w:tr>
      <w:tr w:rsidR="00A30E7B" w:rsidRPr="000024CC" w14:paraId="107B6E36" w14:textId="77777777" w:rsidTr="0067011D">
        <w:trPr>
          <w:trHeight w:val="223"/>
          <w:jc w:val="center"/>
        </w:trPr>
        <w:tc>
          <w:tcPr>
            <w:tcW w:w="1529" w:type="pct"/>
            <w:tcBorders>
              <w:top w:val="nil"/>
              <w:left w:val="nil"/>
              <w:bottom w:val="nil"/>
              <w:right w:val="nil"/>
            </w:tcBorders>
          </w:tcPr>
          <w:p w14:paraId="3C14E6EC" w14:textId="695EF14C" w:rsidR="00A30E7B" w:rsidRDefault="00A30E7B" w:rsidP="00A30E7B">
            <w:pPr>
              <w:autoSpaceDE w:val="0"/>
              <w:autoSpaceDN w:val="0"/>
              <w:adjustRightInd w:val="0"/>
              <w:spacing w:line="348" w:lineRule="auto"/>
              <w:jc w:val="both"/>
              <w:rPr>
                <w:sz w:val="20"/>
                <w:szCs w:val="20"/>
              </w:rPr>
            </w:pPr>
            <w:r w:rsidRPr="00135363">
              <w:rPr>
                <w:sz w:val="20"/>
                <w:szCs w:val="20"/>
              </w:rPr>
              <w:t xml:space="preserve"> Building age</w:t>
            </w:r>
          </w:p>
        </w:tc>
        <w:tc>
          <w:tcPr>
            <w:tcW w:w="632" w:type="pct"/>
            <w:tcBorders>
              <w:top w:val="nil"/>
              <w:left w:val="nil"/>
              <w:bottom w:val="nil"/>
              <w:right w:val="nil"/>
            </w:tcBorders>
          </w:tcPr>
          <w:p w14:paraId="08EBBB29" w14:textId="33ED3057" w:rsidR="00A30E7B" w:rsidRDefault="00A30E7B" w:rsidP="00A30E7B">
            <w:pPr>
              <w:autoSpaceDE w:val="0"/>
              <w:autoSpaceDN w:val="0"/>
              <w:adjustRightInd w:val="0"/>
              <w:spacing w:line="348" w:lineRule="auto"/>
              <w:jc w:val="both"/>
              <w:rPr>
                <w:rFonts w:eastAsia="等线"/>
                <w:sz w:val="20"/>
                <w:szCs w:val="20"/>
              </w:rPr>
            </w:pPr>
            <w:r w:rsidRPr="00135363">
              <w:rPr>
                <w:rFonts w:eastAsia="等线"/>
                <w:sz w:val="20"/>
                <w:szCs w:val="20"/>
              </w:rPr>
              <w:t>Year</w:t>
            </w:r>
          </w:p>
        </w:tc>
        <w:tc>
          <w:tcPr>
            <w:tcW w:w="568" w:type="pct"/>
            <w:tcBorders>
              <w:top w:val="nil"/>
              <w:left w:val="nil"/>
              <w:bottom w:val="nil"/>
              <w:right w:val="nil"/>
            </w:tcBorders>
          </w:tcPr>
          <w:p w14:paraId="5677DC0D" w14:textId="4BADFDC2"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F41B57D" w14:textId="568681AA" w:rsidR="00A30E7B" w:rsidRPr="00573803" w:rsidRDefault="00A30E7B" w:rsidP="00A30E7B">
            <w:pPr>
              <w:autoSpaceDE w:val="0"/>
              <w:autoSpaceDN w:val="0"/>
              <w:adjustRightInd w:val="0"/>
              <w:spacing w:line="348" w:lineRule="auto"/>
              <w:jc w:val="both"/>
              <w:rPr>
                <w:sz w:val="20"/>
                <w:szCs w:val="20"/>
              </w:rPr>
            </w:pPr>
            <w:r w:rsidRPr="00452071">
              <w:rPr>
                <w:sz w:val="20"/>
                <w:szCs w:val="20"/>
              </w:rPr>
              <w:t>15.96</w:t>
            </w:r>
          </w:p>
        </w:tc>
        <w:tc>
          <w:tcPr>
            <w:tcW w:w="568" w:type="pct"/>
            <w:tcBorders>
              <w:top w:val="nil"/>
              <w:left w:val="nil"/>
              <w:bottom w:val="nil"/>
              <w:right w:val="nil"/>
            </w:tcBorders>
          </w:tcPr>
          <w:p w14:paraId="26DC634A" w14:textId="24512E39" w:rsidR="00A30E7B" w:rsidRPr="00573803" w:rsidRDefault="00A30E7B" w:rsidP="00A30E7B">
            <w:pPr>
              <w:autoSpaceDE w:val="0"/>
              <w:autoSpaceDN w:val="0"/>
              <w:adjustRightInd w:val="0"/>
              <w:spacing w:line="348" w:lineRule="auto"/>
              <w:jc w:val="both"/>
              <w:rPr>
                <w:sz w:val="20"/>
                <w:szCs w:val="20"/>
              </w:rPr>
            </w:pPr>
            <w:r w:rsidRPr="00452071">
              <w:rPr>
                <w:sz w:val="20"/>
                <w:szCs w:val="20"/>
              </w:rPr>
              <w:t>8.53</w:t>
            </w:r>
          </w:p>
        </w:tc>
        <w:tc>
          <w:tcPr>
            <w:tcW w:w="568" w:type="pct"/>
            <w:tcBorders>
              <w:top w:val="nil"/>
              <w:left w:val="nil"/>
              <w:bottom w:val="nil"/>
              <w:right w:val="nil"/>
            </w:tcBorders>
          </w:tcPr>
          <w:p w14:paraId="6FD9D06B" w14:textId="5E7043B6"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121D7E1A" w14:textId="7395742E" w:rsidR="00A30E7B" w:rsidRPr="00573803" w:rsidRDefault="00A30E7B" w:rsidP="00A30E7B">
            <w:pPr>
              <w:autoSpaceDE w:val="0"/>
              <w:autoSpaceDN w:val="0"/>
              <w:adjustRightInd w:val="0"/>
              <w:spacing w:line="348" w:lineRule="auto"/>
              <w:jc w:val="both"/>
              <w:rPr>
                <w:sz w:val="20"/>
                <w:szCs w:val="20"/>
              </w:rPr>
            </w:pPr>
            <w:r w:rsidRPr="00452071">
              <w:rPr>
                <w:sz w:val="20"/>
                <w:szCs w:val="20"/>
              </w:rPr>
              <w:t>50</w:t>
            </w:r>
          </w:p>
        </w:tc>
      </w:tr>
      <w:tr w:rsidR="00A30E7B" w:rsidRPr="000024CC" w14:paraId="535E6FD8" w14:textId="77777777" w:rsidTr="0067011D">
        <w:trPr>
          <w:trHeight w:val="223"/>
          <w:jc w:val="center"/>
        </w:trPr>
        <w:tc>
          <w:tcPr>
            <w:tcW w:w="1529" w:type="pct"/>
            <w:tcBorders>
              <w:top w:val="nil"/>
              <w:left w:val="nil"/>
              <w:bottom w:val="nil"/>
              <w:right w:val="nil"/>
            </w:tcBorders>
          </w:tcPr>
          <w:p w14:paraId="6A3FBB06" w14:textId="2EC57E5E"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w:t>
            </w:r>
            <w:r>
              <w:rPr>
                <w:sz w:val="20"/>
                <w:szCs w:val="20"/>
              </w:rPr>
              <w:t>B</w:t>
            </w:r>
            <w:r w:rsidRPr="00135363">
              <w:rPr>
                <w:sz w:val="20"/>
                <w:szCs w:val="20"/>
              </w:rPr>
              <w:t>edroom</w:t>
            </w:r>
          </w:p>
        </w:tc>
        <w:tc>
          <w:tcPr>
            <w:tcW w:w="632" w:type="pct"/>
            <w:tcBorders>
              <w:top w:val="nil"/>
              <w:left w:val="nil"/>
              <w:bottom w:val="nil"/>
              <w:right w:val="nil"/>
            </w:tcBorders>
          </w:tcPr>
          <w:p w14:paraId="29F6B1DE" w14:textId="48BA291B" w:rsidR="00A30E7B" w:rsidRPr="000024CC" w:rsidRDefault="00A30E7B" w:rsidP="00A30E7B">
            <w:pPr>
              <w:autoSpaceDE w:val="0"/>
              <w:autoSpaceDN w:val="0"/>
              <w:adjustRightInd w:val="0"/>
              <w:spacing w:line="348" w:lineRule="auto"/>
              <w:jc w:val="both"/>
              <w:rPr>
                <w:sz w:val="20"/>
                <w:szCs w:val="20"/>
              </w:rPr>
            </w:pPr>
            <w:r w:rsidRPr="00135363">
              <w:rPr>
                <w:sz w:val="20"/>
                <w:szCs w:val="20"/>
              </w:rPr>
              <w:t>Count</w:t>
            </w:r>
          </w:p>
        </w:tc>
        <w:tc>
          <w:tcPr>
            <w:tcW w:w="568" w:type="pct"/>
            <w:tcBorders>
              <w:top w:val="nil"/>
              <w:left w:val="nil"/>
              <w:bottom w:val="nil"/>
              <w:right w:val="nil"/>
            </w:tcBorders>
          </w:tcPr>
          <w:p w14:paraId="78125F92" w14:textId="0618C362"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73E960A4" w14:textId="16056172" w:rsidR="00A30E7B" w:rsidRPr="00573803" w:rsidRDefault="00A30E7B" w:rsidP="00A30E7B">
            <w:pPr>
              <w:autoSpaceDE w:val="0"/>
              <w:autoSpaceDN w:val="0"/>
              <w:adjustRightInd w:val="0"/>
              <w:spacing w:line="348" w:lineRule="auto"/>
              <w:jc w:val="both"/>
              <w:rPr>
                <w:sz w:val="20"/>
                <w:szCs w:val="20"/>
              </w:rPr>
            </w:pPr>
            <w:r w:rsidRPr="00452071">
              <w:rPr>
                <w:sz w:val="20"/>
                <w:szCs w:val="20"/>
              </w:rPr>
              <w:t>2.05</w:t>
            </w:r>
          </w:p>
        </w:tc>
        <w:tc>
          <w:tcPr>
            <w:tcW w:w="568" w:type="pct"/>
            <w:tcBorders>
              <w:top w:val="nil"/>
              <w:left w:val="nil"/>
              <w:bottom w:val="nil"/>
              <w:right w:val="nil"/>
            </w:tcBorders>
          </w:tcPr>
          <w:p w14:paraId="5B2D767A" w14:textId="037E0262" w:rsidR="00A30E7B" w:rsidRPr="00573803" w:rsidRDefault="00A30E7B" w:rsidP="00A30E7B">
            <w:pPr>
              <w:autoSpaceDE w:val="0"/>
              <w:autoSpaceDN w:val="0"/>
              <w:adjustRightInd w:val="0"/>
              <w:spacing w:line="348" w:lineRule="auto"/>
              <w:jc w:val="both"/>
              <w:rPr>
                <w:sz w:val="20"/>
                <w:szCs w:val="20"/>
              </w:rPr>
            </w:pPr>
            <w:r w:rsidRPr="00452071">
              <w:rPr>
                <w:sz w:val="20"/>
                <w:szCs w:val="20"/>
              </w:rPr>
              <w:t>.73</w:t>
            </w:r>
          </w:p>
        </w:tc>
        <w:tc>
          <w:tcPr>
            <w:tcW w:w="568" w:type="pct"/>
            <w:tcBorders>
              <w:top w:val="nil"/>
              <w:left w:val="nil"/>
              <w:bottom w:val="nil"/>
              <w:right w:val="nil"/>
            </w:tcBorders>
          </w:tcPr>
          <w:p w14:paraId="7A270CBE" w14:textId="46AE6A7E"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4720E0D7" w14:textId="031F530A" w:rsidR="00A30E7B" w:rsidRPr="00573803" w:rsidRDefault="00A30E7B" w:rsidP="00A30E7B">
            <w:pPr>
              <w:autoSpaceDE w:val="0"/>
              <w:autoSpaceDN w:val="0"/>
              <w:adjustRightInd w:val="0"/>
              <w:spacing w:line="348" w:lineRule="auto"/>
              <w:jc w:val="both"/>
              <w:rPr>
                <w:sz w:val="20"/>
                <w:szCs w:val="20"/>
              </w:rPr>
            </w:pPr>
            <w:r w:rsidRPr="00452071">
              <w:rPr>
                <w:sz w:val="20"/>
                <w:szCs w:val="20"/>
              </w:rPr>
              <w:t>6</w:t>
            </w:r>
          </w:p>
        </w:tc>
      </w:tr>
      <w:tr w:rsidR="00A30E7B" w:rsidRPr="000024CC" w14:paraId="4D8D7B48" w14:textId="77777777" w:rsidTr="0067011D">
        <w:trPr>
          <w:trHeight w:val="223"/>
          <w:jc w:val="center"/>
        </w:trPr>
        <w:tc>
          <w:tcPr>
            <w:tcW w:w="1529" w:type="pct"/>
            <w:tcBorders>
              <w:top w:val="nil"/>
              <w:left w:val="nil"/>
              <w:bottom w:val="nil"/>
              <w:right w:val="nil"/>
            </w:tcBorders>
          </w:tcPr>
          <w:p w14:paraId="68F5A634" w14:textId="21AE2A95"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w:t>
            </w:r>
            <w:r>
              <w:rPr>
                <w:sz w:val="20"/>
                <w:szCs w:val="20"/>
              </w:rPr>
              <w:t>L</w:t>
            </w:r>
            <w:r w:rsidRPr="00135363">
              <w:rPr>
                <w:sz w:val="20"/>
                <w:szCs w:val="20"/>
              </w:rPr>
              <w:t>iving room</w:t>
            </w:r>
          </w:p>
        </w:tc>
        <w:tc>
          <w:tcPr>
            <w:tcW w:w="632" w:type="pct"/>
            <w:tcBorders>
              <w:top w:val="nil"/>
              <w:left w:val="nil"/>
              <w:bottom w:val="nil"/>
              <w:right w:val="nil"/>
            </w:tcBorders>
          </w:tcPr>
          <w:p w14:paraId="32F618F2" w14:textId="341DB466" w:rsidR="00A30E7B" w:rsidRPr="000024CC" w:rsidRDefault="00A30E7B" w:rsidP="00A30E7B">
            <w:pPr>
              <w:autoSpaceDE w:val="0"/>
              <w:autoSpaceDN w:val="0"/>
              <w:adjustRightInd w:val="0"/>
              <w:spacing w:line="348" w:lineRule="auto"/>
              <w:jc w:val="both"/>
              <w:rPr>
                <w:sz w:val="20"/>
                <w:szCs w:val="20"/>
              </w:rPr>
            </w:pPr>
            <w:r w:rsidRPr="00135363">
              <w:rPr>
                <w:sz w:val="20"/>
                <w:szCs w:val="20"/>
              </w:rPr>
              <w:t>Count</w:t>
            </w:r>
          </w:p>
        </w:tc>
        <w:tc>
          <w:tcPr>
            <w:tcW w:w="568" w:type="pct"/>
            <w:tcBorders>
              <w:top w:val="nil"/>
              <w:left w:val="nil"/>
              <w:bottom w:val="nil"/>
              <w:right w:val="nil"/>
            </w:tcBorders>
          </w:tcPr>
          <w:p w14:paraId="2627BFA7" w14:textId="0DDE1C80"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5DF024EF" w14:textId="764DBE2F" w:rsidR="00A30E7B" w:rsidRPr="00573803" w:rsidRDefault="00A30E7B" w:rsidP="00A30E7B">
            <w:pPr>
              <w:autoSpaceDE w:val="0"/>
              <w:autoSpaceDN w:val="0"/>
              <w:adjustRightInd w:val="0"/>
              <w:spacing w:line="348" w:lineRule="auto"/>
              <w:jc w:val="both"/>
              <w:rPr>
                <w:sz w:val="20"/>
                <w:szCs w:val="20"/>
              </w:rPr>
            </w:pPr>
            <w:r w:rsidRPr="00452071">
              <w:rPr>
                <w:sz w:val="20"/>
                <w:szCs w:val="20"/>
              </w:rPr>
              <w:t>1.23</w:t>
            </w:r>
          </w:p>
        </w:tc>
        <w:tc>
          <w:tcPr>
            <w:tcW w:w="568" w:type="pct"/>
            <w:tcBorders>
              <w:top w:val="nil"/>
              <w:left w:val="nil"/>
              <w:bottom w:val="nil"/>
              <w:right w:val="nil"/>
            </w:tcBorders>
          </w:tcPr>
          <w:p w14:paraId="60C5D8A9" w14:textId="736058FC" w:rsidR="00A30E7B" w:rsidRPr="00573803" w:rsidRDefault="00A30E7B" w:rsidP="00A30E7B">
            <w:pPr>
              <w:autoSpaceDE w:val="0"/>
              <w:autoSpaceDN w:val="0"/>
              <w:adjustRightInd w:val="0"/>
              <w:spacing w:line="348" w:lineRule="auto"/>
              <w:jc w:val="both"/>
              <w:rPr>
                <w:sz w:val="20"/>
                <w:szCs w:val="20"/>
              </w:rPr>
            </w:pPr>
            <w:r w:rsidRPr="00452071">
              <w:rPr>
                <w:sz w:val="20"/>
                <w:szCs w:val="20"/>
              </w:rPr>
              <w:t>.42</w:t>
            </w:r>
          </w:p>
        </w:tc>
        <w:tc>
          <w:tcPr>
            <w:tcW w:w="568" w:type="pct"/>
            <w:tcBorders>
              <w:top w:val="nil"/>
              <w:left w:val="nil"/>
              <w:bottom w:val="nil"/>
              <w:right w:val="nil"/>
            </w:tcBorders>
          </w:tcPr>
          <w:p w14:paraId="2115C48E" w14:textId="64CAAAD6"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5B224A69" w14:textId="431F6371" w:rsidR="00A30E7B" w:rsidRPr="00573803" w:rsidRDefault="00A30E7B" w:rsidP="00A30E7B">
            <w:pPr>
              <w:autoSpaceDE w:val="0"/>
              <w:autoSpaceDN w:val="0"/>
              <w:adjustRightInd w:val="0"/>
              <w:spacing w:line="348" w:lineRule="auto"/>
              <w:jc w:val="both"/>
              <w:rPr>
                <w:sz w:val="20"/>
                <w:szCs w:val="20"/>
              </w:rPr>
            </w:pPr>
            <w:r w:rsidRPr="00452071">
              <w:rPr>
                <w:sz w:val="20"/>
                <w:szCs w:val="20"/>
              </w:rPr>
              <w:t>2</w:t>
            </w:r>
          </w:p>
        </w:tc>
      </w:tr>
      <w:tr w:rsidR="00A30E7B" w:rsidRPr="000024CC" w14:paraId="7BD35903" w14:textId="77777777" w:rsidTr="0067011D">
        <w:trPr>
          <w:trHeight w:val="223"/>
          <w:jc w:val="center"/>
        </w:trPr>
        <w:tc>
          <w:tcPr>
            <w:tcW w:w="1529" w:type="pct"/>
            <w:tcBorders>
              <w:top w:val="nil"/>
              <w:left w:val="nil"/>
              <w:bottom w:val="nil"/>
              <w:right w:val="nil"/>
            </w:tcBorders>
          </w:tcPr>
          <w:p w14:paraId="47BF4A87" w14:textId="4020B1D3"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w:t>
            </w:r>
            <w:r>
              <w:rPr>
                <w:sz w:val="20"/>
                <w:szCs w:val="20"/>
              </w:rPr>
              <w:t>K</w:t>
            </w:r>
            <w:r w:rsidRPr="00135363">
              <w:rPr>
                <w:sz w:val="20"/>
                <w:szCs w:val="20"/>
              </w:rPr>
              <w:t>itchen</w:t>
            </w:r>
          </w:p>
        </w:tc>
        <w:tc>
          <w:tcPr>
            <w:tcW w:w="632" w:type="pct"/>
            <w:tcBorders>
              <w:top w:val="nil"/>
              <w:left w:val="nil"/>
              <w:bottom w:val="nil"/>
              <w:right w:val="nil"/>
            </w:tcBorders>
          </w:tcPr>
          <w:p w14:paraId="109B00ED" w14:textId="78221849" w:rsidR="00A30E7B" w:rsidRPr="000024CC" w:rsidRDefault="00A30E7B" w:rsidP="00A30E7B">
            <w:pPr>
              <w:autoSpaceDE w:val="0"/>
              <w:autoSpaceDN w:val="0"/>
              <w:adjustRightInd w:val="0"/>
              <w:spacing w:line="348" w:lineRule="auto"/>
              <w:jc w:val="both"/>
              <w:rPr>
                <w:sz w:val="20"/>
                <w:szCs w:val="20"/>
              </w:rPr>
            </w:pPr>
            <w:r w:rsidRPr="00135363">
              <w:rPr>
                <w:sz w:val="20"/>
                <w:szCs w:val="20"/>
              </w:rPr>
              <w:t>Count</w:t>
            </w:r>
          </w:p>
        </w:tc>
        <w:tc>
          <w:tcPr>
            <w:tcW w:w="568" w:type="pct"/>
            <w:tcBorders>
              <w:top w:val="nil"/>
              <w:left w:val="nil"/>
              <w:bottom w:val="nil"/>
              <w:right w:val="nil"/>
            </w:tcBorders>
          </w:tcPr>
          <w:p w14:paraId="257F3C72" w14:textId="1B97D495"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1D3EABAC" w14:textId="1A7E0A01"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8" w:type="pct"/>
            <w:tcBorders>
              <w:top w:val="nil"/>
              <w:left w:val="nil"/>
              <w:bottom w:val="nil"/>
              <w:right w:val="nil"/>
            </w:tcBorders>
          </w:tcPr>
          <w:p w14:paraId="084C9930" w14:textId="2AD27156" w:rsidR="00A30E7B" w:rsidRPr="00573803" w:rsidRDefault="00A30E7B" w:rsidP="00A30E7B">
            <w:pPr>
              <w:autoSpaceDE w:val="0"/>
              <w:autoSpaceDN w:val="0"/>
              <w:adjustRightInd w:val="0"/>
              <w:spacing w:line="348" w:lineRule="auto"/>
              <w:jc w:val="both"/>
              <w:rPr>
                <w:sz w:val="20"/>
                <w:szCs w:val="20"/>
              </w:rPr>
            </w:pPr>
            <w:r w:rsidRPr="00452071">
              <w:rPr>
                <w:sz w:val="20"/>
                <w:szCs w:val="20"/>
              </w:rPr>
              <w:t>.05</w:t>
            </w:r>
          </w:p>
        </w:tc>
        <w:tc>
          <w:tcPr>
            <w:tcW w:w="568" w:type="pct"/>
            <w:tcBorders>
              <w:top w:val="nil"/>
              <w:left w:val="nil"/>
              <w:bottom w:val="nil"/>
              <w:right w:val="nil"/>
            </w:tcBorders>
          </w:tcPr>
          <w:p w14:paraId="7D9D86A6" w14:textId="0CAD0C84"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1F4381B2" w14:textId="74EE85B6" w:rsidR="00A30E7B" w:rsidRPr="00573803" w:rsidRDefault="00A30E7B" w:rsidP="00A30E7B">
            <w:pPr>
              <w:autoSpaceDE w:val="0"/>
              <w:autoSpaceDN w:val="0"/>
              <w:adjustRightInd w:val="0"/>
              <w:spacing w:line="348" w:lineRule="auto"/>
              <w:jc w:val="both"/>
              <w:rPr>
                <w:sz w:val="20"/>
                <w:szCs w:val="20"/>
              </w:rPr>
            </w:pPr>
            <w:r w:rsidRPr="00452071">
              <w:rPr>
                <w:sz w:val="20"/>
                <w:szCs w:val="20"/>
              </w:rPr>
              <w:t>2</w:t>
            </w:r>
          </w:p>
        </w:tc>
      </w:tr>
      <w:tr w:rsidR="00A30E7B" w:rsidRPr="000024CC" w14:paraId="4C8C4812" w14:textId="77777777" w:rsidTr="0067011D">
        <w:trPr>
          <w:trHeight w:val="223"/>
          <w:jc w:val="center"/>
        </w:trPr>
        <w:tc>
          <w:tcPr>
            <w:tcW w:w="1529" w:type="pct"/>
            <w:tcBorders>
              <w:top w:val="nil"/>
              <w:left w:val="nil"/>
              <w:bottom w:val="nil"/>
              <w:right w:val="nil"/>
            </w:tcBorders>
          </w:tcPr>
          <w:p w14:paraId="760AAFA3" w14:textId="67C8A5D0"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w:t>
            </w:r>
            <w:r>
              <w:rPr>
                <w:sz w:val="20"/>
                <w:szCs w:val="20"/>
              </w:rPr>
              <w:t>B</w:t>
            </w:r>
            <w:r w:rsidRPr="00135363">
              <w:rPr>
                <w:sz w:val="20"/>
                <w:szCs w:val="20"/>
              </w:rPr>
              <w:t>athroom</w:t>
            </w:r>
          </w:p>
        </w:tc>
        <w:tc>
          <w:tcPr>
            <w:tcW w:w="632" w:type="pct"/>
            <w:tcBorders>
              <w:top w:val="nil"/>
              <w:left w:val="nil"/>
              <w:bottom w:val="nil"/>
              <w:right w:val="nil"/>
            </w:tcBorders>
          </w:tcPr>
          <w:p w14:paraId="1301019E" w14:textId="1CBACA2F" w:rsidR="00A30E7B" w:rsidRPr="000024CC" w:rsidRDefault="00A30E7B" w:rsidP="00A30E7B">
            <w:pPr>
              <w:autoSpaceDE w:val="0"/>
              <w:autoSpaceDN w:val="0"/>
              <w:adjustRightInd w:val="0"/>
              <w:spacing w:line="348" w:lineRule="auto"/>
              <w:jc w:val="both"/>
              <w:rPr>
                <w:sz w:val="20"/>
                <w:szCs w:val="20"/>
              </w:rPr>
            </w:pPr>
            <w:r w:rsidRPr="00135363">
              <w:rPr>
                <w:sz w:val="20"/>
                <w:szCs w:val="20"/>
              </w:rPr>
              <w:t>Count</w:t>
            </w:r>
          </w:p>
        </w:tc>
        <w:tc>
          <w:tcPr>
            <w:tcW w:w="568" w:type="pct"/>
            <w:tcBorders>
              <w:top w:val="nil"/>
              <w:left w:val="nil"/>
              <w:bottom w:val="nil"/>
              <w:right w:val="nil"/>
            </w:tcBorders>
          </w:tcPr>
          <w:p w14:paraId="28A7D88D" w14:textId="157EF793"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A2B5E02" w14:textId="04A10858" w:rsidR="00A30E7B" w:rsidRPr="00573803" w:rsidRDefault="00A30E7B" w:rsidP="00A30E7B">
            <w:pPr>
              <w:autoSpaceDE w:val="0"/>
              <w:autoSpaceDN w:val="0"/>
              <w:adjustRightInd w:val="0"/>
              <w:spacing w:line="348" w:lineRule="auto"/>
              <w:jc w:val="both"/>
              <w:rPr>
                <w:sz w:val="20"/>
                <w:szCs w:val="20"/>
              </w:rPr>
            </w:pPr>
            <w:r w:rsidRPr="00452071">
              <w:rPr>
                <w:sz w:val="20"/>
                <w:szCs w:val="20"/>
              </w:rPr>
              <w:t>1.19</w:t>
            </w:r>
          </w:p>
        </w:tc>
        <w:tc>
          <w:tcPr>
            <w:tcW w:w="568" w:type="pct"/>
            <w:tcBorders>
              <w:top w:val="nil"/>
              <w:left w:val="nil"/>
              <w:bottom w:val="nil"/>
              <w:right w:val="nil"/>
            </w:tcBorders>
          </w:tcPr>
          <w:p w14:paraId="7CC242D2" w14:textId="4A1B543D" w:rsidR="00A30E7B" w:rsidRPr="00573803" w:rsidRDefault="00A30E7B" w:rsidP="00A30E7B">
            <w:pPr>
              <w:autoSpaceDE w:val="0"/>
              <w:autoSpaceDN w:val="0"/>
              <w:adjustRightInd w:val="0"/>
              <w:spacing w:line="348" w:lineRule="auto"/>
              <w:jc w:val="both"/>
              <w:rPr>
                <w:sz w:val="20"/>
                <w:szCs w:val="20"/>
              </w:rPr>
            </w:pPr>
            <w:r w:rsidRPr="00452071">
              <w:rPr>
                <w:sz w:val="20"/>
                <w:szCs w:val="20"/>
              </w:rPr>
              <w:t>.41</w:t>
            </w:r>
          </w:p>
        </w:tc>
        <w:tc>
          <w:tcPr>
            <w:tcW w:w="568" w:type="pct"/>
            <w:tcBorders>
              <w:top w:val="nil"/>
              <w:left w:val="nil"/>
              <w:bottom w:val="nil"/>
              <w:right w:val="nil"/>
            </w:tcBorders>
          </w:tcPr>
          <w:p w14:paraId="438A7929" w14:textId="3F2880CF"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3256F1F0" w14:textId="7A3116A1" w:rsidR="00A30E7B" w:rsidRPr="00573803" w:rsidRDefault="00A30E7B" w:rsidP="00A30E7B">
            <w:pPr>
              <w:autoSpaceDE w:val="0"/>
              <w:autoSpaceDN w:val="0"/>
              <w:adjustRightInd w:val="0"/>
              <w:spacing w:line="348" w:lineRule="auto"/>
              <w:jc w:val="both"/>
              <w:rPr>
                <w:sz w:val="20"/>
                <w:szCs w:val="20"/>
              </w:rPr>
            </w:pPr>
            <w:r w:rsidRPr="00452071">
              <w:rPr>
                <w:sz w:val="20"/>
                <w:szCs w:val="20"/>
              </w:rPr>
              <w:t>4</w:t>
            </w:r>
          </w:p>
        </w:tc>
      </w:tr>
      <w:tr w:rsidR="00A30E7B" w:rsidRPr="000024CC" w14:paraId="170A35F5" w14:textId="77777777" w:rsidTr="0067011D">
        <w:trPr>
          <w:trHeight w:val="223"/>
          <w:jc w:val="center"/>
        </w:trPr>
        <w:tc>
          <w:tcPr>
            <w:tcW w:w="1529" w:type="pct"/>
            <w:tcBorders>
              <w:top w:val="nil"/>
              <w:left w:val="nil"/>
              <w:bottom w:val="nil"/>
              <w:right w:val="nil"/>
            </w:tcBorders>
          </w:tcPr>
          <w:p w14:paraId="3CB5CA1C" w14:textId="22DC3F3F"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Building type</w:t>
            </w:r>
          </w:p>
        </w:tc>
        <w:tc>
          <w:tcPr>
            <w:tcW w:w="632" w:type="pct"/>
            <w:tcBorders>
              <w:top w:val="nil"/>
              <w:left w:val="nil"/>
              <w:bottom w:val="nil"/>
              <w:right w:val="nil"/>
            </w:tcBorders>
          </w:tcPr>
          <w:p w14:paraId="25175968" w14:textId="37F3B52E"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0BCDBE54" w14:textId="11B94339"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6F0B644B" w14:textId="499AFED6" w:rsidR="00A30E7B" w:rsidRPr="00573803" w:rsidRDefault="00A30E7B" w:rsidP="00A30E7B">
            <w:pPr>
              <w:autoSpaceDE w:val="0"/>
              <w:autoSpaceDN w:val="0"/>
              <w:adjustRightInd w:val="0"/>
              <w:spacing w:line="348" w:lineRule="auto"/>
              <w:jc w:val="both"/>
              <w:rPr>
                <w:sz w:val="20"/>
                <w:szCs w:val="20"/>
              </w:rPr>
            </w:pPr>
            <w:r w:rsidRPr="00452071">
              <w:rPr>
                <w:sz w:val="20"/>
                <w:szCs w:val="20"/>
              </w:rPr>
              <w:t>2.29</w:t>
            </w:r>
          </w:p>
        </w:tc>
        <w:tc>
          <w:tcPr>
            <w:tcW w:w="568" w:type="pct"/>
            <w:tcBorders>
              <w:top w:val="nil"/>
              <w:left w:val="nil"/>
              <w:bottom w:val="nil"/>
              <w:right w:val="nil"/>
            </w:tcBorders>
          </w:tcPr>
          <w:p w14:paraId="231391E6" w14:textId="615CBDFA" w:rsidR="00A30E7B" w:rsidRPr="00573803" w:rsidRDefault="00A30E7B" w:rsidP="00A30E7B">
            <w:pPr>
              <w:autoSpaceDE w:val="0"/>
              <w:autoSpaceDN w:val="0"/>
              <w:adjustRightInd w:val="0"/>
              <w:spacing w:line="348" w:lineRule="auto"/>
              <w:jc w:val="both"/>
              <w:rPr>
                <w:sz w:val="20"/>
                <w:szCs w:val="20"/>
              </w:rPr>
            </w:pPr>
            <w:r w:rsidRPr="00452071">
              <w:rPr>
                <w:sz w:val="20"/>
                <w:szCs w:val="20"/>
              </w:rPr>
              <w:t>.86</w:t>
            </w:r>
          </w:p>
        </w:tc>
        <w:tc>
          <w:tcPr>
            <w:tcW w:w="568" w:type="pct"/>
            <w:tcBorders>
              <w:top w:val="nil"/>
              <w:left w:val="nil"/>
              <w:bottom w:val="nil"/>
              <w:right w:val="nil"/>
            </w:tcBorders>
          </w:tcPr>
          <w:p w14:paraId="40D0F9C0" w14:textId="64A30C27"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2C0A0262" w14:textId="140C5BE3" w:rsidR="00A30E7B" w:rsidRPr="00573803" w:rsidRDefault="00A30E7B" w:rsidP="00A30E7B">
            <w:pPr>
              <w:autoSpaceDE w:val="0"/>
              <w:autoSpaceDN w:val="0"/>
              <w:adjustRightInd w:val="0"/>
              <w:spacing w:line="348" w:lineRule="auto"/>
              <w:jc w:val="both"/>
              <w:rPr>
                <w:sz w:val="20"/>
                <w:szCs w:val="20"/>
              </w:rPr>
            </w:pPr>
            <w:r w:rsidRPr="00452071">
              <w:rPr>
                <w:sz w:val="20"/>
                <w:szCs w:val="20"/>
              </w:rPr>
              <w:t>3</w:t>
            </w:r>
          </w:p>
        </w:tc>
      </w:tr>
      <w:tr w:rsidR="00A30E7B" w:rsidRPr="000024CC" w14:paraId="63650D28" w14:textId="77777777" w:rsidTr="0067011D">
        <w:trPr>
          <w:trHeight w:val="223"/>
          <w:jc w:val="center"/>
        </w:trPr>
        <w:tc>
          <w:tcPr>
            <w:tcW w:w="1529" w:type="pct"/>
            <w:tcBorders>
              <w:top w:val="nil"/>
              <w:left w:val="nil"/>
              <w:bottom w:val="nil"/>
              <w:right w:val="nil"/>
            </w:tcBorders>
          </w:tcPr>
          <w:p w14:paraId="7DC4AEFF" w14:textId="5AAE632A"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w:t>
            </w:r>
            <w:r w:rsidRPr="00F42ABD">
              <w:rPr>
                <w:sz w:val="20"/>
                <w:szCs w:val="20"/>
              </w:rPr>
              <w:t>Interior</w:t>
            </w:r>
            <w:r w:rsidRPr="00135363">
              <w:rPr>
                <w:sz w:val="20"/>
                <w:szCs w:val="20"/>
              </w:rPr>
              <w:t xml:space="preserve"> </w:t>
            </w:r>
            <w:r>
              <w:rPr>
                <w:sz w:val="20"/>
                <w:szCs w:val="20"/>
              </w:rPr>
              <w:t>d</w:t>
            </w:r>
            <w:r w:rsidRPr="00135363">
              <w:rPr>
                <w:sz w:val="20"/>
                <w:szCs w:val="20"/>
              </w:rPr>
              <w:t>ecoration</w:t>
            </w:r>
          </w:p>
        </w:tc>
        <w:tc>
          <w:tcPr>
            <w:tcW w:w="632" w:type="pct"/>
            <w:tcBorders>
              <w:top w:val="nil"/>
              <w:left w:val="nil"/>
              <w:bottom w:val="nil"/>
              <w:right w:val="nil"/>
            </w:tcBorders>
          </w:tcPr>
          <w:p w14:paraId="7D7A7946" w14:textId="67C4D38C"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5E8B7062" w14:textId="2C77FA40"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2663467B" w14:textId="47FC9AF8" w:rsidR="00A30E7B" w:rsidRPr="00573803" w:rsidRDefault="00A30E7B" w:rsidP="00A30E7B">
            <w:pPr>
              <w:autoSpaceDE w:val="0"/>
              <w:autoSpaceDN w:val="0"/>
              <w:adjustRightInd w:val="0"/>
              <w:spacing w:line="348" w:lineRule="auto"/>
              <w:jc w:val="both"/>
              <w:rPr>
                <w:sz w:val="20"/>
                <w:szCs w:val="20"/>
              </w:rPr>
            </w:pPr>
            <w:r w:rsidRPr="00452071">
              <w:rPr>
                <w:sz w:val="20"/>
                <w:szCs w:val="20"/>
              </w:rPr>
              <w:t>2.64</w:t>
            </w:r>
          </w:p>
        </w:tc>
        <w:tc>
          <w:tcPr>
            <w:tcW w:w="568" w:type="pct"/>
            <w:tcBorders>
              <w:top w:val="nil"/>
              <w:left w:val="nil"/>
              <w:bottom w:val="nil"/>
              <w:right w:val="nil"/>
            </w:tcBorders>
          </w:tcPr>
          <w:p w14:paraId="49939F38" w14:textId="54D420F7" w:rsidR="00A30E7B" w:rsidRPr="00573803" w:rsidRDefault="00A30E7B" w:rsidP="00A30E7B">
            <w:pPr>
              <w:autoSpaceDE w:val="0"/>
              <w:autoSpaceDN w:val="0"/>
              <w:adjustRightInd w:val="0"/>
              <w:spacing w:line="348" w:lineRule="auto"/>
              <w:jc w:val="both"/>
              <w:rPr>
                <w:sz w:val="20"/>
                <w:szCs w:val="20"/>
              </w:rPr>
            </w:pPr>
            <w:r w:rsidRPr="00452071">
              <w:rPr>
                <w:sz w:val="20"/>
                <w:szCs w:val="20"/>
              </w:rPr>
              <w:t>1.3</w:t>
            </w:r>
          </w:p>
        </w:tc>
        <w:tc>
          <w:tcPr>
            <w:tcW w:w="568" w:type="pct"/>
            <w:tcBorders>
              <w:top w:val="nil"/>
              <w:left w:val="nil"/>
              <w:bottom w:val="nil"/>
              <w:right w:val="nil"/>
            </w:tcBorders>
          </w:tcPr>
          <w:p w14:paraId="3F500C92" w14:textId="7AFE6767"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7CFF2616" w14:textId="6A71EF6F" w:rsidR="00A30E7B" w:rsidRPr="00573803" w:rsidRDefault="00A30E7B" w:rsidP="00A30E7B">
            <w:pPr>
              <w:autoSpaceDE w:val="0"/>
              <w:autoSpaceDN w:val="0"/>
              <w:adjustRightInd w:val="0"/>
              <w:spacing w:line="348" w:lineRule="auto"/>
              <w:jc w:val="both"/>
              <w:rPr>
                <w:sz w:val="20"/>
                <w:szCs w:val="20"/>
              </w:rPr>
            </w:pPr>
            <w:r w:rsidRPr="00452071">
              <w:rPr>
                <w:sz w:val="20"/>
                <w:szCs w:val="20"/>
              </w:rPr>
              <w:t>4</w:t>
            </w:r>
          </w:p>
        </w:tc>
      </w:tr>
      <w:tr w:rsidR="00A30E7B" w:rsidRPr="000024CC" w14:paraId="2407E9F9" w14:textId="77777777" w:rsidTr="0067011D">
        <w:trPr>
          <w:trHeight w:val="223"/>
          <w:jc w:val="center"/>
        </w:trPr>
        <w:tc>
          <w:tcPr>
            <w:tcW w:w="1529" w:type="pct"/>
            <w:tcBorders>
              <w:top w:val="nil"/>
              <w:left w:val="nil"/>
              <w:bottom w:val="nil"/>
              <w:right w:val="nil"/>
            </w:tcBorders>
          </w:tcPr>
          <w:p w14:paraId="36B6986A" w14:textId="38CE035F" w:rsidR="00A30E7B" w:rsidRPr="00DC1713" w:rsidRDefault="00A30E7B" w:rsidP="00A30E7B">
            <w:pPr>
              <w:autoSpaceDE w:val="0"/>
              <w:autoSpaceDN w:val="0"/>
              <w:adjustRightInd w:val="0"/>
              <w:spacing w:line="348" w:lineRule="auto"/>
              <w:jc w:val="both"/>
              <w:rPr>
                <w:sz w:val="20"/>
                <w:szCs w:val="20"/>
              </w:rPr>
            </w:pPr>
            <w:r w:rsidRPr="00DC1713">
              <w:rPr>
                <w:sz w:val="20"/>
                <w:szCs w:val="20"/>
              </w:rPr>
              <w:t xml:space="preserve"> Building structure</w:t>
            </w:r>
          </w:p>
        </w:tc>
        <w:tc>
          <w:tcPr>
            <w:tcW w:w="632" w:type="pct"/>
            <w:tcBorders>
              <w:top w:val="nil"/>
              <w:left w:val="nil"/>
              <w:bottom w:val="nil"/>
              <w:right w:val="nil"/>
            </w:tcBorders>
          </w:tcPr>
          <w:p w14:paraId="1601EF08" w14:textId="66273EA5" w:rsidR="00A30E7B" w:rsidRPr="00DC1713" w:rsidRDefault="00A30E7B" w:rsidP="00A30E7B">
            <w:pPr>
              <w:autoSpaceDE w:val="0"/>
              <w:autoSpaceDN w:val="0"/>
              <w:adjustRightInd w:val="0"/>
              <w:spacing w:line="348" w:lineRule="auto"/>
              <w:jc w:val="both"/>
              <w:rPr>
                <w:sz w:val="20"/>
                <w:szCs w:val="20"/>
              </w:rPr>
            </w:pPr>
            <w:r w:rsidRPr="00DC1713">
              <w:rPr>
                <w:sz w:val="20"/>
                <w:szCs w:val="20"/>
              </w:rPr>
              <w:t>Indicator</w:t>
            </w:r>
          </w:p>
        </w:tc>
        <w:tc>
          <w:tcPr>
            <w:tcW w:w="568" w:type="pct"/>
            <w:tcBorders>
              <w:top w:val="nil"/>
              <w:left w:val="nil"/>
              <w:bottom w:val="nil"/>
              <w:right w:val="nil"/>
            </w:tcBorders>
          </w:tcPr>
          <w:p w14:paraId="633BB52F" w14:textId="5A744943" w:rsidR="00A30E7B" w:rsidRPr="00DC1713" w:rsidRDefault="00A30E7B" w:rsidP="00A30E7B">
            <w:pPr>
              <w:autoSpaceDE w:val="0"/>
              <w:autoSpaceDN w:val="0"/>
              <w:adjustRightInd w:val="0"/>
              <w:spacing w:line="348" w:lineRule="auto"/>
              <w:jc w:val="both"/>
              <w:rPr>
                <w:sz w:val="20"/>
                <w:szCs w:val="20"/>
              </w:rPr>
            </w:pPr>
            <w:r w:rsidRPr="00DC1713">
              <w:rPr>
                <w:sz w:val="20"/>
                <w:szCs w:val="20"/>
              </w:rPr>
              <w:t>262028</w:t>
            </w:r>
          </w:p>
        </w:tc>
        <w:tc>
          <w:tcPr>
            <w:tcW w:w="568" w:type="pct"/>
            <w:tcBorders>
              <w:top w:val="nil"/>
              <w:left w:val="nil"/>
              <w:bottom w:val="nil"/>
              <w:right w:val="nil"/>
            </w:tcBorders>
          </w:tcPr>
          <w:p w14:paraId="04A2BD85" w14:textId="48468CBE" w:rsidR="00A30E7B" w:rsidRPr="00DC1713" w:rsidRDefault="00A30E7B" w:rsidP="00A30E7B">
            <w:pPr>
              <w:autoSpaceDE w:val="0"/>
              <w:autoSpaceDN w:val="0"/>
              <w:adjustRightInd w:val="0"/>
              <w:spacing w:line="348" w:lineRule="auto"/>
              <w:jc w:val="both"/>
              <w:rPr>
                <w:sz w:val="20"/>
                <w:szCs w:val="20"/>
              </w:rPr>
            </w:pPr>
            <w:r w:rsidRPr="00DC1713">
              <w:rPr>
                <w:sz w:val="20"/>
                <w:szCs w:val="20"/>
              </w:rPr>
              <w:t>2.19</w:t>
            </w:r>
          </w:p>
        </w:tc>
        <w:tc>
          <w:tcPr>
            <w:tcW w:w="568" w:type="pct"/>
            <w:tcBorders>
              <w:top w:val="nil"/>
              <w:left w:val="nil"/>
              <w:bottom w:val="nil"/>
              <w:right w:val="nil"/>
            </w:tcBorders>
          </w:tcPr>
          <w:p w14:paraId="724D4AF0" w14:textId="4786DAF2" w:rsidR="00A30E7B" w:rsidRPr="00DC1713" w:rsidRDefault="00A30E7B" w:rsidP="00A30E7B">
            <w:pPr>
              <w:autoSpaceDE w:val="0"/>
              <w:autoSpaceDN w:val="0"/>
              <w:adjustRightInd w:val="0"/>
              <w:spacing w:line="348" w:lineRule="auto"/>
              <w:jc w:val="both"/>
              <w:rPr>
                <w:sz w:val="20"/>
                <w:szCs w:val="20"/>
              </w:rPr>
            </w:pPr>
            <w:r w:rsidRPr="00DC1713">
              <w:rPr>
                <w:sz w:val="20"/>
                <w:szCs w:val="20"/>
              </w:rPr>
              <w:t>.96</w:t>
            </w:r>
          </w:p>
        </w:tc>
        <w:tc>
          <w:tcPr>
            <w:tcW w:w="568" w:type="pct"/>
            <w:tcBorders>
              <w:top w:val="nil"/>
              <w:left w:val="nil"/>
              <w:bottom w:val="nil"/>
              <w:right w:val="nil"/>
            </w:tcBorders>
          </w:tcPr>
          <w:p w14:paraId="1A40DF29" w14:textId="2724CE21" w:rsidR="00A30E7B" w:rsidRPr="00DC1713" w:rsidRDefault="00A30E7B" w:rsidP="00A30E7B">
            <w:pPr>
              <w:autoSpaceDE w:val="0"/>
              <w:autoSpaceDN w:val="0"/>
              <w:adjustRightInd w:val="0"/>
              <w:spacing w:line="348" w:lineRule="auto"/>
              <w:jc w:val="both"/>
              <w:rPr>
                <w:sz w:val="20"/>
                <w:szCs w:val="20"/>
              </w:rPr>
            </w:pPr>
            <w:r w:rsidRPr="00DC1713">
              <w:rPr>
                <w:sz w:val="20"/>
                <w:szCs w:val="20"/>
              </w:rPr>
              <w:t>1</w:t>
            </w:r>
          </w:p>
        </w:tc>
        <w:tc>
          <w:tcPr>
            <w:tcW w:w="567" w:type="pct"/>
            <w:tcBorders>
              <w:top w:val="nil"/>
              <w:left w:val="nil"/>
              <w:bottom w:val="nil"/>
              <w:right w:val="nil"/>
            </w:tcBorders>
          </w:tcPr>
          <w:p w14:paraId="45BDF90B" w14:textId="2A2688B6" w:rsidR="00A30E7B" w:rsidRPr="00DC1713" w:rsidRDefault="00A30E7B" w:rsidP="00A30E7B">
            <w:pPr>
              <w:autoSpaceDE w:val="0"/>
              <w:autoSpaceDN w:val="0"/>
              <w:adjustRightInd w:val="0"/>
              <w:spacing w:line="348" w:lineRule="auto"/>
              <w:jc w:val="both"/>
              <w:rPr>
                <w:sz w:val="20"/>
                <w:szCs w:val="20"/>
              </w:rPr>
            </w:pPr>
            <w:r w:rsidRPr="00DC1713">
              <w:rPr>
                <w:sz w:val="20"/>
                <w:szCs w:val="20"/>
              </w:rPr>
              <w:t>3</w:t>
            </w:r>
          </w:p>
        </w:tc>
      </w:tr>
      <w:tr w:rsidR="00A30E7B" w:rsidRPr="000024CC" w14:paraId="09682654" w14:textId="77777777" w:rsidTr="0067011D">
        <w:trPr>
          <w:trHeight w:val="223"/>
          <w:jc w:val="center"/>
        </w:trPr>
        <w:tc>
          <w:tcPr>
            <w:tcW w:w="1529" w:type="pct"/>
            <w:tcBorders>
              <w:top w:val="nil"/>
              <w:left w:val="nil"/>
              <w:bottom w:val="nil"/>
              <w:right w:val="nil"/>
            </w:tcBorders>
          </w:tcPr>
          <w:p w14:paraId="5EA7BA2A" w14:textId="3C758608"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Elevator ratio</w:t>
            </w:r>
          </w:p>
        </w:tc>
        <w:tc>
          <w:tcPr>
            <w:tcW w:w="632" w:type="pct"/>
            <w:tcBorders>
              <w:top w:val="nil"/>
              <w:left w:val="nil"/>
              <w:bottom w:val="nil"/>
              <w:right w:val="nil"/>
            </w:tcBorders>
          </w:tcPr>
          <w:p w14:paraId="639DCCC0" w14:textId="39BED464" w:rsidR="00A30E7B" w:rsidRPr="000024CC" w:rsidRDefault="00A30E7B" w:rsidP="00A30E7B">
            <w:pPr>
              <w:autoSpaceDE w:val="0"/>
              <w:autoSpaceDN w:val="0"/>
              <w:adjustRightInd w:val="0"/>
              <w:spacing w:line="348" w:lineRule="auto"/>
              <w:jc w:val="both"/>
              <w:rPr>
                <w:sz w:val="20"/>
                <w:szCs w:val="20"/>
              </w:rPr>
            </w:pPr>
            <w:r w:rsidRPr="00135363">
              <w:rPr>
                <w:sz w:val="20"/>
                <w:szCs w:val="20"/>
              </w:rPr>
              <w:t>/</w:t>
            </w:r>
          </w:p>
        </w:tc>
        <w:tc>
          <w:tcPr>
            <w:tcW w:w="568" w:type="pct"/>
            <w:tcBorders>
              <w:top w:val="nil"/>
              <w:left w:val="nil"/>
              <w:bottom w:val="nil"/>
              <w:right w:val="nil"/>
            </w:tcBorders>
          </w:tcPr>
          <w:p w14:paraId="37C4C661" w14:textId="1EB77C49"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12FB4EE8" w14:textId="11FB88BF" w:rsidR="00A30E7B" w:rsidRPr="00573803" w:rsidRDefault="00A30E7B" w:rsidP="00A30E7B">
            <w:pPr>
              <w:autoSpaceDE w:val="0"/>
              <w:autoSpaceDN w:val="0"/>
              <w:adjustRightInd w:val="0"/>
              <w:spacing w:line="348" w:lineRule="auto"/>
              <w:jc w:val="both"/>
              <w:rPr>
                <w:sz w:val="20"/>
                <w:szCs w:val="20"/>
              </w:rPr>
            </w:pPr>
            <w:r w:rsidRPr="00452071">
              <w:rPr>
                <w:sz w:val="20"/>
                <w:szCs w:val="20"/>
              </w:rPr>
              <w:t>.39</w:t>
            </w:r>
          </w:p>
        </w:tc>
        <w:tc>
          <w:tcPr>
            <w:tcW w:w="568" w:type="pct"/>
            <w:tcBorders>
              <w:top w:val="nil"/>
              <w:left w:val="nil"/>
              <w:bottom w:val="nil"/>
              <w:right w:val="nil"/>
            </w:tcBorders>
          </w:tcPr>
          <w:p w14:paraId="4E0EE1B0" w14:textId="652E713A" w:rsidR="00A30E7B" w:rsidRPr="00573803" w:rsidRDefault="00A30E7B" w:rsidP="00A30E7B">
            <w:pPr>
              <w:autoSpaceDE w:val="0"/>
              <w:autoSpaceDN w:val="0"/>
              <w:adjustRightInd w:val="0"/>
              <w:spacing w:line="348" w:lineRule="auto"/>
              <w:jc w:val="both"/>
              <w:rPr>
                <w:sz w:val="20"/>
                <w:szCs w:val="20"/>
              </w:rPr>
            </w:pPr>
            <w:r w:rsidRPr="00452071">
              <w:rPr>
                <w:sz w:val="20"/>
                <w:szCs w:val="20"/>
              </w:rPr>
              <w:t>.18</w:t>
            </w:r>
          </w:p>
        </w:tc>
        <w:tc>
          <w:tcPr>
            <w:tcW w:w="568" w:type="pct"/>
            <w:tcBorders>
              <w:top w:val="nil"/>
              <w:left w:val="nil"/>
              <w:bottom w:val="nil"/>
              <w:right w:val="nil"/>
            </w:tcBorders>
          </w:tcPr>
          <w:p w14:paraId="2BF4FAC0" w14:textId="3319E100" w:rsidR="00A30E7B" w:rsidRPr="00573803" w:rsidRDefault="00A30E7B" w:rsidP="00A30E7B">
            <w:pPr>
              <w:autoSpaceDE w:val="0"/>
              <w:autoSpaceDN w:val="0"/>
              <w:adjustRightInd w:val="0"/>
              <w:spacing w:line="348" w:lineRule="auto"/>
              <w:jc w:val="both"/>
              <w:rPr>
                <w:sz w:val="20"/>
                <w:szCs w:val="20"/>
              </w:rPr>
            </w:pPr>
            <w:r w:rsidRPr="00452071">
              <w:rPr>
                <w:sz w:val="20"/>
                <w:szCs w:val="20"/>
              </w:rPr>
              <w:t>.01</w:t>
            </w:r>
          </w:p>
        </w:tc>
        <w:tc>
          <w:tcPr>
            <w:tcW w:w="567" w:type="pct"/>
            <w:tcBorders>
              <w:top w:val="nil"/>
              <w:left w:val="nil"/>
              <w:bottom w:val="nil"/>
              <w:right w:val="nil"/>
            </w:tcBorders>
          </w:tcPr>
          <w:p w14:paraId="70445B1C" w14:textId="6FBED04F" w:rsidR="00A30E7B" w:rsidRPr="00573803" w:rsidRDefault="00A30E7B" w:rsidP="00A30E7B">
            <w:pPr>
              <w:autoSpaceDE w:val="0"/>
              <w:autoSpaceDN w:val="0"/>
              <w:adjustRightInd w:val="0"/>
              <w:spacing w:line="348" w:lineRule="auto"/>
              <w:jc w:val="both"/>
              <w:rPr>
                <w:sz w:val="20"/>
                <w:szCs w:val="20"/>
              </w:rPr>
            </w:pPr>
            <w:r w:rsidRPr="00452071">
              <w:rPr>
                <w:sz w:val="20"/>
                <w:szCs w:val="20"/>
              </w:rPr>
              <w:t>2</w:t>
            </w:r>
          </w:p>
        </w:tc>
      </w:tr>
      <w:tr w:rsidR="00A30E7B" w:rsidRPr="000024CC" w14:paraId="7610B470" w14:textId="77777777" w:rsidTr="0067011D">
        <w:trPr>
          <w:trHeight w:val="223"/>
          <w:jc w:val="center"/>
        </w:trPr>
        <w:tc>
          <w:tcPr>
            <w:tcW w:w="1529" w:type="pct"/>
            <w:tcBorders>
              <w:top w:val="nil"/>
              <w:left w:val="nil"/>
              <w:bottom w:val="nil"/>
              <w:right w:val="nil"/>
            </w:tcBorders>
          </w:tcPr>
          <w:p w14:paraId="7B932061" w14:textId="74DC9024"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Elevator</w:t>
            </w:r>
          </w:p>
        </w:tc>
        <w:tc>
          <w:tcPr>
            <w:tcW w:w="632" w:type="pct"/>
            <w:tcBorders>
              <w:top w:val="nil"/>
              <w:left w:val="nil"/>
              <w:bottom w:val="nil"/>
              <w:right w:val="nil"/>
            </w:tcBorders>
          </w:tcPr>
          <w:p w14:paraId="564E2E76" w14:textId="313ED3FB"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10593D36" w14:textId="6FCD8F6B"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A8DFA03" w14:textId="7CC83AA7" w:rsidR="00A30E7B" w:rsidRPr="00573803" w:rsidRDefault="00A30E7B" w:rsidP="00A30E7B">
            <w:pPr>
              <w:autoSpaceDE w:val="0"/>
              <w:autoSpaceDN w:val="0"/>
              <w:adjustRightInd w:val="0"/>
              <w:spacing w:line="348" w:lineRule="auto"/>
              <w:jc w:val="both"/>
              <w:rPr>
                <w:sz w:val="20"/>
                <w:szCs w:val="20"/>
              </w:rPr>
            </w:pPr>
            <w:r w:rsidRPr="00452071">
              <w:rPr>
                <w:sz w:val="20"/>
                <w:szCs w:val="20"/>
              </w:rPr>
              <w:t>.56</w:t>
            </w:r>
          </w:p>
        </w:tc>
        <w:tc>
          <w:tcPr>
            <w:tcW w:w="568" w:type="pct"/>
            <w:tcBorders>
              <w:top w:val="nil"/>
              <w:left w:val="nil"/>
              <w:bottom w:val="nil"/>
              <w:right w:val="nil"/>
            </w:tcBorders>
          </w:tcPr>
          <w:p w14:paraId="43BD242D" w14:textId="48A890BB" w:rsidR="00A30E7B" w:rsidRPr="00573803" w:rsidRDefault="00A30E7B" w:rsidP="00A30E7B">
            <w:pPr>
              <w:autoSpaceDE w:val="0"/>
              <w:autoSpaceDN w:val="0"/>
              <w:adjustRightInd w:val="0"/>
              <w:spacing w:line="348" w:lineRule="auto"/>
              <w:jc w:val="both"/>
              <w:rPr>
                <w:sz w:val="20"/>
                <w:szCs w:val="20"/>
              </w:rPr>
            </w:pPr>
            <w:r w:rsidRPr="00452071">
              <w:rPr>
                <w:sz w:val="20"/>
                <w:szCs w:val="20"/>
              </w:rPr>
              <w:t>.5</w:t>
            </w:r>
          </w:p>
        </w:tc>
        <w:tc>
          <w:tcPr>
            <w:tcW w:w="568" w:type="pct"/>
            <w:tcBorders>
              <w:top w:val="nil"/>
              <w:left w:val="nil"/>
              <w:bottom w:val="nil"/>
              <w:right w:val="nil"/>
            </w:tcBorders>
          </w:tcPr>
          <w:p w14:paraId="4A219914" w14:textId="772E2F7A" w:rsidR="00A30E7B" w:rsidRPr="00573803" w:rsidRDefault="00A30E7B" w:rsidP="00A30E7B">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05FA8017" w14:textId="54B9F128"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r>
      <w:tr w:rsidR="00A30E7B" w:rsidRPr="000024CC" w14:paraId="7EB9D504" w14:textId="77777777" w:rsidTr="0067011D">
        <w:trPr>
          <w:trHeight w:val="223"/>
          <w:jc w:val="center"/>
        </w:trPr>
        <w:tc>
          <w:tcPr>
            <w:tcW w:w="1529" w:type="pct"/>
            <w:tcBorders>
              <w:top w:val="nil"/>
              <w:left w:val="nil"/>
              <w:bottom w:val="nil"/>
              <w:right w:val="nil"/>
            </w:tcBorders>
          </w:tcPr>
          <w:p w14:paraId="79E734D4" w14:textId="38879BFE"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5-year property</w:t>
            </w:r>
          </w:p>
        </w:tc>
        <w:tc>
          <w:tcPr>
            <w:tcW w:w="632" w:type="pct"/>
            <w:tcBorders>
              <w:top w:val="nil"/>
              <w:left w:val="nil"/>
              <w:bottom w:val="nil"/>
              <w:right w:val="nil"/>
            </w:tcBorders>
          </w:tcPr>
          <w:p w14:paraId="35E2AADE" w14:textId="31C36D3B"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53C1D83F" w14:textId="596A599F"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E91BB4F" w14:textId="0A7BC70D" w:rsidR="00A30E7B" w:rsidRPr="00573803" w:rsidRDefault="00A30E7B" w:rsidP="00A30E7B">
            <w:pPr>
              <w:autoSpaceDE w:val="0"/>
              <w:autoSpaceDN w:val="0"/>
              <w:adjustRightInd w:val="0"/>
              <w:spacing w:line="348" w:lineRule="auto"/>
              <w:jc w:val="both"/>
              <w:rPr>
                <w:sz w:val="20"/>
                <w:szCs w:val="20"/>
              </w:rPr>
            </w:pPr>
            <w:r w:rsidRPr="00452071">
              <w:rPr>
                <w:sz w:val="20"/>
                <w:szCs w:val="20"/>
              </w:rPr>
              <w:t>.67</w:t>
            </w:r>
          </w:p>
        </w:tc>
        <w:tc>
          <w:tcPr>
            <w:tcW w:w="568" w:type="pct"/>
            <w:tcBorders>
              <w:top w:val="nil"/>
              <w:left w:val="nil"/>
              <w:bottom w:val="nil"/>
              <w:right w:val="nil"/>
            </w:tcBorders>
          </w:tcPr>
          <w:p w14:paraId="47CB980C" w14:textId="753FEB12" w:rsidR="00A30E7B" w:rsidRPr="00573803" w:rsidRDefault="00A30E7B" w:rsidP="00A30E7B">
            <w:pPr>
              <w:autoSpaceDE w:val="0"/>
              <w:autoSpaceDN w:val="0"/>
              <w:adjustRightInd w:val="0"/>
              <w:spacing w:line="348" w:lineRule="auto"/>
              <w:jc w:val="both"/>
              <w:rPr>
                <w:sz w:val="20"/>
                <w:szCs w:val="20"/>
              </w:rPr>
            </w:pPr>
            <w:r w:rsidRPr="00452071">
              <w:rPr>
                <w:sz w:val="20"/>
                <w:szCs w:val="20"/>
              </w:rPr>
              <w:t>.47</w:t>
            </w:r>
          </w:p>
        </w:tc>
        <w:tc>
          <w:tcPr>
            <w:tcW w:w="568" w:type="pct"/>
            <w:tcBorders>
              <w:top w:val="nil"/>
              <w:left w:val="nil"/>
              <w:bottom w:val="nil"/>
              <w:right w:val="nil"/>
            </w:tcBorders>
          </w:tcPr>
          <w:p w14:paraId="6894CFBC" w14:textId="23121DCD" w:rsidR="00A30E7B" w:rsidRPr="00573803" w:rsidRDefault="00A30E7B" w:rsidP="00A30E7B">
            <w:pPr>
              <w:autoSpaceDE w:val="0"/>
              <w:autoSpaceDN w:val="0"/>
              <w:adjustRightInd w:val="0"/>
              <w:spacing w:line="348" w:lineRule="auto"/>
              <w:jc w:val="both"/>
              <w:rPr>
                <w:sz w:val="20"/>
                <w:szCs w:val="20"/>
              </w:rPr>
            </w:pPr>
            <w:r w:rsidRPr="00452071">
              <w:rPr>
                <w:sz w:val="20"/>
                <w:szCs w:val="20"/>
              </w:rPr>
              <w:t>0</w:t>
            </w:r>
          </w:p>
        </w:tc>
        <w:tc>
          <w:tcPr>
            <w:tcW w:w="567" w:type="pct"/>
            <w:tcBorders>
              <w:top w:val="nil"/>
              <w:left w:val="nil"/>
              <w:bottom w:val="nil"/>
              <w:right w:val="nil"/>
            </w:tcBorders>
          </w:tcPr>
          <w:p w14:paraId="2FF25529" w14:textId="7A21416D"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r>
      <w:tr w:rsidR="00A30E7B" w:rsidRPr="000024CC" w14:paraId="38DF8200" w14:textId="77777777" w:rsidTr="0067011D">
        <w:trPr>
          <w:trHeight w:val="223"/>
          <w:jc w:val="center"/>
        </w:trPr>
        <w:tc>
          <w:tcPr>
            <w:tcW w:w="1529" w:type="pct"/>
            <w:tcBorders>
              <w:top w:val="nil"/>
              <w:left w:val="nil"/>
              <w:bottom w:val="nil"/>
              <w:right w:val="nil"/>
            </w:tcBorders>
          </w:tcPr>
          <w:p w14:paraId="7514A87C" w14:textId="27014955"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Floor level</w:t>
            </w:r>
          </w:p>
        </w:tc>
        <w:tc>
          <w:tcPr>
            <w:tcW w:w="632" w:type="pct"/>
            <w:tcBorders>
              <w:top w:val="nil"/>
              <w:left w:val="nil"/>
              <w:bottom w:val="nil"/>
              <w:right w:val="nil"/>
            </w:tcBorders>
          </w:tcPr>
          <w:p w14:paraId="349090BD" w14:textId="46383AB4"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290D6785" w14:textId="5D4B15F9"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02493063" w14:textId="49B400C1" w:rsidR="00A30E7B" w:rsidRPr="00573803" w:rsidRDefault="00A30E7B" w:rsidP="00A30E7B">
            <w:pPr>
              <w:autoSpaceDE w:val="0"/>
              <w:autoSpaceDN w:val="0"/>
              <w:adjustRightInd w:val="0"/>
              <w:spacing w:line="348" w:lineRule="auto"/>
              <w:jc w:val="both"/>
              <w:rPr>
                <w:sz w:val="20"/>
                <w:szCs w:val="20"/>
              </w:rPr>
            </w:pPr>
            <w:r w:rsidRPr="00452071">
              <w:rPr>
                <w:sz w:val="20"/>
                <w:szCs w:val="20"/>
              </w:rPr>
              <w:t>3.1</w:t>
            </w:r>
          </w:p>
        </w:tc>
        <w:tc>
          <w:tcPr>
            <w:tcW w:w="568" w:type="pct"/>
            <w:tcBorders>
              <w:top w:val="nil"/>
              <w:left w:val="nil"/>
              <w:bottom w:val="nil"/>
              <w:right w:val="nil"/>
            </w:tcBorders>
          </w:tcPr>
          <w:p w14:paraId="4CD1FBFD" w14:textId="6D99E2B3" w:rsidR="00A30E7B" w:rsidRPr="00573803" w:rsidRDefault="00A30E7B" w:rsidP="00A30E7B">
            <w:pPr>
              <w:autoSpaceDE w:val="0"/>
              <w:autoSpaceDN w:val="0"/>
              <w:adjustRightInd w:val="0"/>
              <w:spacing w:line="348" w:lineRule="auto"/>
              <w:jc w:val="both"/>
              <w:rPr>
                <w:sz w:val="20"/>
                <w:szCs w:val="20"/>
              </w:rPr>
            </w:pPr>
            <w:r w:rsidRPr="00452071">
              <w:rPr>
                <w:sz w:val="20"/>
                <w:szCs w:val="20"/>
              </w:rPr>
              <w:t>1.1</w:t>
            </w:r>
          </w:p>
        </w:tc>
        <w:tc>
          <w:tcPr>
            <w:tcW w:w="568" w:type="pct"/>
            <w:tcBorders>
              <w:top w:val="nil"/>
              <w:left w:val="nil"/>
              <w:bottom w:val="nil"/>
              <w:right w:val="nil"/>
            </w:tcBorders>
          </w:tcPr>
          <w:p w14:paraId="2EBCF154" w14:textId="283B7163"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2182FAE2" w14:textId="57D721CF" w:rsidR="00A30E7B" w:rsidRPr="00573803" w:rsidRDefault="00A30E7B" w:rsidP="00A30E7B">
            <w:pPr>
              <w:autoSpaceDE w:val="0"/>
              <w:autoSpaceDN w:val="0"/>
              <w:adjustRightInd w:val="0"/>
              <w:spacing w:line="348" w:lineRule="auto"/>
              <w:jc w:val="both"/>
              <w:rPr>
                <w:sz w:val="20"/>
                <w:szCs w:val="20"/>
              </w:rPr>
            </w:pPr>
            <w:r w:rsidRPr="00452071">
              <w:rPr>
                <w:sz w:val="20"/>
                <w:szCs w:val="20"/>
              </w:rPr>
              <w:t>5</w:t>
            </w:r>
          </w:p>
        </w:tc>
      </w:tr>
      <w:tr w:rsidR="00A30E7B" w:rsidRPr="000024CC" w14:paraId="2B5CD0B3" w14:textId="77777777" w:rsidTr="0067011D">
        <w:trPr>
          <w:trHeight w:val="223"/>
          <w:jc w:val="center"/>
        </w:trPr>
        <w:tc>
          <w:tcPr>
            <w:tcW w:w="1529" w:type="pct"/>
            <w:tcBorders>
              <w:top w:val="nil"/>
              <w:left w:val="nil"/>
              <w:bottom w:val="nil"/>
              <w:right w:val="nil"/>
            </w:tcBorders>
          </w:tcPr>
          <w:p w14:paraId="718B01EE" w14:textId="7CD544A3"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Building height</w:t>
            </w:r>
          </w:p>
        </w:tc>
        <w:tc>
          <w:tcPr>
            <w:tcW w:w="632" w:type="pct"/>
            <w:tcBorders>
              <w:top w:val="nil"/>
              <w:left w:val="nil"/>
              <w:bottom w:val="nil"/>
              <w:right w:val="nil"/>
            </w:tcBorders>
          </w:tcPr>
          <w:p w14:paraId="7CD5EFAF" w14:textId="360E9446" w:rsidR="00A30E7B" w:rsidRPr="000024CC" w:rsidRDefault="00A30E7B" w:rsidP="00A30E7B">
            <w:pPr>
              <w:autoSpaceDE w:val="0"/>
              <w:autoSpaceDN w:val="0"/>
              <w:adjustRightInd w:val="0"/>
              <w:spacing w:line="348" w:lineRule="auto"/>
              <w:jc w:val="both"/>
              <w:rPr>
                <w:sz w:val="20"/>
                <w:szCs w:val="20"/>
              </w:rPr>
            </w:pPr>
            <w:r w:rsidRPr="00135363">
              <w:rPr>
                <w:sz w:val="20"/>
                <w:szCs w:val="20"/>
              </w:rPr>
              <w:t>Floor</w:t>
            </w:r>
          </w:p>
        </w:tc>
        <w:tc>
          <w:tcPr>
            <w:tcW w:w="568" w:type="pct"/>
            <w:tcBorders>
              <w:top w:val="nil"/>
              <w:left w:val="nil"/>
              <w:bottom w:val="nil"/>
              <w:right w:val="nil"/>
            </w:tcBorders>
          </w:tcPr>
          <w:p w14:paraId="3658FFE4" w14:textId="69A0034F"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0F5D9649" w14:textId="6D5D306B" w:rsidR="00A30E7B" w:rsidRPr="00573803" w:rsidRDefault="00A30E7B" w:rsidP="00A30E7B">
            <w:pPr>
              <w:autoSpaceDE w:val="0"/>
              <w:autoSpaceDN w:val="0"/>
              <w:adjustRightInd w:val="0"/>
              <w:spacing w:line="348" w:lineRule="auto"/>
              <w:jc w:val="both"/>
              <w:rPr>
                <w:sz w:val="20"/>
                <w:szCs w:val="20"/>
              </w:rPr>
            </w:pPr>
            <w:r w:rsidRPr="00452071">
              <w:rPr>
                <w:sz w:val="20"/>
                <w:szCs w:val="20"/>
              </w:rPr>
              <w:t>13.15</w:t>
            </w:r>
          </w:p>
        </w:tc>
        <w:tc>
          <w:tcPr>
            <w:tcW w:w="568" w:type="pct"/>
            <w:tcBorders>
              <w:top w:val="nil"/>
              <w:left w:val="nil"/>
              <w:bottom w:val="nil"/>
              <w:right w:val="nil"/>
            </w:tcBorders>
          </w:tcPr>
          <w:p w14:paraId="145B3ACD" w14:textId="3EF9DABC" w:rsidR="00A30E7B" w:rsidRPr="00573803" w:rsidRDefault="00A30E7B" w:rsidP="00A30E7B">
            <w:pPr>
              <w:autoSpaceDE w:val="0"/>
              <w:autoSpaceDN w:val="0"/>
              <w:adjustRightInd w:val="0"/>
              <w:spacing w:line="348" w:lineRule="auto"/>
              <w:jc w:val="both"/>
              <w:rPr>
                <w:sz w:val="20"/>
                <w:szCs w:val="20"/>
              </w:rPr>
            </w:pPr>
            <w:r w:rsidRPr="00452071">
              <w:rPr>
                <w:sz w:val="20"/>
                <w:szCs w:val="20"/>
              </w:rPr>
              <w:t>7.78</w:t>
            </w:r>
          </w:p>
        </w:tc>
        <w:tc>
          <w:tcPr>
            <w:tcW w:w="568" w:type="pct"/>
            <w:tcBorders>
              <w:top w:val="nil"/>
              <w:left w:val="nil"/>
              <w:bottom w:val="nil"/>
              <w:right w:val="nil"/>
            </w:tcBorders>
          </w:tcPr>
          <w:p w14:paraId="0AEB7A81" w14:textId="1E7CC292"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06C76AE7" w14:textId="62B9C568" w:rsidR="00A30E7B" w:rsidRPr="00573803" w:rsidRDefault="00A30E7B" w:rsidP="00A30E7B">
            <w:pPr>
              <w:autoSpaceDE w:val="0"/>
              <w:autoSpaceDN w:val="0"/>
              <w:adjustRightInd w:val="0"/>
              <w:spacing w:line="348" w:lineRule="auto"/>
              <w:jc w:val="both"/>
              <w:rPr>
                <w:sz w:val="20"/>
                <w:szCs w:val="20"/>
              </w:rPr>
            </w:pPr>
            <w:r w:rsidRPr="00452071">
              <w:rPr>
                <w:sz w:val="20"/>
                <w:szCs w:val="20"/>
              </w:rPr>
              <w:t>57</w:t>
            </w:r>
          </w:p>
        </w:tc>
      </w:tr>
      <w:tr w:rsidR="00A30E7B" w:rsidRPr="000024CC" w14:paraId="68EDE0BC" w14:textId="77777777" w:rsidTr="0067011D">
        <w:trPr>
          <w:trHeight w:val="223"/>
          <w:jc w:val="center"/>
        </w:trPr>
        <w:tc>
          <w:tcPr>
            <w:tcW w:w="1529" w:type="pct"/>
            <w:tcBorders>
              <w:top w:val="nil"/>
              <w:left w:val="nil"/>
              <w:bottom w:val="nil"/>
              <w:right w:val="nil"/>
            </w:tcBorders>
          </w:tcPr>
          <w:p w14:paraId="0B23C3E2" w14:textId="55AAA546"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Station ID</w:t>
            </w:r>
          </w:p>
        </w:tc>
        <w:tc>
          <w:tcPr>
            <w:tcW w:w="632" w:type="pct"/>
            <w:tcBorders>
              <w:top w:val="nil"/>
              <w:left w:val="nil"/>
              <w:bottom w:val="nil"/>
              <w:right w:val="nil"/>
            </w:tcBorders>
          </w:tcPr>
          <w:p w14:paraId="761E5A0A" w14:textId="46AC69AF"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05712088" w14:textId="3D8CA9DF"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5FF9AE49" w14:textId="1CD3DBA9" w:rsidR="00A30E7B" w:rsidRPr="00573803" w:rsidRDefault="00A30E7B" w:rsidP="00A30E7B">
            <w:pPr>
              <w:autoSpaceDE w:val="0"/>
              <w:autoSpaceDN w:val="0"/>
              <w:adjustRightInd w:val="0"/>
              <w:spacing w:line="348" w:lineRule="auto"/>
              <w:jc w:val="both"/>
              <w:rPr>
                <w:sz w:val="20"/>
                <w:szCs w:val="20"/>
              </w:rPr>
            </w:pPr>
            <w:r w:rsidRPr="00452071">
              <w:rPr>
                <w:sz w:val="20"/>
                <w:szCs w:val="20"/>
              </w:rPr>
              <w:t>101.77</w:t>
            </w:r>
          </w:p>
        </w:tc>
        <w:tc>
          <w:tcPr>
            <w:tcW w:w="568" w:type="pct"/>
            <w:tcBorders>
              <w:top w:val="nil"/>
              <w:left w:val="nil"/>
              <w:bottom w:val="nil"/>
              <w:right w:val="nil"/>
            </w:tcBorders>
          </w:tcPr>
          <w:p w14:paraId="08A01F28" w14:textId="11B0E698" w:rsidR="00A30E7B" w:rsidRPr="00573803" w:rsidRDefault="00A30E7B" w:rsidP="00A30E7B">
            <w:pPr>
              <w:autoSpaceDE w:val="0"/>
              <w:autoSpaceDN w:val="0"/>
              <w:adjustRightInd w:val="0"/>
              <w:spacing w:line="348" w:lineRule="auto"/>
              <w:jc w:val="both"/>
              <w:rPr>
                <w:sz w:val="20"/>
                <w:szCs w:val="20"/>
              </w:rPr>
            </w:pPr>
            <w:r w:rsidRPr="00452071">
              <w:rPr>
                <w:sz w:val="20"/>
                <w:szCs w:val="20"/>
              </w:rPr>
              <w:t>70.73</w:t>
            </w:r>
          </w:p>
        </w:tc>
        <w:tc>
          <w:tcPr>
            <w:tcW w:w="568" w:type="pct"/>
            <w:tcBorders>
              <w:top w:val="nil"/>
              <w:left w:val="nil"/>
              <w:bottom w:val="nil"/>
              <w:right w:val="nil"/>
            </w:tcBorders>
          </w:tcPr>
          <w:p w14:paraId="01D805F2" w14:textId="5426D755"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5768C22B" w14:textId="6AF9CE98" w:rsidR="00A30E7B" w:rsidRPr="00573803" w:rsidRDefault="00A30E7B" w:rsidP="00A30E7B">
            <w:pPr>
              <w:autoSpaceDE w:val="0"/>
              <w:autoSpaceDN w:val="0"/>
              <w:adjustRightInd w:val="0"/>
              <w:spacing w:line="348" w:lineRule="auto"/>
              <w:jc w:val="both"/>
              <w:rPr>
                <w:sz w:val="20"/>
                <w:szCs w:val="20"/>
              </w:rPr>
            </w:pPr>
            <w:r w:rsidRPr="00452071">
              <w:rPr>
                <w:sz w:val="20"/>
                <w:szCs w:val="20"/>
              </w:rPr>
              <w:t>303</w:t>
            </w:r>
          </w:p>
        </w:tc>
      </w:tr>
      <w:tr w:rsidR="00A30E7B" w:rsidRPr="000024CC" w14:paraId="2218A171" w14:textId="77777777" w:rsidTr="0067011D">
        <w:trPr>
          <w:trHeight w:val="223"/>
          <w:jc w:val="center"/>
        </w:trPr>
        <w:tc>
          <w:tcPr>
            <w:tcW w:w="1529" w:type="pct"/>
            <w:tcBorders>
              <w:top w:val="nil"/>
              <w:left w:val="nil"/>
              <w:bottom w:val="nil"/>
              <w:right w:val="nil"/>
            </w:tcBorders>
          </w:tcPr>
          <w:p w14:paraId="08D37979" w14:textId="439C0CE1"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Year-month</w:t>
            </w:r>
          </w:p>
        </w:tc>
        <w:tc>
          <w:tcPr>
            <w:tcW w:w="632" w:type="pct"/>
            <w:tcBorders>
              <w:top w:val="nil"/>
              <w:left w:val="nil"/>
              <w:bottom w:val="nil"/>
              <w:right w:val="nil"/>
            </w:tcBorders>
          </w:tcPr>
          <w:p w14:paraId="33E7BD06" w14:textId="210C6E6D"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5C4B4D25" w14:textId="63C80B04"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FDB6699" w14:textId="2B6796FB" w:rsidR="00A30E7B" w:rsidRPr="00573803" w:rsidRDefault="00A30E7B" w:rsidP="00A30E7B">
            <w:pPr>
              <w:autoSpaceDE w:val="0"/>
              <w:autoSpaceDN w:val="0"/>
              <w:adjustRightInd w:val="0"/>
              <w:spacing w:line="348" w:lineRule="auto"/>
              <w:jc w:val="both"/>
              <w:rPr>
                <w:sz w:val="20"/>
                <w:szCs w:val="20"/>
              </w:rPr>
            </w:pPr>
            <w:r w:rsidRPr="00452071">
              <w:rPr>
                <w:sz w:val="20"/>
                <w:szCs w:val="20"/>
              </w:rPr>
              <w:t>40.97</w:t>
            </w:r>
          </w:p>
        </w:tc>
        <w:tc>
          <w:tcPr>
            <w:tcW w:w="568" w:type="pct"/>
            <w:tcBorders>
              <w:top w:val="nil"/>
              <w:left w:val="nil"/>
              <w:bottom w:val="nil"/>
              <w:right w:val="nil"/>
            </w:tcBorders>
          </w:tcPr>
          <w:p w14:paraId="2EFBD379" w14:textId="6E8AC21B" w:rsidR="00A30E7B" w:rsidRPr="00573803" w:rsidRDefault="00A30E7B" w:rsidP="00A30E7B">
            <w:pPr>
              <w:autoSpaceDE w:val="0"/>
              <w:autoSpaceDN w:val="0"/>
              <w:adjustRightInd w:val="0"/>
              <w:spacing w:line="348" w:lineRule="auto"/>
              <w:jc w:val="both"/>
              <w:rPr>
                <w:sz w:val="20"/>
                <w:szCs w:val="20"/>
              </w:rPr>
            </w:pPr>
            <w:r w:rsidRPr="00452071">
              <w:rPr>
                <w:sz w:val="20"/>
                <w:szCs w:val="20"/>
              </w:rPr>
              <w:t>18.94</w:t>
            </w:r>
          </w:p>
        </w:tc>
        <w:tc>
          <w:tcPr>
            <w:tcW w:w="568" w:type="pct"/>
            <w:tcBorders>
              <w:top w:val="nil"/>
              <w:left w:val="nil"/>
              <w:bottom w:val="nil"/>
              <w:right w:val="nil"/>
            </w:tcBorders>
          </w:tcPr>
          <w:p w14:paraId="0DECA546" w14:textId="6DEBC42F"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4A8D1983" w14:textId="00ADA857" w:rsidR="00A30E7B" w:rsidRPr="00573803" w:rsidRDefault="00A30E7B" w:rsidP="00A30E7B">
            <w:pPr>
              <w:autoSpaceDE w:val="0"/>
              <w:autoSpaceDN w:val="0"/>
              <w:adjustRightInd w:val="0"/>
              <w:spacing w:line="348" w:lineRule="auto"/>
              <w:jc w:val="both"/>
              <w:rPr>
                <w:sz w:val="20"/>
                <w:szCs w:val="20"/>
              </w:rPr>
            </w:pPr>
            <w:r w:rsidRPr="00452071">
              <w:rPr>
                <w:sz w:val="20"/>
                <w:szCs w:val="20"/>
              </w:rPr>
              <w:t>72</w:t>
            </w:r>
          </w:p>
        </w:tc>
      </w:tr>
      <w:tr w:rsidR="00A30E7B" w:rsidRPr="000024CC" w14:paraId="56CDB603" w14:textId="77777777" w:rsidTr="0067011D">
        <w:trPr>
          <w:trHeight w:val="223"/>
          <w:jc w:val="center"/>
        </w:trPr>
        <w:tc>
          <w:tcPr>
            <w:tcW w:w="1529" w:type="pct"/>
            <w:tcBorders>
              <w:top w:val="nil"/>
              <w:left w:val="nil"/>
              <w:bottom w:val="nil"/>
              <w:right w:val="nil"/>
            </w:tcBorders>
          </w:tcPr>
          <w:p w14:paraId="0364BD37" w14:textId="20E313AE" w:rsidR="00A30E7B" w:rsidRDefault="00A30E7B" w:rsidP="00A30E7B">
            <w:pPr>
              <w:autoSpaceDE w:val="0"/>
              <w:autoSpaceDN w:val="0"/>
              <w:adjustRightInd w:val="0"/>
              <w:spacing w:line="348" w:lineRule="auto"/>
              <w:jc w:val="both"/>
              <w:rPr>
                <w:sz w:val="20"/>
                <w:szCs w:val="20"/>
              </w:rPr>
            </w:pPr>
            <w:r w:rsidRPr="00135363">
              <w:rPr>
                <w:sz w:val="20"/>
                <w:szCs w:val="20"/>
              </w:rPr>
              <w:t xml:space="preserve"> District ID</w:t>
            </w:r>
          </w:p>
        </w:tc>
        <w:tc>
          <w:tcPr>
            <w:tcW w:w="632" w:type="pct"/>
            <w:tcBorders>
              <w:top w:val="nil"/>
              <w:left w:val="nil"/>
              <w:bottom w:val="nil"/>
              <w:right w:val="nil"/>
            </w:tcBorders>
          </w:tcPr>
          <w:p w14:paraId="4ABB9E81" w14:textId="6241D8F2"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nil"/>
              <w:right w:val="nil"/>
            </w:tcBorders>
          </w:tcPr>
          <w:p w14:paraId="1ABC8532" w14:textId="72C45FF3"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nil"/>
              <w:right w:val="nil"/>
            </w:tcBorders>
          </w:tcPr>
          <w:p w14:paraId="4D4E89D5" w14:textId="46041D54" w:rsidR="00A30E7B" w:rsidRPr="00573803" w:rsidRDefault="00A30E7B" w:rsidP="00A30E7B">
            <w:pPr>
              <w:autoSpaceDE w:val="0"/>
              <w:autoSpaceDN w:val="0"/>
              <w:adjustRightInd w:val="0"/>
              <w:spacing w:line="348" w:lineRule="auto"/>
              <w:jc w:val="both"/>
              <w:rPr>
                <w:sz w:val="20"/>
                <w:szCs w:val="20"/>
              </w:rPr>
            </w:pPr>
            <w:r w:rsidRPr="00452071">
              <w:rPr>
                <w:sz w:val="20"/>
                <w:szCs w:val="20"/>
              </w:rPr>
              <w:t>6.7</w:t>
            </w:r>
          </w:p>
        </w:tc>
        <w:tc>
          <w:tcPr>
            <w:tcW w:w="568" w:type="pct"/>
            <w:tcBorders>
              <w:top w:val="nil"/>
              <w:left w:val="nil"/>
              <w:bottom w:val="nil"/>
              <w:right w:val="nil"/>
            </w:tcBorders>
          </w:tcPr>
          <w:p w14:paraId="590A92D5" w14:textId="603CE27D" w:rsidR="00A30E7B" w:rsidRPr="00573803" w:rsidRDefault="00A30E7B" w:rsidP="00A30E7B">
            <w:pPr>
              <w:autoSpaceDE w:val="0"/>
              <w:autoSpaceDN w:val="0"/>
              <w:adjustRightInd w:val="0"/>
              <w:spacing w:line="348" w:lineRule="auto"/>
              <w:jc w:val="both"/>
              <w:rPr>
                <w:sz w:val="20"/>
                <w:szCs w:val="20"/>
              </w:rPr>
            </w:pPr>
            <w:r w:rsidRPr="00452071">
              <w:rPr>
                <w:sz w:val="20"/>
                <w:szCs w:val="20"/>
              </w:rPr>
              <w:t>2.79</w:t>
            </w:r>
          </w:p>
        </w:tc>
        <w:tc>
          <w:tcPr>
            <w:tcW w:w="568" w:type="pct"/>
            <w:tcBorders>
              <w:top w:val="nil"/>
              <w:left w:val="nil"/>
              <w:bottom w:val="nil"/>
              <w:right w:val="nil"/>
            </w:tcBorders>
          </w:tcPr>
          <w:p w14:paraId="05AFE926" w14:textId="462CBDBB"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nil"/>
              <w:right w:val="nil"/>
            </w:tcBorders>
          </w:tcPr>
          <w:p w14:paraId="488FFC45" w14:textId="309B4503" w:rsidR="00A30E7B" w:rsidRPr="00573803" w:rsidRDefault="00A30E7B" w:rsidP="00A30E7B">
            <w:pPr>
              <w:autoSpaceDE w:val="0"/>
              <w:autoSpaceDN w:val="0"/>
              <w:adjustRightInd w:val="0"/>
              <w:spacing w:line="348" w:lineRule="auto"/>
              <w:jc w:val="both"/>
              <w:rPr>
                <w:sz w:val="20"/>
                <w:szCs w:val="20"/>
              </w:rPr>
            </w:pPr>
            <w:r w:rsidRPr="00452071">
              <w:rPr>
                <w:sz w:val="20"/>
                <w:szCs w:val="20"/>
              </w:rPr>
              <w:t>13</w:t>
            </w:r>
          </w:p>
        </w:tc>
      </w:tr>
      <w:tr w:rsidR="00A30E7B" w:rsidRPr="000024CC" w14:paraId="7A4F7E76" w14:textId="77777777" w:rsidTr="0067011D">
        <w:trPr>
          <w:trHeight w:val="223"/>
          <w:jc w:val="center"/>
        </w:trPr>
        <w:tc>
          <w:tcPr>
            <w:tcW w:w="1529" w:type="pct"/>
            <w:tcBorders>
              <w:top w:val="nil"/>
              <w:left w:val="nil"/>
              <w:bottom w:val="single" w:sz="4" w:space="0" w:color="auto"/>
              <w:right w:val="nil"/>
            </w:tcBorders>
          </w:tcPr>
          <w:p w14:paraId="41D2B75D" w14:textId="53180E0C" w:rsidR="00A30E7B" w:rsidRPr="000024CC" w:rsidRDefault="00A30E7B" w:rsidP="00A30E7B">
            <w:pPr>
              <w:autoSpaceDE w:val="0"/>
              <w:autoSpaceDN w:val="0"/>
              <w:adjustRightInd w:val="0"/>
              <w:spacing w:line="348" w:lineRule="auto"/>
              <w:jc w:val="both"/>
              <w:rPr>
                <w:sz w:val="20"/>
                <w:szCs w:val="20"/>
              </w:rPr>
            </w:pPr>
            <w:r w:rsidRPr="00135363">
              <w:rPr>
                <w:sz w:val="20"/>
                <w:szCs w:val="20"/>
              </w:rPr>
              <w:t xml:space="preserve"> Co</w:t>
            </w:r>
            <w:r>
              <w:rPr>
                <w:sz w:val="20"/>
                <w:szCs w:val="20"/>
              </w:rPr>
              <w:t>mplex</w:t>
            </w:r>
            <w:r w:rsidRPr="00135363">
              <w:rPr>
                <w:sz w:val="20"/>
                <w:szCs w:val="20"/>
              </w:rPr>
              <w:t xml:space="preserve"> ID</w:t>
            </w:r>
          </w:p>
        </w:tc>
        <w:tc>
          <w:tcPr>
            <w:tcW w:w="632" w:type="pct"/>
            <w:tcBorders>
              <w:top w:val="nil"/>
              <w:left w:val="nil"/>
              <w:bottom w:val="single" w:sz="4" w:space="0" w:color="auto"/>
              <w:right w:val="nil"/>
            </w:tcBorders>
          </w:tcPr>
          <w:p w14:paraId="4BD14573" w14:textId="5CDFD393" w:rsidR="00A30E7B" w:rsidRPr="000024CC" w:rsidRDefault="00A30E7B" w:rsidP="00A30E7B">
            <w:pPr>
              <w:autoSpaceDE w:val="0"/>
              <w:autoSpaceDN w:val="0"/>
              <w:adjustRightInd w:val="0"/>
              <w:spacing w:line="348" w:lineRule="auto"/>
              <w:jc w:val="both"/>
              <w:rPr>
                <w:sz w:val="20"/>
                <w:szCs w:val="20"/>
              </w:rPr>
            </w:pPr>
            <w:r w:rsidRPr="00135363">
              <w:rPr>
                <w:sz w:val="20"/>
                <w:szCs w:val="20"/>
              </w:rPr>
              <w:t>Indicator</w:t>
            </w:r>
          </w:p>
        </w:tc>
        <w:tc>
          <w:tcPr>
            <w:tcW w:w="568" w:type="pct"/>
            <w:tcBorders>
              <w:top w:val="nil"/>
              <w:left w:val="nil"/>
              <w:bottom w:val="single" w:sz="4" w:space="0" w:color="auto"/>
              <w:right w:val="nil"/>
            </w:tcBorders>
          </w:tcPr>
          <w:p w14:paraId="36621E60" w14:textId="11C499DA" w:rsidR="00A30E7B" w:rsidRPr="00573803" w:rsidRDefault="00A30E7B" w:rsidP="00A30E7B">
            <w:pPr>
              <w:autoSpaceDE w:val="0"/>
              <w:autoSpaceDN w:val="0"/>
              <w:adjustRightInd w:val="0"/>
              <w:spacing w:line="348" w:lineRule="auto"/>
              <w:jc w:val="both"/>
              <w:rPr>
                <w:sz w:val="20"/>
                <w:szCs w:val="20"/>
              </w:rPr>
            </w:pPr>
            <w:r w:rsidRPr="00452071">
              <w:rPr>
                <w:sz w:val="20"/>
                <w:szCs w:val="20"/>
              </w:rPr>
              <w:t>262028</w:t>
            </w:r>
          </w:p>
        </w:tc>
        <w:tc>
          <w:tcPr>
            <w:tcW w:w="568" w:type="pct"/>
            <w:tcBorders>
              <w:top w:val="nil"/>
              <w:left w:val="nil"/>
              <w:bottom w:val="single" w:sz="4" w:space="0" w:color="auto"/>
              <w:right w:val="nil"/>
            </w:tcBorders>
          </w:tcPr>
          <w:p w14:paraId="6D341B4B" w14:textId="3E4F05CE" w:rsidR="00A30E7B" w:rsidRPr="00573803" w:rsidRDefault="00A30E7B" w:rsidP="00A30E7B">
            <w:pPr>
              <w:autoSpaceDE w:val="0"/>
              <w:autoSpaceDN w:val="0"/>
              <w:adjustRightInd w:val="0"/>
              <w:spacing w:line="348" w:lineRule="auto"/>
              <w:jc w:val="both"/>
              <w:rPr>
                <w:sz w:val="20"/>
                <w:szCs w:val="20"/>
              </w:rPr>
            </w:pPr>
            <w:r w:rsidRPr="00452071">
              <w:rPr>
                <w:sz w:val="20"/>
                <w:szCs w:val="20"/>
              </w:rPr>
              <w:t>1153.18</w:t>
            </w:r>
          </w:p>
        </w:tc>
        <w:tc>
          <w:tcPr>
            <w:tcW w:w="568" w:type="pct"/>
            <w:tcBorders>
              <w:top w:val="nil"/>
              <w:left w:val="nil"/>
              <w:bottom w:val="single" w:sz="4" w:space="0" w:color="auto"/>
              <w:right w:val="nil"/>
            </w:tcBorders>
          </w:tcPr>
          <w:p w14:paraId="030804F6" w14:textId="789E7FDB" w:rsidR="00A30E7B" w:rsidRPr="00573803" w:rsidRDefault="00A30E7B" w:rsidP="00A30E7B">
            <w:pPr>
              <w:autoSpaceDE w:val="0"/>
              <w:autoSpaceDN w:val="0"/>
              <w:adjustRightInd w:val="0"/>
              <w:spacing w:line="348" w:lineRule="auto"/>
              <w:jc w:val="both"/>
              <w:rPr>
                <w:sz w:val="20"/>
                <w:szCs w:val="20"/>
              </w:rPr>
            </w:pPr>
            <w:r w:rsidRPr="00452071">
              <w:rPr>
                <w:sz w:val="20"/>
                <w:szCs w:val="20"/>
              </w:rPr>
              <w:t>815.27</w:t>
            </w:r>
          </w:p>
        </w:tc>
        <w:tc>
          <w:tcPr>
            <w:tcW w:w="568" w:type="pct"/>
            <w:tcBorders>
              <w:top w:val="nil"/>
              <w:left w:val="nil"/>
              <w:bottom w:val="single" w:sz="4" w:space="0" w:color="auto"/>
              <w:right w:val="nil"/>
            </w:tcBorders>
          </w:tcPr>
          <w:p w14:paraId="65B2F674" w14:textId="739BF475" w:rsidR="00A30E7B" w:rsidRPr="00573803" w:rsidRDefault="00A30E7B" w:rsidP="00A30E7B">
            <w:pPr>
              <w:autoSpaceDE w:val="0"/>
              <w:autoSpaceDN w:val="0"/>
              <w:adjustRightInd w:val="0"/>
              <w:spacing w:line="348" w:lineRule="auto"/>
              <w:jc w:val="both"/>
              <w:rPr>
                <w:sz w:val="20"/>
                <w:szCs w:val="20"/>
              </w:rPr>
            </w:pPr>
            <w:r w:rsidRPr="00452071">
              <w:rPr>
                <w:sz w:val="20"/>
                <w:szCs w:val="20"/>
              </w:rPr>
              <w:t>1</w:t>
            </w:r>
          </w:p>
        </w:tc>
        <w:tc>
          <w:tcPr>
            <w:tcW w:w="567" w:type="pct"/>
            <w:tcBorders>
              <w:top w:val="nil"/>
              <w:left w:val="nil"/>
              <w:bottom w:val="single" w:sz="4" w:space="0" w:color="auto"/>
              <w:right w:val="nil"/>
            </w:tcBorders>
          </w:tcPr>
          <w:p w14:paraId="1DA5BCFA" w14:textId="40FE2F1B" w:rsidR="00A30E7B" w:rsidRPr="00573803" w:rsidRDefault="00A30E7B" w:rsidP="00A30E7B">
            <w:pPr>
              <w:autoSpaceDE w:val="0"/>
              <w:autoSpaceDN w:val="0"/>
              <w:adjustRightInd w:val="0"/>
              <w:spacing w:line="348" w:lineRule="auto"/>
              <w:jc w:val="both"/>
              <w:rPr>
                <w:sz w:val="20"/>
                <w:szCs w:val="20"/>
              </w:rPr>
            </w:pPr>
            <w:r w:rsidRPr="00452071">
              <w:rPr>
                <w:sz w:val="20"/>
                <w:szCs w:val="20"/>
              </w:rPr>
              <w:t>3626</w:t>
            </w:r>
          </w:p>
        </w:tc>
      </w:tr>
    </w:tbl>
    <w:p w14:paraId="547BDF3A" w14:textId="0C3E2CB0" w:rsidR="002A7D43" w:rsidRDefault="002A7D43" w:rsidP="003A04C1">
      <w:pPr>
        <w:spacing w:before="120" w:after="120"/>
        <w:jc w:val="both"/>
      </w:pPr>
    </w:p>
    <w:p w14:paraId="48451149" w14:textId="77777777" w:rsidR="00DC371C" w:rsidRDefault="00DC371C" w:rsidP="003A04C1">
      <w:pPr>
        <w:spacing w:before="120" w:after="120"/>
        <w:jc w:val="both"/>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5685E" w14:paraId="0A87F23E" w14:textId="77777777" w:rsidTr="00625288">
        <w:trPr>
          <w:jc w:val="center"/>
        </w:trPr>
        <w:tc>
          <w:tcPr>
            <w:tcW w:w="5000" w:type="pct"/>
          </w:tcPr>
          <w:p w14:paraId="1E4CFCB8" w14:textId="77777777" w:rsidR="0005685E" w:rsidRDefault="0005685E" w:rsidP="00625288">
            <w:pPr>
              <w:spacing w:before="120" w:after="120" w:line="480" w:lineRule="auto"/>
              <w:jc w:val="center"/>
            </w:pPr>
            <w:r>
              <w:rPr>
                <w:noProof/>
              </w:rPr>
              <w:lastRenderedPageBreak/>
              <w:drawing>
                <wp:inline distT="0" distB="0" distL="0" distR="0" wp14:anchorId="55B7DD94" wp14:editId="17A6D493">
                  <wp:extent cx="5659528" cy="3539451"/>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9528" cy="3539451"/>
                          </a:xfrm>
                          <a:prstGeom prst="rect">
                            <a:avLst/>
                          </a:prstGeom>
                        </pic:spPr>
                      </pic:pic>
                    </a:graphicData>
                  </a:graphic>
                </wp:inline>
              </w:drawing>
            </w:r>
          </w:p>
        </w:tc>
      </w:tr>
      <w:tr w:rsidR="0005685E" w14:paraId="67196EAD" w14:textId="77777777" w:rsidTr="00625288">
        <w:trPr>
          <w:jc w:val="center"/>
        </w:trPr>
        <w:tc>
          <w:tcPr>
            <w:tcW w:w="5000" w:type="pct"/>
          </w:tcPr>
          <w:p w14:paraId="1C64EE5F" w14:textId="5A822B05" w:rsidR="0005685E" w:rsidRPr="0067011D" w:rsidRDefault="0005685E" w:rsidP="00F61E17">
            <w:pPr>
              <w:spacing w:before="120" w:after="120" w:line="480" w:lineRule="auto"/>
              <w:rPr>
                <w:sz w:val="20"/>
                <w:szCs w:val="20"/>
              </w:rPr>
            </w:pPr>
            <w:r w:rsidRPr="0067011D">
              <w:rPr>
                <w:b/>
                <w:bCs/>
                <w:sz w:val="20"/>
                <w:szCs w:val="20"/>
              </w:rPr>
              <w:t xml:space="preserve">Figure </w:t>
            </w:r>
            <w:r w:rsidR="007F2E90">
              <w:rPr>
                <w:b/>
                <w:bCs/>
                <w:sz w:val="20"/>
                <w:szCs w:val="20"/>
              </w:rPr>
              <w:t>5</w:t>
            </w:r>
            <w:r w:rsidRPr="0067011D">
              <w:rPr>
                <w:sz w:val="20"/>
                <w:szCs w:val="20"/>
              </w:rPr>
              <w:t xml:space="preserve">. </w:t>
            </w:r>
            <w:r w:rsidR="003A11E0">
              <w:rPr>
                <w:sz w:val="20"/>
                <w:szCs w:val="20"/>
              </w:rPr>
              <w:t xml:space="preserve">Monthly secondary-hand apartment sales volume </w:t>
            </w:r>
          </w:p>
        </w:tc>
      </w:tr>
    </w:tbl>
    <w:p w14:paraId="3E0343CE" w14:textId="77777777" w:rsidR="0005685E" w:rsidRPr="00810D80" w:rsidRDefault="0005685E" w:rsidP="00F61E17">
      <w:pPr>
        <w:spacing w:before="120" w:after="120" w:line="480" w:lineRule="auto"/>
        <w:jc w:val="both"/>
      </w:pPr>
    </w:p>
    <w:p w14:paraId="23D80FDA" w14:textId="4AAF48A2" w:rsidR="001B0030" w:rsidRPr="00B83780" w:rsidRDefault="001B0030"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t xml:space="preserve">4. </w:t>
      </w:r>
      <w:r w:rsidR="007E602C" w:rsidRPr="00B83780">
        <w:rPr>
          <w:rFonts w:ascii="Times New Roman" w:hAnsi="Times New Roman" w:cs="Times New Roman"/>
          <w:b/>
          <w:bCs/>
          <w:color w:val="000000" w:themeColor="text1"/>
          <w:sz w:val="24"/>
          <w:szCs w:val="24"/>
        </w:rPr>
        <w:t>Method</w:t>
      </w:r>
    </w:p>
    <w:p w14:paraId="15A40684" w14:textId="69EB61D9" w:rsidR="00C01316" w:rsidRDefault="00F01468" w:rsidP="00F61E17">
      <w:pPr>
        <w:spacing w:before="120" w:after="120" w:line="480" w:lineRule="auto"/>
        <w:jc w:val="both"/>
      </w:pPr>
      <w:r>
        <w:t xml:space="preserve">To estimate the housing price </w:t>
      </w:r>
      <w:r w:rsidR="00A61E21" w:rsidRPr="00B725BF">
        <w:t>gradient</w:t>
      </w:r>
      <w:r w:rsidR="00A61E21">
        <w:t xml:space="preserve">s </w:t>
      </w:r>
      <w:r>
        <w:t xml:space="preserve">of subway station accessibility, we develop a hedonic price model </w:t>
      </w:r>
      <w:r w:rsidRPr="000541E7">
        <w:rPr>
          <w:color w:val="0070C0"/>
        </w:rPr>
        <w:t>(Rosen, 1974)</w:t>
      </w:r>
      <w:r>
        <w:t xml:space="preserve">, which is </w:t>
      </w:r>
      <w:r w:rsidR="00A97D68">
        <w:t xml:space="preserve">a </w:t>
      </w:r>
      <w:r>
        <w:t>commonly used approach to estimate the implicit prices of a set of housing attributes</w:t>
      </w:r>
      <w:r w:rsidR="00C800EF">
        <w:t>,</w:t>
      </w:r>
      <w:r>
        <w:t xml:space="preserve"> e.g.</w:t>
      </w:r>
      <w:r w:rsidR="00172D7E">
        <w:t>,</w:t>
      </w:r>
      <w:r>
        <w:t xml:space="preserve"> </w:t>
      </w:r>
      <w:r w:rsidR="007113BC">
        <w:t xml:space="preserve">unit-specific </w:t>
      </w:r>
      <w:r w:rsidR="007113BC">
        <w:rPr>
          <w:lang w:val="en-US"/>
        </w:rPr>
        <w:t>attributes</w:t>
      </w:r>
      <w:r>
        <w:t xml:space="preserve"> and surrounding amenities</w:t>
      </w:r>
      <w:r w:rsidR="00947E17">
        <w:t xml:space="preserve">. </w:t>
      </w:r>
      <w:r w:rsidR="00947E17">
        <w:rPr>
          <w:rFonts w:hint="eastAsia"/>
        </w:rPr>
        <w:t>I</w:t>
      </w:r>
      <w:r w:rsidR="00947E17">
        <w:t>nteraction</w:t>
      </w:r>
      <w:r w:rsidR="009F6998">
        <w:t>s</w:t>
      </w:r>
      <w:r w:rsidR="00947E17">
        <w:t xml:space="preserve"> </w:t>
      </w:r>
      <w:r w:rsidR="009F6998">
        <w:t>between</w:t>
      </w:r>
      <w:r w:rsidR="00947E17">
        <w:t xml:space="preserve"> distance to subway </w:t>
      </w:r>
      <w:r w:rsidR="0096349F">
        <w:t xml:space="preserve">and </w:t>
      </w:r>
      <w:r w:rsidR="00947E17">
        <w:t xml:space="preserve">indicators of the entry of different shared mobility services </w:t>
      </w:r>
      <w:r w:rsidR="006000F0">
        <w:t xml:space="preserve">are employed </w:t>
      </w:r>
      <w:r w:rsidR="00947E17">
        <w:t xml:space="preserve">to </w:t>
      </w:r>
      <w:r w:rsidR="00E010DD">
        <w:t>capture</w:t>
      </w:r>
      <w:r w:rsidR="00947E17">
        <w:t xml:space="preserve"> the effect of shared mobility services on subway housing </w:t>
      </w:r>
      <w:r w:rsidR="004E73EF">
        <w:t>gradient</w:t>
      </w:r>
      <w:r w:rsidR="00947E17">
        <w:t xml:space="preserve">. </w:t>
      </w:r>
    </w:p>
    <w:p w14:paraId="2C5C8AD0" w14:textId="77777777" w:rsidR="003A04C1" w:rsidRDefault="003A04C1" w:rsidP="003A04C1">
      <w:pPr>
        <w:spacing w:before="120" w:after="1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8"/>
        <w:gridCol w:w="496"/>
      </w:tblGrid>
      <w:tr w:rsidR="008019C3" w14:paraId="17B282DA" w14:textId="77777777" w:rsidTr="00C01316">
        <w:tc>
          <w:tcPr>
            <w:tcW w:w="9708" w:type="dxa"/>
          </w:tcPr>
          <w:p w14:paraId="1B02B944" w14:textId="3F740D10" w:rsidR="008019C3" w:rsidRPr="000541E7" w:rsidRDefault="00BD5003" w:rsidP="00F61E17">
            <w:pPr>
              <w:spacing w:before="120" w:after="120" w:line="480" w:lineRule="auto"/>
              <w:jc w:val="both"/>
            </w:pPr>
            <m:oMathPara>
              <m:oMath>
                <m:sSub>
                  <m:sSubPr>
                    <m:ctrlPr>
                      <w:rPr>
                        <w:rFonts w:ascii="Cambria Math" w:hAnsi="Cambria Math"/>
                      </w:rPr>
                    </m:ctrlPr>
                  </m:sSubPr>
                  <m:e>
                    <m:r>
                      <m:rPr>
                        <m:sty m:val="p"/>
                      </m:rPr>
                      <w:rPr>
                        <w:rFonts w:ascii="Cambria Math" w:hAnsi="Cambria Math"/>
                      </w:rPr>
                      <m:t>log(Price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Dist_sub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Dist_sub</m:t>
                    </m:r>
                  </m:e>
                  <m:sub>
                    <m:r>
                      <w:rPr>
                        <w:rFonts w:ascii="Cambria Math" w:hAnsi="Cambria Math"/>
                      </w:rPr>
                      <m:t>i</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TNC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Dist_sub</m:t>
                    </m:r>
                  </m:e>
                  <m:sub>
                    <m:r>
                      <w:rPr>
                        <w:rFonts w:ascii="Cambria Math" w:hAnsi="Cambria Math"/>
                      </w:rPr>
                      <m:t>i</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DBS</m:t>
                    </m:r>
                  </m:e>
                  <m:sub>
                    <m:r>
                      <w:rPr>
                        <w:rFonts w:ascii="Cambria Math" w:hAnsi="Cambria Math"/>
                      </w:rPr>
                      <m:t>t</m:t>
                    </m:r>
                  </m:sub>
                </m:sSub>
                <m:r>
                  <w:rPr>
                    <w:rFonts w:ascii="Cambria Math" w:hAnsi="Cambria Math"/>
                  </w:rPr>
                  <m:t>+</m:t>
                </m:r>
                <m:sSub>
                  <m:sSubPr>
                    <m:ctrlPr>
                      <w:rPr>
                        <w:rFonts w:ascii="Cambria Math" w:hAnsi="Cambria Math"/>
                        <w:i/>
                      </w:rPr>
                    </m:ctrlPr>
                  </m:sSubPr>
                  <m:e>
                    <m:r>
                      <m:rPr>
                        <m:sty m:val="bi"/>
                      </m:rPr>
                      <w:rPr>
                        <w:rFonts w:ascii="Cambria Math" w:hAnsi="Cambria Math"/>
                      </w:rPr>
                      <m:t>β</m:t>
                    </m:r>
                    <m:r>
                      <m:rPr>
                        <m:sty m:val="bi"/>
                      </m:rPr>
                      <w:rPr>
                        <w:rFonts w:ascii="Cambria Math" w:hAnsi="Cambria Math"/>
                      </w:rPr>
                      <m:t>X</m:t>
                    </m:r>
                  </m:e>
                  <m:sub>
                    <m:r>
                      <w:rPr>
                        <w:rFonts w:ascii="Cambria Math" w:hAnsi="Cambria Math"/>
                      </w:rPr>
                      <m:t>i</m:t>
                    </m:r>
                  </m:sub>
                </m:sSub>
                <m:r>
                  <m:rPr>
                    <m:sty m:val="bi"/>
                  </m:rP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sub>
                </m:sSub>
                <m:r>
                  <m:rPr>
                    <m:sty m:val="bi"/>
                  </m:rP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tc>
        <w:tc>
          <w:tcPr>
            <w:tcW w:w="496" w:type="dxa"/>
          </w:tcPr>
          <w:p w14:paraId="528A1E20" w14:textId="29E10905" w:rsidR="008019C3" w:rsidRDefault="008019C3" w:rsidP="00F61E17">
            <w:pPr>
              <w:spacing w:before="120" w:after="120" w:line="480" w:lineRule="auto"/>
              <w:jc w:val="both"/>
            </w:pPr>
            <w:r>
              <w:t>(1)</w:t>
            </w:r>
          </w:p>
        </w:tc>
      </w:tr>
    </w:tbl>
    <w:p w14:paraId="79D7C11A" w14:textId="77777777" w:rsidR="00B921B2" w:rsidRDefault="00B921B2" w:rsidP="00B921B2">
      <w:pPr>
        <w:spacing w:before="120" w:after="120"/>
        <w:jc w:val="both"/>
      </w:pPr>
    </w:p>
    <w:p w14:paraId="2C9F7FDC" w14:textId="1C29C114" w:rsidR="00073568" w:rsidRDefault="005B1579" w:rsidP="00F61E17">
      <w:pPr>
        <w:spacing w:before="120" w:after="120" w:line="480" w:lineRule="auto"/>
        <w:jc w:val="both"/>
      </w:pPr>
      <w:r>
        <w:lastRenderedPageBreak/>
        <w:t xml:space="preserve">In this hedonic model specification, </w:t>
      </w:r>
      <m:oMath>
        <m:r>
          <w:rPr>
            <w:rFonts w:ascii="Cambria Math" w:hAnsi="Cambria Math"/>
          </w:rPr>
          <m:t>i</m:t>
        </m:r>
      </m:oMath>
      <w:r>
        <w:t xml:space="preserve"> and </w:t>
      </w:r>
      <m:oMath>
        <m:r>
          <w:rPr>
            <w:rFonts w:ascii="Cambria Math" w:hAnsi="Cambria Math"/>
          </w:rPr>
          <m:t>t</m:t>
        </m:r>
      </m:oMath>
      <w:r>
        <w:t xml:space="preserve"> represent apartment and time respectively; </w:t>
      </w:r>
      <w:r w:rsidR="00F01468">
        <w:t>the dependent variable</w:t>
      </w:r>
      <m:oMath>
        <m:r>
          <w:rPr>
            <w:rFonts w:ascii="Cambria Math" w:hAnsi="Cambria Math"/>
          </w:rPr>
          <m:t xml:space="preserve"> </m:t>
        </m:r>
        <m:sSub>
          <m:sSubPr>
            <m:ctrlPr>
              <w:rPr>
                <w:rFonts w:ascii="Cambria Math" w:hAnsi="Cambria Math"/>
              </w:rPr>
            </m:ctrlPr>
          </m:sSubPr>
          <m:e>
            <m:r>
              <m:rPr>
                <m:sty m:val="p"/>
              </m:rPr>
              <w:rPr>
                <w:rFonts w:ascii="Cambria Math" w:hAnsi="Cambria Math"/>
              </w:rPr>
              <m:t>log(Price</m:t>
            </m:r>
          </m:e>
          <m:sub>
            <m:r>
              <w:rPr>
                <w:rFonts w:ascii="Cambria Math" w:hAnsi="Cambria Math"/>
              </w:rPr>
              <m:t>i</m:t>
            </m:r>
          </m:sub>
        </m:sSub>
        <m:r>
          <w:rPr>
            <w:rFonts w:ascii="Cambria Math" w:hAnsi="Cambria Math"/>
          </w:rPr>
          <m:t>)</m:t>
        </m:r>
      </m:oMath>
      <w:r>
        <w:t xml:space="preserve"> is the </w:t>
      </w:r>
      <w:r w:rsidR="00C11AC1" w:rsidRPr="00C11AC1">
        <w:rPr>
          <w:rFonts w:ascii="Calibri" w:hAnsi="Calibri" w:cs="Calibri"/>
        </w:rPr>
        <w:t>﻿</w:t>
      </w:r>
      <w:r w:rsidR="00C11AC1" w:rsidRPr="00C11AC1">
        <w:t>logarithm-transformed</w:t>
      </w:r>
      <w:r w:rsidR="00C11AC1">
        <w:t xml:space="preserve"> </w:t>
      </w:r>
      <w:r>
        <w:t xml:space="preserve">total price of apartment </w:t>
      </w:r>
      <m:oMath>
        <m:r>
          <w:rPr>
            <w:rFonts w:ascii="Cambria Math" w:hAnsi="Cambria Math"/>
          </w:rPr>
          <m:t>i</m:t>
        </m:r>
      </m:oMath>
      <w:r>
        <w:t xml:space="preserve">; </w:t>
      </w:r>
      <m:oMath>
        <m:sSub>
          <m:sSubPr>
            <m:ctrlPr>
              <w:rPr>
                <w:rFonts w:ascii="Cambria Math" w:hAnsi="Cambria Math"/>
                <w:i/>
              </w:rPr>
            </m:ctrlPr>
          </m:sSubPr>
          <m:e>
            <m:r>
              <w:rPr>
                <w:rFonts w:ascii="Cambria Math" w:hAnsi="Cambria Math"/>
              </w:rPr>
              <m:t>Dist_sub</m:t>
            </m:r>
          </m:e>
          <m:sub>
            <m:r>
              <w:rPr>
                <w:rFonts w:ascii="Cambria Math" w:hAnsi="Cambria Math"/>
              </w:rPr>
              <m:t>i</m:t>
            </m:r>
          </m:sub>
        </m:sSub>
      </m:oMath>
      <w:r>
        <w:t xml:space="preserve"> is the distance of apartment </w:t>
      </w:r>
      <m:oMath>
        <m:r>
          <w:rPr>
            <w:rFonts w:ascii="Cambria Math" w:hAnsi="Cambria Math"/>
          </w:rPr>
          <m:t>i</m:t>
        </m:r>
      </m:oMath>
      <w:r>
        <w:t xml:space="preserve"> to </w:t>
      </w:r>
      <w:r w:rsidR="00533AE7">
        <w:t xml:space="preserve">the </w:t>
      </w:r>
      <w:r>
        <w:t xml:space="preserve">closest subway station; </w:t>
      </w:r>
      <m:oMath>
        <m:sSub>
          <m:sSubPr>
            <m:ctrlPr>
              <w:rPr>
                <w:rFonts w:ascii="Cambria Math" w:hAnsi="Cambria Math"/>
                <w:i/>
              </w:rPr>
            </m:ctrlPr>
          </m:sSubPr>
          <m:e>
            <m:r>
              <w:rPr>
                <w:rFonts w:ascii="Cambria Math" w:hAnsi="Cambria Math"/>
              </w:rPr>
              <m:t>TNC</m:t>
            </m:r>
          </m:e>
          <m:sub>
            <m:r>
              <w:rPr>
                <w:rFonts w:ascii="Cambria Math" w:hAnsi="Cambria Math"/>
              </w:rPr>
              <m:t>t</m:t>
            </m:r>
          </m:sub>
        </m:sSub>
      </m:oMath>
      <w:r w:rsidR="00505AFF">
        <w:t xml:space="preserve"> is an indicator of the entry of transportation network companies in Beijing at time </w:t>
      </w:r>
      <m:oMath>
        <m:r>
          <w:rPr>
            <w:rFonts w:ascii="Cambria Math" w:hAnsi="Cambria Math"/>
          </w:rPr>
          <m:t>t</m:t>
        </m:r>
      </m:oMath>
      <w:r w:rsidR="00505AFF">
        <w:t xml:space="preserve">; </w:t>
      </w:r>
      <m:oMath>
        <m:sSub>
          <m:sSubPr>
            <m:ctrlPr>
              <w:rPr>
                <w:rFonts w:ascii="Cambria Math" w:hAnsi="Cambria Math"/>
                <w:i/>
              </w:rPr>
            </m:ctrlPr>
          </m:sSubPr>
          <m:e>
            <m:r>
              <w:rPr>
                <w:rFonts w:ascii="Cambria Math" w:hAnsi="Cambria Math"/>
              </w:rPr>
              <m:t>DBS</m:t>
            </m:r>
          </m:e>
          <m:sub>
            <m:r>
              <w:rPr>
                <w:rFonts w:ascii="Cambria Math" w:hAnsi="Cambria Math"/>
              </w:rPr>
              <m:t>t</m:t>
            </m:r>
          </m:sub>
        </m:sSub>
      </m:oMath>
      <w:r w:rsidR="00505AFF">
        <w:t xml:space="preserve"> is an indicator of the entry of </w:t>
      </w:r>
      <w:proofErr w:type="spellStart"/>
      <w:r w:rsidR="00505AFF">
        <w:t>dockless</w:t>
      </w:r>
      <w:proofErr w:type="spellEnd"/>
      <w:r w:rsidR="00505AFF">
        <w:t xml:space="preserve"> </w:t>
      </w:r>
      <w:proofErr w:type="spellStart"/>
      <w:r w:rsidR="00C17FBE">
        <w:t>bikesharing</w:t>
      </w:r>
      <w:proofErr w:type="spellEnd"/>
      <w:r w:rsidR="00505AFF">
        <w:t xml:space="preserve"> in Beijing at time </w:t>
      </w:r>
      <m:oMath>
        <m:r>
          <w:rPr>
            <w:rFonts w:ascii="Cambria Math" w:hAnsi="Cambria Math"/>
          </w:rPr>
          <m:t>t</m:t>
        </m:r>
      </m:oMath>
      <w:r w:rsidR="00505AFF">
        <w:t xml:space="preserve">; </w:t>
      </w:r>
      <m:oMath>
        <m:sSub>
          <m:sSubPr>
            <m:ctrlPr>
              <w:rPr>
                <w:rFonts w:ascii="Cambria Math" w:hAnsi="Cambria Math"/>
                <w:i/>
              </w:rPr>
            </m:ctrlPr>
          </m:sSubPr>
          <m:e>
            <m:r>
              <m:rPr>
                <m:sty m:val="bi"/>
              </m:rPr>
              <w:rPr>
                <w:rFonts w:ascii="Cambria Math" w:hAnsi="Cambria Math"/>
              </w:rPr>
              <m:t>X</m:t>
            </m:r>
          </m:e>
          <m:sub>
            <m:r>
              <w:rPr>
                <w:rFonts w:ascii="Cambria Math" w:hAnsi="Cambria Math"/>
              </w:rPr>
              <m:t>i</m:t>
            </m:r>
          </m:sub>
        </m:sSub>
      </m:oMath>
      <w:r w:rsidR="00505AFF">
        <w:t xml:space="preserve"> is a </w:t>
      </w:r>
      <w:r w:rsidR="00003FFE">
        <w:t>vector</w:t>
      </w:r>
      <w:r w:rsidR="00505AFF">
        <w:t xml:space="preserve"> of apartment </w:t>
      </w:r>
      <m:oMath>
        <m:r>
          <w:rPr>
            <w:rFonts w:ascii="Cambria Math" w:hAnsi="Cambria Math"/>
          </w:rPr>
          <m:t>i</m:t>
        </m:r>
      </m:oMath>
      <w:r w:rsidR="008019C3">
        <w:t xml:space="preserve">’s </w:t>
      </w:r>
      <w:r w:rsidR="00BF4B21">
        <w:t>characteristics</w:t>
      </w:r>
      <w:r w:rsidR="00505AFF">
        <w:t>, including apartment s</w:t>
      </w:r>
      <w:r w:rsidR="00505AFF" w:rsidRPr="00505AFF">
        <w:t>ize</w:t>
      </w:r>
      <w:r w:rsidR="00505AFF">
        <w:t>, d</w:t>
      </w:r>
      <w:r w:rsidR="00505AFF" w:rsidRPr="00505AFF">
        <w:t xml:space="preserve">istance to city </w:t>
      </w:r>
      <w:proofErr w:type="spellStart"/>
      <w:r w:rsidR="00505AFF" w:rsidRPr="00505AFF">
        <w:t>center</w:t>
      </w:r>
      <w:proofErr w:type="spellEnd"/>
      <w:r w:rsidR="00505AFF">
        <w:t>, b</w:t>
      </w:r>
      <w:r w:rsidR="00505AFF" w:rsidRPr="00505AFF">
        <w:t>uilding age</w:t>
      </w:r>
      <w:r w:rsidR="00505AFF">
        <w:t>, n</w:t>
      </w:r>
      <w:r w:rsidR="00505AFF" w:rsidRPr="00505AFF">
        <w:t>umber of bedroom</w:t>
      </w:r>
      <w:r w:rsidR="000541E7">
        <w:t>s</w:t>
      </w:r>
      <w:r w:rsidR="00505AFF">
        <w:t>, n</w:t>
      </w:r>
      <w:r w:rsidR="00505AFF" w:rsidRPr="00505AFF">
        <w:t>umber of living room</w:t>
      </w:r>
      <w:r w:rsidR="000541E7">
        <w:t>s</w:t>
      </w:r>
      <w:r w:rsidR="00505AFF">
        <w:t>, n</w:t>
      </w:r>
      <w:r w:rsidR="00505AFF" w:rsidRPr="00505AFF">
        <w:t>umber of kitchen</w:t>
      </w:r>
      <w:r w:rsidR="000541E7">
        <w:t>s</w:t>
      </w:r>
      <w:r w:rsidR="00505AFF">
        <w:t>, n</w:t>
      </w:r>
      <w:r w:rsidR="00505AFF" w:rsidRPr="00505AFF">
        <w:t>umber of bathroom</w:t>
      </w:r>
      <w:r w:rsidR="000541E7">
        <w:t>s</w:t>
      </w:r>
      <w:r w:rsidR="00505AFF">
        <w:t>, b</w:t>
      </w:r>
      <w:r w:rsidR="00505AFF" w:rsidRPr="00505AFF">
        <w:t>uilding type</w:t>
      </w:r>
      <w:r w:rsidR="00505AFF">
        <w:t xml:space="preserve">, interior </w:t>
      </w:r>
      <w:r w:rsidR="00505AFF">
        <w:rPr>
          <w:rFonts w:hint="eastAsia"/>
        </w:rPr>
        <w:t>d</w:t>
      </w:r>
      <w:r w:rsidR="00505AFF" w:rsidRPr="00505AFF">
        <w:t>ecoration</w:t>
      </w:r>
      <w:r w:rsidR="00505AFF">
        <w:t>, b</w:t>
      </w:r>
      <w:r w:rsidR="00505AFF" w:rsidRPr="00505AFF">
        <w:t>uilding structure</w:t>
      </w:r>
      <w:r w:rsidR="00505AFF">
        <w:t>, e</w:t>
      </w:r>
      <w:r w:rsidR="00505AFF" w:rsidRPr="00505AFF">
        <w:t>levator ratio</w:t>
      </w:r>
      <w:r w:rsidR="00505AFF">
        <w:t>, e</w:t>
      </w:r>
      <w:r w:rsidR="00505AFF" w:rsidRPr="00505AFF">
        <w:t>levator</w:t>
      </w:r>
      <w:r w:rsidR="00505AFF">
        <w:t xml:space="preserve">, </w:t>
      </w:r>
      <w:r w:rsidR="00505AFF" w:rsidRPr="00505AFF">
        <w:t>5-year property</w:t>
      </w:r>
      <w:r w:rsidR="00505AFF">
        <w:t>,</w:t>
      </w:r>
      <w:r w:rsidR="00C91177">
        <w:t xml:space="preserve"> </w:t>
      </w:r>
      <w:r w:rsidR="00505AFF">
        <w:t>f</w:t>
      </w:r>
      <w:r w:rsidR="00505AFF" w:rsidRPr="00505AFF">
        <w:t>loor level</w:t>
      </w:r>
      <w:r w:rsidR="00505AFF">
        <w:t xml:space="preserve"> and b</w:t>
      </w:r>
      <w:r w:rsidR="00505AFF" w:rsidRPr="00505AFF">
        <w:t>uilding height</w:t>
      </w:r>
      <w:r w:rsidR="008019C3">
        <w:t>;</w:t>
      </w:r>
      <m:oMath>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s</m:t>
            </m:r>
          </m:sub>
        </m:sSub>
      </m:oMath>
      <w:r w:rsidR="008019C3">
        <w:t xml:space="preserve">, </w:t>
      </w:r>
      <m:oMath>
        <m:sSub>
          <m:sSubPr>
            <m:ctrlPr>
              <w:rPr>
                <w:rFonts w:ascii="Cambria Math" w:hAnsi="Cambria Math"/>
                <w:i/>
              </w:rPr>
            </m:ctrlPr>
          </m:sSubPr>
          <m:e>
            <m:r>
              <w:rPr>
                <w:rFonts w:ascii="Cambria Math" w:hAnsi="Cambria Math"/>
              </w:rPr>
              <m:t>δ</m:t>
            </m:r>
          </m:e>
          <m:sub>
            <m:r>
              <w:rPr>
                <w:rFonts w:ascii="Cambria Math" w:hAnsi="Cambria Math"/>
              </w:rPr>
              <m:t>d</m:t>
            </m:r>
          </m:sub>
        </m:sSub>
      </m:oMath>
      <w:r w:rsidR="008019C3">
        <w:t xml:space="preserve"> and </w:t>
      </w:r>
      <m:oMath>
        <m:sSub>
          <m:sSubPr>
            <m:ctrlPr>
              <w:rPr>
                <w:rFonts w:ascii="Cambria Math" w:hAnsi="Cambria Math"/>
                <w:i/>
              </w:rPr>
            </m:ctrlPr>
          </m:sSubPr>
          <m:e>
            <m:r>
              <w:rPr>
                <w:rFonts w:ascii="Cambria Math" w:hAnsi="Cambria Math"/>
              </w:rPr>
              <m:t>θ</m:t>
            </m:r>
          </m:e>
          <m:sub>
            <m:r>
              <w:rPr>
                <w:rFonts w:ascii="Cambria Math" w:hAnsi="Cambria Math"/>
              </w:rPr>
              <m:t>ym</m:t>
            </m:r>
          </m:sub>
        </m:sSub>
      </m:oMath>
      <w:r w:rsidR="008019C3">
        <w:t xml:space="preserve"> </w:t>
      </w:r>
      <w:r w:rsidR="00A43D4F">
        <w:t>are</w:t>
      </w:r>
      <w:r w:rsidR="008019C3">
        <w:t xml:space="preserve"> subway station, </w:t>
      </w:r>
      <w:r w:rsidR="008019C3" w:rsidRPr="008019C3">
        <w:t>administrative district</w:t>
      </w:r>
      <w:r w:rsidR="008019C3">
        <w:t xml:space="preserve"> and year-month fixed effects</w:t>
      </w:r>
      <w:r w:rsidR="00F01468">
        <w:t xml:space="preserve"> respectively</w:t>
      </w:r>
      <w:r w:rsidR="008019C3">
        <w:t>.</w:t>
      </w:r>
      <w:r w:rsidR="005F2CA2">
        <w:t xml:space="preserve"> </w:t>
      </w:r>
    </w:p>
    <w:p w14:paraId="477EB313" w14:textId="47B9DAD5" w:rsidR="005F2CA2" w:rsidRDefault="005F2CA2" w:rsidP="00F61E17">
      <w:pPr>
        <w:spacing w:before="120" w:after="120" w:line="480" w:lineRule="auto"/>
        <w:jc w:val="both"/>
      </w:pPr>
      <w:r>
        <w:t xml:space="preserve">Particularly, </w:t>
      </w:r>
      <w:r w:rsidR="00A43D4F">
        <w:t xml:space="preserve">subway station fixed effects control for </w:t>
      </w:r>
      <w:proofErr w:type="spellStart"/>
      <w:r w:rsidR="00A43D4F">
        <w:t>neighborhood</w:t>
      </w:r>
      <w:proofErr w:type="spellEnd"/>
      <w:r w:rsidR="00A43D4F">
        <w:t xml:space="preserve"> conditions which </w:t>
      </w:r>
      <w:r w:rsidR="00AE3B60">
        <w:t>affect</w:t>
      </w:r>
      <w:r w:rsidR="00A43D4F">
        <w:t xml:space="preserve"> the </w:t>
      </w:r>
      <w:r w:rsidR="004D4931">
        <w:t xml:space="preserve">variations in the </w:t>
      </w:r>
      <w:r w:rsidR="00A43D4F">
        <w:t xml:space="preserve">use of shared mobility services. </w:t>
      </w:r>
      <w:r w:rsidR="004D4931">
        <w:t>In addition, c</w:t>
      </w:r>
      <w:r w:rsidR="004D4931" w:rsidRPr="004D4931">
        <w:t>ondominium</w:t>
      </w:r>
      <w:r w:rsidR="004D4931">
        <w:t xml:space="preserve"> units </w:t>
      </w:r>
      <w:r w:rsidR="00C91177">
        <w:t>located</w:t>
      </w:r>
      <w:r w:rsidR="004D4931">
        <w:t xml:space="preserve"> within 3-km vicinity of a subway station are homogenous regarding location-specific factors </w:t>
      </w:r>
      <w:r w:rsidR="00432994">
        <w:t>e.g.</w:t>
      </w:r>
      <w:r w:rsidR="00B65A9D">
        <w:t>,</w:t>
      </w:r>
      <w:r w:rsidR="00432994">
        <w:t xml:space="preserve"> school quality, proximity to POIs. Thus,</w:t>
      </w:r>
      <w:r w:rsidR="004D4931">
        <w:t xml:space="preserve"> </w:t>
      </w:r>
      <w:r w:rsidR="00432994">
        <w:t>these</w:t>
      </w:r>
      <w:r w:rsidR="00A95D4C">
        <w:t xml:space="preserve"> variables become insignificant and can be exclude</w:t>
      </w:r>
      <w:r w:rsidR="0002728B">
        <w:t>d</w:t>
      </w:r>
      <w:r w:rsidR="00A95D4C">
        <w:t xml:space="preserve"> in the model.</w:t>
      </w:r>
      <w:r w:rsidR="00432994">
        <w:t xml:space="preserve"> </w:t>
      </w:r>
      <w:r w:rsidR="00A43D4F">
        <w:t>A</w:t>
      </w:r>
      <w:r w:rsidR="00A43D4F" w:rsidRPr="008019C3">
        <w:t>dministrative district</w:t>
      </w:r>
      <w:r w:rsidR="00A43D4F">
        <w:t xml:space="preserve"> </w:t>
      </w:r>
      <w:r w:rsidR="00D55F68">
        <w:t xml:space="preserve">and year-month fixed effects </w:t>
      </w:r>
      <w:r w:rsidR="00A43D4F">
        <w:t xml:space="preserve">capture district-specific </w:t>
      </w:r>
      <w:r w:rsidR="00A43D4F" w:rsidRPr="00A43D4F">
        <w:t>circumstance</w:t>
      </w:r>
      <w:r w:rsidR="00A43D4F">
        <w:t>s</w:t>
      </w:r>
      <w:r w:rsidR="00D55F68">
        <w:t xml:space="preserve"> and city-level policies which might affect housing market or shared mobility services.</w:t>
      </w:r>
    </w:p>
    <w:p w14:paraId="470C9F6F" w14:textId="0028782F" w:rsidR="00387007" w:rsidRDefault="00BD5003" w:rsidP="00F61E17">
      <w:pPr>
        <w:spacing w:before="120" w:after="120" w:line="480" w:lineRule="auto"/>
        <w:jc w:val="both"/>
      </w:pP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387007">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00387007">
        <w:t xml:space="preserve"> measure the change in the price </w:t>
      </w:r>
      <w:r w:rsidR="00A61E21" w:rsidRPr="00B725BF">
        <w:t>gradient</w:t>
      </w:r>
      <w:r w:rsidR="00A61E21">
        <w:t xml:space="preserve"> </w:t>
      </w:r>
      <w:r w:rsidR="00387007">
        <w:t xml:space="preserve">of subway </w:t>
      </w:r>
      <w:r w:rsidR="00387007" w:rsidRPr="00387007">
        <w:t>accessibility</w:t>
      </w:r>
      <w:r w:rsidR="00387007">
        <w:t xml:space="preserve"> after the entry of </w:t>
      </w:r>
      <w:r w:rsidR="000A0D73">
        <w:t>TNC</w:t>
      </w:r>
      <w:r w:rsidR="00247E3B">
        <w:t>s</w:t>
      </w:r>
      <w:r w:rsidR="000A0D73">
        <w:t xml:space="preserve"> and </w:t>
      </w:r>
      <w:proofErr w:type="spellStart"/>
      <w:r w:rsidR="00247E3B" w:rsidRPr="00A57B7B">
        <w:t>dockless</w:t>
      </w:r>
      <w:proofErr w:type="spellEnd"/>
      <w:r w:rsidR="00247E3B">
        <w:t xml:space="preserve"> </w:t>
      </w:r>
      <w:proofErr w:type="spellStart"/>
      <w:r w:rsidR="00C17FBE">
        <w:t>bikesharing</w:t>
      </w:r>
      <w:proofErr w:type="spellEnd"/>
      <w:r w:rsidR="009E7AEF">
        <w:t xml:space="preserve"> firms</w:t>
      </w:r>
      <w:r w:rsidR="00387007">
        <w:t xml:space="preserve"> respectively. As previously discussed,</w:t>
      </w:r>
      <w:r w:rsidR="00387007">
        <w:rPr>
          <w:rFonts w:hint="eastAsia"/>
        </w:rPr>
        <w:t xml:space="preserve"> </w:t>
      </w:r>
      <w:r w:rsidR="00387007">
        <w:t xml:space="preserve">if shared mobility services are substitutes </w:t>
      </w:r>
      <w:r w:rsidR="00C91177">
        <w:t xml:space="preserve">for </w:t>
      </w:r>
      <w:r w:rsidR="00387007">
        <w:t>public transport, i.e.</w:t>
      </w:r>
      <w:r w:rsidR="000D3A64">
        <w:t>,</w:t>
      </w:r>
      <w:r w:rsidR="00387007">
        <w:t xml:space="preserve"> subway, we expect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387007">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00387007">
        <w:t xml:space="preserve"> to be negative. In contrast, if shared mobility services mainly contribute to solving the “last-mile problem” and hence perform as complements </w:t>
      </w:r>
      <w:r w:rsidR="00C91177">
        <w:t xml:space="preserve">to </w:t>
      </w:r>
      <w:r w:rsidR="00387007">
        <w:t xml:space="preserve">public transport, we expect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387007">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00387007">
        <w:t xml:space="preserve"> to be positive.</w:t>
      </w:r>
      <w:r w:rsidR="00340618">
        <w:t xml:space="preserve"> </w:t>
      </w:r>
    </w:p>
    <w:p w14:paraId="19420586" w14:textId="520B16AC" w:rsidR="00E010DD" w:rsidRDefault="00003FFE" w:rsidP="00F61E17">
      <w:pPr>
        <w:spacing w:before="120" w:after="120" w:line="480" w:lineRule="auto"/>
        <w:jc w:val="both"/>
      </w:pPr>
      <w:r>
        <w:t xml:space="preserve">To take account of the gradual penetration of shared mobility services, </w:t>
      </w:r>
      <w:r w:rsidR="00275427">
        <w:t xml:space="preserve">we exploit </w:t>
      </w:r>
      <w:r w:rsidR="007463C7">
        <w:t>Baidu</w:t>
      </w:r>
      <w:r>
        <w:t xml:space="preserve"> search index</w:t>
      </w:r>
      <w:r w:rsidR="00275427">
        <w:t xml:space="preserve"> of </w:t>
      </w:r>
      <w:r w:rsidR="002C26F5">
        <w:t xml:space="preserve">TNC and </w:t>
      </w:r>
      <w:proofErr w:type="spellStart"/>
      <w:r w:rsidR="00974CAC">
        <w:t>dockless</w:t>
      </w:r>
      <w:proofErr w:type="spellEnd"/>
      <w:r w:rsidR="00974CAC">
        <w:t xml:space="preserve"> </w:t>
      </w:r>
      <w:proofErr w:type="spellStart"/>
      <w:r w:rsidR="00C17FBE">
        <w:t>bikesharing</w:t>
      </w:r>
      <w:proofErr w:type="spellEnd"/>
      <w:r w:rsidR="00974CAC">
        <w:t xml:space="preserve"> service (</w:t>
      </w:r>
      <w:r w:rsidR="002C26F5">
        <w:t>DBS</w:t>
      </w:r>
      <w:r w:rsidR="00974CAC">
        <w:t>)</w:t>
      </w:r>
      <w:r w:rsidR="00275427">
        <w:t xml:space="preserve"> as a proxy </w:t>
      </w:r>
      <w:r w:rsidR="007113BC">
        <w:t>for</w:t>
      </w:r>
      <w:r w:rsidR="00275427">
        <w:t xml:space="preserve"> the </w:t>
      </w:r>
      <w:r w:rsidR="00B65A9D">
        <w:t>market penetration</w:t>
      </w:r>
      <w:r w:rsidR="00275427">
        <w:t xml:space="preserve"> of </w:t>
      </w:r>
      <w:r w:rsidR="002C26F5">
        <w:t xml:space="preserve">respective </w:t>
      </w:r>
      <w:r w:rsidR="00275427">
        <w:t>treatment</w:t>
      </w:r>
      <w:r w:rsidR="00864A00">
        <w:t>,</w:t>
      </w:r>
      <w:r w:rsidR="00275427">
        <w:t xml:space="preserve"> and </w:t>
      </w:r>
      <w:r w:rsidR="00B32E6D">
        <w:t xml:space="preserve">develop a regression </w:t>
      </w:r>
      <w:r w:rsidR="00365F47">
        <w:t>model</w:t>
      </w:r>
      <w:r w:rsidR="00B32E6D">
        <w:t xml:space="preserve"> as:</w:t>
      </w:r>
    </w:p>
    <w:p w14:paraId="3F2FBEA4" w14:textId="77777777" w:rsidR="003A04C1" w:rsidRPr="005B1579" w:rsidRDefault="003A04C1" w:rsidP="003A04C1">
      <w:pPr>
        <w:spacing w:before="120" w:after="120"/>
        <w:jc w:val="both"/>
      </w:pPr>
    </w:p>
    <w:tbl>
      <w:tblPr>
        <w:tblStyle w:val="TableGrid"/>
        <w:tblW w:w="0" w:type="auto"/>
        <w:tblLook w:val="04A0" w:firstRow="1" w:lastRow="0" w:firstColumn="1" w:lastColumn="0" w:noHBand="0" w:noVBand="1"/>
      </w:tblPr>
      <w:tblGrid>
        <w:gridCol w:w="9708"/>
        <w:gridCol w:w="496"/>
      </w:tblGrid>
      <w:tr w:rsidR="00C01316" w14:paraId="1DB47AB9" w14:textId="77777777" w:rsidTr="00C01316">
        <w:tc>
          <w:tcPr>
            <w:tcW w:w="9708" w:type="dxa"/>
            <w:tcBorders>
              <w:top w:val="nil"/>
              <w:left w:val="nil"/>
              <w:bottom w:val="nil"/>
              <w:right w:val="nil"/>
            </w:tcBorders>
          </w:tcPr>
          <w:p w14:paraId="7096FD48" w14:textId="5E0505C4" w:rsidR="00C01316" w:rsidRDefault="00BD5003" w:rsidP="00F61E17">
            <w:pPr>
              <w:spacing w:before="120" w:after="120" w:line="480" w:lineRule="auto"/>
              <w:jc w:val="both"/>
            </w:pPr>
            <m:oMathPara>
              <m:oMath>
                <m:sSub>
                  <m:sSubPr>
                    <m:ctrlPr>
                      <w:rPr>
                        <w:rFonts w:ascii="Cambria Math" w:hAnsi="Cambria Math"/>
                      </w:rPr>
                    </m:ctrlPr>
                  </m:sSubPr>
                  <m:e>
                    <m:r>
                      <m:rPr>
                        <m:sty m:val="p"/>
                      </m:rPr>
                      <w:rPr>
                        <w:rFonts w:ascii="Cambria Math" w:hAnsi="Cambria Math"/>
                      </w:rPr>
                      <m:t>log(Price</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0</m:t>
                    </m:r>
                  </m:sub>
                  <m:sup>
                    <m:r>
                      <w:rPr>
                        <w:rFonts w:ascii="Cambria Math" w:hAnsi="Cambria Math"/>
                      </w:rPr>
                      <m:t>'</m:t>
                    </m:r>
                  </m:sup>
                </m:sSubSup>
                <m:r>
                  <w:rPr>
                    <w:rFonts w:ascii="Cambria Math" w:hAnsi="Cambria Math"/>
                  </w:rPr>
                  <m:t>+</m:t>
                </m:r>
                <m:sSub>
                  <m:sSubPr>
                    <m:ctrlPr>
                      <w:rPr>
                        <w:rFonts w:ascii="Cambria Math" w:hAnsi="Cambria Math"/>
                        <w:i/>
                      </w:rPr>
                    </m:ctrlPr>
                  </m:sSubPr>
                  <m:e>
                    <m:sSubSup>
                      <m:sSubSupPr>
                        <m:ctrlPr>
                          <w:rPr>
                            <w:rFonts w:ascii="Cambria Math" w:hAnsi="Cambria Math"/>
                            <w:i/>
                          </w:rPr>
                        </m:ctrlPr>
                      </m:sSubSupPr>
                      <m:e>
                        <m:r>
                          <w:rPr>
                            <w:rFonts w:ascii="Cambria Math" w:hAnsi="Cambria Math"/>
                          </w:rPr>
                          <m:t>β</m:t>
                        </m:r>
                      </m:e>
                      <m:sub>
                        <m:r>
                          <w:rPr>
                            <w:rFonts w:ascii="Cambria Math" w:hAnsi="Cambria Math"/>
                          </w:rPr>
                          <m:t>1</m:t>
                        </m:r>
                      </m:sub>
                      <m:sup>
                        <m:r>
                          <w:rPr>
                            <w:rFonts w:ascii="Cambria Math" w:hAnsi="Cambria Math"/>
                          </w:rPr>
                          <m:t>'</m:t>
                        </m:r>
                      </m:sup>
                    </m:sSubSup>
                    <m:r>
                      <w:rPr>
                        <w:rFonts w:ascii="Cambria Math" w:hAnsi="Cambria Math"/>
                      </w:rPr>
                      <m:t>Dist_sub</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sSub>
                  <m:sSubPr>
                    <m:ctrlPr>
                      <w:rPr>
                        <w:rFonts w:ascii="Cambria Math" w:hAnsi="Cambria Math"/>
                        <w:i/>
                      </w:rPr>
                    </m:ctrlPr>
                  </m:sSubPr>
                  <m:e>
                    <m:r>
                      <w:rPr>
                        <w:rFonts w:ascii="Cambria Math" w:hAnsi="Cambria Math"/>
                      </w:rPr>
                      <m:t>Dist_sub</m:t>
                    </m:r>
                  </m:e>
                  <m:sub>
                    <m:r>
                      <w:rPr>
                        <w:rFonts w:ascii="Cambria Math" w:hAnsi="Cambria Math"/>
                      </w:rPr>
                      <m:t>i</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TNC_index</m:t>
                    </m:r>
                  </m:e>
                  <m:sub>
                    <m:r>
                      <w:rPr>
                        <w:rFonts w:ascii="Cambria Math" w:hAnsi="Cambria Math"/>
                      </w:rPr>
                      <m:t>t</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TNC</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3</m:t>
                    </m:r>
                  </m:sub>
                  <m:sup>
                    <m:r>
                      <w:rPr>
                        <w:rFonts w:ascii="Cambria Math" w:hAnsi="Cambria Math"/>
                      </w:rPr>
                      <m:t>'</m:t>
                    </m:r>
                  </m:sup>
                </m:sSubSup>
                <m:sSub>
                  <m:sSubPr>
                    <m:ctrlPr>
                      <w:rPr>
                        <w:rFonts w:ascii="Cambria Math" w:hAnsi="Cambria Math"/>
                        <w:i/>
                      </w:rPr>
                    </m:ctrlPr>
                  </m:sSubPr>
                  <m:e>
                    <m:r>
                      <w:rPr>
                        <w:rFonts w:ascii="Cambria Math" w:hAnsi="Cambria Math"/>
                      </w:rPr>
                      <m:t>Dist_sub</m:t>
                    </m:r>
                  </m:e>
                  <m:sub>
                    <m:r>
                      <w:rPr>
                        <w:rFonts w:ascii="Cambria Math" w:hAnsi="Cambria Math"/>
                      </w:rPr>
                      <m:t>i</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DBS_index</m:t>
                    </m:r>
                  </m:e>
                  <m:sub>
                    <m:r>
                      <w:rPr>
                        <w:rFonts w:ascii="Cambria Math" w:hAnsi="Cambria Math"/>
                      </w:rPr>
                      <m:t>t</m:t>
                    </m:r>
                  </m:sub>
                </m:sSub>
                <m:r>
                  <m:rPr>
                    <m:sty m:val="p"/>
                  </m:rPr>
                  <w:rPr>
                    <w:rFonts w:ascii="Cambria Math" w:eastAsia="等线" w:hAnsi="Cambria Math"/>
                  </w:rPr>
                  <m:t>×</m:t>
                </m:r>
                <m:sSub>
                  <m:sSubPr>
                    <m:ctrlPr>
                      <w:rPr>
                        <w:rFonts w:ascii="Cambria Math" w:hAnsi="Cambria Math"/>
                        <w:i/>
                      </w:rPr>
                    </m:ctrlPr>
                  </m:sSubPr>
                  <m:e>
                    <m:r>
                      <w:rPr>
                        <w:rFonts w:ascii="Cambria Math" w:hAnsi="Cambria Math"/>
                      </w:rPr>
                      <m:t>DBS</m:t>
                    </m:r>
                  </m:e>
                  <m:sub>
                    <m:r>
                      <w:rPr>
                        <w:rFonts w:ascii="Cambria Math" w:hAnsi="Cambria Math"/>
                      </w:rPr>
                      <m:t>t</m:t>
                    </m:r>
                  </m:sub>
                </m:sSub>
                <m:r>
                  <w:rPr>
                    <w:rFonts w:ascii="Cambria Math" w:hAnsi="Cambria Math"/>
                  </w:rPr>
                  <m:t>+</m:t>
                </m:r>
                <m:sSub>
                  <m:sSubPr>
                    <m:ctrlPr>
                      <w:rPr>
                        <w:rFonts w:ascii="Cambria Math" w:hAnsi="Cambria Math"/>
                        <w:i/>
                      </w:rPr>
                    </m:ctrlPr>
                  </m:sSubPr>
                  <m:e>
                    <m:r>
                      <m:rPr>
                        <m:sty m:val="bi"/>
                      </m:rPr>
                      <w:rPr>
                        <w:rFonts w:ascii="Cambria Math" w:hAnsi="Cambria Math"/>
                      </w:rPr>
                      <m:t>β</m:t>
                    </m:r>
                    <m:r>
                      <m:rPr>
                        <m:sty m:val="bi"/>
                      </m:rPr>
                      <w:rPr>
                        <w:rFonts w:ascii="Cambria Math" w:hAnsi="Cambria Math"/>
                      </w:rPr>
                      <m:t>X</m:t>
                    </m:r>
                  </m:e>
                  <m:sub>
                    <m:r>
                      <w:rPr>
                        <w:rFonts w:ascii="Cambria Math" w:hAnsi="Cambria Math"/>
                      </w:rPr>
                      <m:t>i</m:t>
                    </m:r>
                  </m:sub>
                </m:sSub>
                <m:r>
                  <m:rPr>
                    <m:sty m:val="bi"/>
                  </m:rP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sub>
                </m:sSub>
                <m:r>
                  <m:rPr>
                    <m:sty m:val="bi"/>
                  </m:rP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tc>
        <w:tc>
          <w:tcPr>
            <w:tcW w:w="496" w:type="dxa"/>
            <w:tcBorders>
              <w:top w:val="nil"/>
              <w:left w:val="nil"/>
              <w:bottom w:val="nil"/>
              <w:right w:val="nil"/>
            </w:tcBorders>
          </w:tcPr>
          <w:p w14:paraId="6B7FB7A1" w14:textId="77777777" w:rsidR="00C01316" w:rsidRDefault="00C01316" w:rsidP="00F61E17">
            <w:pPr>
              <w:spacing w:before="120" w:after="120" w:line="480" w:lineRule="auto"/>
              <w:jc w:val="both"/>
            </w:pPr>
            <w:r>
              <w:t>(2)</w:t>
            </w:r>
          </w:p>
        </w:tc>
      </w:tr>
    </w:tbl>
    <w:p w14:paraId="1AB57598" w14:textId="77777777" w:rsidR="00B921B2" w:rsidRDefault="00B921B2" w:rsidP="00B921B2">
      <w:pPr>
        <w:spacing w:before="120" w:after="120"/>
        <w:jc w:val="both"/>
      </w:pPr>
    </w:p>
    <w:p w14:paraId="0476525C" w14:textId="12AFC5B0" w:rsidR="00FE413A" w:rsidRDefault="00512F6D" w:rsidP="00F61E17">
      <w:pPr>
        <w:spacing w:before="120" w:after="120" w:line="480" w:lineRule="auto"/>
        <w:jc w:val="both"/>
      </w:pPr>
      <w:r>
        <w:t>w</w:t>
      </w:r>
      <w:r w:rsidR="00C75CDC">
        <w:t xml:space="preserve">here </w:t>
      </w:r>
      <m:oMath>
        <m:sSub>
          <m:sSubPr>
            <m:ctrlPr>
              <w:rPr>
                <w:rFonts w:ascii="Cambria Math" w:hAnsi="Cambria Math"/>
                <w:i/>
              </w:rPr>
            </m:ctrlPr>
          </m:sSubPr>
          <m:e>
            <m:r>
              <w:rPr>
                <w:rFonts w:ascii="Cambria Math" w:hAnsi="Cambria Math"/>
              </w:rPr>
              <m:t>TNC_index</m:t>
            </m:r>
          </m:e>
          <m:sub>
            <m:r>
              <w:rPr>
                <w:rFonts w:ascii="Cambria Math" w:hAnsi="Cambria Math"/>
              </w:rPr>
              <m:t>t</m:t>
            </m:r>
          </m:sub>
        </m:sSub>
      </m:oMath>
      <w:r w:rsidR="00B32E6D">
        <w:t xml:space="preserve"> represents the </w:t>
      </w:r>
      <w:r w:rsidR="007463C7">
        <w:t>Baidu</w:t>
      </w:r>
      <w:r w:rsidR="00B32E6D">
        <w:t xml:space="preserve"> search index of </w:t>
      </w:r>
      <w:r w:rsidR="00C75CDC">
        <w:t>TNC</w:t>
      </w:r>
      <w:r w:rsidR="00B32E6D">
        <w:t xml:space="preserve"> at time </w:t>
      </w:r>
      <m:oMath>
        <m:r>
          <w:rPr>
            <w:rFonts w:ascii="Cambria Math" w:hAnsi="Cambria Math"/>
          </w:rPr>
          <m:t>t</m:t>
        </m:r>
      </m:oMath>
      <w:r w:rsidR="00B84375">
        <w:t>,</w:t>
      </w:r>
      <w:r w:rsidR="00B32E6D">
        <w:t xml:space="preserve"> </w:t>
      </w:r>
      <m:oMath>
        <m:sSub>
          <m:sSubPr>
            <m:ctrlPr>
              <w:rPr>
                <w:rFonts w:ascii="Cambria Math" w:hAnsi="Cambria Math"/>
                <w:i/>
              </w:rPr>
            </m:ctrlPr>
          </m:sSubPr>
          <m:e>
            <m:r>
              <w:rPr>
                <w:rFonts w:ascii="Cambria Math" w:hAnsi="Cambria Math"/>
              </w:rPr>
              <m:t>DBS_index</m:t>
            </m:r>
          </m:e>
          <m:sub>
            <m:r>
              <w:rPr>
                <w:rFonts w:ascii="Cambria Math" w:hAnsi="Cambria Math"/>
              </w:rPr>
              <m:t>t</m:t>
            </m:r>
          </m:sub>
        </m:sSub>
      </m:oMath>
      <w:r w:rsidR="00B32E6D">
        <w:t xml:space="preserve"> denotes the </w:t>
      </w:r>
      <w:r w:rsidR="007463C7">
        <w:t>Baidu</w:t>
      </w:r>
      <w:r w:rsidR="00B32E6D">
        <w:t xml:space="preserve"> search index of </w:t>
      </w:r>
      <w:r w:rsidR="00C75CDC">
        <w:t>DBS</w:t>
      </w:r>
      <w:r w:rsidR="00B32E6D">
        <w:t xml:space="preserve"> at time </w:t>
      </w:r>
      <m:oMath>
        <m:r>
          <w:rPr>
            <w:rFonts w:ascii="Cambria Math" w:hAnsi="Cambria Math"/>
          </w:rPr>
          <m:t>t</m:t>
        </m:r>
      </m:oMath>
      <w:r w:rsidR="00B32E6D">
        <w:t xml:space="preserve">. Other variables are the same as </w:t>
      </w:r>
      <w:r w:rsidR="00F01468">
        <w:t>specified</w:t>
      </w:r>
      <w:r w:rsidR="00B32E6D">
        <w:t xml:space="preserve"> in model (1).</w:t>
      </w:r>
      <w:r w:rsidR="00FC339F">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oMath>
      <w:r w:rsidR="00FC339F">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3</m:t>
            </m:r>
          </m:sub>
          <m:sup>
            <m:r>
              <w:rPr>
                <w:rFonts w:ascii="Cambria Math" w:hAnsi="Cambria Math"/>
              </w:rPr>
              <m:t>'</m:t>
            </m:r>
          </m:sup>
        </m:sSubSup>
      </m:oMath>
      <w:r w:rsidR="00FC339F">
        <w:t xml:space="preserve"> reflect the change in consumers’ willingness to pay for subway proximity </w:t>
      </w:r>
      <w:r w:rsidR="007C3277">
        <w:t xml:space="preserve">with </w:t>
      </w:r>
      <w:r w:rsidR="00FC339F">
        <w:t xml:space="preserve">the market penetration of TNC and </w:t>
      </w:r>
      <w:proofErr w:type="spellStart"/>
      <w:r w:rsidR="0018611E" w:rsidRPr="00A57B7B">
        <w:t>dockless</w:t>
      </w:r>
      <w:proofErr w:type="spellEnd"/>
      <w:r w:rsidR="0018611E">
        <w:t xml:space="preserve"> </w:t>
      </w:r>
      <w:proofErr w:type="spellStart"/>
      <w:r w:rsidR="00C17FBE">
        <w:t>bikesharing</w:t>
      </w:r>
      <w:proofErr w:type="spellEnd"/>
      <w:r w:rsidR="00FC339F">
        <w:t xml:space="preserve"> </w:t>
      </w:r>
      <w:r w:rsidR="007747BE">
        <w:t>respectively</w:t>
      </w:r>
      <w:r w:rsidR="00FC339F">
        <w:t xml:space="preserve">. </w:t>
      </w:r>
      <w:r w:rsidR="00F01468">
        <w:t>Negative</w:t>
      </w:r>
      <w:r w:rsidR="00FC339F">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oMath>
      <w:r w:rsidR="00FC339F">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3</m:t>
            </m:r>
          </m:sub>
          <m:sup>
            <m:r>
              <w:rPr>
                <w:rFonts w:ascii="Cambria Math" w:hAnsi="Cambria Math"/>
              </w:rPr>
              <m:t>'</m:t>
            </m:r>
          </m:sup>
        </m:sSubSup>
      </m:oMath>
      <w:r w:rsidR="00FC339F">
        <w:t xml:space="preserve"> </w:t>
      </w:r>
      <w:r w:rsidR="00F01468">
        <w:t>imply</w:t>
      </w:r>
      <w:r w:rsidR="002B62FE">
        <w:t xml:space="preserve"> that</w:t>
      </w:r>
      <w:r w:rsidR="009A6681">
        <w:t xml:space="preserve"> </w:t>
      </w:r>
      <w:r w:rsidR="00665C28">
        <w:t xml:space="preserve">the corresponding shared mobility service exert </w:t>
      </w:r>
      <w:r w:rsidR="008757E7">
        <w:t xml:space="preserve">more </w:t>
      </w:r>
      <w:r w:rsidR="00B150FF">
        <w:t>significant</w:t>
      </w:r>
      <w:r w:rsidR="008E038C">
        <w:t xml:space="preserve"> </w:t>
      </w:r>
      <w:r w:rsidR="00533EA8" w:rsidRPr="00533EA8">
        <w:t>substitutive</w:t>
      </w:r>
      <w:r w:rsidR="00533EA8" w:rsidRPr="00533EA8" w:rsidDel="00533EA8">
        <w:t xml:space="preserve"> </w:t>
      </w:r>
      <w:r w:rsidR="00D64153">
        <w:t xml:space="preserve">impact </w:t>
      </w:r>
      <w:r w:rsidR="009E4F25">
        <w:t xml:space="preserve">on subway housing </w:t>
      </w:r>
      <w:r w:rsidR="004E73EF" w:rsidRPr="00B725BF">
        <w:t>gradient</w:t>
      </w:r>
      <w:r w:rsidR="004E73EF">
        <w:t xml:space="preserve"> </w:t>
      </w:r>
      <w:r w:rsidR="009E4F25">
        <w:t>as it</w:t>
      </w:r>
      <w:r w:rsidR="0023292C">
        <w:t xml:space="preserve"> </w:t>
      </w:r>
      <w:r w:rsidR="00182750">
        <w:t>penetrates</w:t>
      </w:r>
      <w:r w:rsidR="009E4F25">
        <w:t xml:space="preserve">, </w:t>
      </w:r>
      <w:r w:rsidR="00D36312">
        <w:t xml:space="preserve">whereas positive </w:t>
      </w:r>
      <m:oMath>
        <m:sSubSup>
          <m:sSubSupPr>
            <m:ctrlPr>
              <w:rPr>
                <w:rFonts w:ascii="Cambria Math" w:hAnsi="Cambria Math"/>
                <w:i/>
              </w:rPr>
            </m:ctrlPr>
          </m:sSubSupPr>
          <m:e>
            <m:r>
              <w:rPr>
                <w:rFonts w:ascii="Cambria Math" w:hAnsi="Cambria Math"/>
              </w:rPr>
              <m:t>β</m:t>
            </m:r>
          </m:e>
          <m:sub>
            <m:r>
              <w:rPr>
                <w:rFonts w:ascii="Cambria Math" w:hAnsi="Cambria Math"/>
              </w:rPr>
              <m:t>2</m:t>
            </m:r>
          </m:sub>
          <m:sup>
            <m:r>
              <w:rPr>
                <w:rFonts w:ascii="Cambria Math" w:hAnsi="Cambria Math"/>
              </w:rPr>
              <m:t>'</m:t>
            </m:r>
          </m:sup>
        </m:sSubSup>
      </m:oMath>
      <w:r w:rsidR="00D36312">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3</m:t>
            </m:r>
          </m:sub>
          <m:sup>
            <m:r>
              <w:rPr>
                <w:rFonts w:ascii="Cambria Math" w:hAnsi="Cambria Math"/>
              </w:rPr>
              <m:t>'</m:t>
            </m:r>
          </m:sup>
        </m:sSubSup>
      </m:oMath>
      <w:r w:rsidR="00D36312">
        <w:t xml:space="preserve"> reveal stronger complementary effect is associated with the expansion of respective shared mobility service.</w:t>
      </w:r>
      <w:r w:rsidR="00277ADB">
        <w:t xml:space="preserve"> </w:t>
      </w:r>
    </w:p>
    <w:p w14:paraId="4BA7B196" w14:textId="77777777" w:rsidR="00C17FBE" w:rsidRPr="005B1579" w:rsidRDefault="00C17FBE" w:rsidP="00F61E17">
      <w:pPr>
        <w:spacing w:before="120" w:after="120" w:line="480" w:lineRule="auto"/>
        <w:jc w:val="both"/>
      </w:pPr>
    </w:p>
    <w:p w14:paraId="03D6C5D3" w14:textId="33BD10B8" w:rsidR="00B32E6D" w:rsidRDefault="001B0030" w:rsidP="00F61E17">
      <w:pPr>
        <w:pStyle w:val="Heading1"/>
        <w:spacing w:before="120" w:after="120" w:line="480" w:lineRule="auto"/>
        <w:jc w:val="both"/>
        <w:rPr>
          <w:rFonts w:ascii="Times New Roman" w:hAnsi="Times New Roman" w:cs="Times New Roman"/>
          <w:b/>
          <w:bCs/>
          <w:color w:val="000000" w:themeColor="text1"/>
          <w:sz w:val="24"/>
          <w:szCs w:val="24"/>
        </w:rPr>
      </w:pPr>
      <w:r w:rsidRPr="00B83780">
        <w:rPr>
          <w:rFonts w:ascii="Times New Roman" w:hAnsi="Times New Roman" w:cs="Times New Roman"/>
          <w:b/>
          <w:bCs/>
          <w:color w:val="000000" w:themeColor="text1"/>
          <w:sz w:val="24"/>
          <w:szCs w:val="24"/>
        </w:rPr>
        <w:t xml:space="preserve">5. </w:t>
      </w:r>
      <w:r w:rsidR="007D0DE0" w:rsidRPr="00B83780">
        <w:rPr>
          <w:rFonts w:ascii="Times New Roman" w:hAnsi="Times New Roman" w:cs="Times New Roman"/>
          <w:b/>
          <w:bCs/>
          <w:color w:val="000000" w:themeColor="text1"/>
          <w:sz w:val="24"/>
          <w:szCs w:val="24"/>
        </w:rPr>
        <w:t>Emp</w:t>
      </w:r>
      <w:r w:rsidR="00C1182C" w:rsidRPr="00B83780">
        <w:rPr>
          <w:rFonts w:ascii="Times New Roman" w:hAnsi="Times New Roman" w:cs="Times New Roman"/>
          <w:b/>
          <w:bCs/>
          <w:color w:val="000000" w:themeColor="text1"/>
          <w:sz w:val="24"/>
          <w:szCs w:val="24"/>
        </w:rPr>
        <w:t>i</w:t>
      </w:r>
      <w:r w:rsidR="007D0DE0" w:rsidRPr="00B83780">
        <w:rPr>
          <w:rFonts w:ascii="Times New Roman" w:hAnsi="Times New Roman" w:cs="Times New Roman"/>
          <w:b/>
          <w:bCs/>
          <w:color w:val="000000" w:themeColor="text1"/>
          <w:sz w:val="24"/>
          <w:szCs w:val="24"/>
        </w:rPr>
        <w:t xml:space="preserve">rical </w:t>
      </w:r>
      <w:r w:rsidRPr="00B83780">
        <w:rPr>
          <w:rFonts w:ascii="Times New Roman" w:hAnsi="Times New Roman" w:cs="Times New Roman"/>
          <w:b/>
          <w:bCs/>
          <w:color w:val="000000" w:themeColor="text1"/>
          <w:sz w:val="24"/>
          <w:szCs w:val="24"/>
        </w:rPr>
        <w:t>Results</w:t>
      </w:r>
    </w:p>
    <w:p w14:paraId="77372740" w14:textId="37E3C6DC" w:rsidR="00B83780" w:rsidRPr="00365F47" w:rsidRDefault="00B83780" w:rsidP="00F61E17">
      <w:pPr>
        <w:pStyle w:val="Heading2"/>
        <w:spacing w:line="480" w:lineRule="auto"/>
        <w:jc w:val="both"/>
        <w:rPr>
          <w:rFonts w:ascii="Times New Roman" w:hAnsi="Times New Roman" w:cs="Times New Roman"/>
          <w:b/>
          <w:bCs/>
          <w:color w:val="000000" w:themeColor="text1"/>
          <w:sz w:val="24"/>
          <w:szCs w:val="24"/>
        </w:rPr>
      </w:pPr>
      <w:r w:rsidRPr="00365F47">
        <w:rPr>
          <w:rFonts w:ascii="Times New Roman" w:hAnsi="Times New Roman" w:cs="Times New Roman"/>
          <w:b/>
          <w:bCs/>
          <w:color w:val="000000" w:themeColor="text1"/>
          <w:sz w:val="24"/>
          <w:szCs w:val="24"/>
        </w:rPr>
        <w:t xml:space="preserve">5.1 </w:t>
      </w:r>
      <w:r w:rsidR="000E5B70" w:rsidRPr="00365F47">
        <w:rPr>
          <w:rFonts w:ascii="Times New Roman" w:hAnsi="Times New Roman" w:cs="Times New Roman"/>
          <w:b/>
          <w:bCs/>
          <w:color w:val="000000" w:themeColor="text1"/>
          <w:sz w:val="24"/>
          <w:szCs w:val="24"/>
        </w:rPr>
        <w:t>Main result</w:t>
      </w:r>
      <w:r w:rsidR="00D22B05" w:rsidRPr="00365F47">
        <w:rPr>
          <w:rFonts w:ascii="Times New Roman" w:hAnsi="Times New Roman" w:cs="Times New Roman"/>
          <w:b/>
          <w:bCs/>
          <w:color w:val="000000" w:themeColor="text1"/>
          <w:sz w:val="24"/>
          <w:szCs w:val="24"/>
        </w:rPr>
        <w:t xml:space="preserve"> </w:t>
      </w:r>
      <w:r w:rsidR="00983A0A" w:rsidRPr="00365F47">
        <w:rPr>
          <w:rFonts w:ascii="Times New Roman" w:hAnsi="Times New Roman" w:cs="Times New Roman"/>
          <w:b/>
          <w:bCs/>
          <w:color w:val="000000" w:themeColor="text1"/>
          <w:sz w:val="24"/>
          <w:szCs w:val="24"/>
        </w:rPr>
        <w:t xml:space="preserve"> </w:t>
      </w:r>
    </w:p>
    <w:p w14:paraId="43DEAA7A" w14:textId="1BA3C37B" w:rsidR="004A2C33" w:rsidRDefault="00876526" w:rsidP="00F61E17">
      <w:pPr>
        <w:spacing w:before="120" w:after="120" w:line="480" w:lineRule="auto"/>
        <w:jc w:val="both"/>
      </w:pPr>
      <w:r>
        <w:t xml:space="preserve">Model (1) is estimated by OLS with robust standard errors clustered by </w:t>
      </w:r>
      <w:r w:rsidR="00B05763">
        <w:t xml:space="preserve">individual </w:t>
      </w:r>
      <w:r>
        <w:t>apartment</w:t>
      </w:r>
      <w:r w:rsidR="00F61871">
        <w:t xml:space="preserve"> and the estimated coefficients are</w:t>
      </w:r>
      <w:r w:rsidR="00073568">
        <w:t xml:space="preserve"> </w:t>
      </w:r>
      <w:r w:rsidR="00F61871">
        <w:t>reported</w:t>
      </w:r>
      <w:r>
        <w:t xml:space="preserve"> in Table 4</w:t>
      </w:r>
      <w:r w:rsidR="00F61871">
        <w:t>.</w:t>
      </w:r>
      <w:r w:rsidR="00073568">
        <w:t xml:space="preserve"> </w:t>
      </w:r>
      <w:r w:rsidR="00F61871">
        <w:t>A</w:t>
      </w:r>
      <w:r w:rsidR="008B3918">
        <w:t>round 90</w:t>
      </w:r>
      <w:r w:rsidR="00073568">
        <w:t xml:space="preserve">% </w:t>
      </w:r>
      <w:r w:rsidR="008B3918">
        <w:t>of the price variation</w:t>
      </w:r>
      <w:r w:rsidR="00365F47">
        <w:t>s</w:t>
      </w:r>
      <w:r w:rsidR="008B3918">
        <w:t xml:space="preserve"> of resale housing unit can be explained by this model. The coefficients </w:t>
      </w:r>
      <w:r w:rsidR="00DC5714">
        <w:t>on</w:t>
      </w:r>
      <w:r w:rsidR="008B3918">
        <w:t xml:space="preserve"> distance to subway station are all negative</w:t>
      </w:r>
      <w:r w:rsidR="004451C2">
        <w:t xml:space="preserve"> and stable</w:t>
      </w:r>
      <w:r w:rsidR="000B4F6B">
        <w:t xml:space="preserve"> across columns</w:t>
      </w:r>
      <w:r w:rsidR="008B3918">
        <w:t xml:space="preserve">, which </w:t>
      </w:r>
      <w:r w:rsidR="000B4F6B">
        <w:t>confirms</w:t>
      </w:r>
      <w:r w:rsidR="00504C07">
        <w:t xml:space="preserve"> that</w:t>
      </w:r>
      <w:r w:rsidR="008B3918">
        <w:t xml:space="preserve"> the subway proximity has been capitalized into</w:t>
      </w:r>
      <w:r w:rsidR="008B3918">
        <w:rPr>
          <w:rFonts w:hint="eastAsia"/>
        </w:rPr>
        <w:t xml:space="preserve"> </w:t>
      </w:r>
      <w:r w:rsidR="008B3918">
        <w:t>housing prices</w:t>
      </w:r>
      <w:r w:rsidR="00073568">
        <w:t xml:space="preserve"> in Beijing</w:t>
      </w:r>
      <w:r w:rsidR="008B3918">
        <w:t xml:space="preserve">. </w:t>
      </w:r>
      <w:r>
        <w:t xml:space="preserve">Column (1) </w:t>
      </w:r>
      <w:r w:rsidR="008B3918">
        <w:t xml:space="preserve">and Column (2) present the </w:t>
      </w:r>
      <w:r>
        <w:t xml:space="preserve">estimates </w:t>
      </w:r>
      <w:r w:rsidR="00073568">
        <w:t xml:space="preserve">of </w:t>
      </w:r>
      <w:r>
        <w:t xml:space="preserve">average </w:t>
      </w:r>
      <w:r w:rsidR="007D0DE0">
        <w:t xml:space="preserve">effect of </w:t>
      </w:r>
      <w:r w:rsidR="00A704F9">
        <w:t>TNC</w:t>
      </w:r>
      <w:r w:rsidR="007D0DE0">
        <w:t xml:space="preserve"> </w:t>
      </w:r>
      <w:r w:rsidR="008B3918">
        <w:t xml:space="preserve">and </w:t>
      </w:r>
      <w:proofErr w:type="spellStart"/>
      <w:r w:rsidR="00247E3B" w:rsidRPr="00A57B7B">
        <w:t>dockless</w:t>
      </w:r>
      <w:proofErr w:type="spellEnd"/>
      <w:r w:rsidR="00247E3B">
        <w:t xml:space="preserve"> </w:t>
      </w:r>
      <w:proofErr w:type="spellStart"/>
      <w:r w:rsidR="00C17FBE">
        <w:t>bikesharing</w:t>
      </w:r>
      <w:proofErr w:type="spellEnd"/>
      <w:r w:rsidR="008B3918">
        <w:t xml:space="preserve"> </w:t>
      </w:r>
      <w:r w:rsidR="007D0DE0">
        <w:t xml:space="preserve">on subway housing </w:t>
      </w:r>
      <w:r w:rsidR="004E73EF" w:rsidRPr="00B725BF">
        <w:t>gradient</w:t>
      </w:r>
      <w:r w:rsidR="004E73EF">
        <w:t xml:space="preserve"> </w:t>
      </w:r>
      <w:r w:rsidR="008B3918">
        <w:t>respectively</w:t>
      </w:r>
      <w:r w:rsidR="007D0DE0">
        <w:t xml:space="preserve">. </w:t>
      </w:r>
      <w:r w:rsidR="00404FA2">
        <w:t>The coefficient o</w:t>
      </w:r>
      <w:r w:rsidR="00DC5714">
        <w:t>n</w:t>
      </w:r>
      <w:r w:rsidR="00404FA2">
        <w:t xml:space="preserve"> </w:t>
      </w:r>
      <w:r w:rsidR="00404FA2" w:rsidRPr="00365F47">
        <w:rPr>
          <w:i/>
          <w:iCs/>
        </w:rPr>
        <w:t>Distance to subway</w:t>
      </w:r>
      <w:r w:rsidR="00EC4A0F" w:rsidRPr="00365F47">
        <w:rPr>
          <w:i/>
          <w:iCs/>
        </w:rPr>
        <w:t xml:space="preserve"> </w:t>
      </w:r>
      <w:r w:rsidR="00404FA2" w:rsidRPr="00365F47">
        <w:rPr>
          <w:i/>
          <w:iCs/>
        </w:rPr>
        <w:t>×</w:t>
      </w:r>
      <w:r w:rsidR="00EC4A0F" w:rsidRPr="00365F47">
        <w:rPr>
          <w:i/>
          <w:iCs/>
        </w:rPr>
        <w:t xml:space="preserve"> </w:t>
      </w:r>
      <w:r w:rsidR="00404FA2" w:rsidRPr="00365F47">
        <w:rPr>
          <w:i/>
          <w:iCs/>
        </w:rPr>
        <w:t>TNC entry</w:t>
      </w:r>
      <w:r w:rsidR="00404FA2">
        <w:t xml:space="preserve"> is negative (</w:t>
      </w:r>
      <w:r w:rsidR="00BA3B48" w:rsidRPr="00BA3B48">
        <w:t>-</w:t>
      </w:r>
      <w:r w:rsidR="00BA3B48">
        <w:t>0</w:t>
      </w:r>
      <w:r w:rsidR="00BA3B48" w:rsidRPr="00BA3B48">
        <w:t>.0126</w:t>
      </w:r>
      <w:r w:rsidR="00BA3B48">
        <w:t xml:space="preserve">, </w:t>
      </w:r>
      <w:r w:rsidR="00404FA2" w:rsidRPr="00404FA2">
        <w:t>p&lt;</w:t>
      </w:r>
      <w:r w:rsidR="00404FA2">
        <w:t>0</w:t>
      </w:r>
      <w:r w:rsidR="00404FA2" w:rsidRPr="00404FA2">
        <w:t>.01</w:t>
      </w:r>
      <w:r w:rsidR="00852F53">
        <w:t xml:space="preserve">), </w:t>
      </w:r>
      <w:r w:rsidR="00404FA2">
        <w:t>which indicate</w:t>
      </w:r>
      <w:r w:rsidR="00BA3B48">
        <w:t>s</w:t>
      </w:r>
      <w:r w:rsidR="00404FA2">
        <w:t xml:space="preserve"> the </w:t>
      </w:r>
      <w:r w:rsidR="00852F53" w:rsidRPr="00852F53">
        <w:t xml:space="preserve">prevalence </w:t>
      </w:r>
      <w:r w:rsidR="00852F53">
        <w:t xml:space="preserve">of TNC </w:t>
      </w:r>
      <w:r w:rsidR="00404FA2">
        <w:t>decrease</w:t>
      </w:r>
      <w:r w:rsidR="00BA3B48">
        <w:t>s</w:t>
      </w:r>
      <w:r w:rsidR="00404FA2">
        <w:t xml:space="preserve"> the price of housing unit near subway station</w:t>
      </w:r>
      <w:r w:rsidR="00852F53">
        <w:t>.</w:t>
      </w:r>
      <w:r w:rsidR="00BA3B48">
        <w:t xml:space="preserve"> </w:t>
      </w:r>
      <w:r w:rsidR="00852F53">
        <w:t xml:space="preserve">Contrarily, the positive coefficient of </w:t>
      </w:r>
      <w:r w:rsidR="00852F53" w:rsidRPr="00365F47">
        <w:rPr>
          <w:i/>
          <w:iCs/>
        </w:rPr>
        <w:t>Distance to subway ×</w:t>
      </w:r>
      <w:r w:rsidR="0077306D" w:rsidRPr="00365F47">
        <w:rPr>
          <w:i/>
          <w:iCs/>
        </w:rPr>
        <w:t xml:space="preserve"> </w:t>
      </w:r>
      <w:r w:rsidR="00852F53" w:rsidRPr="00365F47">
        <w:rPr>
          <w:i/>
          <w:iCs/>
        </w:rPr>
        <w:t>DBS entry</w:t>
      </w:r>
      <w:r w:rsidR="00852F53">
        <w:t xml:space="preserve"> (</w:t>
      </w:r>
      <w:r w:rsidR="00307EA7">
        <w:t>0</w:t>
      </w:r>
      <w:r w:rsidR="00307EA7" w:rsidRPr="00307EA7">
        <w:t>.0261</w:t>
      </w:r>
      <w:r w:rsidR="00BA3B48">
        <w:t xml:space="preserve">, </w:t>
      </w:r>
      <w:r w:rsidR="00852F53" w:rsidRPr="00404FA2">
        <w:t>p&lt;</w:t>
      </w:r>
      <w:r w:rsidR="00852F53">
        <w:t>0</w:t>
      </w:r>
      <w:r w:rsidR="00852F53" w:rsidRPr="00404FA2">
        <w:t>.01</w:t>
      </w:r>
      <w:r w:rsidR="00852F53">
        <w:t>) implies a</w:t>
      </w:r>
      <w:r w:rsidR="00413332">
        <w:t xml:space="preserve">n increase in price </w:t>
      </w:r>
      <w:r w:rsidR="00852F53">
        <w:t xml:space="preserve">of an identical apartment is associated with the </w:t>
      </w:r>
      <w:r w:rsidR="00D76C4E">
        <w:t>entry</w:t>
      </w:r>
      <w:r w:rsidR="00852F53">
        <w:t xml:space="preserve"> </w:t>
      </w:r>
      <w:r w:rsidR="00BA3B48">
        <w:t xml:space="preserve">of </w:t>
      </w:r>
      <w:proofErr w:type="spellStart"/>
      <w:r w:rsidR="0074710C">
        <w:t>dockless</w:t>
      </w:r>
      <w:proofErr w:type="spellEnd"/>
      <w:r w:rsidR="0074710C">
        <w:t xml:space="preserve"> </w:t>
      </w:r>
      <w:proofErr w:type="spellStart"/>
      <w:r w:rsidR="00C17FBE">
        <w:t>bikesharing</w:t>
      </w:r>
      <w:proofErr w:type="spellEnd"/>
      <w:r w:rsidR="0074710C">
        <w:t xml:space="preserve"> </w:t>
      </w:r>
      <w:r w:rsidR="0074710C">
        <w:lastRenderedPageBreak/>
        <w:t>service (DBS)</w:t>
      </w:r>
      <w:r w:rsidR="00BA3B48">
        <w:t xml:space="preserve">. </w:t>
      </w:r>
      <w:r w:rsidR="00542267">
        <w:t xml:space="preserve">Column (3) is the baseline analysis combining the interaction terms </w:t>
      </w:r>
      <w:r w:rsidR="000737BD">
        <w:t>of</w:t>
      </w:r>
      <w:r w:rsidR="00542267">
        <w:t xml:space="preserve"> both shared mobility services </w:t>
      </w:r>
      <w:r w:rsidR="000737BD">
        <w:t>with</w:t>
      </w:r>
      <w:r w:rsidR="00542267">
        <w:t xml:space="preserve"> distance to subway.</w:t>
      </w:r>
      <w:r w:rsidR="00A778E6">
        <w:t xml:space="preserve"> </w:t>
      </w:r>
      <w:r w:rsidR="007E02BA">
        <w:t>On average</w:t>
      </w:r>
      <w:r w:rsidR="00C00D5E">
        <w:t xml:space="preserve">, the entry of TNC </w:t>
      </w:r>
      <w:r w:rsidR="002922CC">
        <w:t xml:space="preserve">diminishes </w:t>
      </w:r>
      <w:r w:rsidR="007E02BA">
        <w:t>the price</w:t>
      </w:r>
      <w:r w:rsidR="007D6269">
        <w:t>s</w:t>
      </w:r>
      <w:r w:rsidR="007E02BA">
        <w:t xml:space="preserve"> </w:t>
      </w:r>
      <w:r w:rsidR="002922CC">
        <w:t xml:space="preserve">of </w:t>
      </w:r>
      <w:r w:rsidR="007D6269">
        <w:t>housing units located 1</w:t>
      </w:r>
      <w:r w:rsidR="00A92D2D">
        <w:t xml:space="preserve"> </w:t>
      </w:r>
      <w:r w:rsidR="007D6269">
        <w:t xml:space="preserve">km away </w:t>
      </w:r>
      <w:r w:rsidR="00C00D5E">
        <w:t xml:space="preserve">from subway station </w:t>
      </w:r>
      <w:r w:rsidR="00715FE7">
        <w:t>by 1.32%</w:t>
      </w:r>
      <w:r w:rsidR="00C00D5E">
        <w:t xml:space="preserve">. </w:t>
      </w:r>
      <w:r w:rsidR="0058249E">
        <w:t xml:space="preserve">This can also be </w:t>
      </w:r>
      <w:r w:rsidR="001B7AA7">
        <w:t>interpreted</w:t>
      </w:r>
      <w:r w:rsidR="0058249E">
        <w:t xml:space="preserve"> </w:t>
      </w:r>
      <w:r w:rsidR="001B7AA7">
        <w:t>as</w:t>
      </w:r>
      <w:r w:rsidR="0058249E">
        <w:t xml:space="preserve"> </w:t>
      </w:r>
      <w:r w:rsidR="00FC3F7E">
        <w:t>the</w:t>
      </w:r>
      <w:r w:rsidR="0058249E">
        <w:t xml:space="preserve"> </w:t>
      </w:r>
      <w:r w:rsidR="002922CC">
        <w:t>enhancement</w:t>
      </w:r>
      <w:r w:rsidR="0058249E">
        <w:t xml:space="preserve"> of </w:t>
      </w:r>
      <w:r w:rsidR="00F801D2">
        <w:t xml:space="preserve">subway </w:t>
      </w:r>
      <w:r w:rsidR="0058249E">
        <w:t>hous</w:t>
      </w:r>
      <w:r w:rsidR="00F801D2">
        <w:t>e</w:t>
      </w:r>
      <w:r w:rsidR="0058249E">
        <w:t xml:space="preserve"> price </w:t>
      </w:r>
      <w:r w:rsidR="00A61E21" w:rsidRPr="00B725BF">
        <w:t>gradient</w:t>
      </w:r>
      <w:r w:rsidR="00A61E21">
        <w:t xml:space="preserve"> </w:t>
      </w:r>
      <w:r w:rsidR="00FC3F7E">
        <w:t xml:space="preserve">by </w:t>
      </w:r>
      <w:r w:rsidR="007D6269">
        <w:t xml:space="preserve">1.32 percentage points or </w:t>
      </w:r>
      <w:r w:rsidR="00FC3F7E">
        <w:t xml:space="preserve">82.5% (0.0132/0.016) every km from </w:t>
      </w:r>
      <w:r w:rsidR="005F6460">
        <w:t>the</w:t>
      </w:r>
      <w:r w:rsidR="00FC3F7E">
        <w:t xml:space="preserve"> subway station</w:t>
      </w:r>
      <w:r w:rsidR="0058249E">
        <w:t xml:space="preserve">. </w:t>
      </w:r>
      <w:r w:rsidR="00537032">
        <w:t xml:space="preserve">The subsequent entry of </w:t>
      </w:r>
      <w:proofErr w:type="spellStart"/>
      <w:r w:rsidR="00247E3B" w:rsidRPr="00A57B7B">
        <w:t>dockless</w:t>
      </w:r>
      <w:proofErr w:type="spellEnd"/>
      <w:r w:rsidR="00247E3B">
        <w:t xml:space="preserve"> </w:t>
      </w:r>
      <w:proofErr w:type="spellStart"/>
      <w:r w:rsidR="00C17FBE">
        <w:t>bikesharing</w:t>
      </w:r>
      <w:proofErr w:type="spellEnd"/>
      <w:r w:rsidR="00537032">
        <w:t xml:space="preserve"> </w:t>
      </w:r>
      <w:r w:rsidR="009E2099">
        <w:t>escalates</w:t>
      </w:r>
      <w:r w:rsidR="002922CC">
        <w:t xml:space="preserve"> </w:t>
      </w:r>
      <w:r w:rsidR="00537032">
        <w:t>the price</w:t>
      </w:r>
      <w:r w:rsidR="002922CC">
        <w:t>s</w:t>
      </w:r>
      <w:r w:rsidR="00537032">
        <w:t xml:space="preserve"> </w:t>
      </w:r>
      <w:r w:rsidR="002922CC">
        <w:t>of apartments with</w:t>
      </w:r>
      <w:r w:rsidR="00E208C2">
        <w:t>in</w:t>
      </w:r>
      <w:r w:rsidR="002922CC">
        <w:t xml:space="preserve"> 1</w:t>
      </w:r>
      <w:r w:rsidR="00A92D2D">
        <w:t xml:space="preserve"> </w:t>
      </w:r>
      <w:r w:rsidR="002922CC">
        <w:t xml:space="preserve">km </w:t>
      </w:r>
      <w:r w:rsidR="00E47D07">
        <w:t xml:space="preserve">range </w:t>
      </w:r>
      <w:r w:rsidR="004D176E">
        <w:t xml:space="preserve">of </w:t>
      </w:r>
      <w:r w:rsidR="002922CC">
        <w:t xml:space="preserve">subway </w:t>
      </w:r>
      <w:r w:rsidR="00537032">
        <w:t>by 2.51%</w:t>
      </w:r>
      <w:r w:rsidR="00F801D2">
        <w:t>,</w:t>
      </w:r>
      <w:r w:rsidR="003F34C2">
        <w:t xml:space="preserve"> </w:t>
      </w:r>
      <w:r w:rsidR="00F801D2">
        <w:t xml:space="preserve">which leads to </w:t>
      </w:r>
      <w:r w:rsidR="00C772AA">
        <w:t>a</w:t>
      </w:r>
      <w:r w:rsidR="00F801D2">
        <w:t xml:space="preserve"> </w:t>
      </w:r>
      <w:r w:rsidR="00C772AA">
        <w:t xml:space="preserve">decline of the </w:t>
      </w:r>
      <w:r w:rsidR="00FC3F7E">
        <w:t xml:space="preserve">subway </w:t>
      </w:r>
      <w:r w:rsidR="002922CC">
        <w:t xml:space="preserve">proximity </w:t>
      </w:r>
      <w:r w:rsidR="004E73EF" w:rsidRPr="00B725BF">
        <w:t>gradient</w:t>
      </w:r>
      <w:r w:rsidR="004E73EF">
        <w:t xml:space="preserve"> </w:t>
      </w:r>
      <w:r w:rsidR="003E0B75">
        <w:t xml:space="preserve">by </w:t>
      </w:r>
      <w:r w:rsidR="002922CC">
        <w:t xml:space="preserve">2.51 percentage points or </w:t>
      </w:r>
      <w:r w:rsidR="00FC3F7E">
        <w:t>86.0% (0.0251/(0.016+0.0132))</w:t>
      </w:r>
      <w:r w:rsidR="003F34C2">
        <w:t xml:space="preserve">. </w:t>
      </w:r>
      <w:r w:rsidR="00537032">
        <w:t xml:space="preserve">For an average apartment </w:t>
      </w:r>
      <w:r w:rsidR="00A92D2D">
        <w:t>priced at</w:t>
      </w:r>
      <w:r w:rsidR="009E2D89">
        <w:rPr>
          <w:rFonts w:hint="eastAsia"/>
        </w:rPr>
        <w:t xml:space="preserve"> </w:t>
      </w:r>
      <w:r w:rsidR="00537032">
        <w:t xml:space="preserve">3.62 </w:t>
      </w:r>
      <w:r w:rsidR="00537032" w:rsidRPr="00537032">
        <w:t>million</w:t>
      </w:r>
      <w:r w:rsidR="00537032">
        <w:t xml:space="preserve"> CNY</w:t>
      </w:r>
      <w:r w:rsidR="009E2D89">
        <w:t xml:space="preserve"> in total and </w:t>
      </w:r>
      <w:r w:rsidR="009E2D89" w:rsidRPr="009E2D89">
        <w:t>44</w:t>
      </w:r>
      <w:r w:rsidR="009E2D89">
        <w:t>,</w:t>
      </w:r>
      <w:r w:rsidR="009E2D89" w:rsidRPr="009E2D89">
        <w:t>63</w:t>
      </w:r>
      <w:r w:rsidR="000D377F">
        <w:t>6</w:t>
      </w:r>
      <w:r w:rsidR="009E2D89" w:rsidRPr="009E2D89">
        <w:t xml:space="preserve"> </w:t>
      </w:r>
      <w:r w:rsidR="009E2D89">
        <w:t>CNY per square meter</w:t>
      </w:r>
      <w:r w:rsidR="00537032">
        <w:t xml:space="preserve">, the estimated </w:t>
      </w:r>
      <w:r w:rsidR="000D377F">
        <w:t xml:space="preserve">total and </w:t>
      </w:r>
      <w:r w:rsidR="009E2D89">
        <w:t xml:space="preserve">unit </w:t>
      </w:r>
      <w:r w:rsidR="00537032">
        <w:t xml:space="preserve">price </w:t>
      </w:r>
      <w:r w:rsidR="004A2C33">
        <w:t>adjustments</w:t>
      </w:r>
      <w:r w:rsidR="00C2667D">
        <w:t xml:space="preserve"> caused by</w:t>
      </w:r>
      <w:r w:rsidR="000333B3">
        <w:t xml:space="preserve"> </w:t>
      </w:r>
      <w:r w:rsidR="00C2667D">
        <w:t xml:space="preserve">TNC and </w:t>
      </w:r>
      <w:proofErr w:type="spellStart"/>
      <w:r w:rsidR="00A92D2D">
        <w:t>dockless</w:t>
      </w:r>
      <w:proofErr w:type="spellEnd"/>
      <w:r w:rsidR="00A92D2D">
        <w:t xml:space="preserve"> </w:t>
      </w:r>
      <w:proofErr w:type="spellStart"/>
      <w:r w:rsidR="00C17FBE">
        <w:t>bikesharing</w:t>
      </w:r>
      <w:proofErr w:type="spellEnd"/>
      <w:r w:rsidR="00537032">
        <w:t xml:space="preserve"> </w:t>
      </w:r>
      <w:r w:rsidR="004A2C33">
        <w:t>at different subway-</w:t>
      </w:r>
      <w:r w:rsidR="004A2C33" w:rsidRPr="004A2C33">
        <w:t>vicinity</w:t>
      </w:r>
      <w:r w:rsidR="004A2C33">
        <w:t xml:space="preserve"> zones </w:t>
      </w:r>
      <w:r w:rsidR="000D377F">
        <w:t>are</w:t>
      </w:r>
      <w:r w:rsidR="002922CC">
        <w:t xml:space="preserve"> calculated </w:t>
      </w:r>
      <w:r w:rsidR="004A2C33">
        <w:t xml:space="preserve">and </w:t>
      </w:r>
      <w:r w:rsidR="00296BB0" w:rsidRPr="00296BB0">
        <w:t>exhibit</w:t>
      </w:r>
      <w:r w:rsidR="00296BB0">
        <w:t>ed</w:t>
      </w:r>
      <w:r w:rsidR="004A2C33">
        <w:t xml:space="preserve"> in </w:t>
      </w:r>
      <w:r w:rsidR="00F84C7F">
        <w:t>T</w:t>
      </w:r>
      <w:r w:rsidR="004A2C33">
        <w:t>able 5.</w:t>
      </w:r>
      <w:r w:rsidR="005F6460">
        <w:t xml:space="preserve"> </w:t>
      </w:r>
      <w:r w:rsidR="00482AF3">
        <w:t xml:space="preserve">For an average apartment </w:t>
      </w:r>
      <w:r w:rsidR="00482AF3" w:rsidRPr="00482AF3">
        <w:t>1</w:t>
      </w:r>
      <w:r w:rsidR="00A92D2D">
        <w:t xml:space="preserve"> </w:t>
      </w:r>
      <w:r w:rsidR="00482AF3" w:rsidRPr="00482AF3">
        <w:t>km away from subway station</w:t>
      </w:r>
      <w:r w:rsidR="00482AF3">
        <w:t xml:space="preserve">, the </w:t>
      </w:r>
      <w:r w:rsidR="005F6460">
        <w:t xml:space="preserve">TNC resulted </w:t>
      </w:r>
      <w:r w:rsidR="009E2D89">
        <w:t xml:space="preserve">total </w:t>
      </w:r>
      <w:r w:rsidR="005F6460">
        <w:t xml:space="preserve">price reduction is equivalent </w:t>
      </w:r>
      <w:r w:rsidR="005F6460" w:rsidRPr="005F6460">
        <w:t>to 47,784 CNY</w:t>
      </w:r>
      <w:r w:rsidR="00404601">
        <w:t xml:space="preserve">, </w:t>
      </w:r>
      <w:r w:rsidR="00482AF3">
        <w:t xml:space="preserve">while the rise in </w:t>
      </w:r>
      <w:r w:rsidR="009E2D89">
        <w:t xml:space="preserve">total </w:t>
      </w:r>
      <w:r w:rsidR="00482AF3">
        <w:t>price accru</w:t>
      </w:r>
      <w:r w:rsidR="001F77A9">
        <w:t>ing</w:t>
      </w:r>
      <w:r w:rsidR="00482AF3">
        <w:t xml:space="preserve"> to the </w:t>
      </w:r>
      <w:r w:rsidR="00482AF3" w:rsidRPr="003F34C2">
        <w:t xml:space="preserve">prevalence </w:t>
      </w:r>
      <w:r w:rsidR="00482AF3">
        <w:t xml:space="preserve">of </w:t>
      </w:r>
      <w:proofErr w:type="spellStart"/>
      <w:r w:rsidR="00A92D2D">
        <w:t>dockless</w:t>
      </w:r>
      <w:proofErr w:type="spellEnd"/>
      <w:r w:rsidR="00A92D2D">
        <w:t xml:space="preserve"> </w:t>
      </w:r>
      <w:proofErr w:type="spellStart"/>
      <w:r w:rsidR="00C17FBE">
        <w:t>bikesharing</w:t>
      </w:r>
      <w:proofErr w:type="spellEnd"/>
      <w:r w:rsidR="00482AF3">
        <w:t xml:space="preserve"> is 90,862 CNY</w:t>
      </w:r>
      <w:r w:rsidR="00482AF3" w:rsidRPr="00482AF3">
        <w:t>. As the distance increase</w:t>
      </w:r>
      <w:r w:rsidR="00FB7664">
        <w:t>s</w:t>
      </w:r>
      <w:r w:rsidR="00482AF3" w:rsidRPr="00482AF3">
        <w:t xml:space="preserve"> to 2</w:t>
      </w:r>
      <w:r w:rsidR="00A92D2D">
        <w:t xml:space="preserve"> </w:t>
      </w:r>
      <w:r w:rsidR="00482AF3" w:rsidRPr="00482AF3">
        <w:t xml:space="preserve">km, the </w:t>
      </w:r>
      <w:r w:rsidR="00482AF3">
        <w:t xml:space="preserve">TNC induced </w:t>
      </w:r>
      <w:r w:rsidR="00482AF3" w:rsidRPr="00482AF3">
        <w:t xml:space="preserve">decline is </w:t>
      </w:r>
      <w:r w:rsidR="00D3256D">
        <w:t>improved</w:t>
      </w:r>
      <w:r w:rsidR="00D3256D" w:rsidRPr="00482AF3">
        <w:t xml:space="preserve"> </w:t>
      </w:r>
      <w:r w:rsidR="00482AF3" w:rsidRPr="00482AF3">
        <w:t xml:space="preserve">to </w:t>
      </w:r>
      <w:r w:rsidR="00482AF3" w:rsidRPr="005F6460">
        <w:t xml:space="preserve">95,568 CNY and </w:t>
      </w:r>
      <w:proofErr w:type="spellStart"/>
      <w:r w:rsidR="00247E3B" w:rsidRPr="00A57B7B">
        <w:t>dockless</w:t>
      </w:r>
      <w:proofErr w:type="spellEnd"/>
      <w:r w:rsidR="00247E3B">
        <w:t xml:space="preserve"> </w:t>
      </w:r>
      <w:proofErr w:type="spellStart"/>
      <w:r w:rsidR="00C17FBE">
        <w:t>bikesharing</w:t>
      </w:r>
      <w:proofErr w:type="spellEnd"/>
      <w:r w:rsidR="00C3640E">
        <w:t xml:space="preserve"> </w:t>
      </w:r>
      <w:r w:rsidR="00E134D5">
        <w:t xml:space="preserve">related </w:t>
      </w:r>
      <w:r w:rsidR="001F3EB1">
        <w:t>increment</w:t>
      </w:r>
      <w:r w:rsidR="00E134D5">
        <w:t xml:space="preserve"> is boosted to </w:t>
      </w:r>
      <w:r w:rsidR="00E134D5" w:rsidRPr="00E134D5">
        <w:t>181,724 CNY</w:t>
      </w:r>
      <w:r w:rsidR="00E134D5">
        <w:t>. An</w:t>
      </w:r>
      <w:r w:rsidR="00482AF3">
        <w:t xml:space="preserve"> </w:t>
      </w:r>
      <w:r w:rsidR="00E134D5">
        <w:t xml:space="preserve">even </w:t>
      </w:r>
      <w:r w:rsidR="00482AF3">
        <w:t xml:space="preserve">larger </w:t>
      </w:r>
      <w:r w:rsidR="00E134D5">
        <w:t xml:space="preserve">TNC induced </w:t>
      </w:r>
      <w:r w:rsidR="00482AF3">
        <w:t xml:space="preserve">decrease of </w:t>
      </w:r>
      <w:r w:rsidR="00482AF3" w:rsidRPr="005F6460">
        <w:t>143,352 CNY</w:t>
      </w:r>
      <w:r w:rsidR="00482AF3">
        <w:t xml:space="preserve"> </w:t>
      </w:r>
      <w:r w:rsidR="00E134D5">
        <w:t xml:space="preserve">and </w:t>
      </w:r>
      <w:proofErr w:type="spellStart"/>
      <w:r w:rsidR="00247E3B" w:rsidRPr="00A57B7B">
        <w:t>dockless</w:t>
      </w:r>
      <w:proofErr w:type="spellEnd"/>
      <w:r w:rsidR="00247E3B">
        <w:t xml:space="preserve"> </w:t>
      </w:r>
      <w:proofErr w:type="spellStart"/>
      <w:r w:rsidR="00C17FBE">
        <w:t>bikesharing</w:t>
      </w:r>
      <w:proofErr w:type="spellEnd"/>
      <w:r w:rsidR="00C3640E">
        <w:t xml:space="preserve"> </w:t>
      </w:r>
      <w:r w:rsidR="00E134D5">
        <w:t xml:space="preserve">related rise of </w:t>
      </w:r>
      <w:r w:rsidR="00E134D5" w:rsidRPr="00E134D5">
        <w:t xml:space="preserve">272,586 CNY </w:t>
      </w:r>
      <w:r w:rsidR="00E134D5">
        <w:t>are</w:t>
      </w:r>
      <w:r w:rsidR="00482AF3">
        <w:t xml:space="preserve"> linked to an average apartment </w:t>
      </w:r>
      <w:r w:rsidR="006C70AE">
        <w:t>3 km</w:t>
      </w:r>
      <w:r w:rsidR="00482AF3" w:rsidRPr="00482AF3">
        <w:t xml:space="preserve"> away from subway station</w:t>
      </w:r>
      <w:r w:rsidR="00482AF3">
        <w:t xml:space="preserve">. </w:t>
      </w:r>
    </w:p>
    <w:p w14:paraId="10055C2F" w14:textId="5F38968D" w:rsidR="006F603F" w:rsidRPr="0016403C" w:rsidRDefault="00A778E6" w:rsidP="00F61E17">
      <w:pPr>
        <w:spacing w:before="120" w:after="120" w:line="480" w:lineRule="auto"/>
        <w:jc w:val="both"/>
      </w:pPr>
      <w:r>
        <w:t>The result</w:t>
      </w:r>
      <w:r w:rsidR="00EF2C2F">
        <w:t>s</w:t>
      </w:r>
      <w:r>
        <w:t xml:space="preserve"> </w:t>
      </w:r>
      <w:r w:rsidR="00B83780">
        <w:t xml:space="preserve">in </w:t>
      </w:r>
      <w:r>
        <w:t xml:space="preserve">Column (4) and Column (5) where we </w:t>
      </w:r>
      <w:r>
        <w:rPr>
          <w:lang w:val="en-US"/>
        </w:rPr>
        <w:t>extend the study area to zone</w:t>
      </w:r>
      <w:r w:rsidR="00FB7664">
        <w:rPr>
          <w:lang w:val="en-US"/>
        </w:rPr>
        <w:t>s</w:t>
      </w:r>
      <w:r>
        <w:rPr>
          <w:lang w:val="en-US"/>
        </w:rPr>
        <w:t xml:space="preserve"> within </w:t>
      </w:r>
      <w:r w:rsidR="006C70AE">
        <w:rPr>
          <w:lang w:val="en-US"/>
        </w:rPr>
        <w:t>4 km</w:t>
      </w:r>
      <w:r w:rsidR="002B70CC">
        <w:rPr>
          <w:lang w:val="en-US"/>
        </w:rPr>
        <w:t xml:space="preserve"> and </w:t>
      </w:r>
      <w:r w:rsidR="006C70AE">
        <w:rPr>
          <w:lang w:val="en-US"/>
        </w:rPr>
        <w:t>5 km</w:t>
      </w:r>
      <w:r w:rsidR="002B70CC">
        <w:rPr>
          <w:lang w:val="en-US"/>
        </w:rPr>
        <w:t xml:space="preserve"> from subway stations</w:t>
      </w:r>
      <w:r w:rsidR="00EF2C2F">
        <w:rPr>
          <w:lang w:val="en-US"/>
        </w:rPr>
        <w:t xml:space="preserve"> </w:t>
      </w:r>
      <w:r w:rsidR="00EF2C2F">
        <w:t xml:space="preserve">are in line with the </w:t>
      </w:r>
      <w:r w:rsidR="00EF2C2F" w:rsidRPr="00A57B7B">
        <w:t>benchmark estimation</w:t>
      </w:r>
      <w:r w:rsidR="002B70CC" w:rsidRPr="00A57B7B">
        <w:rPr>
          <w:lang w:val="en-US"/>
        </w:rPr>
        <w:t>.</w:t>
      </w:r>
      <w:r w:rsidR="00B83780" w:rsidRPr="00A57B7B">
        <w:rPr>
          <w:lang w:val="en-US"/>
        </w:rPr>
        <w:t xml:space="preserve"> </w:t>
      </w:r>
      <w:r w:rsidR="00307EA7" w:rsidRPr="00A57B7B">
        <w:rPr>
          <w:rFonts w:eastAsia="等线"/>
          <w:lang w:val="en-US"/>
        </w:rPr>
        <w:t xml:space="preserve">The magnitude of the coefficient on </w:t>
      </w:r>
      <w:r w:rsidR="00307EA7" w:rsidRPr="00A57B7B">
        <w:rPr>
          <w:rFonts w:eastAsia="等线"/>
          <w:i/>
          <w:iCs/>
          <w:lang w:val="en-US"/>
        </w:rPr>
        <w:t>Distance to subway × DBS entry</w:t>
      </w:r>
      <w:r w:rsidR="00307EA7" w:rsidRPr="00A57B7B">
        <w:rPr>
          <w:rFonts w:eastAsia="等线"/>
          <w:lang w:val="en-US"/>
        </w:rPr>
        <w:t xml:space="preserve"> shrinks as distance from subway stops increases, which implies a smaller influence of DBS on subway house price </w:t>
      </w:r>
      <w:r w:rsidR="00A61E21" w:rsidRPr="00A57B7B">
        <w:rPr>
          <w:rFonts w:eastAsia="等线"/>
          <w:lang w:val="en-US"/>
        </w:rPr>
        <w:t>gradient</w:t>
      </w:r>
      <w:r w:rsidR="00307EA7" w:rsidRPr="00A57B7B">
        <w:rPr>
          <w:rFonts w:eastAsia="等线"/>
          <w:lang w:val="en-US"/>
        </w:rPr>
        <w:t xml:space="preserve">. It is consistent with prior </w:t>
      </w:r>
      <w:r w:rsidR="00136508" w:rsidRPr="00A57B7B">
        <w:rPr>
          <w:rFonts w:eastAsia="等线"/>
          <w:lang w:val="en-US"/>
        </w:rPr>
        <w:t>research</w:t>
      </w:r>
      <w:r w:rsidR="00307EA7" w:rsidRPr="00A57B7B">
        <w:rPr>
          <w:rFonts w:eastAsia="等线"/>
          <w:lang w:val="en-US"/>
        </w:rPr>
        <w:t xml:space="preserve"> </w:t>
      </w:r>
      <w:r w:rsidR="00136508" w:rsidRPr="00A57B7B">
        <w:rPr>
          <w:rFonts w:eastAsia="等线"/>
          <w:lang w:val="en-US"/>
        </w:rPr>
        <w:t xml:space="preserve">evidence </w:t>
      </w:r>
      <w:r w:rsidR="00307EA7" w:rsidRPr="00A57B7B">
        <w:rPr>
          <w:rFonts w:eastAsia="等线"/>
          <w:lang w:val="en-US"/>
        </w:rPr>
        <w:t xml:space="preserve">that </w:t>
      </w:r>
      <w:proofErr w:type="spellStart"/>
      <w:r w:rsidR="00307EA7" w:rsidRPr="00A57B7B">
        <w:rPr>
          <w:rFonts w:eastAsia="等线"/>
          <w:lang w:val="en-US"/>
        </w:rPr>
        <w:t>dockless</w:t>
      </w:r>
      <w:proofErr w:type="spellEnd"/>
      <w:r w:rsidR="00307EA7" w:rsidRPr="00A57B7B">
        <w:rPr>
          <w:rFonts w:eastAsia="等线"/>
          <w:lang w:val="en-US"/>
        </w:rPr>
        <w:t xml:space="preserve"> </w:t>
      </w:r>
      <w:proofErr w:type="spellStart"/>
      <w:r w:rsidR="00C17FBE" w:rsidRPr="00A57B7B">
        <w:rPr>
          <w:rFonts w:eastAsia="等线"/>
          <w:lang w:val="en-US"/>
        </w:rPr>
        <w:t>bikesharing</w:t>
      </w:r>
      <w:proofErr w:type="spellEnd"/>
      <w:r w:rsidR="00307EA7" w:rsidRPr="00A57B7B">
        <w:rPr>
          <w:rFonts w:eastAsia="等线"/>
          <w:lang w:val="en-US"/>
        </w:rPr>
        <w:t xml:space="preserve"> service</w:t>
      </w:r>
      <w:r w:rsidR="00FB3478" w:rsidRPr="00A57B7B">
        <w:rPr>
          <w:rFonts w:eastAsia="等线"/>
          <w:lang w:val="en-US"/>
        </w:rPr>
        <w:t>s</w:t>
      </w:r>
      <w:r w:rsidR="00307EA7" w:rsidRPr="00A57B7B">
        <w:rPr>
          <w:rFonts w:eastAsia="等线"/>
          <w:lang w:val="en-US"/>
        </w:rPr>
        <w:t xml:space="preserve"> complement subway trip in a relatively short commuting distance </w:t>
      </w:r>
      <w:r w:rsidR="00307EA7" w:rsidRPr="00A57B7B">
        <w:rPr>
          <w:rFonts w:eastAsia="等线"/>
          <w:color w:val="0070C0"/>
          <w:lang w:val="en-US"/>
        </w:rPr>
        <w:t>(Guo and He, 2020)</w:t>
      </w:r>
      <w:r w:rsidR="00307EA7" w:rsidRPr="00A57B7B">
        <w:rPr>
          <w:rFonts w:eastAsia="等线"/>
          <w:lang w:val="en-US"/>
        </w:rPr>
        <w:t>.</w:t>
      </w:r>
      <w:r w:rsidR="00307EA7" w:rsidRPr="00A57B7B">
        <w:rPr>
          <w:lang w:val="en-US"/>
        </w:rPr>
        <w:t xml:space="preserve"> </w:t>
      </w:r>
      <w:r w:rsidR="00FB7664">
        <w:t xml:space="preserve">Column (6) reports </w:t>
      </w:r>
      <w:r w:rsidR="00E127E4">
        <w:t xml:space="preserve">that the </w:t>
      </w:r>
      <w:r w:rsidR="00CE7622" w:rsidRPr="00CE7622">
        <w:rPr>
          <w:rFonts w:ascii="Calibri" w:hAnsi="Calibri" w:cs="Calibri"/>
        </w:rPr>
        <w:t>﻿</w:t>
      </w:r>
      <w:r w:rsidR="00CE7622" w:rsidRPr="00CE7622">
        <w:t>parameter estimates</w:t>
      </w:r>
      <w:r w:rsidR="00FB7664">
        <w:t xml:space="preserve"> with</w:t>
      </w:r>
      <w:r w:rsidR="00B05763">
        <w:t xml:space="preserve"> standard errors clustered by housing complex </w:t>
      </w:r>
      <w:r w:rsidR="00FB7664">
        <w:t>are</w:t>
      </w:r>
      <w:r w:rsidR="00B05763">
        <w:t xml:space="preserve"> statistically the same as those </w:t>
      </w:r>
      <w:r w:rsidR="00B6121A">
        <w:t>estimated with</w:t>
      </w:r>
      <w:r w:rsidR="00B05763">
        <w:t xml:space="preserve"> standard errors cluster</w:t>
      </w:r>
      <w:r w:rsidR="00B6121A">
        <w:t>ed</w:t>
      </w:r>
      <w:r w:rsidR="00B05763">
        <w:t xml:space="preserve"> by individual apartment. </w:t>
      </w:r>
      <w:r w:rsidR="003047D7">
        <w:t xml:space="preserve">Based on the results presented in </w:t>
      </w:r>
      <w:r w:rsidR="00F84C7F">
        <w:t>T</w:t>
      </w:r>
      <w:r w:rsidR="003047D7">
        <w:t xml:space="preserve">able 4, we can infer </w:t>
      </w:r>
      <w:r w:rsidR="00001AD2">
        <w:t xml:space="preserve">that </w:t>
      </w:r>
      <w:r w:rsidR="00E13B3C">
        <w:t xml:space="preserve">the dominating effect linked to the entry of TNC is </w:t>
      </w:r>
      <w:r w:rsidR="003047D7">
        <w:t>substitution effect</w:t>
      </w:r>
      <w:r w:rsidR="00443D09">
        <w:t xml:space="preserve"> </w:t>
      </w:r>
      <w:r w:rsidR="00480928">
        <w:t>rather than complementation effect</w:t>
      </w:r>
      <w:r w:rsidR="00953300">
        <w:t xml:space="preserve">. </w:t>
      </w:r>
      <w:r w:rsidR="00756E1E">
        <w:t xml:space="preserve">This effect reduces the price of apartments </w:t>
      </w:r>
      <w:r w:rsidR="00E13B3C" w:rsidRPr="00E13B3C">
        <w:t xml:space="preserve">in the </w:t>
      </w:r>
      <w:r w:rsidR="00E13B3C" w:rsidRPr="00E13B3C">
        <w:lastRenderedPageBreak/>
        <w:t>vicinity</w:t>
      </w:r>
      <w:r w:rsidR="00E13B3C" w:rsidRPr="00E13B3C" w:rsidDel="00E13B3C">
        <w:t xml:space="preserve"> </w:t>
      </w:r>
      <w:r w:rsidR="00756E1E">
        <w:t xml:space="preserve">subway stations and leads to a </w:t>
      </w:r>
      <w:r w:rsidR="00F864F9" w:rsidRPr="00F864F9">
        <w:t xml:space="preserve">steeper </w:t>
      </w:r>
      <w:r w:rsidR="00756E1E">
        <w:t xml:space="preserve">house price gradient. </w:t>
      </w:r>
      <w:r w:rsidR="002A44E9">
        <w:t xml:space="preserve">Nevertheless, </w:t>
      </w:r>
      <w:r w:rsidR="004E1AC9">
        <w:t xml:space="preserve">the </w:t>
      </w:r>
      <w:r w:rsidR="002A44E9">
        <w:t xml:space="preserve">succeeding popularity of </w:t>
      </w:r>
      <w:proofErr w:type="spellStart"/>
      <w:r w:rsidR="00247E3B" w:rsidRPr="0016403C">
        <w:t>dockless</w:t>
      </w:r>
      <w:proofErr w:type="spellEnd"/>
      <w:r w:rsidR="00247E3B">
        <w:t xml:space="preserve"> </w:t>
      </w:r>
      <w:proofErr w:type="spellStart"/>
      <w:r w:rsidR="00C17FBE">
        <w:t>bikesharing</w:t>
      </w:r>
      <w:proofErr w:type="spellEnd"/>
      <w:r w:rsidR="00C3640E">
        <w:t xml:space="preserve"> service </w:t>
      </w:r>
      <w:r w:rsidR="00CE647D">
        <w:t xml:space="preserve">turnovers </w:t>
      </w:r>
      <w:r w:rsidR="002A44E9">
        <w:t xml:space="preserve">the </w:t>
      </w:r>
      <w:r w:rsidR="002A44E9" w:rsidRPr="0016403C">
        <w:t>situation</w:t>
      </w:r>
      <w:r w:rsidR="00BA4918" w:rsidRPr="0016403C">
        <w:t xml:space="preserve"> by </w:t>
      </w:r>
      <w:r w:rsidR="008E0BFF" w:rsidRPr="0016403C">
        <w:t>escalating</w:t>
      </w:r>
      <w:r w:rsidR="00305365" w:rsidRPr="0016403C">
        <w:t xml:space="preserve"> the apartment prices near subway stations and </w:t>
      </w:r>
      <w:r w:rsidR="00862029" w:rsidRPr="0016403C">
        <w:t xml:space="preserve">flattening house price </w:t>
      </w:r>
      <w:r w:rsidR="008E0BFF" w:rsidRPr="0016403C">
        <w:t>gradient</w:t>
      </w:r>
      <w:r w:rsidR="00862029" w:rsidRPr="0016403C">
        <w:t xml:space="preserve">, since </w:t>
      </w:r>
      <w:proofErr w:type="spellStart"/>
      <w:r w:rsidR="00247E3B" w:rsidRPr="0016403C">
        <w:t>dockless</w:t>
      </w:r>
      <w:proofErr w:type="spellEnd"/>
      <w:r w:rsidR="00247E3B">
        <w:t xml:space="preserve"> </w:t>
      </w:r>
      <w:proofErr w:type="spellStart"/>
      <w:r w:rsidR="00C17FBE">
        <w:t>bikesharing</w:t>
      </w:r>
      <w:proofErr w:type="spellEnd"/>
      <w:r w:rsidR="00C3640E">
        <w:t xml:space="preserve"> service </w:t>
      </w:r>
      <w:r w:rsidR="00B32464" w:rsidRPr="0016403C">
        <w:t xml:space="preserve">is a complement </w:t>
      </w:r>
      <w:r w:rsidR="00247E3B" w:rsidRPr="0016403C">
        <w:t xml:space="preserve">to </w:t>
      </w:r>
      <w:r w:rsidR="00FF6EBA" w:rsidRPr="0016403C">
        <w:t xml:space="preserve">instead of </w:t>
      </w:r>
      <w:r w:rsidR="00B32464" w:rsidRPr="0016403C">
        <w:t xml:space="preserve">a substitute </w:t>
      </w:r>
      <w:r w:rsidR="00FF6EBA" w:rsidRPr="0016403C">
        <w:t xml:space="preserve">for </w:t>
      </w:r>
      <w:r w:rsidR="00B32464" w:rsidRPr="0016403C">
        <w:t xml:space="preserve">subway service. </w:t>
      </w:r>
    </w:p>
    <w:p w14:paraId="2A3A7794" w14:textId="77777777" w:rsidR="00780061" w:rsidRPr="00010FE5" w:rsidRDefault="00780061" w:rsidP="003A04C1">
      <w:pPr>
        <w:spacing w:before="120" w:after="120"/>
        <w:jc w:val="both"/>
      </w:pPr>
    </w:p>
    <w:tbl>
      <w:tblPr>
        <w:tblW w:w="10276" w:type="dxa"/>
        <w:jc w:val="center"/>
        <w:tblLayout w:type="fixed"/>
        <w:tblLook w:val="0000" w:firstRow="0" w:lastRow="0" w:firstColumn="0" w:lastColumn="0" w:noHBand="0" w:noVBand="0"/>
      </w:tblPr>
      <w:tblGrid>
        <w:gridCol w:w="2222"/>
        <w:gridCol w:w="1247"/>
        <w:gridCol w:w="1247"/>
        <w:gridCol w:w="1247"/>
        <w:gridCol w:w="1361"/>
        <w:gridCol w:w="1361"/>
        <w:gridCol w:w="1247"/>
        <w:gridCol w:w="344"/>
      </w:tblGrid>
      <w:tr w:rsidR="00010FE5" w:rsidRPr="00825142" w14:paraId="7394D579" w14:textId="77777777" w:rsidTr="0067011D">
        <w:trPr>
          <w:gridAfter w:val="1"/>
          <w:wAfter w:w="344" w:type="dxa"/>
          <w:trHeight w:val="232"/>
          <w:jc w:val="center"/>
        </w:trPr>
        <w:tc>
          <w:tcPr>
            <w:tcW w:w="9932" w:type="dxa"/>
            <w:gridSpan w:val="7"/>
            <w:tcBorders>
              <w:left w:val="nil"/>
              <w:bottom w:val="single" w:sz="4" w:space="0" w:color="auto"/>
              <w:right w:val="nil"/>
            </w:tcBorders>
            <w:vAlign w:val="center"/>
          </w:tcPr>
          <w:p w14:paraId="75FB5F05" w14:textId="77777777" w:rsidR="00010FE5" w:rsidRPr="006B6002" w:rsidRDefault="00010FE5" w:rsidP="003A04C1">
            <w:pPr>
              <w:autoSpaceDE w:val="0"/>
              <w:autoSpaceDN w:val="0"/>
              <w:adjustRightInd w:val="0"/>
              <w:spacing w:line="348" w:lineRule="auto"/>
              <w:jc w:val="both"/>
              <w:rPr>
                <w:rFonts w:eastAsia="等线"/>
                <w:b/>
                <w:bCs/>
                <w:sz w:val="20"/>
                <w:szCs w:val="20"/>
                <w:lang w:val="en-GB"/>
              </w:rPr>
            </w:pPr>
            <w:r w:rsidRPr="006B6002">
              <w:rPr>
                <w:rFonts w:eastAsia="等线"/>
                <w:b/>
                <w:bCs/>
                <w:sz w:val="20"/>
                <w:szCs w:val="20"/>
                <w:lang w:val="en-GB"/>
              </w:rPr>
              <w:t>Table 4</w:t>
            </w:r>
          </w:p>
          <w:p w14:paraId="6511B68B" w14:textId="05580806" w:rsidR="00010FE5" w:rsidRPr="00825142" w:rsidRDefault="00AB6998" w:rsidP="003A04C1">
            <w:pPr>
              <w:autoSpaceDE w:val="0"/>
              <w:autoSpaceDN w:val="0"/>
              <w:adjustRightInd w:val="0"/>
              <w:spacing w:line="348" w:lineRule="auto"/>
              <w:jc w:val="both"/>
              <w:rPr>
                <w:rFonts w:eastAsia="等线"/>
                <w:sz w:val="18"/>
                <w:szCs w:val="18"/>
              </w:rPr>
            </w:pPr>
            <w:r w:rsidRPr="008A418B">
              <w:rPr>
                <w:rFonts w:eastAsia="等线"/>
                <w:sz w:val="20"/>
                <w:szCs w:val="20"/>
                <w:lang w:val="en-GB"/>
              </w:rPr>
              <w:t xml:space="preserve">Effects of </w:t>
            </w:r>
            <w:r>
              <w:rPr>
                <w:rFonts w:eastAsia="等线"/>
                <w:sz w:val="20"/>
                <w:szCs w:val="20"/>
                <w:lang w:val="en-GB"/>
              </w:rPr>
              <w:t>s</w:t>
            </w:r>
            <w:r w:rsidRPr="008A418B">
              <w:rPr>
                <w:rFonts w:eastAsia="等线"/>
                <w:sz w:val="20"/>
                <w:szCs w:val="20"/>
                <w:lang w:val="en-GB"/>
              </w:rPr>
              <w:t xml:space="preserve">hared </w:t>
            </w:r>
            <w:r>
              <w:rPr>
                <w:rFonts w:eastAsia="等线"/>
                <w:sz w:val="20"/>
                <w:szCs w:val="20"/>
                <w:lang w:val="en-GB"/>
              </w:rPr>
              <w:t>m</w:t>
            </w:r>
            <w:r w:rsidRPr="008A418B">
              <w:rPr>
                <w:rFonts w:eastAsia="等线"/>
                <w:sz w:val="20"/>
                <w:szCs w:val="20"/>
                <w:lang w:val="en-GB"/>
              </w:rPr>
              <w:t xml:space="preserve">obility </w:t>
            </w:r>
            <w:r>
              <w:rPr>
                <w:rFonts w:eastAsia="等线"/>
                <w:sz w:val="20"/>
                <w:szCs w:val="20"/>
                <w:lang w:val="en-GB"/>
              </w:rPr>
              <w:t xml:space="preserve">services </w:t>
            </w:r>
            <w:r w:rsidRPr="008A418B">
              <w:rPr>
                <w:rFonts w:eastAsia="等线"/>
                <w:sz w:val="20"/>
                <w:szCs w:val="20"/>
                <w:lang w:val="en-GB"/>
              </w:rPr>
              <w:t xml:space="preserve">on subway </w:t>
            </w:r>
            <w:r w:rsidRPr="008A418B">
              <w:rPr>
                <w:rFonts w:eastAsia="等线"/>
                <w:sz w:val="20"/>
                <w:szCs w:val="20"/>
              </w:rPr>
              <w:t>hous</w:t>
            </w:r>
            <w:r>
              <w:rPr>
                <w:rFonts w:eastAsia="等线"/>
                <w:sz w:val="20"/>
                <w:szCs w:val="20"/>
              </w:rPr>
              <w:t>e price</w:t>
            </w:r>
            <w:r w:rsidRPr="008A418B">
              <w:rPr>
                <w:rFonts w:eastAsia="等线"/>
                <w:sz w:val="20"/>
                <w:szCs w:val="20"/>
              </w:rPr>
              <w:t xml:space="preserve"> </w:t>
            </w:r>
            <w:r w:rsidR="00A61E21" w:rsidRPr="00A61E21">
              <w:rPr>
                <w:rFonts w:eastAsia="等线"/>
                <w:sz w:val="20"/>
                <w:szCs w:val="20"/>
              </w:rPr>
              <w:t>gradient</w:t>
            </w:r>
          </w:p>
        </w:tc>
      </w:tr>
      <w:tr w:rsidR="006F603F" w:rsidRPr="00825142" w14:paraId="375862E5" w14:textId="77777777" w:rsidTr="0067011D">
        <w:trPr>
          <w:gridAfter w:val="1"/>
          <w:wAfter w:w="344" w:type="dxa"/>
          <w:trHeight w:val="232"/>
          <w:jc w:val="center"/>
        </w:trPr>
        <w:tc>
          <w:tcPr>
            <w:tcW w:w="2222" w:type="dxa"/>
            <w:tcBorders>
              <w:top w:val="single" w:sz="4" w:space="0" w:color="auto"/>
              <w:left w:val="nil"/>
              <w:bottom w:val="nil"/>
              <w:right w:val="nil"/>
            </w:tcBorders>
            <w:vAlign w:val="center"/>
          </w:tcPr>
          <w:p w14:paraId="38AE23CF" w14:textId="77777777" w:rsidR="006F603F" w:rsidRPr="00825142" w:rsidRDefault="006F603F" w:rsidP="003A04C1">
            <w:pPr>
              <w:autoSpaceDE w:val="0"/>
              <w:autoSpaceDN w:val="0"/>
              <w:adjustRightInd w:val="0"/>
              <w:spacing w:line="348" w:lineRule="auto"/>
              <w:jc w:val="both"/>
              <w:rPr>
                <w:rFonts w:eastAsia="等线"/>
                <w:sz w:val="18"/>
                <w:szCs w:val="18"/>
              </w:rPr>
            </w:pPr>
          </w:p>
        </w:tc>
        <w:tc>
          <w:tcPr>
            <w:tcW w:w="1247" w:type="dxa"/>
            <w:tcBorders>
              <w:top w:val="single" w:sz="4" w:space="0" w:color="auto"/>
              <w:left w:val="nil"/>
              <w:bottom w:val="nil"/>
              <w:right w:val="nil"/>
            </w:tcBorders>
          </w:tcPr>
          <w:p w14:paraId="0BA0808A"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(1)</w:t>
            </w:r>
          </w:p>
        </w:tc>
        <w:tc>
          <w:tcPr>
            <w:tcW w:w="1247" w:type="dxa"/>
            <w:tcBorders>
              <w:top w:val="single" w:sz="4" w:space="0" w:color="auto"/>
              <w:left w:val="nil"/>
              <w:bottom w:val="nil"/>
              <w:right w:val="nil"/>
            </w:tcBorders>
          </w:tcPr>
          <w:p w14:paraId="276FD46C"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(2)</w:t>
            </w:r>
          </w:p>
        </w:tc>
        <w:tc>
          <w:tcPr>
            <w:tcW w:w="1247" w:type="dxa"/>
            <w:tcBorders>
              <w:top w:val="single" w:sz="4" w:space="0" w:color="auto"/>
              <w:left w:val="nil"/>
              <w:bottom w:val="nil"/>
              <w:right w:val="nil"/>
            </w:tcBorders>
          </w:tcPr>
          <w:p w14:paraId="0835061C"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(3)</w:t>
            </w:r>
          </w:p>
        </w:tc>
        <w:tc>
          <w:tcPr>
            <w:tcW w:w="1361" w:type="dxa"/>
            <w:tcBorders>
              <w:top w:val="single" w:sz="4" w:space="0" w:color="auto"/>
              <w:left w:val="nil"/>
              <w:bottom w:val="nil"/>
              <w:right w:val="nil"/>
            </w:tcBorders>
          </w:tcPr>
          <w:p w14:paraId="75380F99"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(4)</w:t>
            </w:r>
          </w:p>
        </w:tc>
        <w:tc>
          <w:tcPr>
            <w:tcW w:w="1361" w:type="dxa"/>
            <w:tcBorders>
              <w:top w:val="single" w:sz="4" w:space="0" w:color="auto"/>
              <w:left w:val="nil"/>
              <w:bottom w:val="nil"/>
              <w:right w:val="nil"/>
            </w:tcBorders>
          </w:tcPr>
          <w:p w14:paraId="02BB5FF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ascii="Garamond" w:hAnsi="Garamond"/>
                <w:sz w:val="18"/>
                <w:szCs w:val="18"/>
              </w:rPr>
              <w:t xml:space="preserve">  (5)</w:t>
            </w:r>
          </w:p>
        </w:tc>
        <w:tc>
          <w:tcPr>
            <w:tcW w:w="1247" w:type="dxa"/>
            <w:tcBorders>
              <w:top w:val="single" w:sz="4" w:space="0" w:color="auto"/>
              <w:left w:val="nil"/>
              <w:bottom w:val="nil"/>
              <w:right w:val="nil"/>
            </w:tcBorders>
          </w:tcPr>
          <w:p w14:paraId="695D321D"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(6)</w:t>
            </w:r>
          </w:p>
        </w:tc>
      </w:tr>
      <w:tr w:rsidR="006F603F" w:rsidRPr="00825142" w14:paraId="07727EE7" w14:textId="77777777" w:rsidTr="0067011D">
        <w:trPr>
          <w:gridAfter w:val="1"/>
          <w:wAfter w:w="344" w:type="dxa"/>
          <w:trHeight w:val="232"/>
          <w:jc w:val="center"/>
        </w:trPr>
        <w:tc>
          <w:tcPr>
            <w:tcW w:w="2222" w:type="dxa"/>
            <w:tcBorders>
              <w:top w:val="nil"/>
              <w:left w:val="nil"/>
              <w:bottom w:val="single" w:sz="10" w:space="0" w:color="auto"/>
              <w:right w:val="nil"/>
            </w:tcBorders>
          </w:tcPr>
          <w:p w14:paraId="54D6CC4C" w14:textId="77777777" w:rsidR="006F603F" w:rsidRPr="00825142" w:rsidRDefault="006F603F" w:rsidP="003A04C1">
            <w:pPr>
              <w:autoSpaceDE w:val="0"/>
              <w:autoSpaceDN w:val="0"/>
              <w:adjustRightInd w:val="0"/>
              <w:spacing w:line="348" w:lineRule="auto"/>
              <w:jc w:val="both"/>
              <w:rPr>
                <w:rFonts w:eastAsia="等线"/>
                <w:sz w:val="18"/>
                <w:szCs w:val="18"/>
              </w:rPr>
            </w:pPr>
            <w:r w:rsidRPr="006A60AA">
              <w:rPr>
                <w:sz w:val="20"/>
                <w:szCs w:val="20"/>
                <w:lang w:val="en-GB"/>
              </w:rPr>
              <w:t>VARIABLES</w:t>
            </w:r>
          </w:p>
        </w:tc>
        <w:tc>
          <w:tcPr>
            <w:tcW w:w="1247" w:type="dxa"/>
            <w:tcBorders>
              <w:top w:val="nil"/>
              <w:left w:val="nil"/>
              <w:bottom w:val="single" w:sz="10" w:space="0" w:color="auto"/>
              <w:right w:val="nil"/>
            </w:tcBorders>
          </w:tcPr>
          <w:p w14:paraId="4F68690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TNC entry</w:t>
            </w:r>
          </w:p>
          <w:p w14:paraId="7392478C" w14:textId="5DE88E04"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Within </w:t>
            </w:r>
            <w:r w:rsidR="006C70AE">
              <w:rPr>
                <w:rFonts w:eastAsia="等线"/>
                <w:sz w:val="18"/>
                <w:szCs w:val="18"/>
              </w:rPr>
              <w:t>3 km</w:t>
            </w:r>
          </w:p>
        </w:tc>
        <w:tc>
          <w:tcPr>
            <w:tcW w:w="1247" w:type="dxa"/>
            <w:tcBorders>
              <w:top w:val="nil"/>
              <w:left w:val="nil"/>
              <w:bottom w:val="single" w:sz="10" w:space="0" w:color="auto"/>
              <w:right w:val="nil"/>
            </w:tcBorders>
          </w:tcPr>
          <w:p w14:paraId="4DCFB86D"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DBS entry</w:t>
            </w:r>
          </w:p>
          <w:p w14:paraId="34E2FD19" w14:textId="4EA7FAD4"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Within </w:t>
            </w:r>
            <w:r w:rsidR="006C70AE">
              <w:rPr>
                <w:rFonts w:eastAsia="等线"/>
                <w:sz w:val="18"/>
                <w:szCs w:val="18"/>
              </w:rPr>
              <w:t>3 km</w:t>
            </w:r>
          </w:p>
        </w:tc>
        <w:tc>
          <w:tcPr>
            <w:tcW w:w="1247" w:type="dxa"/>
            <w:tcBorders>
              <w:top w:val="nil"/>
              <w:left w:val="nil"/>
              <w:bottom w:val="single" w:sz="10" w:space="0" w:color="auto"/>
              <w:right w:val="nil"/>
            </w:tcBorders>
          </w:tcPr>
          <w:p w14:paraId="03147736" w14:textId="6626C966"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Baseline Within </w:t>
            </w:r>
            <w:r w:rsidR="006C70AE">
              <w:rPr>
                <w:rFonts w:eastAsia="等线"/>
                <w:sz w:val="18"/>
                <w:szCs w:val="18"/>
              </w:rPr>
              <w:t>3 km</w:t>
            </w:r>
          </w:p>
        </w:tc>
        <w:tc>
          <w:tcPr>
            <w:tcW w:w="1361" w:type="dxa"/>
            <w:tcBorders>
              <w:top w:val="nil"/>
              <w:left w:val="nil"/>
              <w:bottom w:val="single" w:sz="10" w:space="0" w:color="auto"/>
              <w:right w:val="nil"/>
            </w:tcBorders>
          </w:tcPr>
          <w:p w14:paraId="432DFEE6" w14:textId="7F63E255"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Baseline Within </w:t>
            </w:r>
            <w:r w:rsidR="006C70AE">
              <w:rPr>
                <w:rFonts w:eastAsia="等线"/>
                <w:sz w:val="18"/>
                <w:szCs w:val="18"/>
              </w:rPr>
              <w:t>4 km</w:t>
            </w:r>
            <w:r w:rsidRPr="00825142">
              <w:rPr>
                <w:rFonts w:eastAsia="等线"/>
                <w:sz w:val="18"/>
                <w:szCs w:val="18"/>
              </w:rPr>
              <w:t xml:space="preserve">   </w:t>
            </w:r>
          </w:p>
        </w:tc>
        <w:tc>
          <w:tcPr>
            <w:tcW w:w="1361" w:type="dxa"/>
            <w:tcBorders>
              <w:top w:val="nil"/>
              <w:left w:val="nil"/>
              <w:bottom w:val="single" w:sz="10" w:space="0" w:color="auto"/>
              <w:right w:val="nil"/>
            </w:tcBorders>
          </w:tcPr>
          <w:p w14:paraId="5698A4CF" w14:textId="3CFA4C68"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Baseline Within </w:t>
            </w:r>
            <w:r w:rsidR="006C70AE">
              <w:rPr>
                <w:rFonts w:eastAsia="等线"/>
                <w:sz w:val="18"/>
                <w:szCs w:val="18"/>
              </w:rPr>
              <w:t>5 km</w:t>
            </w:r>
          </w:p>
        </w:tc>
        <w:tc>
          <w:tcPr>
            <w:tcW w:w="1247" w:type="dxa"/>
            <w:tcBorders>
              <w:top w:val="nil"/>
              <w:left w:val="nil"/>
              <w:bottom w:val="single" w:sz="10" w:space="0" w:color="auto"/>
              <w:right w:val="nil"/>
            </w:tcBorders>
          </w:tcPr>
          <w:p w14:paraId="38F76F3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Cluster </w:t>
            </w:r>
            <w:r w:rsidRPr="00825142">
              <w:rPr>
                <w:rFonts w:eastAsia="等线"/>
                <w:i/>
                <w:iCs/>
                <w:sz w:val="18"/>
                <w:szCs w:val="18"/>
              </w:rPr>
              <w:t xml:space="preserve">SE by </w:t>
            </w:r>
            <w:r w:rsidRPr="00825142">
              <w:rPr>
                <w:rFonts w:eastAsia="等线"/>
                <w:sz w:val="18"/>
                <w:szCs w:val="18"/>
              </w:rPr>
              <w:t>complex</w:t>
            </w:r>
          </w:p>
        </w:tc>
      </w:tr>
      <w:tr w:rsidR="006F603F" w:rsidRPr="00825142" w14:paraId="3963BFD1" w14:textId="77777777" w:rsidTr="0067011D">
        <w:trPr>
          <w:gridAfter w:val="1"/>
          <w:wAfter w:w="344" w:type="dxa"/>
          <w:trHeight w:val="232"/>
          <w:jc w:val="center"/>
        </w:trPr>
        <w:tc>
          <w:tcPr>
            <w:tcW w:w="2222" w:type="dxa"/>
            <w:tcBorders>
              <w:top w:val="nil"/>
              <w:left w:val="nil"/>
              <w:bottom w:val="nil"/>
              <w:right w:val="nil"/>
            </w:tcBorders>
          </w:tcPr>
          <w:p w14:paraId="4E7B294D"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Distance to subway </w:t>
            </w:r>
          </w:p>
        </w:tc>
        <w:tc>
          <w:tcPr>
            <w:tcW w:w="1247" w:type="dxa"/>
            <w:tcBorders>
              <w:top w:val="nil"/>
              <w:left w:val="nil"/>
              <w:bottom w:val="nil"/>
              <w:right w:val="nil"/>
            </w:tcBorders>
          </w:tcPr>
          <w:p w14:paraId="65EC5074"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-.0136***</w:t>
            </w:r>
          </w:p>
        </w:tc>
        <w:tc>
          <w:tcPr>
            <w:tcW w:w="1247" w:type="dxa"/>
            <w:tcBorders>
              <w:top w:val="nil"/>
              <w:left w:val="nil"/>
              <w:bottom w:val="nil"/>
              <w:right w:val="nil"/>
            </w:tcBorders>
          </w:tcPr>
          <w:p w14:paraId="35D7580B" w14:textId="3809332E"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-.0284***</w:t>
            </w:r>
          </w:p>
        </w:tc>
        <w:tc>
          <w:tcPr>
            <w:tcW w:w="1247" w:type="dxa"/>
            <w:tcBorders>
              <w:top w:val="nil"/>
              <w:left w:val="nil"/>
              <w:bottom w:val="nil"/>
              <w:right w:val="nil"/>
            </w:tcBorders>
          </w:tcPr>
          <w:p w14:paraId="21597909"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-.016***</w:t>
            </w:r>
          </w:p>
        </w:tc>
        <w:tc>
          <w:tcPr>
            <w:tcW w:w="1361" w:type="dxa"/>
            <w:tcBorders>
              <w:top w:val="nil"/>
              <w:left w:val="nil"/>
              <w:bottom w:val="nil"/>
              <w:right w:val="nil"/>
            </w:tcBorders>
          </w:tcPr>
          <w:p w14:paraId="00851C59"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-.0124***</w:t>
            </w:r>
          </w:p>
        </w:tc>
        <w:tc>
          <w:tcPr>
            <w:tcW w:w="1361" w:type="dxa"/>
            <w:tcBorders>
              <w:top w:val="nil"/>
              <w:left w:val="nil"/>
              <w:bottom w:val="nil"/>
              <w:right w:val="nil"/>
            </w:tcBorders>
          </w:tcPr>
          <w:p w14:paraId="0D9D402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-.0174***</w:t>
            </w:r>
          </w:p>
        </w:tc>
        <w:tc>
          <w:tcPr>
            <w:tcW w:w="1247" w:type="dxa"/>
            <w:tcBorders>
              <w:top w:val="nil"/>
              <w:left w:val="nil"/>
              <w:bottom w:val="nil"/>
              <w:right w:val="nil"/>
            </w:tcBorders>
          </w:tcPr>
          <w:p w14:paraId="64B2C606"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-.016*</w:t>
            </w:r>
          </w:p>
        </w:tc>
      </w:tr>
      <w:tr w:rsidR="006F603F" w:rsidRPr="00825142" w14:paraId="3B0654F6" w14:textId="77777777" w:rsidTr="0067011D">
        <w:trPr>
          <w:gridAfter w:val="1"/>
          <w:wAfter w:w="344" w:type="dxa"/>
          <w:trHeight w:val="232"/>
          <w:jc w:val="center"/>
        </w:trPr>
        <w:tc>
          <w:tcPr>
            <w:tcW w:w="2222" w:type="dxa"/>
            <w:tcBorders>
              <w:top w:val="nil"/>
              <w:left w:val="nil"/>
              <w:bottom w:val="nil"/>
              <w:right w:val="nil"/>
            </w:tcBorders>
          </w:tcPr>
          <w:p w14:paraId="42C278D0"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p>
        </w:tc>
        <w:tc>
          <w:tcPr>
            <w:tcW w:w="1247" w:type="dxa"/>
            <w:tcBorders>
              <w:top w:val="nil"/>
              <w:left w:val="nil"/>
              <w:bottom w:val="nil"/>
              <w:right w:val="nil"/>
            </w:tcBorders>
          </w:tcPr>
          <w:p w14:paraId="39A18CC5"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247" w:type="dxa"/>
            <w:tcBorders>
              <w:top w:val="nil"/>
              <w:left w:val="nil"/>
              <w:bottom w:val="nil"/>
              <w:right w:val="nil"/>
            </w:tcBorders>
          </w:tcPr>
          <w:p w14:paraId="05A226CE" w14:textId="43F2D056"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(.0011)</w:t>
            </w:r>
          </w:p>
        </w:tc>
        <w:tc>
          <w:tcPr>
            <w:tcW w:w="1247" w:type="dxa"/>
            <w:tcBorders>
              <w:top w:val="nil"/>
              <w:left w:val="nil"/>
              <w:bottom w:val="nil"/>
              <w:right w:val="nil"/>
            </w:tcBorders>
          </w:tcPr>
          <w:p w14:paraId="38B75A05"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361" w:type="dxa"/>
            <w:tcBorders>
              <w:top w:val="nil"/>
              <w:left w:val="nil"/>
              <w:bottom w:val="nil"/>
              <w:right w:val="nil"/>
            </w:tcBorders>
          </w:tcPr>
          <w:p w14:paraId="6D05399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(.0013)</w:t>
            </w:r>
          </w:p>
        </w:tc>
        <w:tc>
          <w:tcPr>
            <w:tcW w:w="1361" w:type="dxa"/>
            <w:tcBorders>
              <w:top w:val="nil"/>
              <w:left w:val="nil"/>
              <w:bottom w:val="nil"/>
              <w:right w:val="nil"/>
            </w:tcBorders>
          </w:tcPr>
          <w:p w14:paraId="7C7F7CDE"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(.0013)</w:t>
            </w:r>
          </w:p>
        </w:tc>
        <w:tc>
          <w:tcPr>
            <w:tcW w:w="1247" w:type="dxa"/>
            <w:tcBorders>
              <w:top w:val="nil"/>
              <w:left w:val="nil"/>
              <w:bottom w:val="nil"/>
              <w:right w:val="nil"/>
            </w:tcBorders>
          </w:tcPr>
          <w:p w14:paraId="41E64C35"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(.0091)</w:t>
            </w:r>
          </w:p>
        </w:tc>
      </w:tr>
      <w:tr w:rsidR="006F603F" w:rsidRPr="00825142" w14:paraId="7A9382D4" w14:textId="77777777" w:rsidTr="0067011D">
        <w:trPr>
          <w:gridAfter w:val="1"/>
          <w:wAfter w:w="344" w:type="dxa"/>
          <w:trHeight w:val="232"/>
          <w:jc w:val="center"/>
        </w:trPr>
        <w:tc>
          <w:tcPr>
            <w:tcW w:w="2222" w:type="dxa"/>
            <w:tcBorders>
              <w:top w:val="nil"/>
              <w:left w:val="nil"/>
              <w:bottom w:val="nil"/>
              <w:right w:val="nil"/>
            </w:tcBorders>
          </w:tcPr>
          <w:p w14:paraId="7CF634AF"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Distance to subway   </w:t>
            </w:r>
          </w:p>
        </w:tc>
        <w:tc>
          <w:tcPr>
            <w:tcW w:w="1247" w:type="dxa"/>
            <w:tcBorders>
              <w:top w:val="nil"/>
              <w:left w:val="nil"/>
              <w:bottom w:val="nil"/>
              <w:right w:val="nil"/>
            </w:tcBorders>
          </w:tcPr>
          <w:p w14:paraId="0C501D2E"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-.0126***</w:t>
            </w:r>
          </w:p>
        </w:tc>
        <w:tc>
          <w:tcPr>
            <w:tcW w:w="1247" w:type="dxa"/>
            <w:tcBorders>
              <w:top w:val="nil"/>
              <w:left w:val="nil"/>
              <w:bottom w:val="nil"/>
              <w:right w:val="nil"/>
            </w:tcBorders>
          </w:tcPr>
          <w:p w14:paraId="787C2E12" w14:textId="77777777" w:rsidR="006F603F" w:rsidRPr="00825142" w:rsidRDefault="006F603F" w:rsidP="003A04C1">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4F0069DD"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-.0132***</w:t>
            </w:r>
          </w:p>
        </w:tc>
        <w:tc>
          <w:tcPr>
            <w:tcW w:w="1361" w:type="dxa"/>
            <w:tcBorders>
              <w:top w:val="nil"/>
              <w:left w:val="nil"/>
              <w:bottom w:val="nil"/>
              <w:right w:val="nil"/>
            </w:tcBorders>
          </w:tcPr>
          <w:p w14:paraId="5DEA30E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-.011***</w:t>
            </w:r>
          </w:p>
        </w:tc>
        <w:tc>
          <w:tcPr>
            <w:tcW w:w="1361" w:type="dxa"/>
            <w:tcBorders>
              <w:top w:val="nil"/>
              <w:left w:val="nil"/>
              <w:bottom w:val="nil"/>
              <w:right w:val="nil"/>
            </w:tcBorders>
          </w:tcPr>
          <w:p w14:paraId="7C63042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-.004***</w:t>
            </w:r>
          </w:p>
        </w:tc>
        <w:tc>
          <w:tcPr>
            <w:tcW w:w="1247" w:type="dxa"/>
            <w:tcBorders>
              <w:top w:val="nil"/>
              <w:left w:val="nil"/>
              <w:bottom w:val="nil"/>
              <w:right w:val="nil"/>
            </w:tcBorders>
          </w:tcPr>
          <w:p w14:paraId="7DA33E21"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-.0132**</w:t>
            </w:r>
          </w:p>
        </w:tc>
      </w:tr>
      <w:tr w:rsidR="006F603F" w:rsidRPr="00825142" w14:paraId="73EA777A" w14:textId="77777777" w:rsidTr="0067011D">
        <w:trPr>
          <w:gridAfter w:val="1"/>
          <w:wAfter w:w="344" w:type="dxa"/>
          <w:trHeight w:val="232"/>
          <w:jc w:val="center"/>
        </w:trPr>
        <w:tc>
          <w:tcPr>
            <w:tcW w:w="2222" w:type="dxa"/>
            <w:tcBorders>
              <w:top w:val="nil"/>
              <w:left w:val="nil"/>
              <w:bottom w:val="nil"/>
              <w:right w:val="nil"/>
            </w:tcBorders>
          </w:tcPr>
          <w:p w14:paraId="080EEF30"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m:oMath>
              <m:r>
                <m:rPr>
                  <m:sty m:val="p"/>
                </m:rPr>
                <w:rPr>
                  <w:rFonts w:ascii="Cambria Math" w:eastAsia="等线" w:hAnsi="Cambria Math"/>
                  <w:sz w:val="18"/>
                  <w:szCs w:val="18"/>
                </w:rPr>
                <m:t>×</m:t>
              </m:r>
            </m:oMath>
            <w:r w:rsidRPr="00825142">
              <w:rPr>
                <w:rFonts w:eastAsia="等线"/>
                <w:sz w:val="18"/>
                <w:szCs w:val="18"/>
              </w:rPr>
              <w:t>TNC entry</w:t>
            </w:r>
          </w:p>
        </w:tc>
        <w:tc>
          <w:tcPr>
            <w:tcW w:w="1247" w:type="dxa"/>
            <w:tcBorders>
              <w:top w:val="nil"/>
              <w:left w:val="nil"/>
              <w:bottom w:val="nil"/>
              <w:right w:val="nil"/>
            </w:tcBorders>
          </w:tcPr>
          <w:p w14:paraId="3FFAB4C4"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247" w:type="dxa"/>
            <w:tcBorders>
              <w:top w:val="nil"/>
              <w:left w:val="nil"/>
              <w:bottom w:val="nil"/>
              <w:right w:val="nil"/>
            </w:tcBorders>
          </w:tcPr>
          <w:p w14:paraId="0FF5A31D" w14:textId="77777777" w:rsidR="006F603F" w:rsidRPr="00825142" w:rsidRDefault="006F603F" w:rsidP="003A04C1">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5D7F5631"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(.0016)</w:t>
            </w:r>
          </w:p>
        </w:tc>
        <w:tc>
          <w:tcPr>
            <w:tcW w:w="1361" w:type="dxa"/>
            <w:tcBorders>
              <w:top w:val="nil"/>
              <w:left w:val="nil"/>
              <w:bottom w:val="nil"/>
              <w:right w:val="nil"/>
            </w:tcBorders>
          </w:tcPr>
          <w:p w14:paraId="791A7AA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(.0014)</w:t>
            </w:r>
          </w:p>
        </w:tc>
        <w:tc>
          <w:tcPr>
            <w:tcW w:w="1361" w:type="dxa"/>
            <w:tcBorders>
              <w:top w:val="nil"/>
              <w:left w:val="nil"/>
              <w:bottom w:val="nil"/>
              <w:right w:val="nil"/>
            </w:tcBorders>
          </w:tcPr>
          <w:p w14:paraId="07E0453E"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(.0013)</w:t>
            </w:r>
          </w:p>
        </w:tc>
        <w:tc>
          <w:tcPr>
            <w:tcW w:w="1247" w:type="dxa"/>
            <w:tcBorders>
              <w:top w:val="nil"/>
              <w:left w:val="nil"/>
              <w:bottom w:val="nil"/>
              <w:right w:val="nil"/>
            </w:tcBorders>
          </w:tcPr>
          <w:p w14:paraId="41CD16A4" w14:textId="55720984"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(.006</w:t>
            </w:r>
            <w:r w:rsidR="005F5EC8">
              <w:rPr>
                <w:rFonts w:eastAsia="等线"/>
                <w:sz w:val="18"/>
                <w:szCs w:val="18"/>
              </w:rPr>
              <w:t>0</w:t>
            </w:r>
            <w:r w:rsidRPr="00825142">
              <w:rPr>
                <w:rFonts w:eastAsia="等线"/>
                <w:sz w:val="18"/>
                <w:szCs w:val="18"/>
              </w:rPr>
              <w:t>)</w:t>
            </w:r>
          </w:p>
        </w:tc>
      </w:tr>
      <w:tr w:rsidR="006F603F" w:rsidRPr="00825142" w14:paraId="330B0767" w14:textId="77777777" w:rsidTr="0067011D">
        <w:trPr>
          <w:gridAfter w:val="1"/>
          <w:wAfter w:w="344" w:type="dxa"/>
          <w:trHeight w:val="232"/>
          <w:jc w:val="center"/>
        </w:trPr>
        <w:tc>
          <w:tcPr>
            <w:tcW w:w="2222" w:type="dxa"/>
            <w:tcBorders>
              <w:top w:val="nil"/>
              <w:left w:val="nil"/>
              <w:bottom w:val="nil"/>
              <w:right w:val="nil"/>
            </w:tcBorders>
          </w:tcPr>
          <w:p w14:paraId="04F684BA"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Distance to subway   </w:t>
            </w:r>
          </w:p>
        </w:tc>
        <w:tc>
          <w:tcPr>
            <w:tcW w:w="1247" w:type="dxa"/>
            <w:tcBorders>
              <w:top w:val="nil"/>
              <w:left w:val="nil"/>
              <w:bottom w:val="nil"/>
              <w:right w:val="nil"/>
            </w:tcBorders>
          </w:tcPr>
          <w:p w14:paraId="004E7B5D" w14:textId="77777777" w:rsidR="006F603F" w:rsidRPr="00825142" w:rsidRDefault="006F603F" w:rsidP="003A04C1">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5DDF3D34" w14:textId="19E140AE"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.0261***</w:t>
            </w:r>
          </w:p>
        </w:tc>
        <w:tc>
          <w:tcPr>
            <w:tcW w:w="1247" w:type="dxa"/>
            <w:tcBorders>
              <w:top w:val="nil"/>
              <w:left w:val="nil"/>
              <w:bottom w:val="nil"/>
              <w:right w:val="nil"/>
            </w:tcBorders>
          </w:tcPr>
          <w:p w14:paraId="583BEA5A"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.0251***</w:t>
            </w:r>
          </w:p>
        </w:tc>
        <w:tc>
          <w:tcPr>
            <w:tcW w:w="1361" w:type="dxa"/>
            <w:tcBorders>
              <w:top w:val="nil"/>
              <w:left w:val="nil"/>
              <w:bottom w:val="nil"/>
              <w:right w:val="nil"/>
            </w:tcBorders>
          </w:tcPr>
          <w:p w14:paraId="0D9A6D9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.0249***</w:t>
            </w:r>
          </w:p>
        </w:tc>
        <w:tc>
          <w:tcPr>
            <w:tcW w:w="1361" w:type="dxa"/>
            <w:tcBorders>
              <w:top w:val="nil"/>
              <w:left w:val="nil"/>
              <w:bottom w:val="nil"/>
              <w:right w:val="nil"/>
            </w:tcBorders>
          </w:tcPr>
          <w:p w14:paraId="786B0D19"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.0208***</w:t>
            </w:r>
          </w:p>
        </w:tc>
        <w:tc>
          <w:tcPr>
            <w:tcW w:w="1247" w:type="dxa"/>
            <w:tcBorders>
              <w:top w:val="nil"/>
              <w:left w:val="nil"/>
              <w:bottom w:val="nil"/>
              <w:right w:val="nil"/>
            </w:tcBorders>
          </w:tcPr>
          <w:p w14:paraId="3DE270B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.0251***</w:t>
            </w:r>
          </w:p>
        </w:tc>
      </w:tr>
      <w:tr w:rsidR="006F603F" w:rsidRPr="00825142" w14:paraId="0B0387E7" w14:textId="77777777" w:rsidTr="0067011D">
        <w:trPr>
          <w:gridAfter w:val="1"/>
          <w:wAfter w:w="344" w:type="dxa"/>
          <w:trHeight w:val="232"/>
          <w:jc w:val="center"/>
        </w:trPr>
        <w:tc>
          <w:tcPr>
            <w:tcW w:w="2222" w:type="dxa"/>
            <w:tcBorders>
              <w:top w:val="nil"/>
              <w:left w:val="nil"/>
              <w:bottom w:val="nil"/>
              <w:right w:val="nil"/>
            </w:tcBorders>
          </w:tcPr>
          <w:p w14:paraId="4927DBF9"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m:oMath>
              <m:r>
                <m:rPr>
                  <m:sty m:val="p"/>
                </m:rPr>
                <w:rPr>
                  <w:rFonts w:ascii="Cambria Math" w:eastAsia="等线" w:hAnsi="Cambria Math"/>
                  <w:sz w:val="18"/>
                  <w:szCs w:val="18"/>
                </w:rPr>
                <m:t>×D</m:t>
              </m:r>
            </m:oMath>
            <w:r w:rsidRPr="00825142">
              <w:rPr>
                <w:rFonts w:eastAsia="等线"/>
                <w:sz w:val="18"/>
                <w:szCs w:val="18"/>
              </w:rPr>
              <w:t>BS entry</w:t>
            </w:r>
          </w:p>
        </w:tc>
        <w:tc>
          <w:tcPr>
            <w:tcW w:w="1247" w:type="dxa"/>
            <w:tcBorders>
              <w:top w:val="nil"/>
              <w:left w:val="nil"/>
              <w:bottom w:val="nil"/>
              <w:right w:val="nil"/>
            </w:tcBorders>
          </w:tcPr>
          <w:p w14:paraId="192ECC55" w14:textId="77777777" w:rsidR="006F603F" w:rsidRPr="00825142" w:rsidRDefault="006F603F" w:rsidP="003A04C1">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3361896F"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247" w:type="dxa"/>
            <w:tcBorders>
              <w:top w:val="nil"/>
              <w:left w:val="nil"/>
              <w:bottom w:val="nil"/>
              <w:right w:val="nil"/>
            </w:tcBorders>
          </w:tcPr>
          <w:p w14:paraId="3FE235C6"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361" w:type="dxa"/>
            <w:tcBorders>
              <w:top w:val="nil"/>
              <w:left w:val="nil"/>
              <w:bottom w:val="nil"/>
              <w:right w:val="nil"/>
            </w:tcBorders>
          </w:tcPr>
          <w:p w14:paraId="6435CD96"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(.0013)</w:t>
            </w:r>
          </w:p>
        </w:tc>
        <w:tc>
          <w:tcPr>
            <w:tcW w:w="1361" w:type="dxa"/>
            <w:tcBorders>
              <w:top w:val="nil"/>
              <w:left w:val="nil"/>
              <w:bottom w:val="nil"/>
              <w:right w:val="nil"/>
            </w:tcBorders>
          </w:tcPr>
          <w:p w14:paraId="7F1CD977"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(.0012)</w:t>
            </w:r>
          </w:p>
        </w:tc>
        <w:tc>
          <w:tcPr>
            <w:tcW w:w="1247" w:type="dxa"/>
            <w:tcBorders>
              <w:top w:val="nil"/>
              <w:left w:val="nil"/>
              <w:bottom w:val="nil"/>
              <w:right w:val="nil"/>
            </w:tcBorders>
          </w:tcPr>
          <w:p w14:paraId="10CFB29A"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(.0039)</w:t>
            </w:r>
          </w:p>
        </w:tc>
      </w:tr>
      <w:tr w:rsidR="006F603F" w:rsidRPr="00825142" w14:paraId="52546491" w14:textId="77777777" w:rsidTr="0067011D">
        <w:trPr>
          <w:gridAfter w:val="1"/>
          <w:wAfter w:w="344" w:type="dxa"/>
          <w:trHeight w:val="232"/>
          <w:jc w:val="center"/>
        </w:trPr>
        <w:tc>
          <w:tcPr>
            <w:tcW w:w="2222" w:type="dxa"/>
            <w:tcBorders>
              <w:top w:val="nil"/>
              <w:left w:val="nil"/>
              <w:bottom w:val="nil"/>
              <w:right w:val="nil"/>
            </w:tcBorders>
          </w:tcPr>
          <w:p w14:paraId="2181671C"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_cons</w:t>
            </w:r>
          </w:p>
        </w:tc>
        <w:tc>
          <w:tcPr>
            <w:tcW w:w="1247" w:type="dxa"/>
            <w:tcBorders>
              <w:top w:val="nil"/>
              <w:left w:val="nil"/>
              <w:bottom w:val="nil"/>
              <w:right w:val="nil"/>
            </w:tcBorders>
          </w:tcPr>
          <w:p w14:paraId="7C5D6DDE" w14:textId="39C40B68"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14.</w:t>
            </w:r>
            <w:r w:rsidR="001E0DB1" w:rsidRPr="00825142">
              <w:rPr>
                <w:rFonts w:eastAsia="等线"/>
                <w:sz w:val="18"/>
                <w:szCs w:val="18"/>
              </w:rPr>
              <w:t>1</w:t>
            </w:r>
            <w:r w:rsidR="001E0DB1">
              <w:rPr>
                <w:rFonts w:eastAsia="等线"/>
                <w:sz w:val="18"/>
                <w:szCs w:val="18"/>
              </w:rPr>
              <w:t>1</w:t>
            </w:r>
            <w:r w:rsidRPr="00825142">
              <w:rPr>
                <w:rFonts w:eastAsia="等线"/>
                <w:sz w:val="18"/>
                <w:szCs w:val="18"/>
              </w:rPr>
              <w:t>***</w:t>
            </w:r>
          </w:p>
        </w:tc>
        <w:tc>
          <w:tcPr>
            <w:tcW w:w="1247" w:type="dxa"/>
            <w:tcBorders>
              <w:top w:val="nil"/>
              <w:left w:val="nil"/>
              <w:bottom w:val="nil"/>
              <w:right w:val="nil"/>
            </w:tcBorders>
          </w:tcPr>
          <w:p w14:paraId="274CCF8B" w14:textId="78C23E25"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14.35***</w:t>
            </w:r>
          </w:p>
        </w:tc>
        <w:tc>
          <w:tcPr>
            <w:tcW w:w="1247" w:type="dxa"/>
            <w:tcBorders>
              <w:top w:val="nil"/>
              <w:left w:val="nil"/>
              <w:bottom w:val="nil"/>
              <w:right w:val="nil"/>
            </w:tcBorders>
          </w:tcPr>
          <w:p w14:paraId="48C2BE91" w14:textId="4ED71B02"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14.23***</w:t>
            </w:r>
          </w:p>
        </w:tc>
        <w:tc>
          <w:tcPr>
            <w:tcW w:w="1361" w:type="dxa"/>
            <w:tcBorders>
              <w:top w:val="nil"/>
              <w:left w:val="nil"/>
              <w:bottom w:val="nil"/>
              <w:right w:val="nil"/>
            </w:tcBorders>
          </w:tcPr>
          <w:p w14:paraId="7215ADEB" w14:textId="2D340873"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14.</w:t>
            </w:r>
            <w:r w:rsidR="001E0DB1" w:rsidRPr="00825142">
              <w:rPr>
                <w:rFonts w:eastAsia="等线"/>
                <w:sz w:val="18"/>
                <w:szCs w:val="18"/>
              </w:rPr>
              <w:t>2</w:t>
            </w:r>
            <w:r w:rsidR="001E0DB1">
              <w:rPr>
                <w:rFonts w:eastAsia="等线"/>
                <w:sz w:val="18"/>
                <w:szCs w:val="18"/>
              </w:rPr>
              <w:t>4</w:t>
            </w:r>
            <w:r w:rsidRPr="00825142">
              <w:rPr>
                <w:rFonts w:eastAsia="等线"/>
                <w:sz w:val="18"/>
                <w:szCs w:val="18"/>
              </w:rPr>
              <w:t>***</w:t>
            </w:r>
          </w:p>
        </w:tc>
        <w:tc>
          <w:tcPr>
            <w:tcW w:w="1361" w:type="dxa"/>
            <w:tcBorders>
              <w:top w:val="nil"/>
              <w:left w:val="nil"/>
              <w:bottom w:val="nil"/>
              <w:right w:val="nil"/>
            </w:tcBorders>
          </w:tcPr>
          <w:p w14:paraId="44BE0A21" w14:textId="4034ECC2"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14.</w:t>
            </w:r>
            <w:r w:rsidR="001E0DB1" w:rsidRPr="00825142">
              <w:rPr>
                <w:rFonts w:eastAsia="等线"/>
                <w:sz w:val="18"/>
                <w:szCs w:val="18"/>
              </w:rPr>
              <w:t>2</w:t>
            </w:r>
            <w:r w:rsidR="001E0DB1">
              <w:rPr>
                <w:rFonts w:eastAsia="等线"/>
                <w:sz w:val="18"/>
                <w:szCs w:val="18"/>
              </w:rPr>
              <w:t>4</w:t>
            </w:r>
            <w:r w:rsidRPr="00825142">
              <w:rPr>
                <w:rFonts w:eastAsia="等线"/>
                <w:sz w:val="18"/>
                <w:szCs w:val="18"/>
              </w:rPr>
              <w:t>***</w:t>
            </w:r>
          </w:p>
        </w:tc>
        <w:tc>
          <w:tcPr>
            <w:tcW w:w="1247" w:type="dxa"/>
            <w:tcBorders>
              <w:top w:val="nil"/>
              <w:left w:val="nil"/>
              <w:bottom w:val="nil"/>
              <w:right w:val="nil"/>
            </w:tcBorders>
          </w:tcPr>
          <w:p w14:paraId="49977445" w14:textId="496BA52B"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14.23***</w:t>
            </w:r>
          </w:p>
        </w:tc>
      </w:tr>
      <w:tr w:rsidR="006F603F" w:rsidRPr="00825142" w14:paraId="4B7DEFF8" w14:textId="77777777" w:rsidTr="0067011D">
        <w:trPr>
          <w:gridAfter w:val="1"/>
          <w:wAfter w:w="344" w:type="dxa"/>
          <w:trHeight w:val="232"/>
          <w:jc w:val="center"/>
        </w:trPr>
        <w:tc>
          <w:tcPr>
            <w:tcW w:w="2222" w:type="dxa"/>
            <w:tcBorders>
              <w:top w:val="nil"/>
              <w:left w:val="nil"/>
              <w:bottom w:val="nil"/>
              <w:right w:val="nil"/>
            </w:tcBorders>
          </w:tcPr>
          <w:p w14:paraId="0AA2DEED"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p>
        </w:tc>
        <w:tc>
          <w:tcPr>
            <w:tcW w:w="1247" w:type="dxa"/>
            <w:tcBorders>
              <w:top w:val="nil"/>
              <w:left w:val="nil"/>
              <w:bottom w:val="nil"/>
              <w:right w:val="nil"/>
            </w:tcBorders>
          </w:tcPr>
          <w:p w14:paraId="254EF22E"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(.0129)</w:t>
            </w:r>
          </w:p>
        </w:tc>
        <w:tc>
          <w:tcPr>
            <w:tcW w:w="1247" w:type="dxa"/>
            <w:tcBorders>
              <w:top w:val="nil"/>
              <w:left w:val="nil"/>
              <w:bottom w:val="nil"/>
              <w:right w:val="nil"/>
            </w:tcBorders>
          </w:tcPr>
          <w:p w14:paraId="60AD9E82" w14:textId="12E3DF4D"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(.013</w:t>
            </w:r>
            <w:r w:rsidR="005F5EC8">
              <w:rPr>
                <w:rFonts w:eastAsia="等线"/>
                <w:sz w:val="18"/>
                <w:szCs w:val="18"/>
              </w:rPr>
              <w:t>0</w:t>
            </w:r>
            <w:r w:rsidRPr="00F841CD">
              <w:rPr>
                <w:rFonts w:eastAsia="等线"/>
                <w:sz w:val="18"/>
                <w:szCs w:val="18"/>
              </w:rPr>
              <w:t>)</w:t>
            </w:r>
          </w:p>
        </w:tc>
        <w:tc>
          <w:tcPr>
            <w:tcW w:w="1247" w:type="dxa"/>
            <w:tcBorders>
              <w:top w:val="nil"/>
              <w:left w:val="nil"/>
              <w:bottom w:val="nil"/>
              <w:right w:val="nil"/>
            </w:tcBorders>
          </w:tcPr>
          <w:p w14:paraId="7FA6CC3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(.0113)</w:t>
            </w:r>
          </w:p>
        </w:tc>
        <w:tc>
          <w:tcPr>
            <w:tcW w:w="1361" w:type="dxa"/>
            <w:tcBorders>
              <w:top w:val="nil"/>
              <w:left w:val="nil"/>
              <w:bottom w:val="nil"/>
              <w:right w:val="nil"/>
            </w:tcBorders>
          </w:tcPr>
          <w:p w14:paraId="3CF58F3C"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(.0113)</w:t>
            </w:r>
          </w:p>
        </w:tc>
        <w:tc>
          <w:tcPr>
            <w:tcW w:w="1361" w:type="dxa"/>
            <w:tcBorders>
              <w:top w:val="nil"/>
              <w:left w:val="nil"/>
              <w:bottom w:val="nil"/>
              <w:right w:val="nil"/>
            </w:tcBorders>
          </w:tcPr>
          <w:p w14:paraId="3384B342"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(.0112)</w:t>
            </w:r>
          </w:p>
        </w:tc>
        <w:tc>
          <w:tcPr>
            <w:tcW w:w="1247" w:type="dxa"/>
            <w:tcBorders>
              <w:top w:val="nil"/>
              <w:left w:val="nil"/>
              <w:bottom w:val="nil"/>
              <w:right w:val="nil"/>
            </w:tcBorders>
          </w:tcPr>
          <w:p w14:paraId="04DDC93E"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(.0285)</w:t>
            </w:r>
          </w:p>
        </w:tc>
      </w:tr>
      <w:tr w:rsidR="006F603F" w:rsidRPr="00825142" w14:paraId="2A3A6576" w14:textId="77777777" w:rsidTr="0067011D">
        <w:trPr>
          <w:gridAfter w:val="1"/>
          <w:wAfter w:w="344" w:type="dxa"/>
          <w:trHeight w:val="232"/>
          <w:jc w:val="center"/>
        </w:trPr>
        <w:tc>
          <w:tcPr>
            <w:tcW w:w="2222" w:type="dxa"/>
            <w:tcBorders>
              <w:top w:val="nil"/>
              <w:left w:val="nil"/>
              <w:bottom w:val="nil"/>
              <w:right w:val="nil"/>
            </w:tcBorders>
          </w:tcPr>
          <w:p w14:paraId="396BC985"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Observations</w:t>
            </w:r>
          </w:p>
        </w:tc>
        <w:tc>
          <w:tcPr>
            <w:tcW w:w="1247" w:type="dxa"/>
            <w:tcBorders>
              <w:top w:val="nil"/>
              <w:left w:val="nil"/>
              <w:bottom w:val="nil"/>
              <w:right w:val="nil"/>
            </w:tcBorders>
          </w:tcPr>
          <w:p w14:paraId="771ED7A4" w14:textId="6AFB372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204</w:t>
            </w:r>
            <w:r w:rsidR="001E0DB1">
              <w:rPr>
                <w:rFonts w:eastAsia="等线"/>
                <w:sz w:val="18"/>
                <w:szCs w:val="18"/>
              </w:rPr>
              <w:t>,</w:t>
            </w:r>
            <w:r w:rsidRPr="00825142">
              <w:rPr>
                <w:rFonts w:eastAsia="等线"/>
                <w:sz w:val="18"/>
                <w:szCs w:val="18"/>
              </w:rPr>
              <w:t>547</w:t>
            </w:r>
          </w:p>
        </w:tc>
        <w:tc>
          <w:tcPr>
            <w:tcW w:w="1247" w:type="dxa"/>
            <w:tcBorders>
              <w:top w:val="nil"/>
              <w:left w:val="nil"/>
              <w:bottom w:val="nil"/>
              <w:right w:val="nil"/>
            </w:tcBorders>
          </w:tcPr>
          <w:p w14:paraId="7543B718" w14:textId="427FBD0B"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198</w:t>
            </w:r>
            <w:r w:rsidR="001E0DB1">
              <w:rPr>
                <w:rFonts w:eastAsia="等线"/>
                <w:sz w:val="18"/>
                <w:szCs w:val="18"/>
              </w:rPr>
              <w:t>,</w:t>
            </w:r>
            <w:r w:rsidRPr="00F841CD">
              <w:rPr>
                <w:rFonts w:eastAsia="等线"/>
                <w:sz w:val="18"/>
                <w:szCs w:val="18"/>
              </w:rPr>
              <w:t>768</w:t>
            </w:r>
          </w:p>
        </w:tc>
        <w:tc>
          <w:tcPr>
            <w:tcW w:w="1247" w:type="dxa"/>
            <w:tcBorders>
              <w:top w:val="nil"/>
              <w:left w:val="nil"/>
              <w:bottom w:val="nil"/>
              <w:right w:val="nil"/>
            </w:tcBorders>
          </w:tcPr>
          <w:p w14:paraId="41D4121F" w14:textId="39841BCC"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c>
          <w:tcPr>
            <w:tcW w:w="1361" w:type="dxa"/>
            <w:tcBorders>
              <w:top w:val="nil"/>
              <w:left w:val="nil"/>
              <w:bottom w:val="nil"/>
              <w:right w:val="nil"/>
            </w:tcBorders>
          </w:tcPr>
          <w:p w14:paraId="7FC81995" w14:textId="1C2B41EB"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265</w:t>
            </w:r>
            <w:r w:rsidR="001E0DB1">
              <w:rPr>
                <w:rFonts w:eastAsia="等线"/>
                <w:sz w:val="18"/>
                <w:szCs w:val="18"/>
              </w:rPr>
              <w:t>,</w:t>
            </w:r>
            <w:r w:rsidRPr="00825142">
              <w:rPr>
                <w:rFonts w:eastAsia="等线"/>
                <w:sz w:val="18"/>
                <w:szCs w:val="18"/>
              </w:rPr>
              <w:t>354</w:t>
            </w:r>
          </w:p>
        </w:tc>
        <w:tc>
          <w:tcPr>
            <w:tcW w:w="1361" w:type="dxa"/>
            <w:tcBorders>
              <w:top w:val="nil"/>
              <w:left w:val="nil"/>
              <w:bottom w:val="nil"/>
              <w:right w:val="nil"/>
            </w:tcBorders>
          </w:tcPr>
          <w:p w14:paraId="3A8A5FAB" w14:textId="428CA1EC"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267</w:t>
            </w:r>
            <w:r w:rsidR="001E0DB1">
              <w:rPr>
                <w:rFonts w:eastAsia="等线"/>
                <w:sz w:val="18"/>
                <w:szCs w:val="18"/>
              </w:rPr>
              <w:t>,</w:t>
            </w:r>
            <w:r w:rsidRPr="00825142">
              <w:rPr>
                <w:rFonts w:eastAsia="等线"/>
                <w:sz w:val="18"/>
                <w:szCs w:val="18"/>
              </w:rPr>
              <w:t>252</w:t>
            </w:r>
          </w:p>
        </w:tc>
        <w:tc>
          <w:tcPr>
            <w:tcW w:w="1247" w:type="dxa"/>
            <w:tcBorders>
              <w:top w:val="nil"/>
              <w:left w:val="nil"/>
              <w:bottom w:val="nil"/>
              <w:right w:val="nil"/>
            </w:tcBorders>
          </w:tcPr>
          <w:p w14:paraId="6984E462" w14:textId="282CB480"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r>
      <w:tr w:rsidR="006F603F" w:rsidRPr="00825142" w14:paraId="1C4C8D44" w14:textId="77777777" w:rsidTr="0067011D">
        <w:trPr>
          <w:gridAfter w:val="1"/>
          <w:wAfter w:w="344" w:type="dxa"/>
          <w:trHeight w:val="232"/>
          <w:jc w:val="center"/>
        </w:trPr>
        <w:tc>
          <w:tcPr>
            <w:tcW w:w="2222" w:type="dxa"/>
            <w:tcBorders>
              <w:top w:val="nil"/>
              <w:left w:val="nil"/>
              <w:bottom w:val="nil"/>
              <w:right w:val="nil"/>
            </w:tcBorders>
          </w:tcPr>
          <w:p w14:paraId="1D531BE3"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Pr="00B94C3B">
              <w:rPr>
                <w:rFonts w:eastAsia="等线"/>
                <w:sz w:val="18"/>
                <w:szCs w:val="18"/>
              </w:rPr>
              <w:t xml:space="preserve">Adjusted </w:t>
            </w:r>
            <w:r w:rsidRPr="008B3918">
              <w:rPr>
                <w:sz w:val="18"/>
                <w:szCs w:val="18"/>
                <w:lang w:val="en-US"/>
              </w:rPr>
              <w:t>R</w:t>
            </w:r>
            <w:r w:rsidRPr="008B3918">
              <w:rPr>
                <w:sz w:val="18"/>
                <w:szCs w:val="18"/>
                <w:vertAlign w:val="superscript"/>
                <w:lang w:val="en-US"/>
              </w:rPr>
              <w:t>2</w:t>
            </w:r>
          </w:p>
        </w:tc>
        <w:tc>
          <w:tcPr>
            <w:tcW w:w="1247" w:type="dxa"/>
            <w:tcBorders>
              <w:top w:val="nil"/>
              <w:left w:val="nil"/>
              <w:bottom w:val="nil"/>
              <w:right w:val="nil"/>
            </w:tcBorders>
          </w:tcPr>
          <w:p w14:paraId="186199E6" w14:textId="1C940A34"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88</w:t>
            </w:r>
            <w:r w:rsidR="005F5EC8">
              <w:rPr>
                <w:rFonts w:eastAsia="等线"/>
                <w:sz w:val="18"/>
                <w:szCs w:val="18"/>
              </w:rPr>
              <w:t>5</w:t>
            </w:r>
          </w:p>
        </w:tc>
        <w:tc>
          <w:tcPr>
            <w:tcW w:w="1247" w:type="dxa"/>
            <w:tcBorders>
              <w:top w:val="nil"/>
              <w:left w:val="nil"/>
              <w:bottom w:val="nil"/>
              <w:right w:val="nil"/>
            </w:tcBorders>
          </w:tcPr>
          <w:p w14:paraId="7359DC80" w14:textId="765832A5" w:rsidR="006F603F" w:rsidRPr="00825142" w:rsidRDefault="00F841CD" w:rsidP="003A04C1">
            <w:pPr>
              <w:autoSpaceDE w:val="0"/>
              <w:autoSpaceDN w:val="0"/>
              <w:adjustRightInd w:val="0"/>
              <w:spacing w:line="348" w:lineRule="auto"/>
              <w:jc w:val="both"/>
              <w:rPr>
                <w:rFonts w:eastAsia="等线"/>
                <w:sz w:val="18"/>
                <w:szCs w:val="18"/>
              </w:rPr>
            </w:pPr>
            <w:r w:rsidRPr="00F841CD">
              <w:rPr>
                <w:rFonts w:eastAsia="等线"/>
                <w:sz w:val="18"/>
                <w:szCs w:val="18"/>
              </w:rPr>
              <w:t>.893</w:t>
            </w:r>
          </w:p>
        </w:tc>
        <w:tc>
          <w:tcPr>
            <w:tcW w:w="1247" w:type="dxa"/>
            <w:tcBorders>
              <w:top w:val="nil"/>
              <w:left w:val="nil"/>
              <w:bottom w:val="nil"/>
              <w:right w:val="nil"/>
            </w:tcBorders>
          </w:tcPr>
          <w:p w14:paraId="596D136F" w14:textId="309BE844"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361" w:type="dxa"/>
            <w:tcBorders>
              <w:top w:val="nil"/>
              <w:left w:val="nil"/>
              <w:bottom w:val="nil"/>
              <w:right w:val="nil"/>
            </w:tcBorders>
          </w:tcPr>
          <w:p w14:paraId="488F69C2" w14:textId="682A4A26"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361" w:type="dxa"/>
            <w:tcBorders>
              <w:top w:val="nil"/>
              <w:left w:val="nil"/>
              <w:bottom w:val="nil"/>
              <w:right w:val="nil"/>
            </w:tcBorders>
          </w:tcPr>
          <w:p w14:paraId="40D9088D" w14:textId="6BE6A741"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247" w:type="dxa"/>
            <w:tcBorders>
              <w:top w:val="nil"/>
              <w:left w:val="nil"/>
              <w:bottom w:val="nil"/>
              <w:right w:val="nil"/>
            </w:tcBorders>
          </w:tcPr>
          <w:p w14:paraId="6129D13A" w14:textId="6A9965D9"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r>
      <w:tr w:rsidR="006F603F" w:rsidRPr="00825142" w14:paraId="45C15A15" w14:textId="77777777" w:rsidTr="0067011D">
        <w:trPr>
          <w:gridAfter w:val="1"/>
          <w:wAfter w:w="344" w:type="dxa"/>
          <w:trHeight w:val="232"/>
          <w:jc w:val="center"/>
        </w:trPr>
        <w:tc>
          <w:tcPr>
            <w:tcW w:w="2222" w:type="dxa"/>
            <w:tcBorders>
              <w:top w:val="nil"/>
              <w:left w:val="nil"/>
              <w:bottom w:val="nil"/>
              <w:right w:val="nil"/>
            </w:tcBorders>
          </w:tcPr>
          <w:p w14:paraId="3FD43275"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Control variables</w:t>
            </w:r>
          </w:p>
        </w:tc>
        <w:tc>
          <w:tcPr>
            <w:tcW w:w="1247" w:type="dxa"/>
            <w:tcBorders>
              <w:top w:val="nil"/>
              <w:left w:val="nil"/>
              <w:bottom w:val="nil"/>
              <w:right w:val="nil"/>
            </w:tcBorders>
          </w:tcPr>
          <w:p w14:paraId="4AA09AA7" w14:textId="69AE2A80"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nil"/>
              <w:right w:val="nil"/>
            </w:tcBorders>
          </w:tcPr>
          <w:p w14:paraId="0E59E4F1" w14:textId="1FC40E34"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nil"/>
              <w:right w:val="nil"/>
            </w:tcBorders>
          </w:tcPr>
          <w:p w14:paraId="29B0B716" w14:textId="229EB11C"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nil"/>
              <w:right w:val="nil"/>
            </w:tcBorders>
          </w:tcPr>
          <w:p w14:paraId="7B6C900B" w14:textId="59CECD7E"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nil"/>
              <w:right w:val="nil"/>
            </w:tcBorders>
          </w:tcPr>
          <w:p w14:paraId="0EDEFA06" w14:textId="4EE5FF8D" w:rsidR="006F603F" w:rsidRPr="00825142" w:rsidRDefault="005F5EC8" w:rsidP="003A04C1">
            <w:pPr>
              <w:autoSpaceDE w:val="0"/>
              <w:autoSpaceDN w:val="0"/>
              <w:adjustRightInd w:val="0"/>
              <w:spacing w:line="348" w:lineRule="auto"/>
              <w:jc w:val="both"/>
              <w:rPr>
                <w:rFonts w:eastAsia="等线"/>
                <w:sz w:val="18"/>
                <w:szCs w:val="18"/>
              </w:rPr>
            </w:pPr>
            <w:r>
              <w:rPr>
                <w:rFonts w:eastAsia="等线"/>
                <w:sz w:val="18"/>
                <w:szCs w:val="18"/>
              </w:rPr>
              <w:t>Yes</w:t>
            </w:r>
          </w:p>
        </w:tc>
        <w:tc>
          <w:tcPr>
            <w:tcW w:w="1247" w:type="dxa"/>
            <w:tcBorders>
              <w:top w:val="nil"/>
              <w:left w:val="nil"/>
              <w:bottom w:val="nil"/>
              <w:right w:val="nil"/>
            </w:tcBorders>
          </w:tcPr>
          <w:p w14:paraId="1B2A6DC2" w14:textId="04870636" w:rsidR="006F603F" w:rsidRPr="00825142" w:rsidRDefault="005F5EC8" w:rsidP="003A04C1">
            <w:pPr>
              <w:autoSpaceDE w:val="0"/>
              <w:autoSpaceDN w:val="0"/>
              <w:adjustRightInd w:val="0"/>
              <w:spacing w:line="348" w:lineRule="auto"/>
              <w:jc w:val="both"/>
              <w:rPr>
                <w:rFonts w:eastAsia="等线"/>
                <w:sz w:val="18"/>
                <w:szCs w:val="18"/>
              </w:rPr>
            </w:pPr>
            <w:r>
              <w:rPr>
                <w:rFonts w:eastAsia="等线"/>
                <w:sz w:val="18"/>
                <w:szCs w:val="18"/>
              </w:rPr>
              <w:t>Yes</w:t>
            </w:r>
          </w:p>
        </w:tc>
      </w:tr>
      <w:tr w:rsidR="006F603F" w:rsidRPr="00825142" w14:paraId="5AA3DA63" w14:textId="77777777" w:rsidTr="0067011D">
        <w:trPr>
          <w:gridAfter w:val="1"/>
          <w:wAfter w:w="344" w:type="dxa"/>
          <w:trHeight w:val="232"/>
          <w:jc w:val="center"/>
        </w:trPr>
        <w:tc>
          <w:tcPr>
            <w:tcW w:w="2222" w:type="dxa"/>
            <w:tcBorders>
              <w:top w:val="nil"/>
              <w:left w:val="nil"/>
              <w:bottom w:val="nil"/>
              <w:right w:val="nil"/>
            </w:tcBorders>
          </w:tcPr>
          <w:p w14:paraId="25A9B0B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Station-fixed effect</w:t>
            </w:r>
          </w:p>
        </w:tc>
        <w:tc>
          <w:tcPr>
            <w:tcW w:w="1247" w:type="dxa"/>
            <w:tcBorders>
              <w:top w:val="nil"/>
              <w:left w:val="nil"/>
              <w:bottom w:val="nil"/>
              <w:right w:val="nil"/>
            </w:tcBorders>
          </w:tcPr>
          <w:p w14:paraId="79ED5B8E" w14:textId="3D323669"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nil"/>
              <w:right w:val="nil"/>
            </w:tcBorders>
          </w:tcPr>
          <w:p w14:paraId="21DE5930" w14:textId="1B9E14FB"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nil"/>
              <w:right w:val="nil"/>
            </w:tcBorders>
          </w:tcPr>
          <w:p w14:paraId="6A1050FD" w14:textId="4406AAE1"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nil"/>
              <w:right w:val="nil"/>
            </w:tcBorders>
          </w:tcPr>
          <w:p w14:paraId="0EFFEFDA" w14:textId="0C65C811"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nil"/>
              <w:right w:val="nil"/>
            </w:tcBorders>
          </w:tcPr>
          <w:p w14:paraId="0BA12DEE" w14:textId="4B2308C5"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nil"/>
              <w:right w:val="nil"/>
            </w:tcBorders>
          </w:tcPr>
          <w:p w14:paraId="416BAB9F" w14:textId="19E41159"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6F603F" w:rsidRPr="00825142" w14:paraId="6DFF8C13" w14:textId="77777777" w:rsidTr="0067011D">
        <w:trPr>
          <w:gridAfter w:val="1"/>
          <w:wAfter w:w="344" w:type="dxa"/>
          <w:trHeight w:val="232"/>
          <w:jc w:val="center"/>
        </w:trPr>
        <w:tc>
          <w:tcPr>
            <w:tcW w:w="2222" w:type="dxa"/>
            <w:tcBorders>
              <w:top w:val="nil"/>
              <w:left w:val="nil"/>
              <w:right w:val="nil"/>
            </w:tcBorders>
          </w:tcPr>
          <w:p w14:paraId="5AFDE9D2"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Year-month-fixed effect</w:t>
            </w:r>
          </w:p>
        </w:tc>
        <w:tc>
          <w:tcPr>
            <w:tcW w:w="1247" w:type="dxa"/>
            <w:tcBorders>
              <w:top w:val="nil"/>
              <w:left w:val="nil"/>
              <w:right w:val="nil"/>
            </w:tcBorders>
          </w:tcPr>
          <w:p w14:paraId="59FFFFAB" w14:textId="3764148A"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right w:val="nil"/>
            </w:tcBorders>
          </w:tcPr>
          <w:p w14:paraId="4D002FEB" w14:textId="3D855856"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right w:val="nil"/>
            </w:tcBorders>
          </w:tcPr>
          <w:p w14:paraId="1B3B1A52" w14:textId="2B500D41"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right w:val="nil"/>
            </w:tcBorders>
          </w:tcPr>
          <w:p w14:paraId="456D8E5C" w14:textId="17AF6C2A"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right w:val="nil"/>
            </w:tcBorders>
          </w:tcPr>
          <w:p w14:paraId="16FB3FB5" w14:textId="7520AE9A"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right w:val="nil"/>
            </w:tcBorders>
          </w:tcPr>
          <w:p w14:paraId="3FC7C5E4" w14:textId="371715A9"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6F603F" w:rsidRPr="00825142" w14:paraId="0FA00A10" w14:textId="77777777" w:rsidTr="0067011D">
        <w:trPr>
          <w:gridAfter w:val="1"/>
          <w:wAfter w:w="344" w:type="dxa"/>
          <w:trHeight w:val="232"/>
          <w:jc w:val="center"/>
        </w:trPr>
        <w:tc>
          <w:tcPr>
            <w:tcW w:w="2222" w:type="dxa"/>
            <w:tcBorders>
              <w:top w:val="nil"/>
              <w:left w:val="nil"/>
              <w:bottom w:val="single" w:sz="4" w:space="0" w:color="auto"/>
              <w:right w:val="nil"/>
            </w:tcBorders>
          </w:tcPr>
          <w:p w14:paraId="7FADA358" w14:textId="77777777" w:rsidR="006F603F" w:rsidRPr="00825142" w:rsidRDefault="006F603F"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District-fixed effect</w:t>
            </w:r>
          </w:p>
        </w:tc>
        <w:tc>
          <w:tcPr>
            <w:tcW w:w="1247" w:type="dxa"/>
            <w:tcBorders>
              <w:top w:val="nil"/>
              <w:left w:val="nil"/>
              <w:bottom w:val="single" w:sz="4" w:space="0" w:color="auto"/>
              <w:right w:val="nil"/>
            </w:tcBorders>
          </w:tcPr>
          <w:p w14:paraId="43605D48" w14:textId="1A0353CF"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single" w:sz="4" w:space="0" w:color="auto"/>
              <w:right w:val="nil"/>
            </w:tcBorders>
          </w:tcPr>
          <w:p w14:paraId="62E765CD" w14:textId="486C1CCA"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single" w:sz="4" w:space="0" w:color="auto"/>
              <w:right w:val="nil"/>
            </w:tcBorders>
          </w:tcPr>
          <w:p w14:paraId="623950B9" w14:textId="74AABB90"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single" w:sz="4" w:space="0" w:color="auto"/>
              <w:right w:val="nil"/>
            </w:tcBorders>
          </w:tcPr>
          <w:p w14:paraId="4BDAAE96" w14:textId="41404DAB"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361" w:type="dxa"/>
            <w:tcBorders>
              <w:top w:val="nil"/>
              <w:left w:val="nil"/>
              <w:bottom w:val="single" w:sz="4" w:space="0" w:color="auto"/>
              <w:right w:val="nil"/>
            </w:tcBorders>
          </w:tcPr>
          <w:p w14:paraId="1F68811E" w14:textId="56CD29A6"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247" w:type="dxa"/>
            <w:tcBorders>
              <w:top w:val="nil"/>
              <w:left w:val="nil"/>
              <w:bottom w:val="single" w:sz="4" w:space="0" w:color="auto"/>
              <w:right w:val="nil"/>
            </w:tcBorders>
          </w:tcPr>
          <w:p w14:paraId="072E2076" w14:textId="47EAF289" w:rsidR="006F603F"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6F603F" w:rsidRPr="00825142" w14:paraId="085E4C35" w14:textId="77777777" w:rsidTr="0067011D">
        <w:trPr>
          <w:trHeight w:val="232"/>
          <w:jc w:val="center"/>
        </w:trPr>
        <w:tc>
          <w:tcPr>
            <w:tcW w:w="10276" w:type="dxa"/>
            <w:gridSpan w:val="8"/>
            <w:tcBorders>
              <w:left w:val="nil"/>
              <w:right w:val="nil"/>
            </w:tcBorders>
          </w:tcPr>
          <w:p w14:paraId="3C592481" w14:textId="29083954" w:rsidR="006A6838" w:rsidRPr="006A6838" w:rsidRDefault="006A6838" w:rsidP="003A04C1">
            <w:pPr>
              <w:autoSpaceDE w:val="0"/>
              <w:autoSpaceDN w:val="0"/>
              <w:adjustRightInd w:val="0"/>
              <w:spacing w:line="348" w:lineRule="auto"/>
              <w:jc w:val="both"/>
              <w:rPr>
                <w:rFonts w:eastAsia="等线"/>
                <w:sz w:val="18"/>
                <w:szCs w:val="18"/>
              </w:rPr>
            </w:pPr>
            <w:r>
              <w:rPr>
                <w:rFonts w:eastAsia="等线"/>
                <w:sz w:val="18"/>
                <w:szCs w:val="18"/>
              </w:rPr>
              <w:t xml:space="preserve">Notes: </w:t>
            </w:r>
            <w:r w:rsidR="006151FB">
              <w:rPr>
                <w:rFonts w:eastAsia="等线"/>
                <w:sz w:val="18"/>
                <w:szCs w:val="18"/>
              </w:rPr>
              <w:t xml:space="preserve">The dependent variable of </w:t>
            </w:r>
            <w:r w:rsidR="00FB698A">
              <w:rPr>
                <w:rFonts w:eastAsia="等线"/>
                <w:sz w:val="18"/>
                <w:szCs w:val="18"/>
              </w:rPr>
              <w:t xml:space="preserve">all </w:t>
            </w:r>
            <w:r w:rsidR="006151FB">
              <w:rPr>
                <w:rFonts w:eastAsia="等线"/>
                <w:sz w:val="18"/>
                <w:szCs w:val="18"/>
              </w:rPr>
              <w:t>column</w:t>
            </w:r>
            <w:r w:rsidR="00FB698A">
              <w:rPr>
                <w:rFonts w:eastAsia="等线"/>
                <w:sz w:val="18"/>
                <w:szCs w:val="18"/>
              </w:rPr>
              <w:t>s</w:t>
            </w:r>
            <w:r w:rsidR="006151FB">
              <w:rPr>
                <w:rFonts w:eastAsia="等线"/>
                <w:sz w:val="18"/>
                <w:szCs w:val="18"/>
              </w:rPr>
              <w:t xml:space="preserve"> </w:t>
            </w:r>
            <w:r w:rsidR="008E6540">
              <w:rPr>
                <w:rFonts w:eastAsia="等线"/>
                <w:sz w:val="18"/>
                <w:szCs w:val="18"/>
              </w:rPr>
              <w:t xml:space="preserve">is </w:t>
            </w:r>
            <w:r w:rsidR="006151FB">
              <w:rPr>
                <w:rFonts w:eastAsia="等线"/>
                <w:sz w:val="18"/>
                <w:szCs w:val="18"/>
              </w:rPr>
              <w:t xml:space="preserve">the logarithm of total price. </w:t>
            </w:r>
            <w:r w:rsidR="0083507C">
              <w:rPr>
                <w:rFonts w:eastAsia="等线"/>
                <w:sz w:val="18"/>
                <w:szCs w:val="18"/>
              </w:rPr>
              <w:t xml:space="preserve">Control variables are apartment attributes indicated in </w:t>
            </w:r>
            <w:r w:rsidR="009B4333">
              <w:rPr>
                <w:rFonts w:eastAsia="等线"/>
                <w:sz w:val="18"/>
                <w:szCs w:val="18"/>
              </w:rPr>
              <w:t>T</w:t>
            </w:r>
            <w:r w:rsidR="0083507C">
              <w:rPr>
                <w:rFonts w:eastAsia="等线"/>
                <w:sz w:val="18"/>
                <w:szCs w:val="18"/>
              </w:rPr>
              <w:t xml:space="preserve">able 1. </w:t>
            </w:r>
            <w:r w:rsidR="0083507C" w:rsidRPr="00825142">
              <w:rPr>
                <w:rFonts w:eastAsia="等线"/>
                <w:sz w:val="18"/>
                <w:szCs w:val="18"/>
              </w:rPr>
              <w:t>TNC entry</w:t>
            </w:r>
            <w:r w:rsidR="0083507C">
              <w:rPr>
                <w:rFonts w:eastAsia="等线"/>
                <w:sz w:val="18"/>
                <w:szCs w:val="18"/>
              </w:rPr>
              <w:t xml:space="preserve"> is an indicator for the entry of </w:t>
            </w:r>
            <w:r w:rsidR="006C70AE">
              <w:rPr>
                <w:rFonts w:eastAsia="等线"/>
                <w:sz w:val="18"/>
                <w:szCs w:val="18"/>
              </w:rPr>
              <w:t>Didi</w:t>
            </w:r>
            <w:r w:rsidR="0083507C">
              <w:rPr>
                <w:rFonts w:eastAsia="等线"/>
                <w:sz w:val="18"/>
                <w:szCs w:val="18"/>
              </w:rPr>
              <w:t xml:space="preserve"> and </w:t>
            </w:r>
            <m:oMath>
              <m:r>
                <m:rPr>
                  <m:sty m:val="p"/>
                </m:rPr>
                <w:rPr>
                  <w:rFonts w:ascii="Cambria Math" w:eastAsia="等线" w:hAnsi="Cambria Math"/>
                  <w:sz w:val="18"/>
                  <w:szCs w:val="18"/>
                </w:rPr>
                <m:t>D</m:t>
              </m:r>
            </m:oMath>
            <w:r w:rsidR="0083507C" w:rsidRPr="00825142">
              <w:rPr>
                <w:rFonts w:eastAsia="等线"/>
                <w:sz w:val="18"/>
                <w:szCs w:val="18"/>
              </w:rPr>
              <w:t>BS entry</w:t>
            </w:r>
            <w:r w:rsidR="0083507C">
              <w:rPr>
                <w:rFonts w:eastAsia="等线"/>
                <w:sz w:val="18"/>
                <w:szCs w:val="18"/>
              </w:rPr>
              <w:t xml:space="preserve"> is an indicator for the entry of </w:t>
            </w:r>
            <w:proofErr w:type="spellStart"/>
            <w:r w:rsidR="006C70AE">
              <w:rPr>
                <w:rFonts w:eastAsia="等线"/>
                <w:sz w:val="18"/>
                <w:szCs w:val="18"/>
              </w:rPr>
              <w:t>Mobike</w:t>
            </w:r>
            <w:proofErr w:type="spellEnd"/>
            <w:r w:rsidR="0083507C">
              <w:rPr>
                <w:rFonts w:eastAsia="等线"/>
                <w:sz w:val="18"/>
                <w:szCs w:val="18"/>
              </w:rPr>
              <w:t xml:space="preserve">. </w:t>
            </w:r>
            <w:r w:rsidR="006151FB">
              <w:rPr>
                <w:rFonts w:eastAsia="等线"/>
                <w:sz w:val="18"/>
                <w:szCs w:val="18"/>
              </w:rPr>
              <w:t>C</w:t>
            </w:r>
            <w:r>
              <w:rPr>
                <w:rFonts w:eastAsia="等线"/>
                <w:sz w:val="18"/>
                <w:szCs w:val="18"/>
              </w:rPr>
              <w:t>olumn (1) is estimat</w:t>
            </w:r>
            <w:r w:rsidR="00984E24">
              <w:rPr>
                <w:rFonts w:eastAsia="等线"/>
                <w:sz w:val="18"/>
                <w:szCs w:val="18"/>
              </w:rPr>
              <w:t>ed</w:t>
            </w:r>
            <w:r>
              <w:rPr>
                <w:rFonts w:eastAsia="等线"/>
                <w:sz w:val="18"/>
                <w:szCs w:val="18"/>
              </w:rPr>
              <w:t xml:space="preserve"> based on transactions completed </w:t>
            </w:r>
            <w:r w:rsidR="006151FB">
              <w:rPr>
                <w:rFonts w:eastAsia="等线"/>
                <w:sz w:val="18"/>
                <w:szCs w:val="18"/>
              </w:rPr>
              <w:t>from Jan 2012-Aug 2016</w:t>
            </w:r>
            <w:r>
              <w:rPr>
                <w:rFonts w:eastAsia="等线"/>
                <w:sz w:val="18"/>
                <w:szCs w:val="18"/>
              </w:rPr>
              <w:t xml:space="preserve"> before </w:t>
            </w:r>
            <w:r w:rsidR="006151FB">
              <w:rPr>
                <w:rFonts w:eastAsia="等线"/>
                <w:sz w:val="18"/>
                <w:szCs w:val="18"/>
              </w:rPr>
              <w:t xml:space="preserve">the entry </w:t>
            </w:r>
            <w:r w:rsidR="00C3640E">
              <w:rPr>
                <w:rFonts w:eastAsia="等线"/>
                <w:sz w:val="18"/>
                <w:szCs w:val="18"/>
              </w:rPr>
              <w:t xml:space="preserve">of </w:t>
            </w:r>
            <w:proofErr w:type="spellStart"/>
            <w:r w:rsidR="00247E3B" w:rsidRPr="00247E3B">
              <w:rPr>
                <w:rFonts w:eastAsia="等线"/>
                <w:sz w:val="18"/>
                <w:szCs w:val="18"/>
              </w:rPr>
              <w:t>dockless</w:t>
            </w:r>
            <w:proofErr w:type="spellEnd"/>
            <w:r w:rsidR="00247E3B" w:rsidRPr="00247E3B">
              <w:rPr>
                <w:rFonts w:eastAsia="等线"/>
                <w:sz w:val="18"/>
                <w:szCs w:val="18"/>
              </w:rPr>
              <w:t xml:space="preserve"> </w:t>
            </w:r>
            <w:proofErr w:type="spellStart"/>
            <w:r w:rsidR="00C17FBE">
              <w:rPr>
                <w:rFonts w:eastAsia="等线"/>
                <w:sz w:val="18"/>
                <w:szCs w:val="18"/>
              </w:rPr>
              <w:t>bikesharing</w:t>
            </w:r>
            <w:proofErr w:type="spellEnd"/>
            <w:r w:rsidR="00C3640E">
              <w:rPr>
                <w:rFonts w:eastAsia="等线"/>
                <w:sz w:val="18"/>
                <w:szCs w:val="18"/>
              </w:rPr>
              <w:t xml:space="preserve"> firms</w:t>
            </w:r>
            <w:r>
              <w:rPr>
                <w:rFonts w:eastAsia="等线"/>
                <w:sz w:val="18"/>
                <w:szCs w:val="18"/>
              </w:rPr>
              <w:t xml:space="preserve">; </w:t>
            </w:r>
            <w:r w:rsidR="00B22100">
              <w:rPr>
                <w:rFonts w:eastAsia="等线"/>
                <w:sz w:val="18"/>
                <w:szCs w:val="18"/>
              </w:rPr>
              <w:t>Column (2) is estimat</w:t>
            </w:r>
            <w:r w:rsidR="00984E24">
              <w:rPr>
                <w:rFonts w:eastAsia="等线"/>
                <w:sz w:val="18"/>
                <w:szCs w:val="18"/>
              </w:rPr>
              <w:t>ed</w:t>
            </w:r>
            <w:r w:rsidR="00B22100">
              <w:rPr>
                <w:rFonts w:eastAsia="等线"/>
                <w:sz w:val="18"/>
                <w:szCs w:val="18"/>
              </w:rPr>
              <w:t xml:space="preserve"> based on transactions completed from J</w:t>
            </w:r>
            <w:r w:rsidR="008A7335">
              <w:rPr>
                <w:rFonts w:eastAsia="等线"/>
                <w:sz w:val="18"/>
                <w:szCs w:val="18"/>
              </w:rPr>
              <w:t>an</w:t>
            </w:r>
            <w:r w:rsidR="00B22100">
              <w:rPr>
                <w:rFonts w:eastAsia="等线"/>
                <w:sz w:val="18"/>
                <w:szCs w:val="18"/>
              </w:rPr>
              <w:t xml:space="preserve"> 2014--Dec 2017 after the entry of transportation network companies; </w:t>
            </w:r>
            <w:r>
              <w:rPr>
                <w:rFonts w:eastAsia="等线"/>
                <w:sz w:val="18"/>
                <w:szCs w:val="18"/>
              </w:rPr>
              <w:t>Column (</w:t>
            </w:r>
            <w:r w:rsidR="00B22100">
              <w:rPr>
                <w:rFonts w:eastAsia="等线"/>
                <w:sz w:val="18"/>
                <w:szCs w:val="18"/>
              </w:rPr>
              <w:t>3</w:t>
            </w:r>
            <w:r>
              <w:rPr>
                <w:rFonts w:eastAsia="等线"/>
                <w:sz w:val="18"/>
                <w:szCs w:val="18"/>
              </w:rPr>
              <w:t xml:space="preserve">)-(6) are based on apartments transacted </w:t>
            </w:r>
            <w:r w:rsidR="006151FB">
              <w:rPr>
                <w:rFonts w:eastAsia="等线"/>
                <w:sz w:val="18"/>
                <w:szCs w:val="18"/>
              </w:rPr>
              <w:t xml:space="preserve">from Jan 2012-Dec 2017. Apartments within </w:t>
            </w:r>
            <w:r w:rsidR="006C70AE">
              <w:rPr>
                <w:rFonts w:eastAsia="等线"/>
                <w:sz w:val="18"/>
                <w:szCs w:val="18"/>
              </w:rPr>
              <w:t>3 km</w:t>
            </w:r>
            <w:r w:rsidR="006151FB">
              <w:rPr>
                <w:rFonts w:eastAsia="等线"/>
                <w:sz w:val="18"/>
                <w:szCs w:val="18"/>
              </w:rPr>
              <w:t xml:space="preserve"> reach of subway station are used in Column (1)-(3) and Column (6); apartments within </w:t>
            </w:r>
            <w:r w:rsidR="006C70AE">
              <w:rPr>
                <w:rFonts w:eastAsia="等线"/>
                <w:sz w:val="18"/>
                <w:szCs w:val="18"/>
              </w:rPr>
              <w:t>4 km</w:t>
            </w:r>
            <w:r w:rsidR="006151FB">
              <w:rPr>
                <w:rFonts w:eastAsia="等线"/>
                <w:sz w:val="18"/>
                <w:szCs w:val="18"/>
              </w:rPr>
              <w:t xml:space="preserve"> and </w:t>
            </w:r>
            <w:r w:rsidR="006C70AE">
              <w:rPr>
                <w:rFonts w:eastAsia="等线"/>
                <w:sz w:val="18"/>
                <w:szCs w:val="18"/>
              </w:rPr>
              <w:t>5 km</w:t>
            </w:r>
            <w:r w:rsidR="006151FB">
              <w:rPr>
                <w:rFonts w:eastAsia="等线"/>
                <w:sz w:val="18"/>
                <w:szCs w:val="18"/>
              </w:rPr>
              <w:t xml:space="preserve"> radius are used in Column (4) and Column (5) respectively.</w:t>
            </w:r>
            <w:r w:rsidR="0083507C" w:rsidRPr="006A6838">
              <w:rPr>
                <w:rFonts w:eastAsia="等线"/>
                <w:sz w:val="18"/>
                <w:szCs w:val="18"/>
              </w:rPr>
              <w:t xml:space="preserve"> </w:t>
            </w:r>
            <w:r w:rsidR="009F6B49">
              <w:rPr>
                <w:rFonts w:eastAsia="等线"/>
                <w:sz w:val="18"/>
                <w:szCs w:val="18"/>
              </w:rPr>
              <w:t>S</w:t>
            </w:r>
            <w:r w:rsidR="0083507C" w:rsidRPr="006A6838">
              <w:rPr>
                <w:rFonts w:eastAsia="等线"/>
                <w:sz w:val="18"/>
                <w:szCs w:val="18"/>
              </w:rPr>
              <w:t xml:space="preserve">tandard errors are clustered by individual apartment in </w:t>
            </w:r>
            <w:r w:rsidR="0083507C">
              <w:rPr>
                <w:rFonts w:eastAsia="等线"/>
                <w:sz w:val="18"/>
                <w:szCs w:val="18"/>
              </w:rPr>
              <w:t xml:space="preserve">Column </w:t>
            </w:r>
            <w:r w:rsidR="0083507C" w:rsidRPr="006A6838">
              <w:rPr>
                <w:rFonts w:eastAsia="等线"/>
                <w:sz w:val="18"/>
                <w:szCs w:val="18"/>
              </w:rPr>
              <w:t>(1)</w:t>
            </w:r>
            <w:r w:rsidR="0083507C">
              <w:rPr>
                <w:rFonts w:eastAsia="等线"/>
                <w:sz w:val="18"/>
                <w:szCs w:val="18"/>
              </w:rPr>
              <w:t>-</w:t>
            </w:r>
            <w:r w:rsidR="0083507C" w:rsidRPr="006A6838">
              <w:rPr>
                <w:rFonts w:eastAsia="等线"/>
                <w:sz w:val="18"/>
                <w:szCs w:val="18"/>
              </w:rPr>
              <w:t xml:space="preserve">(5); standard errors are clustered by residential complex </w:t>
            </w:r>
            <w:r w:rsidR="00C142E9">
              <w:rPr>
                <w:rFonts w:eastAsia="等线"/>
                <w:sz w:val="18"/>
                <w:szCs w:val="18"/>
              </w:rPr>
              <w:t>in column (6).</w:t>
            </w:r>
          </w:p>
          <w:p w14:paraId="122DF6B6" w14:textId="501D63F5" w:rsidR="00EC4177" w:rsidRPr="00CB5B01" w:rsidRDefault="006F603F" w:rsidP="003A04C1">
            <w:pPr>
              <w:autoSpaceDE w:val="0"/>
              <w:autoSpaceDN w:val="0"/>
              <w:adjustRightInd w:val="0"/>
              <w:spacing w:line="348" w:lineRule="auto"/>
              <w:jc w:val="both"/>
              <w:rPr>
                <w:rFonts w:eastAsia="等线"/>
                <w:sz w:val="18"/>
                <w:szCs w:val="18"/>
                <w:lang w:val="en-US"/>
              </w:rPr>
            </w:pPr>
            <w:r w:rsidRPr="006A6838">
              <w:rPr>
                <w:rFonts w:eastAsia="等线"/>
                <w:sz w:val="18"/>
                <w:szCs w:val="18"/>
              </w:rPr>
              <w:t>*** p&lt;.01, ** p&lt;.05, * p&lt;.1</w:t>
            </w:r>
            <w:r w:rsidR="009F6B49">
              <w:rPr>
                <w:rFonts w:eastAsia="等线"/>
                <w:sz w:val="18"/>
                <w:szCs w:val="18"/>
              </w:rPr>
              <w:t>;</w:t>
            </w:r>
            <w:r w:rsidR="009F6B49" w:rsidRPr="000E575A">
              <w:rPr>
                <w:rFonts w:eastAsia="等线"/>
                <w:sz w:val="18"/>
                <w:szCs w:val="18"/>
              </w:rPr>
              <w:t xml:space="preserve"> </w:t>
            </w:r>
            <w:r w:rsidR="009F6B49">
              <w:rPr>
                <w:rFonts w:eastAsia="等线"/>
                <w:sz w:val="18"/>
                <w:szCs w:val="18"/>
              </w:rPr>
              <w:t>r</w:t>
            </w:r>
            <w:r w:rsidR="009F6B49" w:rsidRPr="000E575A">
              <w:rPr>
                <w:rFonts w:eastAsia="等线"/>
                <w:sz w:val="18"/>
                <w:szCs w:val="18"/>
              </w:rPr>
              <w:t>obust standard errors are in parentheses</w:t>
            </w:r>
            <w:r w:rsidR="009F6B49">
              <w:rPr>
                <w:rFonts w:eastAsia="等线"/>
                <w:sz w:val="18"/>
                <w:szCs w:val="18"/>
              </w:rPr>
              <w:t>.</w:t>
            </w:r>
          </w:p>
        </w:tc>
      </w:tr>
    </w:tbl>
    <w:p w14:paraId="396C0CE0" w14:textId="77777777" w:rsidR="00780061" w:rsidRPr="009C3810" w:rsidRDefault="00780061" w:rsidP="003A04C1">
      <w:pPr>
        <w:autoSpaceDE w:val="0"/>
        <w:autoSpaceDN w:val="0"/>
        <w:adjustRightInd w:val="0"/>
        <w:spacing w:after="120"/>
        <w:jc w:val="both"/>
        <w:rPr>
          <w:rFonts w:eastAsia="等线"/>
          <w:sz w:val="20"/>
          <w:szCs w:val="20"/>
          <w:lang w:val="en-GB"/>
        </w:rPr>
      </w:pPr>
    </w:p>
    <w:tbl>
      <w:tblPr>
        <w:tblW w:w="9071" w:type="dxa"/>
        <w:jc w:val="center"/>
        <w:tblLayout w:type="fixed"/>
        <w:tblLook w:val="0000" w:firstRow="0" w:lastRow="0" w:firstColumn="0" w:lastColumn="0" w:noHBand="0" w:noVBand="0"/>
      </w:tblPr>
      <w:tblGrid>
        <w:gridCol w:w="3119"/>
        <w:gridCol w:w="1984"/>
        <w:gridCol w:w="1984"/>
        <w:gridCol w:w="1984"/>
      </w:tblGrid>
      <w:tr w:rsidR="00010FE5" w:rsidRPr="00C05917" w14:paraId="6B30A21C" w14:textId="77777777" w:rsidTr="0067011D">
        <w:trPr>
          <w:trHeight w:val="353"/>
          <w:jc w:val="center"/>
        </w:trPr>
        <w:tc>
          <w:tcPr>
            <w:tcW w:w="9071" w:type="dxa"/>
            <w:gridSpan w:val="4"/>
            <w:tcBorders>
              <w:left w:val="nil"/>
              <w:bottom w:val="single" w:sz="12" w:space="0" w:color="auto"/>
              <w:right w:val="nil"/>
            </w:tcBorders>
          </w:tcPr>
          <w:p w14:paraId="7A132C5A" w14:textId="77777777" w:rsidR="00010FE5" w:rsidRDefault="00010FE5" w:rsidP="003A04C1">
            <w:pPr>
              <w:autoSpaceDE w:val="0"/>
              <w:autoSpaceDN w:val="0"/>
              <w:adjustRightInd w:val="0"/>
              <w:spacing w:line="348" w:lineRule="auto"/>
              <w:jc w:val="both"/>
              <w:rPr>
                <w:rFonts w:eastAsia="等线"/>
                <w:b/>
                <w:bCs/>
                <w:sz w:val="20"/>
                <w:szCs w:val="20"/>
                <w:lang w:val="en-GB"/>
              </w:rPr>
            </w:pPr>
            <w:r w:rsidRPr="006B6002">
              <w:rPr>
                <w:rFonts w:eastAsia="等线"/>
                <w:b/>
                <w:bCs/>
                <w:sz w:val="20"/>
                <w:szCs w:val="20"/>
                <w:lang w:val="en-GB"/>
              </w:rPr>
              <w:t xml:space="preserve">Table </w:t>
            </w:r>
            <w:r>
              <w:rPr>
                <w:rFonts w:eastAsia="等线"/>
                <w:b/>
                <w:bCs/>
                <w:sz w:val="20"/>
                <w:szCs w:val="20"/>
                <w:lang w:val="en-GB"/>
              </w:rPr>
              <w:t>5</w:t>
            </w:r>
          </w:p>
          <w:p w14:paraId="14430C04" w14:textId="482EE151" w:rsidR="00010FE5" w:rsidRDefault="000D377F" w:rsidP="003A04C1">
            <w:pPr>
              <w:autoSpaceDE w:val="0"/>
              <w:autoSpaceDN w:val="0"/>
              <w:adjustRightInd w:val="0"/>
              <w:spacing w:line="348" w:lineRule="auto"/>
              <w:jc w:val="both"/>
              <w:rPr>
                <w:sz w:val="20"/>
                <w:szCs w:val="20"/>
              </w:rPr>
            </w:pPr>
            <w:r>
              <w:rPr>
                <w:rFonts w:eastAsia="等线"/>
                <w:sz w:val="20"/>
                <w:szCs w:val="20"/>
                <w:lang w:val="en-GB"/>
              </w:rPr>
              <w:t>H</w:t>
            </w:r>
            <w:r w:rsidR="00010FE5" w:rsidRPr="009C3810">
              <w:rPr>
                <w:rFonts w:eastAsia="等线"/>
                <w:sz w:val="20"/>
                <w:szCs w:val="20"/>
                <w:lang w:val="en-GB"/>
              </w:rPr>
              <w:t>ous</w:t>
            </w:r>
            <w:r w:rsidR="00010FE5">
              <w:rPr>
                <w:rFonts w:eastAsia="等线"/>
                <w:sz w:val="20"/>
                <w:szCs w:val="20"/>
                <w:lang w:val="en-GB"/>
              </w:rPr>
              <w:t>e</w:t>
            </w:r>
            <w:r w:rsidR="00010FE5" w:rsidRPr="009C3810">
              <w:rPr>
                <w:rFonts w:eastAsia="等线"/>
                <w:sz w:val="20"/>
                <w:szCs w:val="20"/>
                <w:lang w:val="en-GB"/>
              </w:rPr>
              <w:t xml:space="preserve"> price adjustments associated with the presence of </w:t>
            </w:r>
            <w:r w:rsidR="00010FE5">
              <w:rPr>
                <w:rFonts w:eastAsia="等线"/>
                <w:sz w:val="20"/>
                <w:szCs w:val="20"/>
                <w:lang w:val="en-GB"/>
              </w:rPr>
              <w:t xml:space="preserve">TNC and </w:t>
            </w:r>
            <w:proofErr w:type="spellStart"/>
            <w:r w:rsidR="00247E3B" w:rsidRPr="00247E3B">
              <w:rPr>
                <w:rFonts w:eastAsia="等线"/>
                <w:sz w:val="20"/>
                <w:szCs w:val="20"/>
                <w:lang w:val="en-GB"/>
              </w:rPr>
              <w:t>dockless</w:t>
            </w:r>
            <w:proofErr w:type="spellEnd"/>
            <w:r w:rsidR="00247E3B" w:rsidRPr="00247E3B">
              <w:rPr>
                <w:rFonts w:eastAsia="等线"/>
                <w:sz w:val="20"/>
                <w:szCs w:val="20"/>
                <w:lang w:val="en-GB"/>
              </w:rPr>
              <w:t xml:space="preserve"> </w:t>
            </w:r>
            <w:proofErr w:type="spellStart"/>
            <w:r w:rsidR="00C17FBE">
              <w:rPr>
                <w:rFonts w:eastAsia="等线"/>
                <w:sz w:val="20"/>
                <w:szCs w:val="20"/>
                <w:lang w:val="en-GB"/>
              </w:rPr>
              <w:t>bikesharing</w:t>
            </w:r>
            <w:proofErr w:type="spellEnd"/>
            <w:r w:rsidR="007C3C3A">
              <w:rPr>
                <w:rFonts w:eastAsia="等线"/>
                <w:sz w:val="20"/>
                <w:szCs w:val="20"/>
                <w:lang w:val="en-GB"/>
              </w:rPr>
              <w:t xml:space="preserve"> service</w:t>
            </w:r>
          </w:p>
        </w:tc>
      </w:tr>
      <w:tr w:rsidR="006F603F" w:rsidRPr="00C05917" w14:paraId="396C584E" w14:textId="77777777" w:rsidTr="0067011D">
        <w:trPr>
          <w:trHeight w:val="353"/>
          <w:jc w:val="center"/>
        </w:trPr>
        <w:tc>
          <w:tcPr>
            <w:tcW w:w="3119" w:type="dxa"/>
            <w:tcBorders>
              <w:top w:val="single" w:sz="12" w:space="0" w:color="auto"/>
              <w:left w:val="nil"/>
              <w:bottom w:val="single" w:sz="10" w:space="0" w:color="auto"/>
              <w:right w:val="nil"/>
            </w:tcBorders>
          </w:tcPr>
          <w:p w14:paraId="1639556D" w14:textId="77777777" w:rsidR="006F603F" w:rsidRDefault="006F603F" w:rsidP="003A04C1">
            <w:pPr>
              <w:autoSpaceDE w:val="0"/>
              <w:autoSpaceDN w:val="0"/>
              <w:adjustRightInd w:val="0"/>
              <w:spacing w:line="348" w:lineRule="auto"/>
              <w:jc w:val="both"/>
              <w:rPr>
                <w:sz w:val="20"/>
                <w:szCs w:val="20"/>
              </w:rPr>
            </w:pPr>
            <w:r>
              <w:rPr>
                <w:sz w:val="20"/>
                <w:szCs w:val="20"/>
              </w:rPr>
              <w:t>Shared Mobility Services</w:t>
            </w:r>
          </w:p>
          <w:p w14:paraId="116C12C0" w14:textId="5153C855" w:rsidR="00407F59" w:rsidRPr="00C05917" w:rsidRDefault="00407F59" w:rsidP="003A04C1">
            <w:pPr>
              <w:autoSpaceDE w:val="0"/>
              <w:autoSpaceDN w:val="0"/>
              <w:adjustRightInd w:val="0"/>
              <w:spacing w:line="348" w:lineRule="auto"/>
              <w:jc w:val="both"/>
              <w:rPr>
                <w:sz w:val="20"/>
                <w:szCs w:val="20"/>
              </w:rPr>
            </w:pPr>
          </w:p>
        </w:tc>
        <w:tc>
          <w:tcPr>
            <w:tcW w:w="1984" w:type="dxa"/>
            <w:tcBorders>
              <w:top w:val="single" w:sz="12" w:space="0" w:color="auto"/>
              <w:left w:val="nil"/>
              <w:bottom w:val="single" w:sz="10" w:space="0" w:color="auto"/>
              <w:right w:val="nil"/>
            </w:tcBorders>
          </w:tcPr>
          <w:p w14:paraId="7A1819B3" w14:textId="30F5104B" w:rsidR="006F603F" w:rsidRPr="00C05917" w:rsidRDefault="006F603F" w:rsidP="003A04C1">
            <w:pPr>
              <w:autoSpaceDE w:val="0"/>
              <w:autoSpaceDN w:val="0"/>
              <w:adjustRightInd w:val="0"/>
              <w:spacing w:line="348" w:lineRule="auto"/>
              <w:rPr>
                <w:sz w:val="20"/>
                <w:szCs w:val="20"/>
              </w:rPr>
            </w:pPr>
            <w:r>
              <w:rPr>
                <w:sz w:val="20"/>
                <w:szCs w:val="20"/>
              </w:rPr>
              <w:t>1</w:t>
            </w:r>
            <w:r w:rsidR="00A92D2D">
              <w:rPr>
                <w:sz w:val="20"/>
                <w:szCs w:val="20"/>
              </w:rPr>
              <w:t xml:space="preserve"> </w:t>
            </w:r>
            <w:r>
              <w:rPr>
                <w:sz w:val="20"/>
                <w:szCs w:val="20"/>
              </w:rPr>
              <w:t>km away from subway station</w:t>
            </w:r>
          </w:p>
        </w:tc>
        <w:tc>
          <w:tcPr>
            <w:tcW w:w="1984" w:type="dxa"/>
            <w:tcBorders>
              <w:top w:val="single" w:sz="12" w:space="0" w:color="auto"/>
              <w:left w:val="nil"/>
              <w:bottom w:val="single" w:sz="10" w:space="0" w:color="auto"/>
              <w:right w:val="nil"/>
            </w:tcBorders>
          </w:tcPr>
          <w:p w14:paraId="099EF2F3" w14:textId="447EC8AA" w:rsidR="006F603F" w:rsidRPr="00C05917" w:rsidRDefault="006F603F" w:rsidP="003A04C1">
            <w:pPr>
              <w:autoSpaceDE w:val="0"/>
              <w:autoSpaceDN w:val="0"/>
              <w:adjustRightInd w:val="0"/>
              <w:spacing w:line="348" w:lineRule="auto"/>
              <w:rPr>
                <w:sz w:val="20"/>
                <w:szCs w:val="20"/>
              </w:rPr>
            </w:pPr>
            <w:r>
              <w:rPr>
                <w:sz w:val="20"/>
                <w:szCs w:val="20"/>
              </w:rPr>
              <w:t>2</w:t>
            </w:r>
            <w:r w:rsidR="00A92D2D">
              <w:rPr>
                <w:sz w:val="20"/>
                <w:szCs w:val="20"/>
              </w:rPr>
              <w:t xml:space="preserve"> </w:t>
            </w:r>
            <w:r>
              <w:rPr>
                <w:sz w:val="20"/>
                <w:szCs w:val="20"/>
              </w:rPr>
              <w:t>km away from subway station</w:t>
            </w:r>
          </w:p>
        </w:tc>
        <w:tc>
          <w:tcPr>
            <w:tcW w:w="1984" w:type="dxa"/>
            <w:tcBorders>
              <w:top w:val="single" w:sz="12" w:space="0" w:color="auto"/>
              <w:left w:val="nil"/>
              <w:bottom w:val="single" w:sz="10" w:space="0" w:color="auto"/>
              <w:right w:val="nil"/>
            </w:tcBorders>
          </w:tcPr>
          <w:p w14:paraId="31DAFEC3" w14:textId="681120B7" w:rsidR="006F603F" w:rsidRPr="00C05917" w:rsidRDefault="006C70AE" w:rsidP="003A04C1">
            <w:pPr>
              <w:autoSpaceDE w:val="0"/>
              <w:autoSpaceDN w:val="0"/>
              <w:adjustRightInd w:val="0"/>
              <w:spacing w:line="348" w:lineRule="auto"/>
              <w:rPr>
                <w:sz w:val="20"/>
                <w:szCs w:val="20"/>
              </w:rPr>
            </w:pPr>
            <w:r>
              <w:rPr>
                <w:sz w:val="20"/>
                <w:szCs w:val="20"/>
              </w:rPr>
              <w:t>3 km</w:t>
            </w:r>
            <w:r w:rsidR="006F603F">
              <w:rPr>
                <w:sz w:val="20"/>
                <w:szCs w:val="20"/>
              </w:rPr>
              <w:t xml:space="preserve"> away from subway station</w:t>
            </w:r>
          </w:p>
        </w:tc>
      </w:tr>
      <w:tr w:rsidR="009E2D89" w:rsidRPr="00C05917" w14:paraId="509D1359" w14:textId="77777777" w:rsidTr="0067011D">
        <w:trPr>
          <w:trHeight w:val="353"/>
          <w:jc w:val="center"/>
        </w:trPr>
        <w:tc>
          <w:tcPr>
            <w:tcW w:w="3119" w:type="dxa"/>
            <w:tcBorders>
              <w:top w:val="nil"/>
              <w:left w:val="nil"/>
              <w:right w:val="nil"/>
            </w:tcBorders>
          </w:tcPr>
          <w:p w14:paraId="6871E4FF" w14:textId="61322062" w:rsidR="009E2D89" w:rsidRDefault="009E2D89" w:rsidP="003A04C1">
            <w:pPr>
              <w:autoSpaceDE w:val="0"/>
              <w:autoSpaceDN w:val="0"/>
              <w:adjustRightInd w:val="0"/>
              <w:spacing w:line="348" w:lineRule="auto"/>
              <w:jc w:val="both"/>
              <w:rPr>
                <w:sz w:val="20"/>
                <w:szCs w:val="20"/>
              </w:rPr>
            </w:pPr>
            <w:r w:rsidRPr="000D377F">
              <w:rPr>
                <w:b/>
                <w:bCs/>
                <w:i/>
                <w:iCs/>
                <w:sz w:val="20"/>
                <w:szCs w:val="20"/>
              </w:rPr>
              <w:t xml:space="preserve">Panel A: </w:t>
            </w:r>
            <w:r w:rsidR="000D377F" w:rsidRPr="000D377F">
              <w:rPr>
                <w:b/>
                <w:bCs/>
                <w:i/>
                <w:iCs/>
                <w:sz w:val="20"/>
                <w:szCs w:val="20"/>
              </w:rPr>
              <w:t>Total price</w:t>
            </w:r>
            <w:r w:rsidR="00555B69">
              <w:rPr>
                <w:b/>
                <w:bCs/>
                <w:i/>
                <w:iCs/>
                <w:sz w:val="20"/>
                <w:szCs w:val="20"/>
              </w:rPr>
              <w:t xml:space="preserve"> </w:t>
            </w:r>
          </w:p>
        </w:tc>
        <w:tc>
          <w:tcPr>
            <w:tcW w:w="1984" w:type="dxa"/>
            <w:tcBorders>
              <w:top w:val="nil"/>
              <w:left w:val="nil"/>
              <w:right w:val="nil"/>
            </w:tcBorders>
          </w:tcPr>
          <w:p w14:paraId="746AFCAD" w14:textId="77777777" w:rsidR="009E2D89" w:rsidRPr="009C3810" w:rsidRDefault="009E2D89" w:rsidP="003A04C1">
            <w:pPr>
              <w:autoSpaceDE w:val="0"/>
              <w:autoSpaceDN w:val="0"/>
              <w:adjustRightInd w:val="0"/>
              <w:spacing w:line="348" w:lineRule="auto"/>
              <w:jc w:val="both"/>
              <w:rPr>
                <w:sz w:val="20"/>
                <w:szCs w:val="20"/>
              </w:rPr>
            </w:pPr>
          </w:p>
        </w:tc>
        <w:tc>
          <w:tcPr>
            <w:tcW w:w="1984" w:type="dxa"/>
            <w:tcBorders>
              <w:top w:val="nil"/>
              <w:left w:val="nil"/>
              <w:right w:val="nil"/>
            </w:tcBorders>
          </w:tcPr>
          <w:p w14:paraId="476C6438" w14:textId="77777777" w:rsidR="009E2D89" w:rsidRPr="009C3810" w:rsidRDefault="009E2D89" w:rsidP="003A04C1">
            <w:pPr>
              <w:autoSpaceDE w:val="0"/>
              <w:autoSpaceDN w:val="0"/>
              <w:adjustRightInd w:val="0"/>
              <w:spacing w:line="348" w:lineRule="auto"/>
              <w:jc w:val="both"/>
              <w:rPr>
                <w:sz w:val="20"/>
                <w:szCs w:val="20"/>
              </w:rPr>
            </w:pPr>
          </w:p>
        </w:tc>
        <w:tc>
          <w:tcPr>
            <w:tcW w:w="1984" w:type="dxa"/>
            <w:tcBorders>
              <w:top w:val="nil"/>
              <w:left w:val="nil"/>
              <w:right w:val="nil"/>
            </w:tcBorders>
          </w:tcPr>
          <w:p w14:paraId="244D9D6D" w14:textId="77777777" w:rsidR="009E2D89" w:rsidRPr="009C3810" w:rsidRDefault="009E2D89" w:rsidP="003A04C1">
            <w:pPr>
              <w:autoSpaceDE w:val="0"/>
              <w:autoSpaceDN w:val="0"/>
              <w:adjustRightInd w:val="0"/>
              <w:spacing w:line="348" w:lineRule="auto"/>
              <w:jc w:val="both"/>
              <w:rPr>
                <w:sz w:val="20"/>
                <w:szCs w:val="20"/>
              </w:rPr>
            </w:pPr>
          </w:p>
        </w:tc>
      </w:tr>
      <w:tr w:rsidR="009E2D89" w:rsidRPr="00C05917" w14:paraId="3DB85505" w14:textId="77777777" w:rsidTr="0067011D">
        <w:trPr>
          <w:trHeight w:val="353"/>
          <w:jc w:val="center"/>
        </w:trPr>
        <w:tc>
          <w:tcPr>
            <w:tcW w:w="3119" w:type="dxa"/>
            <w:tcBorders>
              <w:top w:val="nil"/>
              <w:left w:val="nil"/>
              <w:right w:val="nil"/>
            </w:tcBorders>
          </w:tcPr>
          <w:p w14:paraId="77C8A90E" w14:textId="57F6693A" w:rsidR="009E2D89" w:rsidRDefault="009E2D89" w:rsidP="009E2D89">
            <w:pPr>
              <w:autoSpaceDE w:val="0"/>
              <w:autoSpaceDN w:val="0"/>
              <w:adjustRightInd w:val="0"/>
              <w:spacing w:line="348" w:lineRule="auto"/>
              <w:jc w:val="both"/>
              <w:rPr>
                <w:sz w:val="20"/>
                <w:szCs w:val="20"/>
              </w:rPr>
            </w:pPr>
            <w:r>
              <w:rPr>
                <w:sz w:val="20"/>
                <w:szCs w:val="20"/>
              </w:rPr>
              <w:t>Transport Network Companies</w:t>
            </w:r>
          </w:p>
        </w:tc>
        <w:tc>
          <w:tcPr>
            <w:tcW w:w="1984" w:type="dxa"/>
            <w:tcBorders>
              <w:top w:val="nil"/>
              <w:left w:val="nil"/>
              <w:right w:val="nil"/>
            </w:tcBorders>
          </w:tcPr>
          <w:p w14:paraId="680A7EF6" w14:textId="1CCAD203" w:rsidR="009E2D89" w:rsidRPr="009C3810" w:rsidRDefault="009E2D89" w:rsidP="009E2D89">
            <w:pPr>
              <w:autoSpaceDE w:val="0"/>
              <w:autoSpaceDN w:val="0"/>
              <w:adjustRightInd w:val="0"/>
              <w:spacing w:line="348" w:lineRule="auto"/>
              <w:jc w:val="both"/>
              <w:rPr>
                <w:sz w:val="20"/>
                <w:szCs w:val="20"/>
              </w:rPr>
            </w:pPr>
            <w:r w:rsidRPr="009C3810">
              <w:rPr>
                <w:sz w:val="20"/>
                <w:szCs w:val="20"/>
              </w:rPr>
              <w:t>- 47,784 CNY</w:t>
            </w:r>
          </w:p>
        </w:tc>
        <w:tc>
          <w:tcPr>
            <w:tcW w:w="1984" w:type="dxa"/>
            <w:tcBorders>
              <w:top w:val="nil"/>
              <w:left w:val="nil"/>
              <w:right w:val="nil"/>
            </w:tcBorders>
          </w:tcPr>
          <w:p w14:paraId="75B58D63" w14:textId="2BE77E94" w:rsidR="009E2D89" w:rsidRPr="009C3810" w:rsidRDefault="009E2D89" w:rsidP="009E2D89">
            <w:pPr>
              <w:autoSpaceDE w:val="0"/>
              <w:autoSpaceDN w:val="0"/>
              <w:adjustRightInd w:val="0"/>
              <w:spacing w:line="348" w:lineRule="auto"/>
              <w:jc w:val="both"/>
              <w:rPr>
                <w:sz w:val="20"/>
                <w:szCs w:val="20"/>
              </w:rPr>
            </w:pPr>
            <w:r w:rsidRPr="009C3810">
              <w:rPr>
                <w:sz w:val="20"/>
                <w:szCs w:val="20"/>
              </w:rPr>
              <w:t>- 95,568 CNY</w:t>
            </w:r>
          </w:p>
        </w:tc>
        <w:tc>
          <w:tcPr>
            <w:tcW w:w="1984" w:type="dxa"/>
            <w:tcBorders>
              <w:top w:val="nil"/>
              <w:left w:val="nil"/>
              <w:right w:val="nil"/>
            </w:tcBorders>
          </w:tcPr>
          <w:p w14:paraId="50FE0FFE" w14:textId="6AEFC429" w:rsidR="009E2D89" w:rsidRPr="009C3810" w:rsidRDefault="009E2D89" w:rsidP="009E2D89">
            <w:pPr>
              <w:autoSpaceDE w:val="0"/>
              <w:autoSpaceDN w:val="0"/>
              <w:adjustRightInd w:val="0"/>
              <w:spacing w:line="348" w:lineRule="auto"/>
              <w:jc w:val="both"/>
              <w:rPr>
                <w:sz w:val="20"/>
                <w:szCs w:val="20"/>
              </w:rPr>
            </w:pPr>
            <w:r w:rsidRPr="009C3810">
              <w:rPr>
                <w:sz w:val="20"/>
                <w:szCs w:val="20"/>
              </w:rPr>
              <w:t>- 143,352 CNY</w:t>
            </w:r>
          </w:p>
        </w:tc>
      </w:tr>
      <w:tr w:rsidR="009E2D89" w:rsidRPr="00C05917" w14:paraId="21462117" w14:textId="77777777" w:rsidTr="0067011D">
        <w:trPr>
          <w:trHeight w:val="353"/>
          <w:jc w:val="center"/>
        </w:trPr>
        <w:tc>
          <w:tcPr>
            <w:tcW w:w="3119" w:type="dxa"/>
            <w:tcBorders>
              <w:top w:val="nil"/>
              <w:left w:val="nil"/>
              <w:right w:val="nil"/>
            </w:tcBorders>
          </w:tcPr>
          <w:p w14:paraId="3D6B0DEB" w14:textId="0B455547" w:rsidR="009E2D89" w:rsidRDefault="009E2D89" w:rsidP="009E2D89">
            <w:pPr>
              <w:autoSpaceDE w:val="0"/>
              <w:autoSpaceDN w:val="0"/>
              <w:adjustRightInd w:val="0"/>
              <w:spacing w:line="348" w:lineRule="auto"/>
              <w:jc w:val="both"/>
              <w:rPr>
                <w:sz w:val="20"/>
                <w:szCs w:val="20"/>
              </w:rPr>
            </w:pPr>
            <w:proofErr w:type="spellStart"/>
            <w:r>
              <w:rPr>
                <w:sz w:val="20"/>
                <w:szCs w:val="20"/>
              </w:rPr>
              <w:lastRenderedPageBreak/>
              <w:t>Dockless</w:t>
            </w:r>
            <w:proofErr w:type="spellEnd"/>
            <w:r>
              <w:rPr>
                <w:sz w:val="20"/>
                <w:szCs w:val="20"/>
              </w:rPr>
              <w:t xml:space="preserve"> </w:t>
            </w:r>
            <w:proofErr w:type="spellStart"/>
            <w:r>
              <w:rPr>
                <w:sz w:val="20"/>
                <w:szCs w:val="20"/>
              </w:rPr>
              <w:t>Bikesharing</w:t>
            </w:r>
            <w:proofErr w:type="spellEnd"/>
          </w:p>
        </w:tc>
        <w:tc>
          <w:tcPr>
            <w:tcW w:w="1984" w:type="dxa"/>
            <w:tcBorders>
              <w:top w:val="nil"/>
              <w:left w:val="nil"/>
              <w:right w:val="nil"/>
            </w:tcBorders>
          </w:tcPr>
          <w:p w14:paraId="4F01CB1C" w14:textId="7DE54C59" w:rsidR="009E2D89" w:rsidRPr="009C3810" w:rsidRDefault="009E2D89" w:rsidP="009E2D89">
            <w:pPr>
              <w:autoSpaceDE w:val="0"/>
              <w:autoSpaceDN w:val="0"/>
              <w:adjustRightInd w:val="0"/>
              <w:spacing w:line="348" w:lineRule="auto"/>
              <w:jc w:val="both"/>
              <w:rPr>
                <w:sz w:val="20"/>
                <w:szCs w:val="20"/>
              </w:rPr>
            </w:pPr>
            <w:r w:rsidRPr="009C3810">
              <w:rPr>
                <w:sz w:val="20"/>
                <w:szCs w:val="20"/>
              </w:rPr>
              <w:t>+ 90,862 CNY</w:t>
            </w:r>
          </w:p>
        </w:tc>
        <w:tc>
          <w:tcPr>
            <w:tcW w:w="1984" w:type="dxa"/>
            <w:tcBorders>
              <w:top w:val="nil"/>
              <w:left w:val="nil"/>
              <w:right w:val="nil"/>
            </w:tcBorders>
          </w:tcPr>
          <w:p w14:paraId="12D9C9BD" w14:textId="60AEDE14" w:rsidR="009E2D89" w:rsidRPr="009C3810" w:rsidRDefault="009E2D89" w:rsidP="009E2D89">
            <w:pPr>
              <w:autoSpaceDE w:val="0"/>
              <w:autoSpaceDN w:val="0"/>
              <w:adjustRightInd w:val="0"/>
              <w:spacing w:line="348" w:lineRule="auto"/>
              <w:jc w:val="both"/>
              <w:rPr>
                <w:sz w:val="20"/>
                <w:szCs w:val="20"/>
              </w:rPr>
            </w:pPr>
            <w:r w:rsidRPr="009C3810">
              <w:rPr>
                <w:sz w:val="20"/>
                <w:szCs w:val="20"/>
              </w:rPr>
              <w:t>+ 181,724 CNY</w:t>
            </w:r>
          </w:p>
        </w:tc>
        <w:tc>
          <w:tcPr>
            <w:tcW w:w="1984" w:type="dxa"/>
            <w:tcBorders>
              <w:top w:val="nil"/>
              <w:left w:val="nil"/>
              <w:right w:val="nil"/>
            </w:tcBorders>
          </w:tcPr>
          <w:p w14:paraId="481D25F6" w14:textId="2F8A86E6" w:rsidR="009E2D89" w:rsidRPr="009C3810" w:rsidRDefault="009E2D89" w:rsidP="009E2D89">
            <w:pPr>
              <w:autoSpaceDE w:val="0"/>
              <w:autoSpaceDN w:val="0"/>
              <w:adjustRightInd w:val="0"/>
              <w:spacing w:line="348" w:lineRule="auto"/>
              <w:jc w:val="both"/>
              <w:rPr>
                <w:sz w:val="20"/>
                <w:szCs w:val="20"/>
              </w:rPr>
            </w:pPr>
            <w:r w:rsidRPr="009C3810">
              <w:rPr>
                <w:sz w:val="20"/>
                <w:szCs w:val="20"/>
              </w:rPr>
              <w:t>+ 272,586 CNY</w:t>
            </w:r>
          </w:p>
        </w:tc>
      </w:tr>
      <w:tr w:rsidR="000D377F" w:rsidRPr="00C05917" w14:paraId="1E517FE1" w14:textId="77777777" w:rsidTr="0067011D">
        <w:trPr>
          <w:trHeight w:val="353"/>
          <w:jc w:val="center"/>
        </w:trPr>
        <w:tc>
          <w:tcPr>
            <w:tcW w:w="3119" w:type="dxa"/>
            <w:tcBorders>
              <w:top w:val="nil"/>
              <w:left w:val="nil"/>
              <w:right w:val="nil"/>
            </w:tcBorders>
          </w:tcPr>
          <w:p w14:paraId="6CA7070E" w14:textId="3B4AF95F" w:rsidR="000D377F" w:rsidRDefault="000D377F" w:rsidP="000D377F">
            <w:pPr>
              <w:autoSpaceDE w:val="0"/>
              <w:autoSpaceDN w:val="0"/>
              <w:adjustRightInd w:val="0"/>
              <w:spacing w:line="348" w:lineRule="auto"/>
              <w:jc w:val="both"/>
              <w:rPr>
                <w:sz w:val="20"/>
                <w:szCs w:val="20"/>
              </w:rPr>
            </w:pPr>
            <w:r w:rsidRPr="000D377F">
              <w:rPr>
                <w:b/>
                <w:bCs/>
                <w:i/>
                <w:iCs/>
                <w:sz w:val="20"/>
                <w:szCs w:val="20"/>
              </w:rPr>
              <w:t>Panel B: Unit price</w:t>
            </w:r>
            <w:r w:rsidR="00555B69">
              <w:rPr>
                <w:b/>
                <w:bCs/>
                <w:i/>
                <w:iCs/>
                <w:sz w:val="20"/>
                <w:szCs w:val="20"/>
              </w:rPr>
              <w:t xml:space="preserve"> </w:t>
            </w:r>
          </w:p>
        </w:tc>
        <w:tc>
          <w:tcPr>
            <w:tcW w:w="1984" w:type="dxa"/>
            <w:tcBorders>
              <w:top w:val="nil"/>
              <w:left w:val="nil"/>
              <w:right w:val="nil"/>
            </w:tcBorders>
          </w:tcPr>
          <w:p w14:paraId="5EC69959" w14:textId="77777777" w:rsidR="000D377F" w:rsidRPr="009C3810" w:rsidRDefault="000D377F" w:rsidP="000D377F">
            <w:pPr>
              <w:autoSpaceDE w:val="0"/>
              <w:autoSpaceDN w:val="0"/>
              <w:adjustRightInd w:val="0"/>
              <w:spacing w:line="348" w:lineRule="auto"/>
              <w:jc w:val="both"/>
              <w:rPr>
                <w:sz w:val="20"/>
                <w:szCs w:val="20"/>
              </w:rPr>
            </w:pPr>
          </w:p>
        </w:tc>
        <w:tc>
          <w:tcPr>
            <w:tcW w:w="1984" w:type="dxa"/>
            <w:tcBorders>
              <w:top w:val="nil"/>
              <w:left w:val="nil"/>
              <w:right w:val="nil"/>
            </w:tcBorders>
          </w:tcPr>
          <w:p w14:paraId="03F5E671" w14:textId="77777777" w:rsidR="000D377F" w:rsidRPr="009C3810" w:rsidRDefault="000D377F" w:rsidP="000D377F">
            <w:pPr>
              <w:autoSpaceDE w:val="0"/>
              <w:autoSpaceDN w:val="0"/>
              <w:adjustRightInd w:val="0"/>
              <w:spacing w:line="348" w:lineRule="auto"/>
              <w:jc w:val="both"/>
              <w:rPr>
                <w:sz w:val="20"/>
                <w:szCs w:val="20"/>
              </w:rPr>
            </w:pPr>
          </w:p>
        </w:tc>
        <w:tc>
          <w:tcPr>
            <w:tcW w:w="1984" w:type="dxa"/>
            <w:tcBorders>
              <w:top w:val="nil"/>
              <w:left w:val="nil"/>
              <w:right w:val="nil"/>
            </w:tcBorders>
          </w:tcPr>
          <w:p w14:paraId="0B96413D" w14:textId="77777777" w:rsidR="000D377F" w:rsidRPr="009C3810" w:rsidRDefault="000D377F" w:rsidP="000D377F">
            <w:pPr>
              <w:autoSpaceDE w:val="0"/>
              <w:autoSpaceDN w:val="0"/>
              <w:adjustRightInd w:val="0"/>
              <w:spacing w:line="348" w:lineRule="auto"/>
              <w:jc w:val="both"/>
              <w:rPr>
                <w:sz w:val="20"/>
                <w:szCs w:val="20"/>
              </w:rPr>
            </w:pPr>
          </w:p>
        </w:tc>
      </w:tr>
      <w:tr w:rsidR="000D377F" w:rsidRPr="00C05917" w14:paraId="220E878F" w14:textId="77777777" w:rsidTr="0067011D">
        <w:trPr>
          <w:trHeight w:val="353"/>
          <w:jc w:val="center"/>
        </w:trPr>
        <w:tc>
          <w:tcPr>
            <w:tcW w:w="3119" w:type="dxa"/>
            <w:tcBorders>
              <w:top w:val="nil"/>
              <w:left w:val="nil"/>
              <w:right w:val="nil"/>
            </w:tcBorders>
          </w:tcPr>
          <w:p w14:paraId="0C847D88" w14:textId="679E0285" w:rsidR="000D377F" w:rsidRPr="00C05917" w:rsidRDefault="000D377F" w:rsidP="000D377F">
            <w:pPr>
              <w:autoSpaceDE w:val="0"/>
              <w:autoSpaceDN w:val="0"/>
              <w:adjustRightInd w:val="0"/>
              <w:spacing w:line="348" w:lineRule="auto"/>
              <w:jc w:val="both"/>
              <w:rPr>
                <w:sz w:val="20"/>
                <w:szCs w:val="20"/>
              </w:rPr>
            </w:pPr>
            <w:r>
              <w:rPr>
                <w:sz w:val="20"/>
                <w:szCs w:val="20"/>
              </w:rPr>
              <w:t>Transport Network Companies</w:t>
            </w:r>
          </w:p>
        </w:tc>
        <w:tc>
          <w:tcPr>
            <w:tcW w:w="1984" w:type="dxa"/>
            <w:tcBorders>
              <w:top w:val="nil"/>
              <w:left w:val="nil"/>
              <w:right w:val="nil"/>
            </w:tcBorders>
          </w:tcPr>
          <w:p w14:paraId="51D09209" w14:textId="54742D88" w:rsidR="000D377F" w:rsidRPr="00503B4B" w:rsidRDefault="000D377F" w:rsidP="000D377F">
            <w:pPr>
              <w:autoSpaceDE w:val="0"/>
              <w:autoSpaceDN w:val="0"/>
              <w:adjustRightInd w:val="0"/>
              <w:spacing w:line="348" w:lineRule="auto"/>
              <w:jc w:val="both"/>
              <w:rPr>
                <w:sz w:val="20"/>
                <w:szCs w:val="20"/>
              </w:rPr>
            </w:pPr>
            <w:r w:rsidRPr="00555B69">
              <w:rPr>
                <w:sz w:val="20"/>
                <w:szCs w:val="20"/>
              </w:rPr>
              <w:t xml:space="preserve">- </w:t>
            </w:r>
            <w:r w:rsidRPr="00B76F31">
              <w:rPr>
                <w:sz w:val="20"/>
                <w:szCs w:val="20"/>
              </w:rPr>
              <w:t>589 CNY</w:t>
            </w:r>
            <w:r w:rsidR="00555B69" w:rsidRPr="00B76F31">
              <w:rPr>
                <w:sz w:val="20"/>
                <w:szCs w:val="20"/>
              </w:rPr>
              <w:t>/</w:t>
            </w:r>
            <w:r w:rsidR="00555B69" w:rsidRPr="0092219F">
              <w:rPr>
                <w:sz w:val="20"/>
                <w:szCs w:val="20"/>
              </w:rPr>
              <w:t>m</w:t>
            </w:r>
            <w:r w:rsidR="00555B69" w:rsidRPr="00503B4B">
              <w:rPr>
                <w:sz w:val="20"/>
                <w:szCs w:val="20"/>
                <w:vertAlign w:val="superscript"/>
                <w:lang w:val="en-US"/>
              </w:rPr>
              <w:t>2</w:t>
            </w:r>
          </w:p>
        </w:tc>
        <w:tc>
          <w:tcPr>
            <w:tcW w:w="1984" w:type="dxa"/>
            <w:tcBorders>
              <w:top w:val="nil"/>
              <w:left w:val="nil"/>
              <w:right w:val="nil"/>
            </w:tcBorders>
          </w:tcPr>
          <w:p w14:paraId="497F55FC" w14:textId="0B0584E9" w:rsidR="000D377F" w:rsidRPr="005F5EC8" w:rsidRDefault="000D377F" w:rsidP="000D377F">
            <w:pPr>
              <w:autoSpaceDE w:val="0"/>
              <w:autoSpaceDN w:val="0"/>
              <w:adjustRightInd w:val="0"/>
              <w:spacing w:line="348" w:lineRule="auto"/>
              <w:jc w:val="both"/>
              <w:rPr>
                <w:sz w:val="20"/>
                <w:szCs w:val="20"/>
              </w:rPr>
            </w:pPr>
            <w:r w:rsidRPr="00503B4B">
              <w:rPr>
                <w:sz w:val="20"/>
                <w:szCs w:val="20"/>
              </w:rPr>
              <w:t>- 1,178</w:t>
            </w:r>
            <w:r w:rsidRPr="005F5EC8">
              <w:rPr>
                <w:sz w:val="20"/>
                <w:szCs w:val="20"/>
              </w:rPr>
              <w:t xml:space="preserve"> CNY</w:t>
            </w:r>
            <w:r w:rsidR="00555B69" w:rsidRPr="005F5EC8">
              <w:rPr>
                <w:sz w:val="20"/>
                <w:szCs w:val="20"/>
              </w:rPr>
              <w:t>/m</w:t>
            </w:r>
            <w:r w:rsidR="00555B69" w:rsidRPr="005F5EC8">
              <w:rPr>
                <w:sz w:val="20"/>
                <w:szCs w:val="20"/>
                <w:vertAlign w:val="superscript"/>
                <w:lang w:val="en-US"/>
              </w:rPr>
              <w:t>2</w:t>
            </w:r>
          </w:p>
        </w:tc>
        <w:tc>
          <w:tcPr>
            <w:tcW w:w="1984" w:type="dxa"/>
            <w:tcBorders>
              <w:top w:val="nil"/>
              <w:left w:val="nil"/>
              <w:right w:val="nil"/>
            </w:tcBorders>
          </w:tcPr>
          <w:p w14:paraId="351281E9" w14:textId="1F1985EA" w:rsidR="000D377F" w:rsidRPr="00555B69" w:rsidRDefault="000D377F" w:rsidP="000D377F">
            <w:pPr>
              <w:autoSpaceDE w:val="0"/>
              <w:autoSpaceDN w:val="0"/>
              <w:adjustRightInd w:val="0"/>
              <w:spacing w:line="348" w:lineRule="auto"/>
              <w:jc w:val="both"/>
              <w:rPr>
                <w:sz w:val="20"/>
                <w:szCs w:val="20"/>
              </w:rPr>
            </w:pPr>
            <w:r w:rsidRPr="00555B69">
              <w:rPr>
                <w:sz w:val="20"/>
                <w:szCs w:val="20"/>
              </w:rPr>
              <w:t>- 1,767 CNY</w:t>
            </w:r>
            <w:r w:rsidR="00555B69" w:rsidRPr="00555B69">
              <w:rPr>
                <w:sz w:val="20"/>
                <w:szCs w:val="20"/>
              </w:rPr>
              <w:t>/m</w:t>
            </w:r>
            <w:r w:rsidR="00555B69" w:rsidRPr="00555B69">
              <w:rPr>
                <w:sz w:val="20"/>
                <w:szCs w:val="20"/>
                <w:vertAlign w:val="superscript"/>
                <w:lang w:val="en-US"/>
              </w:rPr>
              <w:t>2</w:t>
            </w:r>
          </w:p>
        </w:tc>
      </w:tr>
      <w:tr w:rsidR="000D377F" w:rsidRPr="00C05917" w14:paraId="0790172D" w14:textId="77777777" w:rsidTr="0067011D">
        <w:trPr>
          <w:trHeight w:val="353"/>
          <w:jc w:val="center"/>
        </w:trPr>
        <w:tc>
          <w:tcPr>
            <w:tcW w:w="3119" w:type="dxa"/>
            <w:tcBorders>
              <w:top w:val="nil"/>
              <w:left w:val="nil"/>
              <w:bottom w:val="single" w:sz="4" w:space="0" w:color="auto"/>
              <w:right w:val="nil"/>
            </w:tcBorders>
          </w:tcPr>
          <w:p w14:paraId="22735078" w14:textId="09D13B0C" w:rsidR="000D377F" w:rsidRPr="00C05917" w:rsidRDefault="000D377F" w:rsidP="000D377F">
            <w:pPr>
              <w:autoSpaceDE w:val="0"/>
              <w:autoSpaceDN w:val="0"/>
              <w:adjustRightInd w:val="0"/>
              <w:spacing w:line="348" w:lineRule="auto"/>
              <w:jc w:val="both"/>
              <w:rPr>
                <w:sz w:val="20"/>
                <w:szCs w:val="20"/>
              </w:rPr>
            </w:pPr>
            <w:proofErr w:type="spellStart"/>
            <w:r>
              <w:rPr>
                <w:sz w:val="20"/>
                <w:szCs w:val="20"/>
              </w:rPr>
              <w:t>Dockless</w:t>
            </w:r>
            <w:proofErr w:type="spellEnd"/>
            <w:r>
              <w:rPr>
                <w:sz w:val="20"/>
                <w:szCs w:val="20"/>
              </w:rPr>
              <w:t xml:space="preserve"> </w:t>
            </w:r>
            <w:proofErr w:type="spellStart"/>
            <w:r>
              <w:rPr>
                <w:sz w:val="20"/>
                <w:szCs w:val="20"/>
              </w:rPr>
              <w:t>Bikesharing</w:t>
            </w:r>
            <w:proofErr w:type="spellEnd"/>
          </w:p>
        </w:tc>
        <w:tc>
          <w:tcPr>
            <w:tcW w:w="1984" w:type="dxa"/>
            <w:tcBorders>
              <w:top w:val="nil"/>
              <w:left w:val="nil"/>
              <w:bottom w:val="single" w:sz="4" w:space="0" w:color="auto"/>
              <w:right w:val="nil"/>
            </w:tcBorders>
          </w:tcPr>
          <w:p w14:paraId="3CE2C510" w14:textId="01D5210E" w:rsidR="000D377F" w:rsidRPr="00503B4B" w:rsidRDefault="000D377F" w:rsidP="000D377F">
            <w:pPr>
              <w:autoSpaceDE w:val="0"/>
              <w:autoSpaceDN w:val="0"/>
              <w:adjustRightInd w:val="0"/>
              <w:spacing w:line="348" w:lineRule="auto"/>
              <w:jc w:val="both"/>
              <w:rPr>
                <w:sz w:val="20"/>
                <w:szCs w:val="20"/>
              </w:rPr>
            </w:pPr>
            <w:r w:rsidRPr="00555B69">
              <w:rPr>
                <w:sz w:val="20"/>
                <w:szCs w:val="20"/>
              </w:rPr>
              <w:t xml:space="preserve">+ </w:t>
            </w:r>
            <w:r w:rsidRPr="00B76F31">
              <w:rPr>
                <w:sz w:val="20"/>
                <w:szCs w:val="20"/>
              </w:rPr>
              <w:t>1,120</w:t>
            </w:r>
            <w:r w:rsidRPr="0092219F">
              <w:rPr>
                <w:sz w:val="20"/>
                <w:szCs w:val="20"/>
              </w:rPr>
              <w:t xml:space="preserve"> CNY</w:t>
            </w:r>
            <w:r w:rsidR="00555B69" w:rsidRPr="00503B4B">
              <w:rPr>
                <w:sz w:val="20"/>
                <w:szCs w:val="20"/>
              </w:rPr>
              <w:t>/m</w:t>
            </w:r>
            <w:r w:rsidR="00555B69" w:rsidRPr="00503B4B">
              <w:rPr>
                <w:sz w:val="20"/>
                <w:szCs w:val="20"/>
                <w:vertAlign w:val="superscript"/>
                <w:lang w:val="en-US"/>
              </w:rPr>
              <w:t>2</w:t>
            </w:r>
          </w:p>
        </w:tc>
        <w:tc>
          <w:tcPr>
            <w:tcW w:w="1984" w:type="dxa"/>
            <w:tcBorders>
              <w:top w:val="nil"/>
              <w:left w:val="nil"/>
              <w:bottom w:val="single" w:sz="4" w:space="0" w:color="auto"/>
              <w:right w:val="nil"/>
            </w:tcBorders>
          </w:tcPr>
          <w:p w14:paraId="62AEDCDD" w14:textId="45B3DD3D" w:rsidR="000D377F" w:rsidRPr="00555B69" w:rsidRDefault="000D377F" w:rsidP="000D377F">
            <w:pPr>
              <w:autoSpaceDE w:val="0"/>
              <w:autoSpaceDN w:val="0"/>
              <w:adjustRightInd w:val="0"/>
              <w:spacing w:line="348" w:lineRule="auto"/>
              <w:jc w:val="both"/>
              <w:rPr>
                <w:sz w:val="20"/>
                <w:szCs w:val="20"/>
              </w:rPr>
            </w:pPr>
            <w:r w:rsidRPr="00555B69">
              <w:rPr>
                <w:sz w:val="20"/>
                <w:szCs w:val="20"/>
              </w:rPr>
              <w:t>+ 2,240 CNY</w:t>
            </w:r>
            <w:r w:rsidR="00555B69" w:rsidRPr="00555B69">
              <w:rPr>
                <w:sz w:val="20"/>
                <w:szCs w:val="20"/>
              </w:rPr>
              <w:t>/m</w:t>
            </w:r>
            <w:r w:rsidR="00555B69" w:rsidRPr="00555B69">
              <w:rPr>
                <w:sz w:val="20"/>
                <w:szCs w:val="20"/>
                <w:vertAlign w:val="superscript"/>
                <w:lang w:val="en-US"/>
              </w:rPr>
              <w:t>2</w:t>
            </w:r>
          </w:p>
        </w:tc>
        <w:tc>
          <w:tcPr>
            <w:tcW w:w="1984" w:type="dxa"/>
            <w:tcBorders>
              <w:top w:val="nil"/>
              <w:left w:val="nil"/>
              <w:bottom w:val="single" w:sz="4" w:space="0" w:color="auto"/>
              <w:right w:val="nil"/>
            </w:tcBorders>
          </w:tcPr>
          <w:p w14:paraId="695BF342" w14:textId="4DAFB209" w:rsidR="000D377F" w:rsidRPr="00555B69" w:rsidRDefault="000D377F" w:rsidP="000D377F">
            <w:pPr>
              <w:autoSpaceDE w:val="0"/>
              <w:autoSpaceDN w:val="0"/>
              <w:adjustRightInd w:val="0"/>
              <w:spacing w:line="348" w:lineRule="auto"/>
              <w:jc w:val="both"/>
              <w:rPr>
                <w:sz w:val="20"/>
                <w:szCs w:val="20"/>
              </w:rPr>
            </w:pPr>
            <w:r w:rsidRPr="00555B69">
              <w:rPr>
                <w:sz w:val="20"/>
                <w:szCs w:val="20"/>
              </w:rPr>
              <w:t>+ 3,360 CNY</w:t>
            </w:r>
            <w:r w:rsidR="00555B69" w:rsidRPr="00555B69">
              <w:rPr>
                <w:sz w:val="20"/>
                <w:szCs w:val="20"/>
              </w:rPr>
              <w:t>/m</w:t>
            </w:r>
            <w:r w:rsidR="00555B69" w:rsidRPr="00555B69">
              <w:rPr>
                <w:sz w:val="20"/>
                <w:szCs w:val="20"/>
                <w:vertAlign w:val="superscript"/>
                <w:lang w:val="en-US"/>
              </w:rPr>
              <w:t>2</w:t>
            </w:r>
          </w:p>
        </w:tc>
      </w:tr>
      <w:tr w:rsidR="000D377F" w:rsidRPr="00C05917" w14:paraId="447538D2" w14:textId="77777777" w:rsidTr="0067011D">
        <w:trPr>
          <w:trHeight w:val="353"/>
          <w:jc w:val="center"/>
        </w:trPr>
        <w:tc>
          <w:tcPr>
            <w:tcW w:w="9071" w:type="dxa"/>
            <w:gridSpan w:val="4"/>
            <w:tcBorders>
              <w:top w:val="single" w:sz="4" w:space="0" w:color="auto"/>
              <w:left w:val="nil"/>
              <w:right w:val="nil"/>
            </w:tcBorders>
          </w:tcPr>
          <w:p w14:paraId="3F413AB0" w14:textId="141326C0" w:rsidR="000D377F" w:rsidRPr="009C3810" w:rsidRDefault="000D377F" w:rsidP="000D377F">
            <w:pPr>
              <w:autoSpaceDE w:val="0"/>
              <w:autoSpaceDN w:val="0"/>
              <w:adjustRightInd w:val="0"/>
              <w:spacing w:line="348" w:lineRule="auto"/>
              <w:jc w:val="both"/>
              <w:rPr>
                <w:sz w:val="20"/>
                <w:szCs w:val="20"/>
              </w:rPr>
            </w:pPr>
            <w:r>
              <w:rPr>
                <w:rFonts w:eastAsia="等线"/>
                <w:sz w:val="18"/>
                <w:szCs w:val="18"/>
              </w:rPr>
              <w:t xml:space="preserve">Notes: The monetary </w:t>
            </w:r>
            <w:r w:rsidRPr="00CB5B01">
              <w:rPr>
                <w:rFonts w:eastAsia="等线"/>
                <w:sz w:val="18"/>
                <w:szCs w:val="18"/>
              </w:rPr>
              <w:t>price adjustments are calculated based on the estimated coefficients on Distance to subway ×TNC entry and Distance to subway ×DBS entry in column (3) of Table 4.</w:t>
            </w:r>
          </w:p>
        </w:tc>
      </w:tr>
    </w:tbl>
    <w:p w14:paraId="7E17221E" w14:textId="77777777" w:rsidR="00590FB9" w:rsidRDefault="00590FB9" w:rsidP="003A04C1">
      <w:pPr>
        <w:spacing w:before="120" w:after="120"/>
        <w:jc w:val="both"/>
      </w:pPr>
    </w:p>
    <w:p w14:paraId="5FAC4CAB" w14:textId="1EA6B5BE" w:rsidR="00473FD8" w:rsidRPr="0016403C" w:rsidRDefault="007C0270" w:rsidP="00F61E17">
      <w:pPr>
        <w:spacing w:before="120" w:after="120" w:line="480" w:lineRule="auto"/>
        <w:jc w:val="both"/>
        <w:rPr>
          <w:rFonts w:eastAsia="等线"/>
          <w:lang w:val="en-US"/>
        </w:rPr>
      </w:pPr>
      <w:r w:rsidRPr="0016403C">
        <w:rPr>
          <w:rFonts w:eastAsia="等线"/>
          <w:lang w:val="en-US"/>
        </w:rPr>
        <w:t xml:space="preserve">To further investigate the dynamic </w:t>
      </w:r>
      <w:r w:rsidR="0024002C" w:rsidRPr="0016403C">
        <w:rPr>
          <w:rFonts w:eastAsia="等线"/>
          <w:lang w:val="en-US"/>
        </w:rPr>
        <w:t>effect</w:t>
      </w:r>
      <w:r w:rsidRPr="0016403C">
        <w:rPr>
          <w:rFonts w:eastAsia="等线"/>
          <w:lang w:val="en-US"/>
        </w:rPr>
        <w:t xml:space="preserve"> of </w:t>
      </w:r>
      <w:r w:rsidR="0024002C" w:rsidRPr="0016403C">
        <w:rPr>
          <w:rFonts w:eastAsia="等线"/>
          <w:lang w:val="en-US"/>
        </w:rPr>
        <w:t xml:space="preserve">share mobility services on </w:t>
      </w:r>
      <w:r w:rsidRPr="0016403C">
        <w:rPr>
          <w:rFonts w:eastAsia="等线"/>
          <w:lang w:val="en-US"/>
        </w:rPr>
        <w:t xml:space="preserve">subway </w:t>
      </w:r>
      <w:r w:rsidR="00971F94" w:rsidRPr="0016403C">
        <w:rPr>
          <w:rFonts w:eastAsia="等线"/>
          <w:lang w:val="en-US"/>
        </w:rPr>
        <w:t xml:space="preserve">house price </w:t>
      </w:r>
      <w:r w:rsidR="00A61E21" w:rsidRPr="0016403C">
        <w:rPr>
          <w:rFonts w:eastAsia="等线"/>
          <w:lang w:val="en-US"/>
        </w:rPr>
        <w:t xml:space="preserve">gradient </w:t>
      </w:r>
      <w:r w:rsidR="0024002C" w:rsidRPr="0016403C">
        <w:rPr>
          <w:rFonts w:eastAsia="等线"/>
          <w:lang w:val="en-US"/>
        </w:rPr>
        <w:t>over time</w:t>
      </w:r>
      <w:r w:rsidRPr="0016403C">
        <w:rPr>
          <w:rFonts w:eastAsia="等线"/>
          <w:lang w:val="en-US"/>
        </w:rPr>
        <w:t>, we</w:t>
      </w:r>
      <w:r w:rsidR="009E2099" w:rsidRPr="0016403C">
        <w:rPr>
          <w:rFonts w:eastAsia="等线"/>
          <w:lang w:val="en-US"/>
        </w:rPr>
        <w:t xml:space="preserve"> a</w:t>
      </w:r>
      <w:r w:rsidR="00505F86" w:rsidRPr="0016403C">
        <w:rPr>
          <w:rFonts w:eastAsia="等线"/>
          <w:lang w:val="en-US"/>
        </w:rPr>
        <w:t xml:space="preserve">dd interaction terms </w:t>
      </w:r>
      <w:r w:rsidR="000737BD" w:rsidRPr="0016403C">
        <w:rPr>
          <w:rFonts w:eastAsia="等线"/>
          <w:lang w:val="en-US"/>
        </w:rPr>
        <w:t>of</w:t>
      </w:r>
      <w:r w:rsidR="00505F86" w:rsidRPr="0016403C">
        <w:rPr>
          <w:rFonts w:eastAsia="等线"/>
          <w:lang w:val="en-US"/>
        </w:rPr>
        <w:t xml:space="preserve"> distance to subway </w:t>
      </w:r>
      <w:r w:rsidR="0069575E" w:rsidRPr="0016403C">
        <w:rPr>
          <w:rFonts w:eastAsia="等线"/>
          <w:lang w:val="en-US"/>
        </w:rPr>
        <w:t xml:space="preserve">stations </w:t>
      </w:r>
      <w:r w:rsidR="00542FFB" w:rsidRPr="0016403C">
        <w:rPr>
          <w:rFonts w:eastAsia="等线"/>
          <w:lang w:val="en-US"/>
        </w:rPr>
        <w:t xml:space="preserve">and month dummies </w:t>
      </w:r>
      <w:r w:rsidR="00505F86" w:rsidRPr="0016403C">
        <w:rPr>
          <w:rFonts w:eastAsia="等线"/>
          <w:lang w:val="en-US"/>
        </w:rPr>
        <w:t xml:space="preserve">to the baseline </w:t>
      </w:r>
      <w:r w:rsidRPr="0016403C">
        <w:rPr>
          <w:rFonts w:eastAsia="等线"/>
          <w:lang w:val="en-US"/>
        </w:rPr>
        <w:t>model specification. A</w:t>
      </w:r>
      <w:r w:rsidR="00505F86" w:rsidRPr="0016403C">
        <w:rPr>
          <w:rFonts w:eastAsia="等线"/>
          <w:lang w:val="en-US"/>
        </w:rPr>
        <w:t xml:space="preserve"> nonlinear price adjustment process linked to multiple </w:t>
      </w:r>
      <w:r w:rsidR="00A232F8" w:rsidRPr="0016403C">
        <w:rPr>
          <w:rFonts w:eastAsia="等线"/>
          <w:lang w:val="en-US"/>
        </w:rPr>
        <w:t>TNC</w:t>
      </w:r>
      <w:r w:rsidR="005520CA" w:rsidRPr="0016403C">
        <w:rPr>
          <w:rFonts w:eastAsia="等线"/>
          <w:lang w:val="en-US"/>
        </w:rPr>
        <w:t xml:space="preserve"> services</w:t>
      </w:r>
      <w:r w:rsidR="00F47C22" w:rsidRPr="0016403C">
        <w:rPr>
          <w:rFonts w:eastAsia="等线"/>
          <w:lang w:val="en-US"/>
        </w:rPr>
        <w:t xml:space="preserve"> </w:t>
      </w:r>
      <w:r w:rsidRPr="0016403C">
        <w:rPr>
          <w:rFonts w:eastAsia="等线"/>
          <w:lang w:val="en-US"/>
        </w:rPr>
        <w:t xml:space="preserve">is observed and </w:t>
      </w:r>
      <w:r w:rsidR="00CE10C2" w:rsidRPr="0016403C">
        <w:rPr>
          <w:rFonts w:ascii="Calibri" w:eastAsia="等线" w:hAnsi="Calibri" w:cs="Calibri"/>
          <w:lang w:val="en-US"/>
        </w:rPr>
        <w:t>﻿</w:t>
      </w:r>
      <w:r w:rsidR="00CE10C2" w:rsidRPr="0016403C">
        <w:rPr>
          <w:rFonts w:eastAsia="等线"/>
          <w:lang w:val="en-US"/>
        </w:rPr>
        <w:t xml:space="preserve">visualized on </w:t>
      </w:r>
      <w:r w:rsidR="00F84C7F" w:rsidRPr="0016403C">
        <w:rPr>
          <w:rFonts w:eastAsia="等线"/>
          <w:lang w:val="en-US"/>
        </w:rPr>
        <w:t>F</w:t>
      </w:r>
      <w:r w:rsidR="00F47C22" w:rsidRPr="0016403C">
        <w:rPr>
          <w:rFonts w:eastAsia="等线"/>
          <w:lang w:val="en-US"/>
        </w:rPr>
        <w:t xml:space="preserve">igure </w:t>
      </w:r>
      <w:r w:rsidR="007F2E90" w:rsidRPr="0016403C">
        <w:rPr>
          <w:rFonts w:eastAsia="等线"/>
          <w:lang w:val="en-US"/>
        </w:rPr>
        <w:t>6</w:t>
      </w:r>
      <w:r w:rsidR="00F50A8C" w:rsidRPr="0016403C">
        <w:rPr>
          <w:rFonts w:eastAsia="等线"/>
          <w:lang w:val="en-US"/>
        </w:rPr>
        <w:t xml:space="preserve">. </w:t>
      </w:r>
      <w:r w:rsidR="00E655FB" w:rsidRPr="0016403C">
        <w:rPr>
          <w:rFonts w:eastAsia="等线"/>
          <w:lang w:val="en-US"/>
        </w:rPr>
        <w:t>We have not identified a significant change in subway proxim</w:t>
      </w:r>
      <w:r w:rsidR="00407F59" w:rsidRPr="0016403C">
        <w:rPr>
          <w:rFonts w:eastAsia="等线"/>
          <w:lang w:val="en-US"/>
        </w:rPr>
        <w:t>ity</w:t>
      </w:r>
      <w:r w:rsidR="00E655FB" w:rsidRPr="0016403C">
        <w:rPr>
          <w:rFonts w:eastAsia="等线"/>
          <w:lang w:val="en-US"/>
        </w:rPr>
        <w:t xml:space="preserve"> house </w:t>
      </w:r>
      <w:r w:rsidR="004E73EF" w:rsidRPr="0016403C">
        <w:rPr>
          <w:rFonts w:eastAsia="等线"/>
          <w:lang w:val="en-US"/>
        </w:rPr>
        <w:t xml:space="preserve">gradient </w:t>
      </w:r>
      <w:r w:rsidR="00F47C22" w:rsidRPr="0016403C">
        <w:rPr>
          <w:rFonts w:eastAsia="等线"/>
          <w:lang w:val="en-US"/>
        </w:rPr>
        <w:t>immediately after</w:t>
      </w:r>
      <w:r w:rsidR="00505F86" w:rsidRPr="0016403C">
        <w:rPr>
          <w:rFonts w:eastAsia="等线"/>
          <w:lang w:val="en-US"/>
        </w:rPr>
        <w:t xml:space="preserve"> </w:t>
      </w:r>
      <w:r w:rsidR="006C70AE" w:rsidRPr="0016403C">
        <w:rPr>
          <w:rFonts w:eastAsia="等线"/>
          <w:lang w:val="en-US"/>
        </w:rPr>
        <w:t>Didi</w:t>
      </w:r>
      <w:r w:rsidR="00E655FB" w:rsidRPr="0016403C">
        <w:rPr>
          <w:rFonts w:eastAsia="等线"/>
          <w:lang w:val="en-US"/>
        </w:rPr>
        <w:t xml:space="preserve">, the first </w:t>
      </w:r>
      <w:r w:rsidR="00A1440C" w:rsidRPr="0016403C">
        <w:rPr>
          <w:rFonts w:eastAsia="等线"/>
          <w:lang w:val="en-US"/>
        </w:rPr>
        <w:t>TNC</w:t>
      </w:r>
      <w:r w:rsidR="00E655FB" w:rsidRPr="0016403C">
        <w:rPr>
          <w:rFonts w:eastAsia="等线"/>
          <w:lang w:val="en-US"/>
        </w:rPr>
        <w:t xml:space="preserve"> in Beijing, </w:t>
      </w:r>
      <w:r w:rsidR="00505F86" w:rsidRPr="0016403C">
        <w:rPr>
          <w:rFonts w:eastAsia="等线"/>
          <w:lang w:val="en-US"/>
        </w:rPr>
        <w:t>start</w:t>
      </w:r>
      <w:r w:rsidR="0014754B" w:rsidRPr="0016403C">
        <w:rPr>
          <w:rFonts w:eastAsia="等线"/>
          <w:lang w:val="en-US"/>
        </w:rPr>
        <w:t>s</w:t>
      </w:r>
      <w:r w:rsidR="00505F86" w:rsidRPr="0016403C">
        <w:rPr>
          <w:rFonts w:eastAsia="等线"/>
          <w:lang w:val="en-US"/>
        </w:rPr>
        <w:t xml:space="preserve"> to </w:t>
      </w:r>
      <w:r w:rsidR="00E655FB" w:rsidRPr="0016403C">
        <w:rPr>
          <w:rFonts w:eastAsia="等线"/>
          <w:lang w:val="en-US"/>
        </w:rPr>
        <w:t>prevail</w:t>
      </w:r>
      <w:r w:rsidR="00505F86" w:rsidRPr="0016403C">
        <w:rPr>
          <w:rFonts w:eastAsia="等线"/>
          <w:lang w:val="en-US"/>
        </w:rPr>
        <w:t>.</w:t>
      </w:r>
      <w:r w:rsidR="00D22B05" w:rsidRPr="0016403C">
        <w:rPr>
          <w:rFonts w:eastAsia="等线"/>
          <w:lang w:val="en-US"/>
        </w:rPr>
        <w:t xml:space="preserve"> </w:t>
      </w:r>
      <w:r w:rsidR="009E2099" w:rsidRPr="0016403C">
        <w:rPr>
          <w:rFonts w:eastAsia="等线"/>
          <w:lang w:val="en-US"/>
        </w:rPr>
        <w:t xml:space="preserve">The </w:t>
      </w:r>
      <w:r w:rsidR="00E655FB" w:rsidRPr="0016403C">
        <w:rPr>
          <w:rFonts w:eastAsia="等线"/>
          <w:lang w:val="en-US"/>
        </w:rPr>
        <w:t xml:space="preserve">coefficient </w:t>
      </w:r>
      <w:r w:rsidR="00DC5714" w:rsidRPr="0016403C">
        <w:rPr>
          <w:rFonts w:eastAsia="等线"/>
          <w:lang w:val="en-US"/>
        </w:rPr>
        <w:t>on</w:t>
      </w:r>
      <w:r w:rsidR="00E655FB" w:rsidRPr="0016403C">
        <w:rPr>
          <w:rFonts w:eastAsia="等线"/>
          <w:lang w:val="en-US"/>
        </w:rPr>
        <w:t xml:space="preserve"> the investigated </w:t>
      </w:r>
      <w:r w:rsidR="00C80AFE" w:rsidRPr="0016403C">
        <w:rPr>
          <w:rFonts w:eastAsia="等线"/>
          <w:lang w:val="en-US"/>
        </w:rPr>
        <w:t xml:space="preserve">interaction </w:t>
      </w:r>
      <w:r w:rsidR="00E655FB" w:rsidRPr="0016403C">
        <w:rPr>
          <w:rFonts w:eastAsia="等线"/>
          <w:lang w:val="en-US"/>
        </w:rPr>
        <w:t xml:space="preserve">term </w:t>
      </w:r>
      <w:r w:rsidR="00C80AFE" w:rsidRPr="0016403C">
        <w:rPr>
          <w:rFonts w:eastAsia="等线"/>
          <w:lang w:val="en-US"/>
        </w:rPr>
        <w:t>of distance to subway station with time dumm</w:t>
      </w:r>
      <w:r w:rsidR="00542FFB" w:rsidRPr="0016403C">
        <w:rPr>
          <w:rFonts w:eastAsia="等线"/>
          <w:lang w:val="en-US"/>
        </w:rPr>
        <w:t>y</w:t>
      </w:r>
      <w:r w:rsidR="00C80AFE" w:rsidRPr="0016403C">
        <w:rPr>
          <w:rFonts w:eastAsia="等线"/>
          <w:lang w:val="en-US"/>
        </w:rPr>
        <w:t xml:space="preserve"> </w:t>
      </w:r>
      <w:r w:rsidR="000240C4" w:rsidRPr="0016403C">
        <w:rPr>
          <w:rFonts w:eastAsia="等线"/>
          <w:lang w:val="en-US"/>
        </w:rPr>
        <w:t>show</w:t>
      </w:r>
      <w:r w:rsidR="00C41A22" w:rsidRPr="0016403C">
        <w:rPr>
          <w:rFonts w:eastAsia="等线"/>
          <w:lang w:val="en-US"/>
        </w:rPr>
        <w:t>s</w:t>
      </w:r>
      <w:r w:rsidR="000240C4" w:rsidRPr="0016403C">
        <w:rPr>
          <w:rFonts w:eastAsia="等线"/>
          <w:lang w:val="en-US"/>
        </w:rPr>
        <w:t xml:space="preserve"> a</w:t>
      </w:r>
      <w:r w:rsidR="00E655FB" w:rsidRPr="0016403C">
        <w:rPr>
          <w:rFonts w:eastAsia="等线"/>
          <w:lang w:val="en-US"/>
        </w:rPr>
        <w:t xml:space="preserve"> </w:t>
      </w:r>
      <w:r w:rsidR="00E655FB" w:rsidRPr="0016403C">
        <w:rPr>
          <w:rFonts w:eastAsia="等线" w:hint="eastAsia"/>
          <w:lang w:val="en-US"/>
        </w:rPr>
        <w:t>n</w:t>
      </w:r>
      <w:r w:rsidR="00E655FB" w:rsidRPr="0016403C">
        <w:rPr>
          <w:rFonts w:eastAsia="等线"/>
          <w:lang w:val="en-US"/>
        </w:rPr>
        <w:t>egative</w:t>
      </w:r>
      <w:r w:rsidR="000240C4" w:rsidRPr="0016403C">
        <w:rPr>
          <w:rFonts w:eastAsia="等线"/>
          <w:lang w:val="en-US"/>
        </w:rPr>
        <w:t xml:space="preserve"> sign </w:t>
      </w:r>
      <w:r w:rsidR="00E655FB" w:rsidRPr="0016403C">
        <w:rPr>
          <w:rFonts w:eastAsia="等线"/>
          <w:lang w:val="en-US"/>
        </w:rPr>
        <w:t xml:space="preserve">and </w:t>
      </w:r>
      <w:r w:rsidR="00341613" w:rsidRPr="0016403C">
        <w:rPr>
          <w:rFonts w:eastAsia="等线"/>
          <w:lang w:val="en-US"/>
        </w:rPr>
        <w:t xml:space="preserve">its size </w:t>
      </w:r>
      <w:r w:rsidR="00E655FB" w:rsidRPr="0016403C">
        <w:rPr>
          <w:rFonts w:eastAsia="等线"/>
          <w:lang w:val="en-US"/>
        </w:rPr>
        <w:t xml:space="preserve">is enlarged as </w:t>
      </w:r>
      <w:r w:rsidR="00C80AFE" w:rsidRPr="0016403C">
        <w:rPr>
          <w:rFonts w:eastAsia="等线"/>
          <w:lang w:val="en-US"/>
        </w:rPr>
        <w:t>TNC</w:t>
      </w:r>
      <w:r w:rsidR="0082492A" w:rsidRPr="0016403C">
        <w:rPr>
          <w:rFonts w:eastAsia="等线"/>
          <w:lang w:val="en-US"/>
        </w:rPr>
        <w:t>s penetrate</w:t>
      </w:r>
      <w:r w:rsidR="00C80AFE" w:rsidRPr="0016403C">
        <w:rPr>
          <w:rFonts w:eastAsia="等线"/>
          <w:lang w:val="en-US"/>
        </w:rPr>
        <w:t xml:space="preserve">, especially after the introduction of </w:t>
      </w:r>
      <w:r w:rsidR="006C70AE" w:rsidRPr="0016403C">
        <w:rPr>
          <w:rFonts w:eastAsia="等线"/>
          <w:lang w:val="en-US"/>
        </w:rPr>
        <w:t>Didi</w:t>
      </w:r>
      <w:r w:rsidR="00A809B0" w:rsidRPr="0016403C">
        <w:rPr>
          <w:rFonts w:eastAsia="等线"/>
          <w:lang w:val="en-US"/>
        </w:rPr>
        <w:t xml:space="preserve"> Hitch</w:t>
      </w:r>
      <w:r w:rsidR="00B76F31" w:rsidRPr="0016403C">
        <w:rPr>
          <w:rFonts w:eastAsia="等线"/>
          <w:lang w:val="en-US"/>
        </w:rPr>
        <w:t xml:space="preserve">, </w:t>
      </w:r>
      <w:r w:rsidR="00A809B0" w:rsidRPr="0016403C">
        <w:rPr>
          <w:rFonts w:eastAsia="等线"/>
          <w:lang w:val="en-US"/>
        </w:rPr>
        <w:t xml:space="preserve">a dynamic </w:t>
      </w:r>
      <w:r w:rsidR="00C80AFE" w:rsidRPr="0016403C">
        <w:rPr>
          <w:rFonts w:eastAsia="等线"/>
          <w:lang w:val="en-US"/>
        </w:rPr>
        <w:t xml:space="preserve">ridesharing </w:t>
      </w:r>
      <w:r w:rsidR="00A809B0" w:rsidRPr="0016403C">
        <w:rPr>
          <w:rFonts w:eastAsia="等线"/>
          <w:lang w:val="en-US"/>
        </w:rPr>
        <w:t>program</w:t>
      </w:r>
      <w:r w:rsidR="00B76F31" w:rsidRPr="0016403C">
        <w:rPr>
          <w:rFonts w:eastAsia="等线"/>
          <w:lang w:val="en-US"/>
        </w:rPr>
        <w:t xml:space="preserve">, </w:t>
      </w:r>
      <w:r w:rsidR="00C80AFE" w:rsidRPr="0016403C">
        <w:rPr>
          <w:rFonts w:eastAsia="等线"/>
          <w:lang w:val="en-US"/>
        </w:rPr>
        <w:t>in June 2015</w:t>
      </w:r>
      <w:r w:rsidR="003B12BB" w:rsidRPr="0016403C">
        <w:rPr>
          <w:rFonts w:eastAsia="等线"/>
          <w:lang w:val="en-US"/>
        </w:rPr>
        <w:t xml:space="preserve">. This </w:t>
      </w:r>
      <w:r w:rsidR="007057F4" w:rsidRPr="0016403C">
        <w:rPr>
          <w:rFonts w:eastAsia="等线"/>
          <w:lang w:val="en-US"/>
        </w:rPr>
        <w:t>indicat</w:t>
      </w:r>
      <w:r w:rsidR="003B12BB" w:rsidRPr="0016403C">
        <w:rPr>
          <w:rFonts w:eastAsia="等线"/>
          <w:lang w:val="en-US"/>
        </w:rPr>
        <w:t>es</w:t>
      </w:r>
      <w:r w:rsidR="007057F4" w:rsidRPr="0016403C">
        <w:rPr>
          <w:rFonts w:eastAsia="等线"/>
          <w:lang w:val="en-US"/>
        </w:rPr>
        <w:t xml:space="preserve"> intensified substitution effect </w:t>
      </w:r>
      <w:r w:rsidR="00542FFB" w:rsidRPr="0016403C">
        <w:rPr>
          <w:rFonts w:eastAsia="等线"/>
          <w:lang w:val="en-US"/>
        </w:rPr>
        <w:t>pertains to</w:t>
      </w:r>
      <w:r w:rsidR="007057F4" w:rsidRPr="0016403C">
        <w:rPr>
          <w:rFonts w:eastAsia="等线"/>
          <w:lang w:val="en-US"/>
        </w:rPr>
        <w:t xml:space="preserve"> the gradual expansion of TNC</w:t>
      </w:r>
      <w:r w:rsidR="00A232F8" w:rsidRPr="0016403C">
        <w:rPr>
          <w:rFonts w:eastAsia="等线"/>
          <w:lang w:val="en-US"/>
        </w:rPr>
        <w:t>s</w:t>
      </w:r>
      <w:r w:rsidR="007057F4" w:rsidRPr="0016403C">
        <w:rPr>
          <w:rFonts w:eastAsia="等线"/>
          <w:lang w:val="en-US"/>
        </w:rPr>
        <w:t xml:space="preserve">, notably </w:t>
      </w:r>
      <w:r w:rsidR="00D42BF4" w:rsidRPr="0016403C">
        <w:rPr>
          <w:rFonts w:eastAsia="等线"/>
          <w:lang w:val="en-US"/>
        </w:rPr>
        <w:t>after</w:t>
      </w:r>
      <w:r w:rsidR="007057F4" w:rsidRPr="0016403C">
        <w:rPr>
          <w:rFonts w:eastAsia="等线"/>
          <w:lang w:val="en-US"/>
        </w:rPr>
        <w:t xml:space="preserve"> the </w:t>
      </w:r>
      <w:r w:rsidR="00D42BF4" w:rsidRPr="0016403C">
        <w:rPr>
          <w:rFonts w:eastAsia="等线"/>
          <w:lang w:val="en-US"/>
        </w:rPr>
        <w:t>l</w:t>
      </w:r>
      <w:r w:rsidR="00D42BF4" w:rsidRPr="0016403C">
        <w:rPr>
          <w:rFonts w:eastAsia="等线" w:hint="eastAsia"/>
          <w:lang w:val="en-US"/>
        </w:rPr>
        <w:t>a</w:t>
      </w:r>
      <w:r w:rsidR="00D42BF4" w:rsidRPr="0016403C">
        <w:rPr>
          <w:rFonts w:eastAsia="等线"/>
          <w:lang w:val="en-US"/>
        </w:rPr>
        <w:t xml:space="preserve">unch of </w:t>
      </w:r>
      <w:r w:rsidR="00A232F8" w:rsidRPr="0016403C">
        <w:rPr>
          <w:rFonts w:eastAsia="等线"/>
          <w:lang w:val="en-US"/>
        </w:rPr>
        <w:t>ridesharing</w:t>
      </w:r>
      <w:r w:rsidR="007057F4" w:rsidRPr="0016403C">
        <w:rPr>
          <w:rFonts w:eastAsia="等线"/>
          <w:lang w:val="en-US"/>
        </w:rPr>
        <w:t xml:space="preserve"> service</w:t>
      </w:r>
      <w:r w:rsidR="00D42BF4" w:rsidRPr="0016403C">
        <w:rPr>
          <w:rFonts w:eastAsia="等线"/>
          <w:lang w:val="en-US"/>
        </w:rPr>
        <w:t xml:space="preserve">. </w:t>
      </w:r>
      <w:r w:rsidR="00542FFB" w:rsidRPr="0016403C">
        <w:rPr>
          <w:rFonts w:eastAsia="等线"/>
          <w:lang w:val="en-US"/>
        </w:rPr>
        <w:t xml:space="preserve">The magnitude of the coefficient </w:t>
      </w:r>
      <w:r w:rsidR="000240C4" w:rsidRPr="0016403C">
        <w:rPr>
          <w:rFonts w:eastAsia="等线"/>
          <w:lang w:val="en-US"/>
        </w:rPr>
        <w:t xml:space="preserve">shrinks shortly </w:t>
      </w:r>
      <w:r w:rsidR="00542FFB" w:rsidRPr="0016403C">
        <w:rPr>
          <w:rFonts w:eastAsia="等线"/>
          <w:lang w:val="en-US"/>
        </w:rPr>
        <w:t>b</w:t>
      </w:r>
      <w:r w:rsidR="000C198E" w:rsidRPr="0016403C">
        <w:rPr>
          <w:rFonts w:eastAsia="等线"/>
          <w:lang w:val="en-US"/>
        </w:rPr>
        <w:t xml:space="preserve">efore the entry of </w:t>
      </w:r>
      <w:proofErr w:type="spellStart"/>
      <w:r w:rsidR="00247E3B" w:rsidRPr="0016403C">
        <w:t>dockless</w:t>
      </w:r>
      <w:proofErr w:type="spellEnd"/>
      <w:r w:rsidR="00247E3B" w:rsidRPr="0016403C">
        <w:rPr>
          <w:rFonts w:eastAsia="等线"/>
          <w:lang w:val="en-US"/>
        </w:rPr>
        <w:t xml:space="preserve"> </w:t>
      </w:r>
      <w:proofErr w:type="spellStart"/>
      <w:r w:rsidR="00C17FBE" w:rsidRPr="0016403C">
        <w:rPr>
          <w:rFonts w:eastAsia="等线"/>
          <w:lang w:val="en-US"/>
        </w:rPr>
        <w:t>bikesharing</w:t>
      </w:r>
      <w:proofErr w:type="spellEnd"/>
      <w:r w:rsidR="00EB2B54" w:rsidRPr="0016403C">
        <w:rPr>
          <w:rFonts w:eastAsia="等线"/>
          <w:lang w:val="en-US"/>
        </w:rPr>
        <w:t xml:space="preserve"> firms</w:t>
      </w:r>
      <w:r w:rsidR="00F50A8C" w:rsidRPr="0016403C">
        <w:rPr>
          <w:rFonts w:eastAsia="等线"/>
          <w:lang w:val="en-US"/>
        </w:rPr>
        <w:t>. Meanwhile, the temporal</w:t>
      </w:r>
      <w:r w:rsidR="00EA744B" w:rsidRPr="0016403C">
        <w:rPr>
          <w:rFonts w:eastAsia="等线"/>
          <w:lang w:val="en-US"/>
        </w:rPr>
        <w:t>ly</w:t>
      </w:r>
      <w:r w:rsidR="00F50A8C" w:rsidRPr="0016403C">
        <w:rPr>
          <w:rFonts w:eastAsia="等线"/>
          <w:lang w:val="en-US"/>
        </w:rPr>
        <w:t xml:space="preserve"> heterogeneous effect exerted by </w:t>
      </w:r>
      <w:proofErr w:type="spellStart"/>
      <w:r w:rsidR="006C70AE" w:rsidRPr="0016403C">
        <w:rPr>
          <w:rFonts w:eastAsia="等线"/>
          <w:lang w:val="en-US"/>
        </w:rPr>
        <w:t>Mobike</w:t>
      </w:r>
      <w:proofErr w:type="spellEnd"/>
      <w:r w:rsidR="00F50A8C" w:rsidRPr="0016403C">
        <w:rPr>
          <w:rFonts w:eastAsia="等线"/>
          <w:lang w:val="en-US"/>
        </w:rPr>
        <w:t xml:space="preserve"> and </w:t>
      </w:r>
      <w:proofErr w:type="spellStart"/>
      <w:r w:rsidR="006C70AE" w:rsidRPr="0016403C">
        <w:rPr>
          <w:rFonts w:eastAsia="等线"/>
          <w:lang w:val="en-US"/>
        </w:rPr>
        <w:t>Ofo</w:t>
      </w:r>
      <w:proofErr w:type="spellEnd"/>
      <w:r w:rsidR="00F50A8C" w:rsidRPr="0016403C">
        <w:rPr>
          <w:rFonts w:eastAsia="等线"/>
          <w:lang w:val="en-US"/>
        </w:rPr>
        <w:t xml:space="preserve"> on subway house price </w:t>
      </w:r>
      <w:r w:rsidR="00A61E21" w:rsidRPr="0016403C">
        <w:rPr>
          <w:rFonts w:eastAsia="等线"/>
          <w:lang w:val="en-US"/>
        </w:rPr>
        <w:t xml:space="preserve">gradient </w:t>
      </w:r>
      <w:r w:rsidR="00F50A8C" w:rsidRPr="0016403C">
        <w:rPr>
          <w:rFonts w:eastAsia="等线"/>
          <w:lang w:val="en-US"/>
        </w:rPr>
        <w:t xml:space="preserve">is </w:t>
      </w:r>
      <w:r w:rsidR="00957D86" w:rsidRPr="0016403C">
        <w:rPr>
          <w:rFonts w:eastAsia="等线"/>
          <w:lang w:val="en-US"/>
        </w:rPr>
        <w:t>reported</w:t>
      </w:r>
      <w:r w:rsidR="00F50A8C" w:rsidRPr="0016403C">
        <w:rPr>
          <w:rFonts w:eastAsia="等线"/>
          <w:lang w:val="en-US"/>
        </w:rPr>
        <w:t xml:space="preserve"> on Figure </w:t>
      </w:r>
      <w:r w:rsidR="007F2E90" w:rsidRPr="0016403C">
        <w:rPr>
          <w:rFonts w:eastAsia="等线"/>
          <w:lang w:val="en-US"/>
        </w:rPr>
        <w:t>7</w:t>
      </w:r>
      <w:r w:rsidR="00F50A8C" w:rsidRPr="0016403C">
        <w:rPr>
          <w:rFonts w:eastAsia="等线"/>
          <w:lang w:val="en-US"/>
        </w:rPr>
        <w:t xml:space="preserve">. </w:t>
      </w:r>
      <w:r w:rsidR="00D63575" w:rsidRPr="0016403C">
        <w:rPr>
          <w:rFonts w:eastAsia="等线"/>
          <w:lang w:val="en-US"/>
        </w:rPr>
        <w:t>T</w:t>
      </w:r>
      <w:r w:rsidR="000C198E" w:rsidRPr="0016403C">
        <w:rPr>
          <w:rFonts w:eastAsia="等线"/>
          <w:lang w:val="en-US"/>
        </w:rPr>
        <w:t xml:space="preserve">he </w:t>
      </w:r>
      <w:r w:rsidR="000240C4" w:rsidRPr="0016403C">
        <w:rPr>
          <w:rFonts w:eastAsia="等线"/>
          <w:lang w:val="en-US"/>
        </w:rPr>
        <w:t xml:space="preserve">sign </w:t>
      </w:r>
      <w:r w:rsidR="00D63575" w:rsidRPr="0016403C">
        <w:rPr>
          <w:rFonts w:eastAsia="等线"/>
          <w:lang w:val="en-US"/>
        </w:rPr>
        <w:t xml:space="preserve">of the coefficient </w:t>
      </w:r>
      <w:r w:rsidR="000240C4" w:rsidRPr="0016403C">
        <w:rPr>
          <w:rFonts w:eastAsia="等线"/>
          <w:lang w:val="en-US"/>
        </w:rPr>
        <w:t>turns positive</w:t>
      </w:r>
      <w:r w:rsidR="00957D86" w:rsidRPr="0016403C">
        <w:rPr>
          <w:rFonts w:eastAsia="等线"/>
          <w:lang w:val="en-US"/>
        </w:rPr>
        <w:t xml:space="preserve"> </w:t>
      </w:r>
      <w:r w:rsidR="00C8110A" w:rsidRPr="0016403C">
        <w:rPr>
          <w:rFonts w:eastAsia="等线"/>
          <w:lang w:val="en-US"/>
        </w:rPr>
        <w:t xml:space="preserve">after the </w:t>
      </w:r>
      <w:r w:rsidR="006C5047" w:rsidRPr="0016403C">
        <w:rPr>
          <w:rFonts w:eastAsia="等线"/>
          <w:lang w:val="en-US"/>
        </w:rPr>
        <w:t>emergence</w:t>
      </w:r>
      <w:r w:rsidR="00C8110A" w:rsidRPr="0016403C">
        <w:rPr>
          <w:rFonts w:eastAsia="等线"/>
          <w:lang w:val="en-US"/>
        </w:rPr>
        <w:t xml:space="preserve"> of</w:t>
      </w:r>
      <w:r w:rsidR="000240C4" w:rsidRPr="0016403C">
        <w:rPr>
          <w:rFonts w:eastAsia="等线"/>
          <w:lang w:val="en-US"/>
        </w:rPr>
        <w:t xml:space="preserve"> </w:t>
      </w:r>
      <w:r w:rsidR="002E5A0C" w:rsidRPr="0016403C">
        <w:rPr>
          <w:rFonts w:eastAsia="等线"/>
          <w:lang w:val="en-US"/>
        </w:rPr>
        <w:t xml:space="preserve">dynamic </w:t>
      </w:r>
      <w:proofErr w:type="spellStart"/>
      <w:r w:rsidR="00247E3B" w:rsidRPr="0016403C">
        <w:t>dockless</w:t>
      </w:r>
      <w:proofErr w:type="spellEnd"/>
      <w:r w:rsidR="00247E3B" w:rsidRPr="0016403C">
        <w:rPr>
          <w:rFonts w:eastAsia="等线"/>
          <w:lang w:val="en-US"/>
        </w:rPr>
        <w:t xml:space="preserve"> </w:t>
      </w:r>
      <w:proofErr w:type="spellStart"/>
      <w:r w:rsidR="00C17FBE" w:rsidRPr="0016403C">
        <w:rPr>
          <w:rFonts w:eastAsia="等线"/>
          <w:lang w:val="en-US"/>
        </w:rPr>
        <w:t>bikesharing</w:t>
      </w:r>
      <w:proofErr w:type="spellEnd"/>
      <w:r w:rsidR="000F4345" w:rsidRPr="0016403C">
        <w:rPr>
          <w:rFonts w:eastAsia="等线"/>
          <w:lang w:val="en-US"/>
        </w:rPr>
        <w:t xml:space="preserve"> service</w:t>
      </w:r>
      <w:r w:rsidR="000240C4" w:rsidRPr="0016403C">
        <w:rPr>
          <w:rFonts w:eastAsia="等线"/>
          <w:lang w:val="en-US"/>
        </w:rPr>
        <w:t>.</w:t>
      </w:r>
      <w:r w:rsidR="00C8110A" w:rsidRPr="0016403C">
        <w:rPr>
          <w:rFonts w:eastAsia="等线"/>
          <w:lang w:val="en-US"/>
        </w:rPr>
        <w:t xml:space="preserve"> </w:t>
      </w:r>
      <w:r w:rsidR="00844E84" w:rsidRPr="0016403C">
        <w:rPr>
          <w:rFonts w:eastAsia="等线"/>
          <w:lang w:val="en-US"/>
        </w:rPr>
        <w:t>Based on th</w:t>
      </w:r>
      <w:r w:rsidR="00844E84" w:rsidRPr="0016403C">
        <w:rPr>
          <w:rFonts w:eastAsia="等线" w:hint="eastAsia"/>
          <w:lang w:val="en-US"/>
        </w:rPr>
        <w:t>i</w:t>
      </w:r>
      <w:r w:rsidR="00844E84" w:rsidRPr="0016403C">
        <w:rPr>
          <w:rFonts w:eastAsia="等线"/>
          <w:lang w:val="en-US"/>
        </w:rPr>
        <w:t xml:space="preserve">s shift, we infer that </w:t>
      </w:r>
      <w:r w:rsidR="00542FFB" w:rsidRPr="0016403C">
        <w:rPr>
          <w:rFonts w:eastAsia="等线" w:hint="eastAsia"/>
          <w:lang w:val="en-US"/>
        </w:rPr>
        <w:t>t</w:t>
      </w:r>
      <w:r w:rsidR="00542FFB" w:rsidRPr="0016403C">
        <w:rPr>
          <w:rFonts w:eastAsia="等线"/>
          <w:lang w:val="en-US"/>
        </w:rPr>
        <w:t>he</w:t>
      </w:r>
      <w:r w:rsidR="00C5311D" w:rsidRPr="0016403C">
        <w:rPr>
          <w:rFonts w:eastAsia="等线"/>
          <w:lang w:val="en-US"/>
        </w:rPr>
        <w:t xml:space="preserve"> </w:t>
      </w:r>
      <w:r w:rsidR="00F528AF" w:rsidRPr="0016403C">
        <w:rPr>
          <w:rFonts w:eastAsia="等线"/>
          <w:lang w:val="en-US"/>
        </w:rPr>
        <w:t xml:space="preserve">complementation </w:t>
      </w:r>
      <w:r w:rsidR="009E2099" w:rsidRPr="0016403C">
        <w:rPr>
          <w:rFonts w:eastAsia="等线"/>
          <w:lang w:val="en-US"/>
        </w:rPr>
        <w:t xml:space="preserve">effect </w:t>
      </w:r>
      <w:r w:rsidR="00542FFB" w:rsidRPr="0016403C">
        <w:rPr>
          <w:rFonts w:eastAsia="等线"/>
          <w:lang w:val="en-US"/>
        </w:rPr>
        <w:t xml:space="preserve">of </w:t>
      </w:r>
      <w:bookmarkStart w:id="8" w:name="_Hlk76029545"/>
      <w:proofErr w:type="spellStart"/>
      <w:r w:rsidR="00247E3B" w:rsidRPr="0016403C">
        <w:t>dockless</w:t>
      </w:r>
      <w:proofErr w:type="spellEnd"/>
      <w:r w:rsidR="00247E3B" w:rsidRPr="0016403C">
        <w:rPr>
          <w:rFonts w:eastAsia="等线"/>
          <w:lang w:val="en-US"/>
        </w:rPr>
        <w:t xml:space="preserve"> </w:t>
      </w:r>
      <w:proofErr w:type="spellStart"/>
      <w:r w:rsidR="00C17FBE" w:rsidRPr="0016403C">
        <w:rPr>
          <w:rFonts w:eastAsia="等线"/>
          <w:lang w:val="en-US"/>
        </w:rPr>
        <w:t>bikesharing</w:t>
      </w:r>
      <w:proofErr w:type="spellEnd"/>
      <w:r w:rsidR="000F4345" w:rsidRPr="0016403C">
        <w:rPr>
          <w:rFonts w:eastAsia="等线"/>
          <w:lang w:val="en-US"/>
        </w:rPr>
        <w:t xml:space="preserve"> service</w:t>
      </w:r>
      <w:r w:rsidR="00D866BF" w:rsidRPr="0016403C">
        <w:rPr>
          <w:rFonts w:eastAsia="等线"/>
          <w:lang w:val="en-US"/>
        </w:rPr>
        <w:t xml:space="preserve"> </w:t>
      </w:r>
      <w:bookmarkEnd w:id="8"/>
      <w:r w:rsidR="00D22B05" w:rsidRPr="0016403C">
        <w:rPr>
          <w:rFonts w:eastAsia="等线"/>
          <w:lang w:val="en-US"/>
        </w:rPr>
        <w:t xml:space="preserve">overwhelms </w:t>
      </w:r>
      <w:r w:rsidR="00542FFB" w:rsidRPr="0016403C">
        <w:rPr>
          <w:rFonts w:eastAsia="等线"/>
          <w:lang w:val="en-US"/>
        </w:rPr>
        <w:t xml:space="preserve">the </w:t>
      </w:r>
      <w:r w:rsidR="00F528AF" w:rsidRPr="0016403C">
        <w:rPr>
          <w:rFonts w:eastAsia="等线" w:hint="eastAsia"/>
          <w:lang w:val="en-US"/>
        </w:rPr>
        <w:t>s</w:t>
      </w:r>
      <w:r w:rsidR="00F528AF" w:rsidRPr="0016403C">
        <w:rPr>
          <w:rFonts w:eastAsia="等线"/>
          <w:lang w:val="en-US"/>
        </w:rPr>
        <w:t xml:space="preserve">ubstitution </w:t>
      </w:r>
      <w:r w:rsidR="00542FFB" w:rsidRPr="0016403C">
        <w:rPr>
          <w:rFonts w:eastAsia="等线"/>
          <w:lang w:val="en-US"/>
        </w:rPr>
        <w:t>effect of TNC</w:t>
      </w:r>
      <w:r w:rsidR="00844E84" w:rsidRPr="0016403C">
        <w:rPr>
          <w:rFonts w:eastAsia="等线"/>
          <w:lang w:val="en-US"/>
        </w:rPr>
        <w:t xml:space="preserve"> </w:t>
      </w:r>
      <w:r w:rsidR="00A232F8" w:rsidRPr="0016403C">
        <w:rPr>
          <w:rFonts w:eastAsia="等线"/>
          <w:lang w:val="en-US"/>
        </w:rPr>
        <w:t xml:space="preserve">service </w:t>
      </w:r>
      <w:r w:rsidR="00844E84" w:rsidRPr="0016403C">
        <w:rPr>
          <w:rFonts w:eastAsia="等线"/>
          <w:lang w:val="en-US"/>
        </w:rPr>
        <w:t xml:space="preserve">and </w:t>
      </w:r>
      <w:r w:rsidR="00772D7D" w:rsidRPr="0016403C">
        <w:rPr>
          <w:rFonts w:eastAsia="等线"/>
          <w:lang w:val="en-US"/>
        </w:rPr>
        <w:t xml:space="preserve">hence </w:t>
      </w:r>
      <w:r w:rsidR="00D80E39" w:rsidRPr="0016403C">
        <w:rPr>
          <w:rFonts w:eastAsia="等线"/>
          <w:lang w:val="en-US"/>
        </w:rPr>
        <w:t xml:space="preserve">flattens the housing price gradient. </w:t>
      </w:r>
    </w:p>
    <w:tbl>
      <w:tblPr>
        <w:tblStyle w:val="TableGrid"/>
        <w:tblW w:w="10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2"/>
      </w:tblGrid>
      <w:tr w:rsidR="00596ECC" w14:paraId="501EB2C3" w14:textId="77777777" w:rsidTr="003F013A">
        <w:trPr>
          <w:trHeight w:val="5612"/>
        </w:trPr>
        <w:tc>
          <w:tcPr>
            <w:tcW w:w="10362" w:type="dxa"/>
          </w:tcPr>
          <w:p w14:paraId="22BD381F" w14:textId="45B06F4A" w:rsidR="00596ECC" w:rsidRDefault="003F013A" w:rsidP="00202B5C">
            <w:pPr>
              <w:spacing w:before="120" w:after="120" w:line="480" w:lineRule="auto"/>
              <w:jc w:val="center"/>
            </w:pPr>
            <w:r w:rsidRPr="003F013A">
              <w:rPr>
                <w:noProof/>
              </w:rPr>
              <w:lastRenderedPageBreak/>
              <w:drawing>
                <wp:inline distT="0" distB="0" distL="0" distR="0" wp14:anchorId="1CAA4154" wp14:editId="4D0034DA">
                  <wp:extent cx="5691376" cy="388097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45" b="4593"/>
                          <a:stretch/>
                        </pic:blipFill>
                        <pic:spPr bwMode="auto">
                          <a:xfrm>
                            <a:off x="0" y="0"/>
                            <a:ext cx="5692500" cy="3881738"/>
                          </a:xfrm>
                          <a:prstGeom prst="rect">
                            <a:avLst/>
                          </a:prstGeom>
                          <a:ln>
                            <a:noFill/>
                          </a:ln>
                          <a:extLst>
                            <a:ext uri="{53640926-AAD7-44D8-BBD7-CCE9431645EC}">
                              <a14:shadowObscured xmlns:a14="http://schemas.microsoft.com/office/drawing/2010/main"/>
                            </a:ext>
                          </a:extLst>
                        </pic:spPr>
                      </pic:pic>
                    </a:graphicData>
                  </a:graphic>
                </wp:inline>
              </w:drawing>
            </w:r>
          </w:p>
        </w:tc>
      </w:tr>
      <w:tr w:rsidR="00596ECC" w14:paraId="15D90552" w14:textId="77777777" w:rsidTr="003F013A">
        <w:trPr>
          <w:trHeight w:val="2977"/>
        </w:trPr>
        <w:tc>
          <w:tcPr>
            <w:tcW w:w="10362" w:type="dxa"/>
          </w:tcPr>
          <w:p w14:paraId="00C3D51E" w14:textId="665146C4" w:rsidR="00596ECC" w:rsidRDefault="00596ECC" w:rsidP="00596ECC">
            <w:pPr>
              <w:spacing w:line="348" w:lineRule="auto"/>
              <w:jc w:val="both"/>
              <w:rPr>
                <w:sz w:val="20"/>
                <w:szCs w:val="20"/>
              </w:rPr>
            </w:pPr>
            <w:r w:rsidRPr="00DB758D">
              <w:rPr>
                <w:b/>
                <w:bCs/>
                <w:sz w:val="20"/>
                <w:szCs w:val="20"/>
              </w:rPr>
              <w:t xml:space="preserve">Figure </w:t>
            </w:r>
            <w:r w:rsidR="007F2E90">
              <w:rPr>
                <w:b/>
                <w:bCs/>
                <w:sz w:val="20"/>
                <w:szCs w:val="20"/>
              </w:rPr>
              <w:t>6</w:t>
            </w:r>
            <w:r w:rsidRPr="00DB758D">
              <w:rPr>
                <w:b/>
                <w:bCs/>
                <w:sz w:val="20"/>
                <w:szCs w:val="20"/>
              </w:rPr>
              <w:t>.</w:t>
            </w:r>
            <w:r w:rsidRPr="00DB758D">
              <w:rPr>
                <w:sz w:val="20"/>
                <w:szCs w:val="20"/>
              </w:rPr>
              <w:t xml:space="preserve"> Temporal</w:t>
            </w:r>
            <w:r w:rsidR="00C17FBE">
              <w:rPr>
                <w:sz w:val="20"/>
                <w:szCs w:val="20"/>
              </w:rPr>
              <w:t xml:space="preserve">ly </w:t>
            </w:r>
            <w:r>
              <w:rPr>
                <w:sz w:val="20"/>
                <w:szCs w:val="20"/>
              </w:rPr>
              <w:t xml:space="preserve">heterogeneous </w:t>
            </w:r>
            <w:r w:rsidRPr="00DB758D">
              <w:rPr>
                <w:sz w:val="20"/>
                <w:szCs w:val="20"/>
              </w:rPr>
              <w:t>effect</w:t>
            </w:r>
            <w:r>
              <w:rPr>
                <w:sz w:val="20"/>
                <w:szCs w:val="20"/>
              </w:rPr>
              <w:t>s</w:t>
            </w:r>
            <w:r w:rsidRPr="00DB758D">
              <w:rPr>
                <w:sz w:val="20"/>
                <w:szCs w:val="20"/>
              </w:rPr>
              <w:t xml:space="preserve"> of </w:t>
            </w:r>
            <w:r w:rsidR="00FB7D89">
              <w:rPr>
                <w:sz w:val="20"/>
                <w:szCs w:val="20"/>
              </w:rPr>
              <w:t>TNC</w:t>
            </w:r>
            <w:r w:rsidRPr="00DB758D">
              <w:rPr>
                <w:sz w:val="20"/>
                <w:szCs w:val="20"/>
              </w:rPr>
              <w:t xml:space="preserve"> on subway housing price </w:t>
            </w:r>
            <w:r w:rsidR="00A61E21" w:rsidRPr="00A61E21">
              <w:rPr>
                <w:sz w:val="20"/>
                <w:szCs w:val="20"/>
              </w:rPr>
              <w:t>gradient</w:t>
            </w:r>
          </w:p>
          <w:p w14:paraId="44BCB0D7" w14:textId="5273E5B8" w:rsidR="00596ECC" w:rsidRPr="009B4333" w:rsidRDefault="00596ECC" w:rsidP="009B4333">
            <w:pPr>
              <w:spacing w:line="348" w:lineRule="auto"/>
              <w:jc w:val="both"/>
              <w:rPr>
                <w:sz w:val="20"/>
                <w:szCs w:val="20"/>
              </w:rPr>
            </w:pPr>
            <w:r>
              <w:rPr>
                <w:sz w:val="20"/>
                <w:szCs w:val="20"/>
              </w:rPr>
              <w:t>Notes: This figure plots the coefficients on the interaction terms of distance to subway station with month dummies after the entry of transportation network companies and be</w:t>
            </w:r>
            <w:r w:rsidR="009B4333">
              <w:rPr>
                <w:sz w:val="20"/>
                <w:szCs w:val="20"/>
              </w:rPr>
              <w:t xml:space="preserve">fore the presence of </w:t>
            </w:r>
            <w:proofErr w:type="spellStart"/>
            <w:r w:rsidR="009B4333">
              <w:rPr>
                <w:sz w:val="20"/>
                <w:szCs w:val="20"/>
              </w:rPr>
              <w:t>dockless</w:t>
            </w:r>
            <w:proofErr w:type="spellEnd"/>
            <w:r w:rsidR="009B4333">
              <w:rPr>
                <w:sz w:val="20"/>
                <w:szCs w:val="20"/>
              </w:rPr>
              <w:t xml:space="preserve"> </w:t>
            </w:r>
            <w:proofErr w:type="spellStart"/>
            <w:r w:rsidR="00C17FBE">
              <w:rPr>
                <w:sz w:val="20"/>
                <w:szCs w:val="20"/>
              </w:rPr>
              <w:t>bikesharing</w:t>
            </w:r>
            <w:proofErr w:type="spellEnd"/>
            <w:r>
              <w:rPr>
                <w:sz w:val="20"/>
                <w:szCs w:val="20"/>
              </w:rPr>
              <w:t>, controlling for apartment characteristics as well as fixed effects in the baseline regression model</w:t>
            </w:r>
            <w:r>
              <w:rPr>
                <w:rFonts w:hint="eastAsia"/>
                <w:sz w:val="20"/>
                <w:szCs w:val="20"/>
              </w:rPr>
              <w:t>.</w:t>
            </w:r>
            <w:r>
              <w:rPr>
                <w:sz w:val="20"/>
                <w:szCs w:val="20"/>
              </w:rPr>
              <w:t xml:space="preserve">  The vertical red </w:t>
            </w:r>
            <w:r w:rsidRPr="009C1254">
              <w:rPr>
                <w:sz w:val="20"/>
                <w:szCs w:val="20"/>
              </w:rPr>
              <w:t>dotted line</w:t>
            </w:r>
            <w:r>
              <w:rPr>
                <w:sz w:val="20"/>
                <w:szCs w:val="20"/>
                <w:lang w:val="en-US"/>
              </w:rPr>
              <w:t>s indicate the time point</w:t>
            </w:r>
            <w:r w:rsidR="00A232F8">
              <w:rPr>
                <w:sz w:val="20"/>
                <w:szCs w:val="20"/>
                <w:lang w:val="en-US"/>
              </w:rPr>
              <w:t xml:space="preserve">s </w:t>
            </w:r>
            <w:r>
              <w:rPr>
                <w:sz w:val="20"/>
                <w:szCs w:val="20"/>
                <w:lang w:val="en-US"/>
              </w:rPr>
              <w:t xml:space="preserve">when </w:t>
            </w:r>
            <w:r w:rsidR="006C70AE">
              <w:rPr>
                <w:sz w:val="20"/>
                <w:szCs w:val="20"/>
                <w:lang w:val="en-US"/>
              </w:rPr>
              <w:t>Didi</w:t>
            </w:r>
            <w:r>
              <w:rPr>
                <w:sz w:val="20"/>
                <w:szCs w:val="20"/>
                <w:lang w:val="en-US"/>
              </w:rPr>
              <w:t xml:space="preserve">, </w:t>
            </w:r>
            <w:r w:rsidR="006C70AE">
              <w:rPr>
                <w:sz w:val="20"/>
                <w:szCs w:val="20"/>
                <w:lang w:val="en-US"/>
              </w:rPr>
              <w:t>Uber</w:t>
            </w:r>
            <w:r w:rsidR="009B4333">
              <w:rPr>
                <w:sz w:val="20"/>
                <w:szCs w:val="20"/>
                <w:lang w:val="en-US"/>
              </w:rPr>
              <w:t xml:space="preserve"> and</w:t>
            </w:r>
            <w:r>
              <w:rPr>
                <w:sz w:val="20"/>
                <w:szCs w:val="20"/>
                <w:lang w:val="en-US"/>
              </w:rPr>
              <w:t xml:space="preserve"> ridesharing </w:t>
            </w:r>
            <w:r w:rsidR="00950242">
              <w:rPr>
                <w:sz w:val="20"/>
                <w:szCs w:val="20"/>
                <w:lang w:val="en-US"/>
              </w:rPr>
              <w:t xml:space="preserve">service of </w:t>
            </w:r>
            <w:r w:rsidR="006C70AE">
              <w:rPr>
                <w:sz w:val="20"/>
                <w:szCs w:val="20"/>
                <w:lang w:val="en-US"/>
              </w:rPr>
              <w:t>Didi</w:t>
            </w:r>
            <w:r w:rsidR="00950242">
              <w:rPr>
                <w:sz w:val="20"/>
                <w:szCs w:val="20"/>
                <w:lang w:val="en-US"/>
              </w:rPr>
              <w:t xml:space="preserve"> </w:t>
            </w:r>
            <w:r>
              <w:rPr>
                <w:rFonts w:hint="eastAsia"/>
                <w:sz w:val="20"/>
                <w:szCs w:val="20"/>
                <w:lang w:val="en-US"/>
              </w:rPr>
              <w:t>s</w:t>
            </w:r>
            <w:r>
              <w:rPr>
                <w:sz w:val="20"/>
                <w:szCs w:val="20"/>
                <w:lang w:val="en-US"/>
              </w:rPr>
              <w:t>tart</w:t>
            </w:r>
            <w:r w:rsidR="00B76F31">
              <w:rPr>
                <w:sz w:val="20"/>
                <w:szCs w:val="20"/>
                <w:lang w:val="en-US"/>
              </w:rPr>
              <w:t>ed</w:t>
            </w:r>
            <w:r>
              <w:rPr>
                <w:sz w:val="20"/>
                <w:szCs w:val="20"/>
                <w:lang w:val="en-US"/>
              </w:rPr>
              <w:t xml:space="preserve"> the operation in Beijing respectively. </w:t>
            </w:r>
            <w:r>
              <w:rPr>
                <w:rFonts w:hint="eastAsia"/>
                <w:sz w:val="20"/>
                <w:szCs w:val="20"/>
              </w:rPr>
              <w:t>I</w:t>
            </w:r>
            <w:r>
              <w:rPr>
                <w:sz w:val="20"/>
                <w:szCs w:val="20"/>
              </w:rPr>
              <w:t xml:space="preserve">t displays the dynamic effects of </w:t>
            </w:r>
            <w:r w:rsidR="00C17FBE">
              <w:rPr>
                <w:sz w:val="20"/>
                <w:szCs w:val="20"/>
              </w:rPr>
              <w:t>transportation network companies</w:t>
            </w:r>
            <w:r>
              <w:rPr>
                <w:sz w:val="20"/>
                <w:szCs w:val="20"/>
              </w:rPr>
              <w:t xml:space="preserve"> on subway house price </w:t>
            </w:r>
            <w:r w:rsidR="00A61E21" w:rsidRPr="00A61E21">
              <w:rPr>
                <w:sz w:val="20"/>
                <w:szCs w:val="20"/>
              </w:rPr>
              <w:t>gradient</w:t>
            </w:r>
            <w:r>
              <w:rPr>
                <w:sz w:val="20"/>
                <w:szCs w:val="20"/>
              </w:rPr>
              <w:t xml:space="preserve">. </w:t>
            </w:r>
            <w:r w:rsidR="00950242">
              <w:rPr>
                <w:sz w:val="20"/>
                <w:szCs w:val="20"/>
              </w:rPr>
              <w:t xml:space="preserve">It is estimated </w:t>
            </w:r>
            <w:r w:rsidR="00950242" w:rsidRPr="007D072F">
              <w:rPr>
                <w:sz w:val="20"/>
                <w:szCs w:val="20"/>
              </w:rPr>
              <w:t>based on transactions completed from Jan 201</w:t>
            </w:r>
            <w:r w:rsidR="00950242">
              <w:rPr>
                <w:sz w:val="20"/>
                <w:szCs w:val="20"/>
              </w:rPr>
              <w:t>2</w:t>
            </w:r>
            <w:r w:rsidR="00950242" w:rsidRPr="007D072F">
              <w:rPr>
                <w:sz w:val="20"/>
                <w:szCs w:val="20"/>
              </w:rPr>
              <w:t>--</w:t>
            </w:r>
            <w:r w:rsidR="00950242">
              <w:rPr>
                <w:sz w:val="20"/>
                <w:szCs w:val="20"/>
              </w:rPr>
              <w:t>Aug</w:t>
            </w:r>
            <w:r w:rsidR="00950242" w:rsidRPr="007D072F">
              <w:rPr>
                <w:sz w:val="20"/>
                <w:szCs w:val="20"/>
              </w:rPr>
              <w:t xml:space="preserve"> 201</w:t>
            </w:r>
            <w:r w:rsidR="00950242">
              <w:rPr>
                <w:sz w:val="20"/>
                <w:szCs w:val="20"/>
              </w:rPr>
              <w:t>6</w:t>
            </w:r>
            <w:r w:rsidR="00950242" w:rsidRPr="007D072F">
              <w:rPr>
                <w:sz w:val="20"/>
                <w:szCs w:val="20"/>
              </w:rPr>
              <w:t xml:space="preserve"> </w:t>
            </w:r>
            <w:r w:rsidR="00BB0763">
              <w:rPr>
                <w:sz w:val="20"/>
                <w:szCs w:val="20"/>
              </w:rPr>
              <w:t>before</w:t>
            </w:r>
            <w:r w:rsidR="00950242" w:rsidRPr="007D072F">
              <w:rPr>
                <w:sz w:val="20"/>
                <w:szCs w:val="20"/>
              </w:rPr>
              <w:t xml:space="preserve"> the entry of </w:t>
            </w:r>
            <w:proofErr w:type="spellStart"/>
            <w:r w:rsidR="00BB0763">
              <w:rPr>
                <w:sz w:val="20"/>
                <w:szCs w:val="20"/>
              </w:rPr>
              <w:t>dockless</w:t>
            </w:r>
            <w:proofErr w:type="spellEnd"/>
            <w:r w:rsidR="00BB0763">
              <w:rPr>
                <w:sz w:val="20"/>
                <w:szCs w:val="20"/>
              </w:rPr>
              <w:t xml:space="preserve"> </w:t>
            </w:r>
            <w:proofErr w:type="spellStart"/>
            <w:r w:rsidR="00C17FBE">
              <w:rPr>
                <w:sz w:val="20"/>
                <w:szCs w:val="20"/>
              </w:rPr>
              <w:t>bikesharing</w:t>
            </w:r>
            <w:proofErr w:type="spellEnd"/>
            <w:r w:rsidR="00950242">
              <w:rPr>
                <w:sz w:val="20"/>
                <w:szCs w:val="20"/>
              </w:rPr>
              <w:t xml:space="preserve">. </w:t>
            </w:r>
            <w:r w:rsidR="00950242" w:rsidRPr="00FB7D89">
              <w:rPr>
                <w:sz w:val="20"/>
                <w:szCs w:val="20"/>
              </w:rPr>
              <w:t xml:space="preserve">The magnitude of the </w:t>
            </w:r>
            <w:r w:rsidR="00950242">
              <w:rPr>
                <w:sz w:val="20"/>
                <w:szCs w:val="20"/>
              </w:rPr>
              <w:t>coefficient indicate</w:t>
            </w:r>
            <w:r w:rsidR="00B76F31">
              <w:rPr>
                <w:sz w:val="20"/>
                <w:szCs w:val="20"/>
              </w:rPr>
              <w:t>s</w:t>
            </w:r>
            <w:r w:rsidR="00950242">
              <w:rPr>
                <w:sz w:val="20"/>
                <w:szCs w:val="20"/>
              </w:rPr>
              <w:t xml:space="preserve"> the net effect of </w:t>
            </w:r>
            <w:r w:rsidR="00C17FBE">
              <w:rPr>
                <w:sz w:val="20"/>
                <w:szCs w:val="20"/>
              </w:rPr>
              <w:t>transportation network companies</w:t>
            </w:r>
            <w:r w:rsidR="00950242">
              <w:rPr>
                <w:sz w:val="20"/>
                <w:szCs w:val="20"/>
              </w:rPr>
              <w:t xml:space="preserve"> on </w:t>
            </w:r>
            <w:r w:rsidR="00950242" w:rsidRPr="00DB758D">
              <w:rPr>
                <w:sz w:val="20"/>
                <w:szCs w:val="20"/>
              </w:rPr>
              <w:t xml:space="preserve">subway housing price </w:t>
            </w:r>
            <w:r w:rsidR="00A61E21" w:rsidRPr="00A61E21">
              <w:rPr>
                <w:sz w:val="20"/>
                <w:szCs w:val="20"/>
              </w:rPr>
              <w:t>gradient</w:t>
            </w:r>
            <w:r w:rsidR="00950242">
              <w:rPr>
                <w:sz w:val="20"/>
                <w:szCs w:val="20"/>
              </w:rPr>
              <w:t xml:space="preserve">. </w:t>
            </w:r>
            <w:r>
              <w:rPr>
                <w:sz w:val="20"/>
                <w:szCs w:val="20"/>
              </w:rPr>
              <w:t>Bars represent 95% confidential intervals.</w:t>
            </w:r>
          </w:p>
        </w:tc>
      </w:tr>
    </w:tbl>
    <w:p w14:paraId="4E8CE806" w14:textId="3A6CA914" w:rsidR="00854A44" w:rsidRDefault="00854A44" w:rsidP="00854A44">
      <w:pPr>
        <w:spacing w:line="360"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9B4333" w14:paraId="70357AD6" w14:textId="77777777" w:rsidTr="003F013A">
        <w:tc>
          <w:tcPr>
            <w:tcW w:w="10194" w:type="dxa"/>
          </w:tcPr>
          <w:p w14:paraId="1157CBE3" w14:textId="78396BC1" w:rsidR="009B4333" w:rsidRDefault="003F013A" w:rsidP="00202B5C">
            <w:pPr>
              <w:spacing w:line="360" w:lineRule="auto"/>
              <w:jc w:val="center"/>
              <w:rPr>
                <w:sz w:val="20"/>
                <w:szCs w:val="20"/>
              </w:rPr>
            </w:pPr>
            <w:r w:rsidRPr="003F013A">
              <w:rPr>
                <w:noProof/>
                <w:sz w:val="20"/>
                <w:szCs w:val="20"/>
              </w:rPr>
              <w:lastRenderedPageBreak/>
              <w:drawing>
                <wp:inline distT="0" distB="0" distL="0" distR="0" wp14:anchorId="4DE7B729" wp14:editId="43120BF5">
                  <wp:extent cx="5691376" cy="388097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45" b="4593"/>
                          <a:stretch/>
                        </pic:blipFill>
                        <pic:spPr bwMode="auto">
                          <a:xfrm>
                            <a:off x="0" y="0"/>
                            <a:ext cx="5692500" cy="3881738"/>
                          </a:xfrm>
                          <a:prstGeom prst="rect">
                            <a:avLst/>
                          </a:prstGeom>
                          <a:ln>
                            <a:noFill/>
                          </a:ln>
                          <a:extLst>
                            <a:ext uri="{53640926-AAD7-44D8-BBD7-CCE9431645EC}">
                              <a14:shadowObscured xmlns:a14="http://schemas.microsoft.com/office/drawing/2010/main"/>
                            </a:ext>
                          </a:extLst>
                        </pic:spPr>
                      </pic:pic>
                    </a:graphicData>
                  </a:graphic>
                </wp:inline>
              </w:drawing>
            </w:r>
          </w:p>
        </w:tc>
      </w:tr>
      <w:tr w:rsidR="009B4333" w14:paraId="41BB5F90" w14:textId="77777777" w:rsidTr="003F013A">
        <w:trPr>
          <w:trHeight w:val="2673"/>
        </w:trPr>
        <w:tc>
          <w:tcPr>
            <w:tcW w:w="10194" w:type="dxa"/>
          </w:tcPr>
          <w:p w14:paraId="0B2269E8" w14:textId="2FD1C752" w:rsidR="009B4333" w:rsidRDefault="009B4333" w:rsidP="009B4333">
            <w:pPr>
              <w:spacing w:line="348" w:lineRule="auto"/>
              <w:jc w:val="both"/>
              <w:rPr>
                <w:sz w:val="20"/>
                <w:szCs w:val="20"/>
              </w:rPr>
            </w:pPr>
            <w:r w:rsidRPr="00DB758D">
              <w:rPr>
                <w:b/>
                <w:bCs/>
                <w:sz w:val="20"/>
                <w:szCs w:val="20"/>
              </w:rPr>
              <w:t xml:space="preserve">Figure </w:t>
            </w:r>
            <w:r w:rsidR="007F2E90">
              <w:rPr>
                <w:b/>
                <w:bCs/>
                <w:sz w:val="20"/>
                <w:szCs w:val="20"/>
              </w:rPr>
              <w:t>7</w:t>
            </w:r>
            <w:r w:rsidRPr="00DB758D">
              <w:rPr>
                <w:b/>
                <w:bCs/>
                <w:sz w:val="20"/>
                <w:szCs w:val="20"/>
              </w:rPr>
              <w:t>.</w:t>
            </w:r>
            <w:r w:rsidRPr="00DB758D">
              <w:rPr>
                <w:sz w:val="20"/>
                <w:szCs w:val="20"/>
              </w:rPr>
              <w:t xml:space="preserve"> Temporal</w:t>
            </w:r>
            <w:r w:rsidR="00C17FBE">
              <w:rPr>
                <w:sz w:val="20"/>
                <w:szCs w:val="20"/>
              </w:rPr>
              <w:t>ly</w:t>
            </w:r>
            <w:r w:rsidRPr="00DB758D">
              <w:rPr>
                <w:sz w:val="20"/>
                <w:szCs w:val="20"/>
              </w:rPr>
              <w:t xml:space="preserve"> </w:t>
            </w:r>
            <w:r>
              <w:rPr>
                <w:sz w:val="20"/>
                <w:szCs w:val="20"/>
              </w:rPr>
              <w:t xml:space="preserve">heterogeneous </w:t>
            </w:r>
            <w:r w:rsidRPr="00DB758D">
              <w:rPr>
                <w:sz w:val="20"/>
                <w:szCs w:val="20"/>
              </w:rPr>
              <w:t>effect</w:t>
            </w:r>
            <w:r>
              <w:rPr>
                <w:sz w:val="20"/>
                <w:szCs w:val="20"/>
              </w:rPr>
              <w:t>s</w:t>
            </w:r>
            <w:r w:rsidRPr="00DB758D">
              <w:rPr>
                <w:sz w:val="20"/>
                <w:szCs w:val="20"/>
              </w:rPr>
              <w:t xml:space="preserve"> of </w:t>
            </w:r>
            <w:r w:rsidR="00FB7D89">
              <w:rPr>
                <w:sz w:val="20"/>
                <w:szCs w:val="20"/>
              </w:rPr>
              <w:t>DBS</w:t>
            </w:r>
            <w:r w:rsidR="007D072F">
              <w:rPr>
                <w:sz w:val="20"/>
                <w:szCs w:val="20"/>
              </w:rPr>
              <w:t xml:space="preserve"> </w:t>
            </w:r>
            <w:r w:rsidRPr="00DB758D">
              <w:rPr>
                <w:sz w:val="20"/>
                <w:szCs w:val="20"/>
              </w:rPr>
              <w:t xml:space="preserve">on subway housing price </w:t>
            </w:r>
            <w:r w:rsidR="00A61E21" w:rsidRPr="00A61E21">
              <w:rPr>
                <w:sz w:val="20"/>
                <w:szCs w:val="20"/>
              </w:rPr>
              <w:t>gradient</w:t>
            </w:r>
          </w:p>
          <w:p w14:paraId="42459C02" w14:textId="0497E68A" w:rsidR="009B4333" w:rsidRDefault="009B4333" w:rsidP="009B4333">
            <w:pPr>
              <w:spacing w:line="348" w:lineRule="auto"/>
              <w:jc w:val="both"/>
              <w:rPr>
                <w:sz w:val="20"/>
                <w:szCs w:val="20"/>
              </w:rPr>
            </w:pPr>
            <w:r>
              <w:rPr>
                <w:sz w:val="20"/>
                <w:szCs w:val="20"/>
              </w:rPr>
              <w:t xml:space="preserve">Notes: This figure plots the coefficients on the interaction terms of distance to subway station with month dummies after the entry of </w:t>
            </w:r>
            <w:proofErr w:type="spellStart"/>
            <w:r>
              <w:rPr>
                <w:sz w:val="20"/>
                <w:szCs w:val="20"/>
              </w:rPr>
              <w:t>dockness</w:t>
            </w:r>
            <w:proofErr w:type="spellEnd"/>
            <w:r>
              <w:rPr>
                <w:sz w:val="20"/>
                <w:szCs w:val="20"/>
              </w:rPr>
              <w:t xml:space="preserve"> </w:t>
            </w:r>
            <w:proofErr w:type="spellStart"/>
            <w:r w:rsidR="00C17FBE">
              <w:rPr>
                <w:sz w:val="20"/>
                <w:szCs w:val="20"/>
              </w:rPr>
              <w:t>bikesharing</w:t>
            </w:r>
            <w:proofErr w:type="spellEnd"/>
            <w:r w:rsidR="007D072F">
              <w:rPr>
                <w:sz w:val="20"/>
                <w:szCs w:val="20"/>
              </w:rPr>
              <w:t xml:space="preserve"> firms</w:t>
            </w:r>
            <w:r>
              <w:rPr>
                <w:sz w:val="20"/>
                <w:szCs w:val="20"/>
              </w:rPr>
              <w:t>, controlling for apartment characteristics as well as fixed effects in the baseline regression model</w:t>
            </w:r>
            <w:r>
              <w:rPr>
                <w:rFonts w:hint="eastAsia"/>
                <w:sz w:val="20"/>
                <w:szCs w:val="20"/>
              </w:rPr>
              <w:t>.</w:t>
            </w:r>
            <w:r>
              <w:rPr>
                <w:sz w:val="20"/>
                <w:szCs w:val="20"/>
              </w:rPr>
              <w:t xml:space="preserve">  The vertical red </w:t>
            </w:r>
            <w:r w:rsidRPr="009C1254">
              <w:rPr>
                <w:sz w:val="20"/>
                <w:szCs w:val="20"/>
              </w:rPr>
              <w:t>dotted line</w:t>
            </w:r>
            <w:r>
              <w:rPr>
                <w:sz w:val="20"/>
                <w:szCs w:val="20"/>
                <w:lang w:val="en-US"/>
              </w:rPr>
              <w:t xml:space="preserve">s indicate the time point when </w:t>
            </w:r>
            <w:proofErr w:type="spellStart"/>
            <w:r w:rsidR="006C70AE">
              <w:rPr>
                <w:sz w:val="20"/>
                <w:szCs w:val="20"/>
                <w:lang w:val="en-US"/>
              </w:rPr>
              <w:t>Mobike</w:t>
            </w:r>
            <w:proofErr w:type="spellEnd"/>
            <w:r>
              <w:rPr>
                <w:sz w:val="20"/>
                <w:szCs w:val="20"/>
                <w:lang w:val="en-US"/>
              </w:rPr>
              <w:t xml:space="preserve"> and </w:t>
            </w:r>
            <w:proofErr w:type="spellStart"/>
            <w:r w:rsidR="006C70AE">
              <w:rPr>
                <w:sz w:val="20"/>
                <w:szCs w:val="20"/>
                <w:lang w:val="en-US"/>
              </w:rPr>
              <w:t>Ofo</w:t>
            </w:r>
            <w:proofErr w:type="spellEnd"/>
            <w:r>
              <w:rPr>
                <w:sz w:val="20"/>
                <w:szCs w:val="20"/>
                <w:lang w:val="en-US"/>
              </w:rPr>
              <w:t xml:space="preserve"> start</w:t>
            </w:r>
            <w:r w:rsidR="00B76F31">
              <w:rPr>
                <w:sz w:val="20"/>
                <w:szCs w:val="20"/>
                <w:lang w:val="en-US"/>
              </w:rPr>
              <w:t>ed</w:t>
            </w:r>
            <w:r>
              <w:rPr>
                <w:sz w:val="20"/>
                <w:szCs w:val="20"/>
                <w:lang w:val="en-US"/>
              </w:rPr>
              <w:t xml:space="preserve"> the operation in Beijing respectively. </w:t>
            </w:r>
            <w:r>
              <w:rPr>
                <w:rFonts w:hint="eastAsia"/>
                <w:sz w:val="20"/>
                <w:szCs w:val="20"/>
              </w:rPr>
              <w:t>I</w:t>
            </w:r>
            <w:r>
              <w:rPr>
                <w:sz w:val="20"/>
                <w:szCs w:val="20"/>
              </w:rPr>
              <w:t xml:space="preserve">t displays the dynamic effects of </w:t>
            </w:r>
            <w:proofErr w:type="spellStart"/>
            <w:r w:rsidR="00FB7D89" w:rsidRPr="00DB758D">
              <w:rPr>
                <w:sz w:val="20"/>
                <w:szCs w:val="20"/>
              </w:rPr>
              <w:t>of</w:t>
            </w:r>
            <w:proofErr w:type="spellEnd"/>
            <w:r w:rsidR="00FB7D89" w:rsidRPr="00DB758D">
              <w:rPr>
                <w:sz w:val="20"/>
                <w:szCs w:val="20"/>
              </w:rPr>
              <w:t xml:space="preserve"> </w:t>
            </w:r>
            <w:proofErr w:type="spellStart"/>
            <w:r w:rsidR="00FB7D89">
              <w:rPr>
                <w:sz w:val="20"/>
                <w:szCs w:val="20"/>
              </w:rPr>
              <w:t>dockness</w:t>
            </w:r>
            <w:proofErr w:type="spellEnd"/>
            <w:r w:rsidR="00FB7D89">
              <w:rPr>
                <w:sz w:val="20"/>
                <w:szCs w:val="20"/>
              </w:rPr>
              <w:t xml:space="preserve"> </w:t>
            </w:r>
            <w:proofErr w:type="spellStart"/>
            <w:r w:rsidR="00C17FBE">
              <w:rPr>
                <w:sz w:val="20"/>
                <w:szCs w:val="20"/>
              </w:rPr>
              <w:t>bikesharing</w:t>
            </w:r>
            <w:proofErr w:type="spellEnd"/>
            <w:r w:rsidR="00FB7D89" w:rsidRPr="00DB758D">
              <w:rPr>
                <w:sz w:val="20"/>
                <w:szCs w:val="20"/>
              </w:rPr>
              <w:t xml:space="preserve"> </w:t>
            </w:r>
            <w:r w:rsidR="00FB7D89">
              <w:rPr>
                <w:sz w:val="20"/>
                <w:szCs w:val="20"/>
              </w:rPr>
              <w:t xml:space="preserve">services </w:t>
            </w:r>
            <w:r>
              <w:rPr>
                <w:sz w:val="20"/>
                <w:szCs w:val="20"/>
              </w:rPr>
              <w:t xml:space="preserve">on subway house price </w:t>
            </w:r>
            <w:r w:rsidR="00A61E21" w:rsidRPr="00A61E21">
              <w:rPr>
                <w:sz w:val="20"/>
                <w:szCs w:val="20"/>
              </w:rPr>
              <w:t>gradient</w:t>
            </w:r>
            <w:r>
              <w:rPr>
                <w:sz w:val="20"/>
                <w:szCs w:val="20"/>
              </w:rPr>
              <w:t xml:space="preserve">. </w:t>
            </w:r>
            <w:r w:rsidR="007D072F">
              <w:rPr>
                <w:sz w:val="20"/>
                <w:szCs w:val="20"/>
              </w:rPr>
              <w:t xml:space="preserve">It is estimated </w:t>
            </w:r>
            <w:r w:rsidR="007D072F" w:rsidRPr="007D072F">
              <w:rPr>
                <w:sz w:val="20"/>
                <w:szCs w:val="20"/>
              </w:rPr>
              <w:t>based on transactions completed from Jan 2014--Dec 2017 after the entry of transportation network companies</w:t>
            </w:r>
            <w:r w:rsidR="007D072F">
              <w:rPr>
                <w:sz w:val="20"/>
                <w:szCs w:val="20"/>
              </w:rPr>
              <w:t xml:space="preserve">. </w:t>
            </w:r>
            <w:r w:rsidR="00FB7D89" w:rsidRPr="00FB7D89">
              <w:rPr>
                <w:sz w:val="20"/>
                <w:szCs w:val="20"/>
              </w:rPr>
              <w:t xml:space="preserve">The magnitude of the </w:t>
            </w:r>
            <w:r w:rsidR="00FB7D89">
              <w:rPr>
                <w:sz w:val="20"/>
                <w:szCs w:val="20"/>
              </w:rPr>
              <w:t>coefficient indicate</w:t>
            </w:r>
            <w:r w:rsidR="00B76F31">
              <w:rPr>
                <w:sz w:val="20"/>
                <w:szCs w:val="20"/>
              </w:rPr>
              <w:t>s</w:t>
            </w:r>
            <w:r w:rsidR="00FB7D89">
              <w:rPr>
                <w:sz w:val="20"/>
                <w:szCs w:val="20"/>
              </w:rPr>
              <w:t xml:space="preserve"> the net effect of </w:t>
            </w:r>
            <w:proofErr w:type="spellStart"/>
            <w:r w:rsidR="00FB7D89">
              <w:rPr>
                <w:sz w:val="20"/>
                <w:szCs w:val="20"/>
              </w:rPr>
              <w:t>dockness</w:t>
            </w:r>
            <w:proofErr w:type="spellEnd"/>
            <w:r w:rsidR="00FB7D89">
              <w:rPr>
                <w:sz w:val="20"/>
                <w:szCs w:val="20"/>
              </w:rPr>
              <w:t xml:space="preserve"> </w:t>
            </w:r>
            <w:proofErr w:type="spellStart"/>
            <w:r w:rsidR="00C17FBE">
              <w:rPr>
                <w:sz w:val="20"/>
                <w:szCs w:val="20"/>
              </w:rPr>
              <w:t>bikesharing</w:t>
            </w:r>
            <w:proofErr w:type="spellEnd"/>
            <w:r w:rsidR="00FB7D89" w:rsidRPr="00DB758D">
              <w:rPr>
                <w:sz w:val="20"/>
                <w:szCs w:val="20"/>
              </w:rPr>
              <w:t xml:space="preserve"> </w:t>
            </w:r>
            <w:r w:rsidR="00FB7D89">
              <w:rPr>
                <w:sz w:val="20"/>
                <w:szCs w:val="20"/>
              </w:rPr>
              <w:t xml:space="preserve">services on </w:t>
            </w:r>
            <w:r w:rsidR="00FB7D89" w:rsidRPr="00DB758D">
              <w:rPr>
                <w:sz w:val="20"/>
                <w:szCs w:val="20"/>
              </w:rPr>
              <w:t xml:space="preserve">subway housing price </w:t>
            </w:r>
            <w:r w:rsidR="00A61E21" w:rsidRPr="00A61E21">
              <w:rPr>
                <w:sz w:val="20"/>
                <w:szCs w:val="20"/>
              </w:rPr>
              <w:t>gradient</w:t>
            </w:r>
            <w:r w:rsidR="00FB7D89">
              <w:rPr>
                <w:sz w:val="20"/>
                <w:szCs w:val="20"/>
              </w:rPr>
              <w:t xml:space="preserve">. </w:t>
            </w:r>
            <w:r>
              <w:rPr>
                <w:sz w:val="20"/>
                <w:szCs w:val="20"/>
              </w:rPr>
              <w:t>Bars represent 95% confidential intervals.</w:t>
            </w:r>
          </w:p>
          <w:p w14:paraId="4EB6467F" w14:textId="77777777" w:rsidR="009B4333" w:rsidRDefault="009B4333" w:rsidP="00854A44">
            <w:pPr>
              <w:spacing w:line="360" w:lineRule="auto"/>
              <w:jc w:val="both"/>
              <w:rPr>
                <w:sz w:val="20"/>
                <w:szCs w:val="20"/>
              </w:rPr>
            </w:pPr>
          </w:p>
        </w:tc>
      </w:tr>
    </w:tbl>
    <w:p w14:paraId="759F266D" w14:textId="77777777" w:rsidR="009B4333" w:rsidRPr="00DB758D" w:rsidRDefault="009B4333" w:rsidP="00854A44">
      <w:pPr>
        <w:spacing w:line="360" w:lineRule="auto"/>
        <w:jc w:val="both"/>
        <w:rPr>
          <w:sz w:val="20"/>
          <w:szCs w:val="20"/>
        </w:rPr>
      </w:pPr>
    </w:p>
    <w:p w14:paraId="526357A2" w14:textId="5DF1310E" w:rsidR="00B51629" w:rsidRPr="000E69B1" w:rsidRDefault="00D92E08" w:rsidP="00F61E17">
      <w:pPr>
        <w:spacing w:before="120" w:after="120" w:line="480" w:lineRule="auto"/>
        <w:jc w:val="both"/>
        <w:rPr>
          <w:rFonts w:eastAsia="宋体"/>
          <w:lang w:val="en-US" w:eastAsia="en-US"/>
        </w:rPr>
      </w:pPr>
      <w:r w:rsidRPr="000E69B1">
        <w:rPr>
          <w:rFonts w:eastAsia="宋体"/>
          <w:lang w:val="en-US" w:eastAsia="en-US"/>
        </w:rPr>
        <w:t>To</w:t>
      </w:r>
      <w:r w:rsidR="00C72B8C" w:rsidRPr="000E69B1">
        <w:rPr>
          <w:rFonts w:eastAsia="宋体"/>
          <w:lang w:val="en-US" w:eastAsia="en-US"/>
        </w:rPr>
        <w:t xml:space="preserve"> explor</w:t>
      </w:r>
      <w:r w:rsidRPr="000E69B1">
        <w:rPr>
          <w:rFonts w:eastAsia="宋体"/>
          <w:lang w:val="en-US" w:eastAsia="en-US"/>
        </w:rPr>
        <w:t>e the</w:t>
      </w:r>
      <w:r w:rsidR="00C72B8C" w:rsidRPr="000E69B1">
        <w:rPr>
          <w:rFonts w:eastAsia="宋体"/>
          <w:lang w:val="en-US" w:eastAsia="en-US"/>
        </w:rPr>
        <w:t xml:space="preserve"> spatial heterogeneity </w:t>
      </w:r>
      <w:r w:rsidR="00A14A0D" w:rsidRPr="000E69B1">
        <w:rPr>
          <w:rFonts w:eastAsia="宋体"/>
          <w:lang w:val="en-US" w:eastAsia="en-US"/>
        </w:rPr>
        <w:t xml:space="preserve">of shared mobility services on subway housing </w:t>
      </w:r>
      <w:r w:rsidR="004E73EF" w:rsidRPr="000E69B1">
        <w:rPr>
          <w:rFonts w:eastAsia="宋体"/>
          <w:lang w:val="en-US" w:eastAsia="en-US"/>
        </w:rPr>
        <w:t>gradient</w:t>
      </w:r>
      <w:r w:rsidR="00A14A0D" w:rsidRPr="000E69B1">
        <w:rPr>
          <w:rFonts w:eastAsia="宋体"/>
          <w:lang w:val="en-US" w:eastAsia="en-US"/>
        </w:rPr>
        <w:t xml:space="preserve"> at different subway distance segments</w:t>
      </w:r>
      <w:r w:rsidR="00C72B8C" w:rsidRPr="000E69B1">
        <w:rPr>
          <w:rFonts w:eastAsia="宋体"/>
          <w:lang w:val="en-US" w:eastAsia="en-US"/>
        </w:rPr>
        <w:t>, w</w:t>
      </w:r>
      <w:r w:rsidR="0024002C" w:rsidRPr="000E69B1">
        <w:rPr>
          <w:rFonts w:eastAsia="宋体"/>
          <w:lang w:val="en-US" w:eastAsia="en-US"/>
        </w:rPr>
        <w:t>e categorize the condominium units into 3 subgroups according to the distance to subway station: within 1</w:t>
      </w:r>
      <w:r w:rsidR="00A92D2D" w:rsidRPr="000E69B1">
        <w:rPr>
          <w:rFonts w:eastAsia="宋体"/>
          <w:lang w:val="en-US" w:eastAsia="en-US"/>
        </w:rPr>
        <w:t xml:space="preserve"> </w:t>
      </w:r>
      <w:r w:rsidR="0024002C" w:rsidRPr="000E69B1">
        <w:rPr>
          <w:rFonts w:eastAsia="宋体"/>
          <w:lang w:val="en-US" w:eastAsia="en-US"/>
        </w:rPr>
        <w:t>km, from 1</w:t>
      </w:r>
      <w:r w:rsidR="00A92D2D" w:rsidRPr="000E69B1">
        <w:rPr>
          <w:rFonts w:eastAsia="宋体"/>
          <w:lang w:val="en-US" w:eastAsia="en-US"/>
        </w:rPr>
        <w:t xml:space="preserve"> </w:t>
      </w:r>
      <w:r w:rsidR="0024002C" w:rsidRPr="000E69B1">
        <w:rPr>
          <w:rFonts w:eastAsia="宋体"/>
          <w:lang w:val="en-US" w:eastAsia="en-US"/>
        </w:rPr>
        <w:t>km to 2</w:t>
      </w:r>
      <w:r w:rsidR="00A92D2D" w:rsidRPr="000E69B1">
        <w:rPr>
          <w:rFonts w:eastAsia="宋体"/>
          <w:lang w:val="en-US" w:eastAsia="en-US"/>
        </w:rPr>
        <w:t xml:space="preserve"> </w:t>
      </w:r>
      <w:r w:rsidR="0024002C" w:rsidRPr="000E69B1">
        <w:rPr>
          <w:rFonts w:eastAsia="宋体"/>
          <w:lang w:val="en-US" w:eastAsia="en-US"/>
        </w:rPr>
        <w:t>km and from 2</w:t>
      </w:r>
      <w:r w:rsidR="00A92D2D" w:rsidRPr="000E69B1">
        <w:rPr>
          <w:rFonts w:eastAsia="宋体"/>
          <w:lang w:val="en-US" w:eastAsia="en-US"/>
        </w:rPr>
        <w:t xml:space="preserve"> </w:t>
      </w:r>
      <w:r w:rsidR="0024002C" w:rsidRPr="000E69B1">
        <w:rPr>
          <w:rFonts w:eastAsia="宋体"/>
          <w:lang w:val="en-US" w:eastAsia="en-US"/>
        </w:rPr>
        <w:t xml:space="preserve">km to </w:t>
      </w:r>
      <w:r w:rsidR="006C70AE" w:rsidRPr="000E69B1">
        <w:rPr>
          <w:rFonts w:eastAsia="宋体"/>
          <w:lang w:val="en-US" w:eastAsia="en-US"/>
        </w:rPr>
        <w:t>3 km</w:t>
      </w:r>
      <w:r w:rsidR="0024002C" w:rsidRPr="000E69B1">
        <w:rPr>
          <w:rFonts w:eastAsia="宋体"/>
          <w:lang w:val="en-US" w:eastAsia="en-US"/>
        </w:rPr>
        <w:t>. Each group is indicated by a dummy measure</w:t>
      </w:r>
      <w:r w:rsidR="00C851FC" w:rsidRPr="000E69B1">
        <w:rPr>
          <w:rFonts w:eastAsia="宋体"/>
          <w:lang w:val="en-US" w:eastAsia="en-US"/>
        </w:rPr>
        <w:t xml:space="preserve"> to identify the effect differentiations across properties with different subway access</w:t>
      </w:r>
      <w:r w:rsidR="0024002C" w:rsidRPr="000E69B1">
        <w:rPr>
          <w:rFonts w:eastAsia="宋体"/>
          <w:lang w:val="en-US" w:eastAsia="en-US"/>
        </w:rPr>
        <w:t>.</w:t>
      </w:r>
      <w:r w:rsidR="00C851FC" w:rsidRPr="000E69B1">
        <w:rPr>
          <w:rFonts w:eastAsia="宋体"/>
          <w:lang w:val="en-US" w:eastAsia="en-US"/>
        </w:rPr>
        <w:t xml:space="preserve"> </w:t>
      </w:r>
      <w:r w:rsidR="00505733" w:rsidRPr="000E69B1">
        <w:rPr>
          <w:rFonts w:eastAsia="宋体"/>
          <w:lang w:val="en-US" w:eastAsia="en-US"/>
        </w:rPr>
        <w:t xml:space="preserve">As </w:t>
      </w:r>
      <w:r w:rsidR="0049119E" w:rsidRPr="000E69B1">
        <w:rPr>
          <w:rFonts w:eastAsia="宋体"/>
          <w:lang w:val="en-US" w:eastAsia="en-US"/>
        </w:rPr>
        <w:t>portrayed</w:t>
      </w:r>
      <w:r w:rsidR="00505733" w:rsidRPr="000E69B1">
        <w:rPr>
          <w:rFonts w:eastAsia="宋体"/>
          <w:lang w:val="en-US" w:eastAsia="en-US"/>
        </w:rPr>
        <w:t xml:space="preserve"> in </w:t>
      </w:r>
      <w:r w:rsidR="00F84C7F" w:rsidRPr="000E69B1">
        <w:rPr>
          <w:rFonts w:eastAsia="宋体"/>
          <w:lang w:val="en-US" w:eastAsia="en-US"/>
        </w:rPr>
        <w:t>F</w:t>
      </w:r>
      <w:r w:rsidR="00505733" w:rsidRPr="000E69B1">
        <w:rPr>
          <w:rFonts w:eastAsia="宋体"/>
          <w:lang w:val="en-US" w:eastAsia="en-US"/>
        </w:rPr>
        <w:t xml:space="preserve">igure </w:t>
      </w:r>
      <w:r w:rsidR="007F2E90" w:rsidRPr="000E69B1">
        <w:rPr>
          <w:rFonts w:eastAsia="宋体"/>
          <w:lang w:val="en-US" w:eastAsia="en-US"/>
        </w:rPr>
        <w:t>8</w:t>
      </w:r>
      <w:r w:rsidR="00505733" w:rsidRPr="000E69B1">
        <w:rPr>
          <w:rFonts w:eastAsia="宋体"/>
          <w:lang w:val="en-US" w:eastAsia="en-US"/>
        </w:rPr>
        <w:t>, t</w:t>
      </w:r>
      <w:r w:rsidR="00B51629" w:rsidRPr="000E69B1">
        <w:rPr>
          <w:rFonts w:eastAsia="宋体"/>
          <w:lang w:val="en-US" w:eastAsia="en-US"/>
        </w:rPr>
        <w:t xml:space="preserve">he coefficient </w:t>
      </w:r>
      <w:r w:rsidR="00DC5714" w:rsidRPr="000E69B1">
        <w:rPr>
          <w:rFonts w:eastAsia="宋体"/>
          <w:lang w:val="en-US" w:eastAsia="en-US"/>
        </w:rPr>
        <w:t xml:space="preserve">on </w:t>
      </w:r>
      <w:r w:rsidR="00B51629" w:rsidRPr="000E69B1">
        <w:rPr>
          <w:rFonts w:eastAsia="宋体"/>
          <w:lang w:val="en-US" w:eastAsia="en-US"/>
        </w:rPr>
        <w:t>distance to subway station interacting with TNC dummy is significantly positive for properties within 1</w:t>
      </w:r>
      <w:r w:rsidR="00A92D2D" w:rsidRPr="000E69B1">
        <w:rPr>
          <w:rFonts w:eastAsia="宋体"/>
          <w:lang w:val="en-US" w:eastAsia="en-US"/>
        </w:rPr>
        <w:t xml:space="preserve"> </w:t>
      </w:r>
      <w:r w:rsidR="00B51629" w:rsidRPr="000E69B1">
        <w:rPr>
          <w:rFonts w:eastAsia="宋体"/>
          <w:lang w:val="en-US" w:eastAsia="en-US"/>
        </w:rPr>
        <w:t xml:space="preserve">km vicinity of subway stations, but is </w:t>
      </w:r>
      <w:r w:rsidR="00CA21A4" w:rsidRPr="000E69B1">
        <w:rPr>
          <w:rFonts w:eastAsia="宋体"/>
          <w:lang w:val="en-US" w:eastAsia="en-US"/>
        </w:rPr>
        <w:t>significantly negative for comparable properties at 1</w:t>
      </w:r>
      <w:r w:rsidR="00A92D2D" w:rsidRPr="000E69B1">
        <w:rPr>
          <w:rFonts w:eastAsia="宋体"/>
          <w:lang w:val="en-US" w:eastAsia="en-US"/>
        </w:rPr>
        <w:t xml:space="preserve"> </w:t>
      </w:r>
      <w:r w:rsidR="00CA21A4" w:rsidRPr="000E69B1">
        <w:rPr>
          <w:rFonts w:eastAsia="宋体"/>
          <w:lang w:val="en-US" w:eastAsia="en-US"/>
        </w:rPr>
        <w:t>km-2</w:t>
      </w:r>
      <w:r w:rsidR="00A92D2D" w:rsidRPr="000E69B1">
        <w:rPr>
          <w:rFonts w:eastAsia="宋体"/>
          <w:lang w:val="en-US" w:eastAsia="en-US"/>
        </w:rPr>
        <w:t xml:space="preserve"> </w:t>
      </w:r>
      <w:r w:rsidR="00CA21A4" w:rsidRPr="000E69B1">
        <w:rPr>
          <w:rFonts w:eastAsia="宋体"/>
          <w:lang w:val="en-US" w:eastAsia="en-US"/>
        </w:rPr>
        <w:t>km proximity buffer and 2</w:t>
      </w:r>
      <w:r w:rsidR="00A92D2D" w:rsidRPr="000E69B1">
        <w:rPr>
          <w:rFonts w:eastAsia="宋体"/>
          <w:lang w:val="en-US" w:eastAsia="en-US"/>
        </w:rPr>
        <w:t xml:space="preserve"> </w:t>
      </w:r>
      <w:r w:rsidR="00CA21A4" w:rsidRPr="000E69B1">
        <w:rPr>
          <w:rFonts w:eastAsia="宋体"/>
          <w:lang w:val="en-US" w:eastAsia="en-US"/>
        </w:rPr>
        <w:t>km-</w:t>
      </w:r>
      <w:r w:rsidR="006C70AE" w:rsidRPr="000E69B1">
        <w:rPr>
          <w:rFonts w:eastAsia="宋体"/>
          <w:lang w:val="en-US" w:eastAsia="en-US"/>
        </w:rPr>
        <w:t>3 km</w:t>
      </w:r>
      <w:r w:rsidR="00CA21A4" w:rsidRPr="000E69B1">
        <w:rPr>
          <w:rFonts w:eastAsia="宋体"/>
          <w:lang w:val="en-US" w:eastAsia="en-US"/>
        </w:rPr>
        <w:t xml:space="preserve"> proximity buffer. </w:t>
      </w:r>
      <w:r w:rsidR="00EF4FC6" w:rsidRPr="000E69B1">
        <w:rPr>
          <w:rFonts w:eastAsia="宋体"/>
          <w:lang w:val="en-US" w:eastAsia="en-US"/>
        </w:rPr>
        <w:t xml:space="preserve">It depicts </w:t>
      </w:r>
      <w:r w:rsidR="00EF4FC6" w:rsidRPr="000E69B1">
        <w:rPr>
          <w:rFonts w:eastAsia="宋体" w:hint="eastAsia"/>
          <w:lang w:val="en-US" w:eastAsia="en-US"/>
        </w:rPr>
        <w:t>a</w:t>
      </w:r>
      <w:r w:rsidR="00EF4FC6" w:rsidRPr="000E69B1">
        <w:rPr>
          <w:rFonts w:eastAsia="宋体"/>
          <w:lang w:val="en-US" w:eastAsia="en-US"/>
        </w:rPr>
        <w:t xml:space="preserve"> more </w:t>
      </w:r>
      <w:r w:rsidR="00EF4FC6" w:rsidRPr="000E69B1">
        <w:rPr>
          <w:rFonts w:eastAsia="宋体"/>
          <w:lang w:val="en-US" w:eastAsia="en-US"/>
        </w:rPr>
        <w:lastRenderedPageBreak/>
        <w:t xml:space="preserve">precise image on the influence exerted by TNC, which serves a complement </w:t>
      </w:r>
      <w:r w:rsidR="0092219F" w:rsidRPr="000E69B1">
        <w:rPr>
          <w:rFonts w:eastAsia="宋体"/>
          <w:lang w:val="en-US" w:eastAsia="en-US"/>
        </w:rPr>
        <w:t xml:space="preserve">to </w:t>
      </w:r>
      <w:r w:rsidR="00EE3C4C" w:rsidRPr="000E69B1">
        <w:rPr>
          <w:rFonts w:eastAsia="宋体"/>
          <w:lang w:val="en-US" w:eastAsia="en-US"/>
        </w:rPr>
        <w:t>subway travel</w:t>
      </w:r>
      <w:r w:rsidR="00EF4FC6" w:rsidRPr="000E69B1">
        <w:rPr>
          <w:rFonts w:eastAsia="宋体"/>
          <w:lang w:val="en-US" w:eastAsia="en-US"/>
        </w:rPr>
        <w:t xml:space="preserve"> in </w:t>
      </w:r>
      <w:r w:rsidR="00584A4A" w:rsidRPr="000E69B1">
        <w:rPr>
          <w:rFonts w:eastAsia="宋体"/>
          <w:lang w:val="en-US" w:eastAsia="en-US"/>
        </w:rPr>
        <w:t xml:space="preserve">locations </w:t>
      </w:r>
      <w:r w:rsidR="00EE3C4C" w:rsidRPr="000E69B1">
        <w:rPr>
          <w:rFonts w:eastAsia="宋体"/>
          <w:lang w:val="en-US" w:eastAsia="en-US"/>
        </w:rPr>
        <w:t>within 1</w:t>
      </w:r>
      <w:r w:rsidR="00A92D2D" w:rsidRPr="000E69B1">
        <w:rPr>
          <w:rFonts w:eastAsia="宋体"/>
          <w:lang w:val="en-US" w:eastAsia="en-US"/>
        </w:rPr>
        <w:t xml:space="preserve"> </w:t>
      </w:r>
      <w:r w:rsidR="00EE3C4C" w:rsidRPr="000E69B1">
        <w:rPr>
          <w:rFonts w:eastAsia="宋体"/>
          <w:lang w:val="en-US" w:eastAsia="en-US"/>
        </w:rPr>
        <w:t>km</w:t>
      </w:r>
      <w:r w:rsidR="0008355C" w:rsidRPr="000E69B1">
        <w:rPr>
          <w:rFonts w:eastAsia="宋体"/>
          <w:lang w:val="en-US" w:eastAsia="en-US"/>
        </w:rPr>
        <w:t xml:space="preserve"> reach</w:t>
      </w:r>
      <w:r w:rsidR="00EE3C4C" w:rsidRPr="000E69B1">
        <w:rPr>
          <w:rFonts w:eastAsia="宋体"/>
          <w:lang w:val="en-US" w:eastAsia="en-US"/>
        </w:rPr>
        <w:t xml:space="preserve"> from subway </w:t>
      </w:r>
      <w:r w:rsidR="001C4630" w:rsidRPr="000E69B1">
        <w:rPr>
          <w:rFonts w:eastAsia="宋体"/>
          <w:lang w:val="en-US" w:eastAsia="en-US"/>
        </w:rPr>
        <w:t>station</w:t>
      </w:r>
      <w:r w:rsidR="00EE3C4C" w:rsidRPr="000E69B1">
        <w:rPr>
          <w:rFonts w:eastAsia="宋体"/>
          <w:lang w:val="en-US" w:eastAsia="en-US"/>
        </w:rPr>
        <w:t>, whilst substituting</w:t>
      </w:r>
      <w:r w:rsidR="0092219F" w:rsidRPr="000E69B1">
        <w:rPr>
          <w:rFonts w:eastAsia="宋体"/>
          <w:lang w:val="en-US" w:eastAsia="en-US"/>
        </w:rPr>
        <w:t xml:space="preserve"> for</w:t>
      </w:r>
      <w:r w:rsidR="00EE3C4C" w:rsidRPr="000E69B1">
        <w:rPr>
          <w:rFonts w:eastAsia="宋体"/>
          <w:lang w:val="en-US" w:eastAsia="en-US"/>
        </w:rPr>
        <w:t xml:space="preserve"> public transit for those with distance between 1</w:t>
      </w:r>
      <w:r w:rsidR="00A92D2D" w:rsidRPr="000E69B1">
        <w:rPr>
          <w:rFonts w:eastAsia="宋体"/>
          <w:lang w:val="en-US" w:eastAsia="en-US"/>
        </w:rPr>
        <w:t xml:space="preserve"> </w:t>
      </w:r>
      <w:r w:rsidR="00EE3C4C" w:rsidRPr="000E69B1">
        <w:rPr>
          <w:rFonts w:eastAsia="宋体"/>
          <w:lang w:val="en-US" w:eastAsia="en-US"/>
        </w:rPr>
        <w:t xml:space="preserve">km and </w:t>
      </w:r>
      <w:r w:rsidR="006C70AE" w:rsidRPr="000E69B1">
        <w:rPr>
          <w:rFonts w:eastAsia="宋体"/>
          <w:lang w:val="en-US" w:eastAsia="en-US"/>
        </w:rPr>
        <w:t>3 km</w:t>
      </w:r>
      <w:r w:rsidR="00EE3C4C" w:rsidRPr="000E69B1">
        <w:rPr>
          <w:rFonts w:eastAsia="宋体"/>
          <w:lang w:val="en-US" w:eastAsia="en-US"/>
        </w:rPr>
        <w:t>.</w:t>
      </w:r>
      <w:r w:rsidR="00FB02DE" w:rsidRPr="000E69B1">
        <w:rPr>
          <w:rFonts w:eastAsia="宋体"/>
          <w:lang w:val="en-US" w:eastAsia="en-US"/>
        </w:rPr>
        <w:t xml:space="preserve"> In other words, </w:t>
      </w:r>
      <w:r w:rsidR="00A14A0D" w:rsidRPr="000E69B1">
        <w:rPr>
          <w:rFonts w:eastAsia="宋体"/>
          <w:lang w:val="en-US" w:eastAsia="en-US"/>
        </w:rPr>
        <w:t>we can infer</w:t>
      </w:r>
      <w:r w:rsidR="00FB02DE" w:rsidRPr="000E69B1">
        <w:rPr>
          <w:rFonts w:eastAsia="宋体"/>
          <w:lang w:val="en-US" w:eastAsia="en-US"/>
        </w:rPr>
        <w:t xml:space="preserve"> a trend that </w:t>
      </w:r>
      <w:r w:rsidR="00A14A0D" w:rsidRPr="000E69B1">
        <w:rPr>
          <w:rFonts w:eastAsia="宋体"/>
          <w:lang w:val="en-US" w:eastAsia="en-US"/>
        </w:rPr>
        <w:t xml:space="preserve">a significant number of </w:t>
      </w:r>
      <w:r w:rsidR="00FB02DE" w:rsidRPr="000E69B1">
        <w:rPr>
          <w:rFonts w:eastAsia="宋体"/>
          <w:lang w:val="en-US" w:eastAsia="en-US"/>
        </w:rPr>
        <w:t>commuters switch from</w:t>
      </w:r>
      <w:r w:rsidR="00CF2EE3" w:rsidRPr="000E69B1">
        <w:rPr>
          <w:rFonts w:eastAsia="宋体"/>
          <w:lang w:val="en-US" w:eastAsia="en-US"/>
        </w:rPr>
        <w:t xml:space="preserve"> using a combined mode of </w:t>
      </w:r>
      <w:proofErr w:type="spellStart"/>
      <w:r w:rsidR="00CF2EE3" w:rsidRPr="000E69B1">
        <w:rPr>
          <w:rFonts w:eastAsia="宋体"/>
          <w:lang w:val="en-US" w:eastAsia="en-US"/>
        </w:rPr>
        <w:t>ridesourcing</w:t>
      </w:r>
      <w:proofErr w:type="spellEnd"/>
      <w:r w:rsidR="00CF2EE3" w:rsidRPr="000E69B1">
        <w:rPr>
          <w:rFonts w:eastAsia="宋体"/>
          <w:lang w:val="en-US" w:eastAsia="en-US"/>
        </w:rPr>
        <w:t xml:space="preserve"> service and public transit </w:t>
      </w:r>
      <w:r w:rsidR="00FB02DE" w:rsidRPr="000E69B1">
        <w:rPr>
          <w:rFonts w:eastAsia="宋体"/>
          <w:lang w:val="en-US" w:eastAsia="en-US"/>
        </w:rPr>
        <w:t>to</w:t>
      </w:r>
      <w:r w:rsidR="00CF2EE3" w:rsidRPr="000E69B1">
        <w:rPr>
          <w:rFonts w:eastAsia="宋体"/>
          <w:lang w:val="en-US" w:eastAsia="en-US"/>
        </w:rPr>
        <w:t xml:space="preserve"> directly hailing an on-demand ride for travelling to the destination</w:t>
      </w:r>
      <w:r w:rsidR="00BE00F6" w:rsidRPr="000E69B1">
        <w:rPr>
          <w:rFonts w:eastAsia="宋体"/>
          <w:lang w:val="en-US" w:eastAsia="en-US"/>
        </w:rPr>
        <w:t>,</w:t>
      </w:r>
      <w:r w:rsidR="00CF2EE3" w:rsidRPr="000E69B1">
        <w:rPr>
          <w:rFonts w:eastAsia="宋体"/>
          <w:lang w:val="en-US" w:eastAsia="en-US"/>
        </w:rPr>
        <w:t xml:space="preserve"> </w:t>
      </w:r>
      <w:r w:rsidR="0008355C" w:rsidRPr="000E69B1">
        <w:rPr>
          <w:rFonts w:eastAsia="宋体"/>
          <w:lang w:val="en-US" w:eastAsia="en-US"/>
        </w:rPr>
        <w:t>as the distance from home to subway station increases</w:t>
      </w:r>
      <w:r w:rsidR="00CF2EE3" w:rsidRPr="000E69B1">
        <w:rPr>
          <w:rFonts w:eastAsia="宋体"/>
          <w:lang w:val="en-US" w:eastAsia="en-US"/>
        </w:rPr>
        <w:t>.</w:t>
      </w:r>
      <w:r w:rsidR="00EE3C4C" w:rsidRPr="000E69B1">
        <w:rPr>
          <w:rFonts w:eastAsia="宋体"/>
          <w:lang w:val="en-US" w:eastAsia="en-US"/>
        </w:rPr>
        <w:t xml:space="preserve"> </w:t>
      </w:r>
      <w:r w:rsidR="004D0829" w:rsidRPr="000E69B1">
        <w:rPr>
          <w:rFonts w:eastAsia="宋体"/>
          <w:lang w:val="en-US" w:eastAsia="en-US"/>
        </w:rPr>
        <w:t>It is also found that</w:t>
      </w:r>
      <w:r w:rsidR="00EF4FC6" w:rsidRPr="000E69B1">
        <w:rPr>
          <w:rFonts w:eastAsia="宋体" w:hint="eastAsia"/>
          <w:lang w:val="en-US" w:eastAsia="en-US"/>
        </w:rPr>
        <w:t>,</w:t>
      </w:r>
      <w:r w:rsidR="00EF4FC6" w:rsidRPr="000E69B1">
        <w:rPr>
          <w:rFonts w:eastAsia="宋体"/>
          <w:lang w:val="en-US" w:eastAsia="en-US"/>
        </w:rPr>
        <w:t xml:space="preserve"> t</w:t>
      </w:r>
      <w:r w:rsidR="00CA21A4" w:rsidRPr="000E69B1">
        <w:rPr>
          <w:rFonts w:eastAsia="宋体"/>
          <w:lang w:val="en-US" w:eastAsia="en-US"/>
        </w:rPr>
        <w:t xml:space="preserve">he coefficient </w:t>
      </w:r>
      <w:r w:rsidR="00DC5714" w:rsidRPr="000E69B1">
        <w:rPr>
          <w:rFonts w:eastAsia="宋体"/>
          <w:lang w:val="en-US" w:eastAsia="en-US"/>
        </w:rPr>
        <w:t>on</w:t>
      </w:r>
      <w:r w:rsidR="00CA21A4" w:rsidRPr="000E69B1">
        <w:rPr>
          <w:rFonts w:eastAsia="宋体"/>
          <w:lang w:val="en-US" w:eastAsia="en-US"/>
        </w:rPr>
        <w:t xml:space="preserve"> distance to subway station interacting with </w:t>
      </w:r>
      <w:r w:rsidR="00044A9C" w:rsidRPr="000E69B1">
        <w:rPr>
          <w:rFonts w:eastAsia="宋体"/>
          <w:lang w:val="en-US" w:eastAsia="en-US"/>
        </w:rPr>
        <w:t xml:space="preserve">DBS </w:t>
      </w:r>
      <w:r w:rsidR="00CA21A4" w:rsidRPr="000E69B1">
        <w:rPr>
          <w:rFonts w:eastAsia="宋体"/>
          <w:lang w:val="en-US" w:eastAsia="en-US"/>
        </w:rPr>
        <w:t>dummy is significantly positive for properties</w:t>
      </w:r>
      <w:r w:rsidR="00C851FC" w:rsidRPr="000E69B1">
        <w:rPr>
          <w:rFonts w:eastAsia="宋体"/>
          <w:lang w:val="en-US" w:eastAsia="en-US"/>
        </w:rPr>
        <w:t xml:space="preserve"> from all </w:t>
      </w:r>
      <w:r w:rsidR="0092219F" w:rsidRPr="000E69B1">
        <w:rPr>
          <w:rFonts w:eastAsia="宋体"/>
          <w:lang w:val="en-US" w:eastAsia="en-US"/>
        </w:rPr>
        <w:t xml:space="preserve">distance </w:t>
      </w:r>
      <w:r w:rsidR="00C851FC" w:rsidRPr="000E69B1">
        <w:rPr>
          <w:rFonts w:eastAsia="宋体"/>
          <w:lang w:val="en-US" w:eastAsia="en-US"/>
        </w:rPr>
        <w:t>subgroups, suggesting</w:t>
      </w:r>
      <w:r w:rsidR="000A0705" w:rsidRPr="000E69B1">
        <w:rPr>
          <w:rFonts w:eastAsia="宋体"/>
          <w:lang w:val="en-US" w:eastAsia="en-US"/>
        </w:rPr>
        <w:t xml:space="preserve"> that</w:t>
      </w:r>
      <w:r w:rsidR="00C851FC" w:rsidRPr="000E69B1">
        <w:rPr>
          <w:rFonts w:eastAsia="宋体"/>
          <w:lang w:val="en-US" w:eastAsia="en-US"/>
        </w:rPr>
        <w:t xml:space="preserve"> </w:t>
      </w:r>
      <w:proofErr w:type="spellStart"/>
      <w:r w:rsidR="00247E3B" w:rsidRPr="000E69B1">
        <w:t>dockless</w:t>
      </w:r>
      <w:proofErr w:type="spellEnd"/>
      <w:r w:rsidR="00247E3B" w:rsidRPr="000E69B1">
        <w:rPr>
          <w:rFonts w:eastAsia="宋体"/>
          <w:lang w:val="en-US" w:eastAsia="en-US"/>
        </w:rPr>
        <w:t xml:space="preserve"> </w:t>
      </w:r>
      <w:proofErr w:type="spellStart"/>
      <w:r w:rsidR="00C17FBE" w:rsidRPr="000E69B1">
        <w:rPr>
          <w:rFonts w:eastAsia="宋体"/>
          <w:lang w:val="en-US" w:eastAsia="en-US"/>
        </w:rPr>
        <w:t>bikesharing</w:t>
      </w:r>
      <w:proofErr w:type="spellEnd"/>
      <w:r w:rsidR="008F4EFB" w:rsidRPr="000E69B1">
        <w:rPr>
          <w:rFonts w:eastAsia="宋体"/>
          <w:lang w:val="en-US" w:eastAsia="en-US"/>
        </w:rPr>
        <w:t xml:space="preserve"> service</w:t>
      </w:r>
      <w:r w:rsidR="002A07CF" w:rsidRPr="000E69B1">
        <w:rPr>
          <w:rFonts w:eastAsia="宋体"/>
          <w:lang w:val="en-US" w:eastAsia="en-US"/>
        </w:rPr>
        <w:t>s</w:t>
      </w:r>
      <w:r w:rsidR="008F4EFB" w:rsidRPr="000E69B1">
        <w:rPr>
          <w:rFonts w:eastAsia="宋体"/>
          <w:lang w:val="en-US" w:eastAsia="en-US"/>
        </w:rPr>
        <w:t xml:space="preserve"> </w:t>
      </w:r>
      <w:r w:rsidR="00C851FC" w:rsidRPr="000E69B1">
        <w:rPr>
          <w:rFonts w:eastAsia="宋体"/>
          <w:lang w:val="en-US" w:eastAsia="en-US"/>
        </w:rPr>
        <w:t xml:space="preserve">consistently complement public transit for households </w:t>
      </w:r>
      <w:r w:rsidR="00C72B8C" w:rsidRPr="000E69B1">
        <w:rPr>
          <w:rFonts w:eastAsia="宋体"/>
          <w:lang w:val="en-US" w:eastAsia="en-US"/>
        </w:rPr>
        <w:t>residing</w:t>
      </w:r>
      <w:r w:rsidR="00C851FC" w:rsidRPr="000E69B1">
        <w:rPr>
          <w:rFonts w:eastAsia="宋体"/>
          <w:lang w:val="en-US" w:eastAsia="en-US"/>
        </w:rPr>
        <w:t xml:space="preserve"> in subway proximity </w:t>
      </w:r>
      <w:r w:rsidR="00EF4FC6" w:rsidRPr="000E69B1">
        <w:rPr>
          <w:rFonts w:eastAsia="宋体"/>
          <w:lang w:val="en-US" w:eastAsia="en-US"/>
        </w:rPr>
        <w:t>area</w:t>
      </w:r>
      <w:r w:rsidR="00C72B8C" w:rsidRPr="000E69B1">
        <w:rPr>
          <w:rFonts w:eastAsia="宋体"/>
          <w:lang w:val="en-US" w:eastAsia="en-US"/>
        </w:rPr>
        <w:t>s</w:t>
      </w:r>
      <w:r w:rsidR="0092219F" w:rsidRPr="000E69B1">
        <w:rPr>
          <w:rFonts w:eastAsia="宋体"/>
          <w:lang w:val="en-US" w:eastAsia="en-US"/>
        </w:rPr>
        <w:t xml:space="preserve">, i.e., </w:t>
      </w:r>
      <w:r w:rsidR="00EF4FC6" w:rsidRPr="000E69B1">
        <w:rPr>
          <w:rFonts w:eastAsia="宋体"/>
          <w:lang w:val="en-US" w:eastAsia="en-US"/>
        </w:rPr>
        <w:t xml:space="preserve">within 3 km </w:t>
      </w:r>
      <w:r w:rsidR="00A045E7" w:rsidRPr="000E69B1">
        <w:rPr>
          <w:rFonts w:eastAsia="宋体"/>
          <w:lang w:val="en-US" w:eastAsia="en-US"/>
        </w:rPr>
        <w:t>radius</w:t>
      </w:r>
      <w:r w:rsidR="00D12349" w:rsidRPr="000E69B1">
        <w:rPr>
          <w:rFonts w:eastAsia="宋体"/>
          <w:lang w:val="en-US" w:eastAsia="en-US"/>
        </w:rPr>
        <w:t>.</w:t>
      </w:r>
    </w:p>
    <w:p w14:paraId="42D8FC06" w14:textId="77777777" w:rsidR="002A07CF" w:rsidRPr="00A14A0D" w:rsidRDefault="002A07CF" w:rsidP="00F61E17">
      <w:pPr>
        <w:spacing w:before="120" w:after="120" w:line="480" w:lineRule="auto"/>
        <w:jc w:val="both"/>
        <w:rPr>
          <w:rFonts w:eastAsia="宋体"/>
          <w:color w:val="3333FF"/>
          <w:lang w:val="en-US" w:eastAsia="en-US"/>
        </w:rPr>
      </w:pPr>
    </w:p>
    <w:p w14:paraId="390FC6C4" w14:textId="2893DB0F" w:rsidR="00F45B12" w:rsidRPr="00CC1182" w:rsidRDefault="001E4F8A" w:rsidP="00F61E17">
      <w:pPr>
        <w:spacing w:before="120" w:after="120" w:line="480" w:lineRule="auto"/>
        <w:jc w:val="center"/>
        <w:rPr>
          <w:lang w:val="en-US"/>
        </w:rPr>
      </w:pPr>
      <w:r w:rsidRPr="001E4F8A">
        <w:rPr>
          <w:noProof/>
          <w:lang w:val="en-US"/>
        </w:rPr>
        <w:drawing>
          <wp:inline distT="0" distB="0" distL="0" distR="0" wp14:anchorId="4B479B40" wp14:editId="207F75F9">
            <wp:extent cx="5350213" cy="38910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9003" cy="3897457"/>
                    </a:xfrm>
                    <a:prstGeom prst="rect">
                      <a:avLst/>
                    </a:prstGeom>
                  </pic:spPr>
                </pic:pic>
              </a:graphicData>
            </a:graphic>
          </wp:inline>
        </w:drawing>
      </w:r>
    </w:p>
    <w:p w14:paraId="5F92243F" w14:textId="13A1E1D7" w:rsidR="006B6002" w:rsidRDefault="006B6002" w:rsidP="003A04C1">
      <w:pPr>
        <w:spacing w:line="348" w:lineRule="auto"/>
        <w:jc w:val="both"/>
        <w:rPr>
          <w:sz w:val="20"/>
          <w:szCs w:val="20"/>
        </w:rPr>
      </w:pPr>
      <w:r w:rsidRPr="00DB758D">
        <w:rPr>
          <w:b/>
          <w:bCs/>
          <w:sz w:val="20"/>
          <w:szCs w:val="20"/>
        </w:rPr>
        <w:t xml:space="preserve">Figure </w:t>
      </w:r>
      <w:r w:rsidR="007F2E90">
        <w:rPr>
          <w:b/>
          <w:bCs/>
          <w:sz w:val="20"/>
          <w:szCs w:val="20"/>
        </w:rPr>
        <w:t>8</w:t>
      </w:r>
      <w:r w:rsidRPr="00DB758D">
        <w:rPr>
          <w:b/>
          <w:bCs/>
          <w:sz w:val="20"/>
          <w:szCs w:val="20"/>
        </w:rPr>
        <w:t>.</w:t>
      </w:r>
      <w:r w:rsidRPr="00DB758D">
        <w:rPr>
          <w:sz w:val="20"/>
          <w:szCs w:val="20"/>
        </w:rPr>
        <w:t xml:space="preserve"> </w:t>
      </w:r>
      <w:r w:rsidR="00CC1182">
        <w:rPr>
          <w:sz w:val="20"/>
          <w:szCs w:val="20"/>
        </w:rPr>
        <w:t>Spatial</w:t>
      </w:r>
      <w:r w:rsidR="00BE2C77">
        <w:rPr>
          <w:sz w:val="20"/>
          <w:szCs w:val="20"/>
        </w:rPr>
        <w:t>ly</w:t>
      </w:r>
      <w:r w:rsidR="00CC1182" w:rsidRPr="00DB758D">
        <w:rPr>
          <w:sz w:val="20"/>
          <w:szCs w:val="20"/>
        </w:rPr>
        <w:t xml:space="preserve"> </w:t>
      </w:r>
      <w:r w:rsidR="00CC1182">
        <w:rPr>
          <w:sz w:val="20"/>
          <w:szCs w:val="20"/>
        </w:rPr>
        <w:t>heterogeneous</w:t>
      </w:r>
      <w:r w:rsidR="00CC1182" w:rsidRPr="00DB758D">
        <w:rPr>
          <w:sz w:val="20"/>
          <w:szCs w:val="20"/>
        </w:rPr>
        <w:t xml:space="preserve"> effect of shared mobility services on subway housing price </w:t>
      </w:r>
      <w:r w:rsidR="00A61E21" w:rsidRPr="00A61E21">
        <w:rPr>
          <w:sz w:val="20"/>
          <w:szCs w:val="20"/>
        </w:rPr>
        <w:t>gradient</w:t>
      </w:r>
    </w:p>
    <w:p w14:paraId="125DA0B3" w14:textId="6D47D051" w:rsidR="00B921B2" w:rsidRDefault="006B6002" w:rsidP="003A04C1">
      <w:pPr>
        <w:spacing w:line="348" w:lineRule="auto"/>
        <w:jc w:val="both"/>
        <w:rPr>
          <w:sz w:val="20"/>
          <w:szCs w:val="20"/>
        </w:rPr>
      </w:pPr>
      <w:r>
        <w:rPr>
          <w:sz w:val="20"/>
          <w:szCs w:val="20"/>
        </w:rPr>
        <w:t>Notes:</w:t>
      </w:r>
      <w:r w:rsidR="00370844" w:rsidRPr="00370844">
        <w:t xml:space="preserve"> </w:t>
      </w:r>
      <w:r>
        <w:rPr>
          <w:sz w:val="20"/>
          <w:szCs w:val="20"/>
        </w:rPr>
        <w:t xml:space="preserve">This figure plots the coefficients </w:t>
      </w:r>
      <w:r w:rsidR="009C1254" w:rsidRPr="00370844">
        <w:rPr>
          <w:sz w:val="20"/>
          <w:szCs w:val="20"/>
        </w:rPr>
        <w:t xml:space="preserve">on distance </w:t>
      </w:r>
      <w:r w:rsidR="009C1254">
        <w:rPr>
          <w:sz w:val="20"/>
          <w:szCs w:val="20"/>
        </w:rPr>
        <w:t xml:space="preserve">to subway station </w:t>
      </w:r>
      <w:r w:rsidR="009C1254" w:rsidRPr="00370844">
        <w:rPr>
          <w:sz w:val="20"/>
          <w:szCs w:val="20"/>
        </w:rPr>
        <w:t xml:space="preserve">interacting with TNC/DBS dummy </w:t>
      </w:r>
      <w:r w:rsidR="00C738D7">
        <w:rPr>
          <w:sz w:val="20"/>
          <w:szCs w:val="20"/>
        </w:rPr>
        <w:t xml:space="preserve">and </w:t>
      </w:r>
      <w:r>
        <w:rPr>
          <w:sz w:val="20"/>
          <w:szCs w:val="20"/>
        </w:rPr>
        <w:t xml:space="preserve">distance </w:t>
      </w:r>
      <w:r w:rsidR="0024002C">
        <w:rPr>
          <w:sz w:val="20"/>
          <w:szCs w:val="20"/>
        </w:rPr>
        <w:t>subgroup</w:t>
      </w:r>
      <w:r w:rsidR="00A949DB">
        <w:rPr>
          <w:sz w:val="20"/>
          <w:szCs w:val="20"/>
        </w:rPr>
        <w:t xml:space="preserve"> indicators (0-1</w:t>
      </w:r>
      <w:r w:rsidR="00A92D2D">
        <w:rPr>
          <w:sz w:val="20"/>
          <w:szCs w:val="20"/>
        </w:rPr>
        <w:t xml:space="preserve"> </w:t>
      </w:r>
      <w:r w:rsidR="00A949DB">
        <w:rPr>
          <w:sz w:val="20"/>
          <w:szCs w:val="20"/>
        </w:rPr>
        <w:t>km, 1-2</w:t>
      </w:r>
      <w:r w:rsidR="00A92D2D">
        <w:rPr>
          <w:sz w:val="20"/>
          <w:szCs w:val="20"/>
        </w:rPr>
        <w:t xml:space="preserve"> </w:t>
      </w:r>
      <w:r w:rsidR="00A949DB">
        <w:rPr>
          <w:sz w:val="20"/>
          <w:szCs w:val="20"/>
        </w:rPr>
        <w:t>km, 2-</w:t>
      </w:r>
      <w:r w:rsidR="006C70AE">
        <w:rPr>
          <w:sz w:val="20"/>
          <w:szCs w:val="20"/>
        </w:rPr>
        <w:t>3 km</w:t>
      </w:r>
      <w:r w:rsidR="00A949DB">
        <w:rPr>
          <w:sz w:val="20"/>
          <w:szCs w:val="20"/>
        </w:rPr>
        <w:t>)</w:t>
      </w:r>
      <w:r w:rsidR="00C738D7">
        <w:rPr>
          <w:sz w:val="20"/>
          <w:szCs w:val="20"/>
        </w:rPr>
        <w:t xml:space="preserve">, </w:t>
      </w:r>
      <w:r>
        <w:rPr>
          <w:sz w:val="20"/>
          <w:szCs w:val="20"/>
        </w:rPr>
        <w:t xml:space="preserve">controlling </w:t>
      </w:r>
      <w:r w:rsidR="00C738D7">
        <w:rPr>
          <w:sz w:val="20"/>
          <w:szCs w:val="20"/>
        </w:rPr>
        <w:t xml:space="preserve">for </w:t>
      </w:r>
      <w:r>
        <w:rPr>
          <w:sz w:val="20"/>
          <w:szCs w:val="20"/>
        </w:rPr>
        <w:t xml:space="preserve">apartment characteristics as well as fixed effects in the </w:t>
      </w:r>
      <w:r w:rsidR="00370844">
        <w:rPr>
          <w:sz w:val="20"/>
          <w:szCs w:val="20"/>
        </w:rPr>
        <w:t>benchmark</w:t>
      </w:r>
      <w:r>
        <w:rPr>
          <w:sz w:val="20"/>
          <w:szCs w:val="20"/>
        </w:rPr>
        <w:t xml:space="preserve"> regression model</w:t>
      </w:r>
      <w:r>
        <w:rPr>
          <w:rFonts w:hint="eastAsia"/>
          <w:sz w:val="20"/>
          <w:szCs w:val="20"/>
        </w:rPr>
        <w:t>.</w:t>
      </w:r>
      <w:r>
        <w:rPr>
          <w:sz w:val="20"/>
          <w:szCs w:val="20"/>
        </w:rPr>
        <w:t xml:space="preserve">  It d</w:t>
      </w:r>
      <w:r w:rsidR="00C738D7">
        <w:rPr>
          <w:sz w:val="20"/>
          <w:szCs w:val="20"/>
        </w:rPr>
        <w:t>epict</w:t>
      </w:r>
      <w:r>
        <w:rPr>
          <w:sz w:val="20"/>
          <w:szCs w:val="20"/>
        </w:rPr>
        <w:t xml:space="preserve">s the </w:t>
      </w:r>
      <w:r w:rsidR="00C738D7">
        <w:rPr>
          <w:sz w:val="20"/>
          <w:szCs w:val="20"/>
        </w:rPr>
        <w:t>heterogeneous</w:t>
      </w:r>
      <w:r>
        <w:rPr>
          <w:sz w:val="20"/>
          <w:szCs w:val="20"/>
        </w:rPr>
        <w:t xml:space="preserve"> effects of s</w:t>
      </w:r>
      <w:r w:rsidRPr="00DB758D">
        <w:rPr>
          <w:sz w:val="20"/>
          <w:szCs w:val="20"/>
        </w:rPr>
        <w:t xml:space="preserve">hared </w:t>
      </w:r>
      <w:r>
        <w:rPr>
          <w:sz w:val="20"/>
          <w:szCs w:val="20"/>
        </w:rPr>
        <w:t>m</w:t>
      </w:r>
      <w:r w:rsidRPr="00DB758D">
        <w:rPr>
          <w:sz w:val="20"/>
          <w:szCs w:val="20"/>
        </w:rPr>
        <w:t xml:space="preserve">obility </w:t>
      </w:r>
      <w:r>
        <w:rPr>
          <w:sz w:val="20"/>
          <w:szCs w:val="20"/>
        </w:rPr>
        <w:t>s</w:t>
      </w:r>
      <w:r w:rsidRPr="00DB758D">
        <w:rPr>
          <w:sz w:val="20"/>
          <w:szCs w:val="20"/>
        </w:rPr>
        <w:t>ervices</w:t>
      </w:r>
      <w:r>
        <w:rPr>
          <w:sz w:val="20"/>
          <w:szCs w:val="20"/>
        </w:rPr>
        <w:t xml:space="preserve"> on subway housing </w:t>
      </w:r>
      <w:r w:rsidR="004E73EF" w:rsidRPr="004E73EF">
        <w:rPr>
          <w:sz w:val="20"/>
          <w:szCs w:val="20"/>
        </w:rPr>
        <w:t xml:space="preserve">gradient </w:t>
      </w:r>
      <w:r w:rsidR="00A949DB">
        <w:rPr>
          <w:sz w:val="20"/>
          <w:szCs w:val="20"/>
        </w:rPr>
        <w:t xml:space="preserve">at different </w:t>
      </w:r>
      <w:r w:rsidR="004A2227">
        <w:rPr>
          <w:sz w:val="20"/>
          <w:szCs w:val="20"/>
        </w:rPr>
        <w:t xml:space="preserve">subway </w:t>
      </w:r>
      <w:r w:rsidR="00A949DB">
        <w:rPr>
          <w:sz w:val="20"/>
          <w:szCs w:val="20"/>
        </w:rPr>
        <w:t>distance segments</w:t>
      </w:r>
      <w:r>
        <w:rPr>
          <w:sz w:val="20"/>
          <w:szCs w:val="20"/>
        </w:rPr>
        <w:t>. Bars represent 95% confidential intervals.</w:t>
      </w:r>
    </w:p>
    <w:p w14:paraId="5B2D352E" w14:textId="77777777" w:rsidR="002A07CF" w:rsidRPr="00DB758D" w:rsidRDefault="002A07CF" w:rsidP="003A04C1">
      <w:pPr>
        <w:spacing w:line="348" w:lineRule="auto"/>
        <w:jc w:val="both"/>
        <w:rPr>
          <w:sz w:val="20"/>
          <w:szCs w:val="20"/>
        </w:rPr>
      </w:pPr>
    </w:p>
    <w:p w14:paraId="67B14EEC" w14:textId="1E75F792" w:rsidR="0022105E" w:rsidRPr="000E69B1" w:rsidRDefault="006A0752" w:rsidP="00F61E17">
      <w:pPr>
        <w:spacing w:before="120" w:after="120" w:line="480" w:lineRule="auto"/>
        <w:jc w:val="both"/>
      </w:pPr>
      <w:r w:rsidRPr="000E69B1">
        <w:t xml:space="preserve">In </w:t>
      </w:r>
      <w:r w:rsidR="00F84C7F" w:rsidRPr="000E69B1">
        <w:t>T</w:t>
      </w:r>
      <w:r w:rsidRPr="000E69B1">
        <w:t xml:space="preserve">able </w:t>
      </w:r>
      <w:r w:rsidR="00384CFD" w:rsidRPr="000E69B1">
        <w:t>6</w:t>
      </w:r>
      <w:r w:rsidR="008B49CB" w:rsidRPr="000E69B1">
        <w:t xml:space="preserve">, </w:t>
      </w:r>
      <w:r w:rsidR="00DA1318" w:rsidRPr="000E69B1">
        <w:t xml:space="preserve">a robustness check is conducted </w:t>
      </w:r>
      <w:r w:rsidR="00560E7F" w:rsidRPr="000E69B1">
        <w:t xml:space="preserve">with </w:t>
      </w:r>
      <w:r w:rsidR="007463C7" w:rsidRPr="000E69B1">
        <w:t>Baidu</w:t>
      </w:r>
      <w:r w:rsidR="00533A4D" w:rsidRPr="000E69B1">
        <w:t xml:space="preserve"> </w:t>
      </w:r>
      <w:r w:rsidR="008B49CB" w:rsidRPr="000E69B1">
        <w:t xml:space="preserve">search index as a proxy for the market </w:t>
      </w:r>
      <w:r w:rsidR="008B49CB" w:rsidRPr="000E69B1">
        <w:rPr>
          <w:rFonts w:ascii="Calibri" w:hAnsi="Calibri" w:cs="Calibri"/>
        </w:rPr>
        <w:t>﻿</w:t>
      </w:r>
      <w:r w:rsidR="008B49CB" w:rsidRPr="000E69B1">
        <w:t>penetration of TNC</w:t>
      </w:r>
      <w:r w:rsidR="004352FE" w:rsidRPr="000E69B1">
        <w:t xml:space="preserve"> and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8F4EFB" w:rsidRPr="000E69B1">
        <w:t xml:space="preserve"> service</w:t>
      </w:r>
      <w:r w:rsidR="008B49CB" w:rsidRPr="000E69B1">
        <w:t xml:space="preserve">. </w:t>
      </w:r>
      <w:r w:rsidR="0055163D" w:rsidRPr="000E69B1">
        <w:t>In column</w:t>
      </w:r>
      <w:r w:rsidR="000E5B70" w:rsidRPr="000E69B1">
        <w:t xml:space="preserve"> (1) and (2), t</w:t>
      </w:r>
      <w:r w:rsidR="00560E7F" w:rsidRPr="000E69B1">
        <w:t xml:space="preserve">he original interactive terms </w:t>
      </w:r>
      <w:r w:rsidR="000E5B70" w:rsidRPr="000E69B1">
        <w:t xml:space="preserve">of </w:t>
      </w:r>
      <w:r w:rsidR="006952CB" w:rsidRPr="000E69B1">
        <w:t xml:space="preserve">distance </w:t>
      </w:r>
      <w:r w:rsidR="000E5B70" w:rsidRPr="000E69B1">
        <w:t>to subway and indicators of</w:t>
      </w:r>
      <w:r w:rsidR="004E4EC3" w:rsidRPr="000E69B1">
        <w:t xml:space="preserve"> the</w:t>
      </w:r>
      <w:r w:rsidR="000E5B70" w:rsidRPr="000E69B1">
        <w:t xml:space="preserve"> entry of shared mobility services </w:t>
      </w:r>
      <w:r w:rsidR="00560E7F" w:rsidRPr="000E69B1">
        <w:t xml:space="preserve">further interact with the search index of </w:t>
      </w:r>
      <w:r w:rsidR="000E5B70" w:rsidRPr="000E69B1">
        <w:t xml:space="preserve">TNC and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8F4EFB" w:rsidRPr="000E69B1">
        <w:t xml:space="preserve"> service </w:t>
      </w:r>
      <w:r w:rsidR="00560E7F" w:rsidRPr="000E69B1">
        <w:t>respectively</w:t>
      </w:r>
      <w:r w:rsidR="000E5B70" w:rsidRPr="000E69B1">
        <w:t xml:space="preserve"> to </w:t>
      </w:r>
      <w:r w:rsidR="00560E7F" w:rsidRPr="000E69B1">
        <w:t xml:space="preserve">capture the </w:t>
      </w:r>
      <w:r w:rsidR="0055163D" w:rsidRPr="000E69B1">
        <w:t xml:space="preserve">differentiations arising from the change of </w:t>
      </w:r>
      <w:r w:rsidR="0055163D" w:rsidRPr="000E69B1">
        <w:rPr>
          <w:rFonts w:ascii="Calibri" w:hAnsi="Calibri" w:cs="Calibri"/>
        </w:rPr>
        <w:t>﻿</w:t>
      </w:r>
      <w:r w:rsidR="0055163D" w:rsidRPr="000E69B1">
        <w:t>penetration rates.</w:t>
      </w:r>
      <w:r w:rsidR="000E5B70" w:rsidRPr="000E69B1">
        <w:t xml:space="preserve"> </w:t>
      </w:r>
      <w:r w:rsidR="008B49CB" w:rsidRPr="000E69B1">
        <w:t xml:space="preserve">The results </w:t>
      </w:r>
      <w:r w:rsidR="0072370A" w:rsidRPr="000E69B1">
        <w:t>maintain</w:t>
      </w:r>
      <w:r w:rsidR="008B49CB" w:rsidRPr="000E69B1">
        <w:t xml:space="preserve"> the same sign </w:t>
      </w:r>
      <w:r w:rsidR="0072370A" w:rsidRPr="000E69B1">
        <w:t>as</w:t>
      </w:r>
      <w:r w:rsidR="008B49CB" w:rsidRPr="000E69B1">
        <w:t xml:space="preserve"> </w:t>
      </w:r>
      <w:r w:rsidR="00ED2485" w:rsidRPr="000E69B1">
        <w:t xml:space="preserve">the </w:t>
      </w:r>
      <w:r w:rsidR="008B49CB" w:rsidRPr="000E69B1">
        <w:t xml:space="preserve">estimates in </w:t>
      </w:r>
      <w:r w:rsidR="00EF5E0C" w:rsidRPr="000E69B1">
        <w:t>benchmark specification</w:t>
      </w:r>
      <w:r w:rsidR="00C1323A" w:rsidRPr="000E69B1">
        <w:t xml:space="preserve">. </w:t>
      </w:r>
      <w:r w:rsidR="002B70CC" w:rsidRPr="000E69B1">
        <w:t xml:space="preserve">As </w:t>
      </w:r>
      <w:r w:rsidR="00E85891" w:rsidRPr="000E69B1">
        <w:t>presented</w:t>
      </w:r>
      <w:r w:rsidR="002B70CC" w:rsidRPr="000E69B1">
        <w:t xml:space="preserve"> in column (1), a 10</w:t>
      </w:r>
      <w:r w:rsidR="0072370A" w:rsidRPr="000E69B1">
        <w:t>-</w:t>
      </w:r>
      <w:r w:rsidR="005C17F2" w:rsidRPr="000E69B1">
        <w:t xml:space="preserve">units </w:t>
      </w:r>
      <w:r w:rsidR="004E38F6" w:rsidRPr="000E69B1">
        <w:t>enhancement</w:t>
      </w:r>
      <w:r w:rsidR="0072370A" w:rsidRPr="000E69B1">
        <w:t xml:space="preserve"> </w:t>
      </w:r>
      <w:r w:rsidR="002B70CC" w:rsidRPr="000E69B1">
        <w:t xml:space="preserve">in the </w:t>
      </w:r>
      <w:r w:rsidR="00EF1943" w:rsidRPr="000E69B1">
        <w:t xml:space="preserve">search </w:t>
      </w:r>
      <w:r w:rsidR="002B70CC" w:rsidRPr="000E69B1">
        <w:t xml:space="preserve">index </w:t>
      </w:r>
      <w:r w:rsidR="00EF1943" w:rsidRPr="000E69B1">
        <w:t xml:space="preserve">of TNC </w:t>
      </w:r>
      <w:r w:rsidR="0072370A" w:rsidRPr="000E69B1">
        <w:t>is linked with</w:t>
      </w:r>
      <w:r w:rsidR="002B70CC" w:rsidRPr="000E69B1">
        <w:t xml:space="preserve"> a decrease in </w:t>
      </w:r>
      <w:r w:rsidR="0030106D" w:rsidRPr="000E69B1">
        <w:t xml:space="preserve">subway </w:t>
      </w:r>
      <w:r w:rsidR="002B70CC" w:rsidRPr="000E69B1">
        <w:t>hous</w:t>
      </w:r>
      <w:r w:rsidR="0030106D" w:rsidRPr="000E69B1">
        <w:t>e</w:t>
      </w:r>
      <w:r w:rsidR="002B70CC" w:rsidRPr="000E69B1">
        <w:t xml:space="preserve"> price</w:t>
      </w:r>
      <w:r w:rsidR="005C17F2" w:rsidRPr="000E69B1">
        <w:t xml:space="preserve"> gradient</w:t>
      </w:r>
      <w:r w:rsidR="0030106D" w:rsidRPr="000E69B1">
        <w:t xml:space="preserve"> by 0.8 percentage point</w:t>
      </w:r>
      <w:r w:rsidR="00EF1943" w:rsidRPr="000E69B1">
        <w:t xml:space="preserve">, whereas a </w:t>
      </w:r>
      <w:r w:rsidR="0030106D" w:rsidRPr="000E69B1">
        <w:t xml:space="preserve">rise of </w:t>
      </w:r>
      <w:r w:rsidR="00EF1943" w:rsidRPr="000E69B1">
        <w:t xml:space="preserve">1.9 percentage point is </w:t>
      </w:r>
      <w:r w:rsidR="001049DE" w:rsidRPr="000E69B1">
        <w:t xml:space="preserve">induced by the same change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8F4EFB" w:rsidRPr="000E69B1">
        <w:t xml:space="preserve"> service</w:t>
      </w:r>
      <w:r w:rsidR="001049DE" w:rsidRPr="000E69B1">
        <w:t xml:space="preserve">’s search index. </w:t>
      </w:r>
      <w:r w:rsidR="0055163D" w:rsidRPr="000E69B1">
        <w:t>In column (3)-(6),</w:t>
      </w:r>
      <w:r w:rsidR="001049DE" w:rsidRPr="000E69B1">
        <w:t xml:space="preserve"> we </w:t>
      </w:r>
      <w:r w:rsidR="0055163D" w:rsidRPr="000E69B1">
        <w:t>replace the continuous measure</w:t>
      </w:r>
      <w:r w:rsidR="000E5B70" w:rsidRPr="000E69B1">
        <w:t>s</w:t>
      </w:r>
      <w:r w:rsidR="0055163D" w:rsidRPr="000E69B1">
        <w:t xml:space="preserve"> </w:t>
      </w:r>
      <w:r w:rsidR="00DC0AB0" w:rsidRPr="000E69B1">
        <w:t>with</w:t>
      </w:r>
      <w:r w:rsidR="00BC05CE" w:rsidRPr="000E69B1">
        <w:t xml:space="preserve"> the </w:t>
      </w:r>
      <w:r w:rsidR="0030106D" w:rsidRPr="000E69B1">
        <w:t>dumm</w:t>
      </w:r>
      <w:r w:rsidR="00D42BF4" w:rsidRPr="000E69B1">
        <w:t>y measures</w:t>
      </w:r>
      <w:r w:rsidR="001049DE" w:rsidRPr="000E69B1">
        <w:t xml:space="preserve"> indicat</w:t>
      </w:r>
      <w:r w:rsidR="000E5B70" w:rsidRPr="000E69B1">
        <w:t>ing</w:t>
      </w:r>
      <w:r w:rsidR="001049DE" w:rsidRPr="000E69B1">
        <w:t xml:space="preserve"> the level of search index, i.e.</w:t>
      </w:r>
      <w:r w:rsidR="000D3A64" w:rsidRPr="000E69B1">
        <w:t>,</w:t>
      </w:r>
      <w:r w:rsidR="001049DE" w:rsidRPr="000E69B1">
        <w:t xml:space="preserve"> above median and below median</w:t>
      </w:r>
      <w:r w:rsidR="000E5B70" w:rsidRPr="000E69B1">
        <w:t>.</w:t>
      </w:r>
      <w:r w:rsidR="001049DE" w:rsidRPr="000E69B1">
        <w:t xml:space="preserve"> </w:t>
      </w:r>
      <w:r w:rsidR="000E5B70" w:rsidRPr="000E69B1">
        <w:t>T</w:t>
      </w:r>
      <w:r w:rsidR="001049DE" w:rsidRPr="000E69B1">
        <w:t xml:space="preserve">he results are analogous to the </w:t>
      </w:r>
      <w:r w:rsidR="0030106D" w:rsidRPr="000E69B1">
        <w:t xml:space="preserve">those </w:t>
      </w:r>
      <w:r w:rsidR="001049DE" w:rsidRPr="000E69B1">
        <w:t>estimate</w:t>
      </w:r>
      <w:r w:rsidR="0030106D" w:rsidRPr="000E69B1">
        <w:t>d</w:t>
      </w:r>
      <w:r w:rsidR="001049DE" w:rsidRPr="000E69B1">
        <w:t xml:space="preserve"> </w:t>
      </w:r>
      <w:r w:rsidR="000E5B70" w:rsidRPr="000E69B1">
        <w:t xml:space="preserve">in column (1) and (2) </w:t>
      </w:r>
      <w:r w:rsidR="001049DE" w:rsidRPr="000E69B1">
        <w:t xml:space="preserve">using continuous </w:t>
      </w:r>
      <w:r w:rsidR="000E5B70" w:rsidRPr="000E69B1">
        <w:t>measure</w:t>
      </w:r>
      <w:r w:rsidR="001049DE" w:rsidRPr="000E69B1">
        <w:t xml:space="preserve">. </w:t>
      </w:r>
      <w:r w:rsidR="007B2A49" w:rsidRPr="000E69B1">
        <w:t xml:space="preserve">The </w:t>
      </w:r>
      <w:r w:rsidR="004E38F6" w:rsidRPr="000E69B1">
        <w:t xml:space="preserve">significance of </w:t>
      </w:r>
      <w:r w:rsidR="0030106D" w:rsidRPr="000E69B1">
        <w:t>estimated parameters</w:t>
      </w:r>
      <w:r w:rsidR="007B2A49" w:rsidRPr="000E69B1">
        <w:t xml:space="preserve"> </w:t>
      </w:r>
      <w:r w:rsidR="004E38F6" w:rsidRPr="000E69B1">
        <w:t>is consistent</w:t>
      </w:r>
      <w:r w:rsidR="007B2A49" w:rsidRPr="000E69B1">
        <w:t xml:space="preserve"> when standard errors are clustered by residential complex</w:t>
      </w:r>
      <w:r w:rsidR="000E5B70" w:rsidRPr="000E69B1">
        <w:t xml:space="preserve">, as </w:t>
      </w:r>
      <w:r w:rsidR="000D015F" w:rsidRPr="000E69B1">
        <w:t xml:space="preserve">indicated </w:t>
      </w:r>
      <w:r w:rsidR="00503B4B" w:rsidRPr="000E69B1">
        <w:t xml:space="preserve">in </w:t>
      </w:r>
      <w:r w:rsidR="000E5B70" w:rsidRPr="000E69B1">
        <w:t xml:space="preserve">column </w:t>
      </w:r>
      <w:r w:rsidR="003508CD" w:rsidRPr="000E69B1">
        <w:t xml:space="preserve">(2) and </w:t>
      </w:r>
      <w:r w:rsidR="000E5B70" w:rsidRPr="000E69B1">
        <w:t>(6)</w:t>
      </w:r>
      <w:r w:rsidR="007B2A49" w:rsidRPr="000E69B1">
        <w:t>.</w:t>
      </w:r>
      <w:r w:rsidR="003047D7" w:rsidRPr="000E69B1">
        <w:t xml:space="preserve"> </w:t>
      </w:r>
    </w:p>
    <w:p w14:paraId="5E1CDF92" w14:textId="77777777" w:rsidR="009B00AC" w:rsidRPr="00C5500D" w:rsidRDefault="009B00AC" w:rsidP="00E74B58">
      <w:pPr>
        <w:spacing w:before="120" w:after="120"/>
        <w:jc w:val="both"/>
      </w:pPr>
    </w:p>
    <w:tbl>
      <w:tblPr>
        <w:tblW w:w="10126" w:type="dxa"/>
        <w:jc w:val="center"/>
        <w:tblLayout w:type="fixed"/>
        <w:tblLook w:val="0000" w:firstRow="0" w:lastRow="0" w:firstColumn="0" w:lastColumn="0" w:noHBand="0" w:noVBand="0"/>
      </w:tblPr>
      <w:tblGrid>
        <w:gridCol w:w="2835"/>
        <w:gridCol w:w="145"/>
        <w:gridCol w:w="1191"/>
        <w:gridCol w:w="1191"/>
        <w:gridCol w:w="1191"/>
        <w:gridCol w:w="1191"/>
        <w:gridCol w:w="1191"/>
        <w:gridCol w:w="1191"/>
      </w:tblGrid>
      <w:tr w:rsidR="00C5500D" w:rsidRPr="0022105E" w14:paraId="4FF12F00" w14:textId="77777777" w:rsidTr="0067011D">
        <w:trPr>
          <w:trHeight w:val="244"/>
          <w:jc w:val="center"/>
        </w:trPr>
        <w:tc>
          <w:tcPr>
            <w:tcW w:w="10126" w:type="dxa"/>
            <w:gridSpan w:val="8"/>
            <w:tcBorders>
              <w:left w:val="nil"/>
              <w:right w:val="nil"/>
            </w:tcBorders>
          </w:tcPr>
          <w:p w14:paraId="72F79359" w14:textId="77777777" w:rsidR="00C5500D" w:rsidRPr="000B6489" w:rsidRDefault="00C5500D" w:rsidP="003A04C1">
            <w:pPr>
              <w:autoSpaceDE w:val="0"/>
              <w:autoSpaceDN w:val="0"/>
              <w:adjustRightInd w:val="0"/>
              <w:spacing w:line="348" w:lineRule="auto"/>
              <w:jc w:val="both"/>
              <w:rPr>
                <w:rFonts w:eastAsia="等线"/>
                <w:b/>
                <w:bCs/>
                <w:sz w:val="20"/>
                <w:szCs w:val="20"/>
                <w:lang w:val="en-GB"/>
              </w:rPr>
            </w:pPr>
            <w:r w:rsidRPr="000B6489">
              <w:rPr>
                <w:rFonts w:eastAsia="等线"/>
                <w:b/>
                <w:bCs/>
                <w:sz w:val="20"/>
                <w:szCs w:val="20"/>
                <w:lang w:val="en-GB"/>
              </w:rPr>
              <w:t xml:space="preserve">Table </w:t>
            </w:r>
            <w:r>
              <w:rPr>
                <w:rFonts w:eastAsia="等线"/>
                <w:b/>
                <w:bCs/>
                <w:sz w:val="20"/>
                <w:szCs w:val="20"/>
                <w:lang w:val="en-GB"/>
              </w:rPr>
              <w:t>6</w:t>
            </w:r>
          </w:p>
          <w:p w14:paraId="5BBBD542" w14:textId="1B6250EC" w:rsidR="00C5500D" w:rsidRDefault="00CC1182" w:rsidP="003A04C1">
            <w:pPr>
              <w:autoSpaceDE w:val="0"/>
              <w:autoSpaceDN w:val="0"/>
              <w:adjustRightInd w:val="0"/>
              <w:spacing w:line="348" w:lineRule="auto"/>
              <w:jc w:val="both"/>
              <w:rPr>
                <w:rFonts w:ascii="Garamond" w:hAnsi="Garamond"/>
                <w:sz w:val="20"/>
                <w:szCs w:val="20"/>
              </w:rPr>
            </w:pPr>
            <w:r w:rsidRPr="000B6489">
              <w:rPr>
                <w:rFonts w:eastAsia="等线"/>
                <w:sz w:val="20"/>
                <w:szCs w:val="20"/>
                <w:lang w:val="en-GB"/>
              </w:rPr>
              <w:t xml:space="preserve">Effects of </w:t>
            </w:r>
            <w:r>
              <w:rPr>
                <w:rFonts w:eastAsia="等线"/>
                <w:sz w:val="20"/>
                <w:szCs w:val="20"/>
              </w:rPr>
              <w:t>market p</w:t>
            </w:r>
            <w:r w:rsidRPr="000B6489">
              <w:rPr>
                <w:rFonts w:eastAsia="等线"/>
                <w:sz w:val="20"/>
                <w:szCs w:val="20"/>
              </w:rPr>
              <w:t>enetration</w:t>
            </w:r>
            <w:r w:rsidRPr="000B6489">
              <w:rPr>
                <w:rFonts w:eastAsia="等线"/>
                <w:sz w:val="20"/>
                <w:szCs w:val="20"/>
                <w:lang w:val="en-GB"/>
              </w:rPr>
              <w:t xml:space="preserve"> </w:t>
            </w:r>
            <w:r>
              <w:rPr>
                <w:rFonts w:eastAsia="等线"/>
                <w:sz w:val="20"/>
                <w:szCs w:val="20"/>
                <w:lang w:val="en-GB"/>
              </w:rPr>
              <w:t xml:space="preserve">of </w:t>
            </w:r>
            <w:r w:rsidRPr="000B6489">
              <w:rPr>
                <w:rFonts w:eastAsia="等线"/>
                <w:sz w:val="20"/>
                <w:szCs w:val="20"/>
                <w:lang w:val="en-GB"/>
              </w:rPr>
              <w:t xml:space="preserve">shared mobility </w:t>
            </w:r>
            <w:r>
              <w:rPr>
                <w:rFonts w:eastAsia="等线"/>
                <w:sz w:val="20"/>
                <w:szCs w:val="20"/>
                <w:lang w:val="en-GB"/>
              </w:rPr>
              <w:t xml:space="preserve">services </w:t>
            </w:r>
            <w:r w:rsidRPr="000B6489">
              <w:rPr>
                <w:rFonts w:eastAsia="等线"/>
                <w:sz w:val="20"/>
                <w:szCs w:val="20"/>
                <w:lang w:val="en-GB"/>
              </w:rPr>
              <w:t xml:space="preserve">on subway </w:t>
            </w:r>
            <w:r w:rsidRPr="000B6489">
              <w:rPr>
                <w:rFonts w:eastAsia="等线"/>
                <w:sz w:val="20"/>
                <w:szCs w:val="20"/>
              </w:rPr>
              <w:t>hous</w:t>
            </w:r>
            <w:r>
              <w:rPr>
                <w:rFonts w:eastAsia="等线"/>
                <w:sz w:val="20"/>
                <w:szCs w:val="20"/>
              </w:rPr>
              <w:t>e price</w:t>
            </w:r>
            <w:r w:rsidRPr="000B6489">
              <w:rPr>
                <w:rFonts w:eastAsia="等线"/>
                <w:sz w:val="20"/>
                <w:szCs w:val="20"/>
              </w:rPr>
              <w:t xml:space="preserve"> </w:t>
            </w:r>
            <w:r w:rsidR="00A61E21" w:rsidRPr="00A61E21">
              <w:rPr>
                <w:rFonts w:eastAsia="等线"/>
                <w:sz w:val="20"/>
                <w:szCs w:val="20"/>
              </w:rPr>
              <w:t>gradient</w:t>
            </w:r>
          </w:p>
        </w:tc>
      </w:tr>
      <w:tr w:rsidR="00825142" w:rsidRPr="0022105E" w14:paraId="6977017F" w14:textId="77777777" w:rsidTr="0067011D">
        <w:trPr>
          <w:trHeight w:val="244"/>
          <w:jc w:val="center"/>
        </w:trPr>
        <w:tc>
          <w:tcPr>
            <w:tcW w:w="2980" w:type="dxa"/>
            <w:gridSpan w:val="2"/>
            <w:tcBorders>
              <w:top w:val="single" w:sz="4" w:space="0" w:color="auto"/>
              <w:left w:val="nil"/>
              <w:right w:val="nil"/>
            </w:tcBorders>
          </w:tcPr>
          <w:p w14:paraId="612D11E9" w14:textId="64F11786" w:rsidR="00825142" w:rsidRPr="0022105E" w:rsidRDefault="00825142"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w:t>
            </w:r>
          </w:p>
        </w:tc>
        <w:tc>
          <w:tcPr>
            <w:tcW w:w="1191" w:type="dxa"/>
            <w:tcBorders>
              <w:top w:val="single" w:sz="4" w:space="0" w:color="auto"/>
              <w:left w:val="nil"/>
              <w:bottom w:val="single" w:sz="10" w:space="0" w:color="auto"/>
              <w:right w:val="nil"/>
            </w:tcBorders>
          </w:tcPr>
          <w:p w14:paraId="19150305" w14:textId="77777777" w:rsidR="00825142" w:rsidRPr="0022105E" w:rsidRDefault="00825142" w:rsidP="003A04C1">
            <w:pPr>
              <w:autoSpaceDE w:val="0"/>
              <w:autoSpaceDN w:val="0"/>
              <w:adjustRightInd w:val="0"/>
              <w:spacing w:line="348" w:lineRule="auto"/>
              <w:jc w:val="both"/>
              <w:rPr>
                <w:rFonts w:eastAsia="等线"/>
                <w:sz w:val="20"/>
                <w:szCs w:val="20"/>
              </w:rPr>
            </w:pPr>
          </w:p>
        </w:tc>
        <w:tc>
          <w:tcPr>
            <w:tcW w:w="1191" w:type="dxa"/>
            <w:tcBorders>
              <w:top w:val="single" w:sz="4" w:space="0" w:color="auto"/>
              <w:left w:val="nil"/>
              <w:bottom w:val="single" w:sz="10" w:space="0" w:color="auto"/>
              <w:right w:val="nil"/>
            </w:tcBorders>
          </w:tcPr>
          <w:p w14:paraId="56219575" w14:textId="77777777" w:rsidR="00825142" w:rsidRPr="0022105E" w:rsidRDefault="00825142" w:rsidP="003A04C1">
            <w:pPr>
              <w:autoSpaceDE w:val="0"/>
              <w:autoSpaceDN w:val="0"/>
              <w:adjustRightInd w:val="0"/>
              <w:spacing w:line="348" w:lineRule="auto"/>
              <w:jc w:val="both"/>
              <w:rPr>
                <w:rFonts w:eastAsia="等线"/>
                <w:sz w:val="20"/>
                <w:szCs w:val="20"/>
              </w:rPr>
            </w:pPr>
          </w:p>
        </w:tc>
        <w:tc>
          <w:tcPr>
            <w:tcW w:w="1191" w:type="dxa"/>
            <w:tcBorders>
              <w:top w:val="single" w:sz="4" w:space="0" w:color="auto"/>
              <w:left w:val="nil"/>
              <w:bottom w:val="single" w:sz="10" w:space="0" w:color="auto"/>
              <w:right w:val="nil"/>
            </w:tcBorders>
          </w:tcPr>
          <w:p w14:paraId="616F7DA6" w14:textId="62026622" w:rsidR="00825142" w:rsidRPr="0022105E" w:rsidRDefault="00825142" w:rsidP="003A04C1">
            <w:pPr>
              <w:autoSpaceDE w:val="0"/>
              <w:autoSpaceDN w:val="0"/>
              <w:adjustRightInd w:val="0"/>
              <w:spacing w:line="348" w:lineRule="auto"/>
              <w:jc w:val="both"/>
              <w:rPr>
                <w:rFonts w:eastAsia="等线"/>
                <w:sz w:val="20"/>
                <w:szCs w:val="20"/>
              </w:rPr>
            </w:pPr>
            <w:r w:rsidRPr="0022105E">
              <w:rPr>
                <w:rFonts w:eastAsia="等线"/>
                <w:sz w:val="20"/>
                <w:szCs w:val="20"/>
              </w:rPr>
              <w:t>Log(Price)</w:t>
            </w:r>
          </w:p>
        </w:tc>
        <w:tc>
          <w:tcPr>
            <w:tcW w:w="1191" w:type="dxa"/>
            <w:tcBorders>
              <w:top w:val="single" w:sz="4" w:space="0" w:color="auto"/>
              <w:left w:val="nil"/>
              <w:bottom w:val="single" w:sz="10" w:space="0" w:color="auto"/>
              <w:right w:val="nil"/>
            </w:tcBorders>
          </w:tcPr>
          <w:p w14:paraId="0D342279" w14:textId="77777777" w:rsidR="00825142" w:rsidRPr="0022105E" w:rsidRDefault="00825142" w:rsidP="003A04C1">
            <w:pPr>
              <w:autoSpaceDE w:val="0"/>
              <w:autoSpaceDN w:val="0"/>
              <w:adjustRightInd w:val="0"/>
              <w:spacing w:line="348" w:lineRule="auto"/>
              <w:jc w:val="both"/>
              <w:rPr>
                <w:rFonts w:eastAsia="等线"/>
                <w:sz w:val="20"/>
                <w:szCs w:val="20"/>
              </w:rPr>
            </w:pPr>
          </w:p>
        </w:tc>
        <w:tc>
          <w:tcPr>
            <w:tcW w:w="1191" w:type="dxa"/>
            <w:tcBorders>
              <w:top w:val="single" w:sz="4" w:space="0" w:color="auto"/>
              <w:left w:val="nil"/>
              <w:bottom w:val="single" w:sz="10" w:space="0" w:color="auto"/>
              <w:right w:val="nil"/>
            </w:tcBorders>
          </w:tcPr>
          <w:p w14:paraId="241B3547" w14:textId="77777777" w:rsidR="00825142" w:rsidRDefault="00825142" w:rsidP="003A04C1">
            <w:pPr>
              <w:autoSpaceDE w:val="0"/>
              <w:autoSpaceDN w:val="0"/>
              <w:adjustRightInd w:val="0"/>
              <w:spacing w:line="348" w:lineRule="auto"/>
              <w:jc w:val="both"/>
              <w:rPr>
                <w:rFonts w:ascii="Garamond" w:hAnsi="Garamond"/>
                <w:sz w:val="20"/>
                <w:szCs w:val="20"/>
              </w:rPr>
            </w:pPr>
          </w:p>
        </w:tc>
        <w:tc>
          <w:tcPr>
            <w:tcW w:w="1191" w:type="dxa"/>
            <w:tcBorders>
              <w:top w:val="single" w:sz="4" w:space="0" w:color="auto"/>
              <w:left w:val="nil"/>
              <w:bottom w:val="single" w:sz="10" w:space="0" w:color="auto"/>
              <w:right w:val="nil"/>
            </w:tcBorders>
          </w:tcPr>
          <w:p w14:paraId="42D7BCE9" w14:textId="77777777" w:rsidR="00825142" w:rsidRDefault="00825142" w:rsidP="003A04C1">
            <w:pPr>
              <w:autoSpaceDE w:val="0"/>
              <w:autoSpaceDN w:val="0"/>
              <w:adjustRightInd w:val="0"/>
              <w:spacing w:line="348" w:lineRule="auto"/>
              <w:jc w:val="both"/>
              <w:rPr>
                <w:rFonts w:ascii="Garamond" w:hAnsi="Garamond"/>
                <w:sz w:val="20"/>
                <w:szCs w:val="20"/>
              </w:rPr>
            </w:pPr>
          </w:p>
        </w:tc>
      </w:tr>
      <w:tr w:rsidR="00D32418" w:rsidRPr="0022105E" w14:paraId="0D44D469" w14:textId="375394E3" w:rsidTr="0067011D">
        <w:trPr>
          <w:trHeight w:val="244"/>
          <w:jc w:val="center"/>
        </w:trPr>
        <w:tc>
          <w:tcPr>
            <w:tcW w:w="2835" w:type="dxa"/>
            <w:vMerge w:val="restart"/>
            <w:tcBorders>
              <w:top w:val="nil"/>
              <w:left w:val="nil"/>
              <w:right w:val="nil"/>
            </w:tcBorders>
            <w:vAlign w:val="center"/>
          </w:tcPr>
          <w:p w14:paraId="4A98021F" w14:textId="77777777" w:rsidR="00D32418" w:rsidRPr="0022105E" w:rsidRDefault="00D32418" w:rsidP="003A04C1">
            <w:pPr>
              <w:autoSpaceDE w:val="0"/>
              <w:autoSpaceDN w:val="0"/>
              <w:adjustRightInd w:val="0"/>
              <w:spacing w:line="348" w:lineRule="auto"/>
              <w:jc w:val="both"/>
              <w:rPr>
                <w:rFonts w:eastAsia="等线"/>
                <w:sz w:val="20"/>
                <w:szCs w:val="20"/>
              </w:rPr>
            </w:pPr>
            <w:r w:rsidRPr="0022105E">
              <w:rPr>
                <w:rFonts w:eastAsia="等线"/>
                <w:sz w:val="20"/>
                <w:szCs w:val="20"/>
              </w:rPr>
              <w:t xml:space="preserve">   </w:t>
            </w:r>
          </w:p>
          <w:p w14:paraId="3EEC3311" w14:textId="449649A9" w:rsidR="00D32418" w:rsidRPr="0022105E" w:rsidRDefault="00D32418" w:rsidP="003A04C1">
            <w:pPr>
              <w:autoSpaceDE w:val="0"/>
              <w:autoSpaceDN w:val="0"/>
              <w:adjustRightInd w:val="0"/>
              <w:spacing w:line="348" w:lineRule="auto"/>
              <w:jc w:val="both"/>
              <w:rPr>
                <w:rFonts w:eastAsia="等线"/>
                <w:sz w:val="20"/>
                <w:szCs w:val="20"/>
              </w:rPr>
            </w:pPr>
            <w:r w:rsidRPr="006A60AA">
              <w:rPr>
                <w:sz w:val="20"/>
                <w:szCs w:val="20"/>
                <w:lang w:val="en-GB"/>
              </w:rPr>
              <w:t>VARIABLES</w:t>
            </w:r>
          </w:p>
        </w:tc>
        <w:tc>
          <w:tcPr>
            <w:tcW w:w="1336" w:type="dxa"/>
            <w:gridSpan w:val="2"/>
            <w:tcBorders>
              <w:top w:val="single" w:sz="4" w:space="0" w:color="auto"/>
              <w:left w:val="nil"/>
              <w:bottom w:val="single" w:sz="10" w:space="0" w:color="auto"/>
              <w:right w:val="nil"/>
            </w:tcBorders>
          </w:tcPr>
          <w:p w14:paraId="066FE90C" w14:textId="77777777" w:rsidR="00D32418" w:rsidRPr="0022105E" w:rsidRDefault="00D32418" w:rsidP="003A04C1">
            <w:pPr>
              <w:autoSpaceDE w:val="0"/>
              <w:autoSpaceDN w:val="0"/>
              <w:adjustRightInd w:val="0"/>
              <w:spacing w:line="348" w:lineRule="auto"/>
              <w:jc w:val="both"/>
              <w:rPr>
                <w:rFonts w:eastAsia="等线"/>
                <w:sz w:val="20"/>
                <w:szCs w:val="20"/>
              </w:rPr>
            </w:pPr>
            <w:r w:rsidRPr="0022105E">
              <w:rPr>
                <w:rFonts w:eastAsia="等线"/>
                <w:sz w:val="20"/>
                <w:szCs w:val="20"/>
              </w:rPr>
              <w:t xml:space="preserve">  (1)</w:t>
            </w:r>
          </w:p>
        </w:tc>
        <w:tc>
          <w:tcPr>
            <w:tcW w:w="1191" w:type="dxa"/>
            <w:tcBorders>
              <w:top w:val="single" w:sz="4" w:space="0" w:color="auto"/>
              <w:left w:val="nil"/>
              <w:bottom w:val="single" w:sz="10" w:space="0" w:color="auto"/>
              <w:right w:val="nil"/>
            </w:tcBorders>
          </w:tcPr>
          <w:p w14:paraId="23AAA25E" w14:textId="7395E15F" w:rsidR="00D32418" w:rsidRPr="0022105E" w:rsidRDefault="00D32418" w:rsidP="003A04C1">
            <w:pPr>
              <w:autoSpaceDE w:val="0"/>
              <w:autoSpaceDN w:val="0"/>
              <w:adjustRightInd w:val="0"/>
              <w:spacing w:line="348" w:lineRule="auto"/>
              <w:jc w:val="both"/>
              <w:rPr>
                <w:rFonts w:eastAsia="等线"/>
                <w:sz w:val="20"/>
                <w:szCs w:val="20"/>
              </w:rPr>
            </w:pPr>
            <w:r w:rsidRPr="0022105E">
              <w:rPr>
                <w:rFonts w:eastAsia="等线"/>
                <w:sz w:val="20"/>
                <w:szCs w:val="20"/>
              </w:rPr>
              <w:t xml:space="preserve">  (2)</w:t>
            </w:r>
          </w:p>
        </w:tc>
        <w:tc>
          <w:tcPr>
            <w:tcW w:w="1191" w:type="dxa"/>
            <w:tcBorders>
              <w:top w:val="single" w:sz="4" w:space="0" w:color="auto"/>
              <w:left w:val="nil"/>
              <w:bottom w:val="single" w:sz="10" w:space="0" w:color="auto"/>
              <w:right w:val="nil"/>
            </w:tcBorders>
          </w:tcPr>
          <w:p w14:paraId="0E4C2AFC" w14:textId="57F3E808" w:rsidR="00D32418" w:rsidRPr="0022105E" w:rsidRDefault="00D32418" w:rsidP="003A04C1">
            <w:pPr>
              <w:autoSpaceDE w:val="0"/>
              <w:autoSpaceDN w:val="0"/>
              <w:adjustRightInd w:val="0"/>
              <w:spacing w:line="348" w:lineRule="auto"/>
              <w:jc w:val="both"/>
              <w:rPr>
                <w:rFonts w:eastAsia="等线"/>
                <w:sz w:val="20"/>
                <w:szCs w:val="20"/>
              </w:rPr>
            </w:pPr>
            <w:r w:rsidRPr="0022105E">
              <w:rPr>
                <w:rFonts w:eastAsia="等线"/>
                <w:sz w:val="20"/>
                <w:szCs w:val="20"/>
              </w:rPr>
              <w:t xml:space="preserve">  (3)</w:t>
            </w:r>
          </w:p>
        </w:tc>
        <w:tc>
          <w:tcPr>
            <w:tcW w:w="1191" w:type="dxa"/>
            <w:tcBorders>
              <w:top w:val="single" w:sz="4" w:space="0" w:color="auto"/>
              <w:left w:val="nil"/>
              <w:bottom w:val="single" w:sz="10" w:space="0" w:color="auto"/>
              <w:right w:val="nil"/>
            </w:tcBorders>
          </w:tcPr>
          <w:p w14:paraId="1B19ACD0" w14:textId="431951C0" w:rsidR="00D32418" w:rsidRPr="0022105E" w:rsidRDefault="00D32418" w:rsidP="003A04C1">
            <w:pPr>
              <w:autoSpaceDE w:val="0"/>
              <w:autoSpaceDN w:val="0"/>
              <w:adjustRightInd w:val="0"/>
              <w:spacing w:line="348" w:lineRule="auto"/>
              <w:jc w:val="both"/>
              <w:rPr>
                <w:rFonts w:eastAsia="等线"/>
                <w:sz w:val="20"/>
                <w:szCs w:val="20"/>
              </w:rPr>
            </w:pPr>
            <w:r w:rsidRPr="0022105E">
              <w:rPr>
                <w:rFonts w:eastAsia="等线"/>
                <w:sz w:val="20"/>
                <w:szCs w:val="20"/>
              </w:rPr>
              <w:t xml:space="preserve">  (4)</w:t>
            </w:r>
          </w:p>
        </w:tc>
        <w:tc>
          <w:tcPr>
            <w:tcW w:w="1191" w:type="dxa"/>
            <w:tcBorders>
              <w:top w:val="single" w:sz="4" w:space="0" w:color="auto"/>
              <w:left w:val="nil"/>
              <w:bottom w:val="single" w:sz="10" w:space="0" w:color="auto"/>
              <w:right w:val="nil"/>
            </w:tcBorders>
          </w:tcPr>
          <w:p w14:paraId="430761EF" w14:textId="4E2478DE" w:rsidR="00D32418" w:rsidRPr="0022105E" w:rsidRDefault="00D32418" w:rsidP="003A04C1">
            <w:pPr>
              <w:autoSpaceDE w:val="0"/>
              <w:autoSpaceDN w:val="0"/>
              <w:adjustRightInd w:val="0"/>
              <w:spacing w:line="348" w:lineRule="auto"/>
              <w:jc w:val="both"/>
              <w:rPr>
                <w:rFonts w:eastAsia="等线"/>
                <w:sz w:val="20"/>
                <w:szCs w:val="20"/>
              </w:rPr>
            </w:pPr>
            <w:r>
              <w:rPr>
                <w:rFonts w:ascii="Garamond" w:hAnsi="Garamond"/>
                <w:sz w:val="20"/>
                <w:szCs w:val="20"/>
              </w:rPr>
              <w:t xml:space="preserve">  (5)</w:t>
            </w:r>
          </w:p>
        </w:tc>
        <w:tc>
          <w:tcPr>
            <w:tcW w:w="1191" w:type="dxa"/>
            <w:tcBorders>
              <w:top w:val="single" w:sz="4" w:space="0" w:color="auto"/>
              <w:left w:val="nil"/>
              <w:bottom w:val="single" w:sz="10" w:space="0" w:color="auto"/>
              <w:right w:val="nil"/>
            </w:tcBorders>
          </w:tcPr>
          <w:p w14:paraId="1C83A381" w14:textId="72C98E36" w:rsidR="00D32418" w:rsidRPr="0022105E" w:rsidRDefault="00D32418" w:rsidP="003A04C1">
            <w:pPr>
              <w:autoSpaceDE w:val="0"/>
              <w:autoSpaceDN w:val="0"/>
              <w:adjustRightInd w:val="0"/>
              <w:spacing w:line="348" w:lineRule="auto"/>
              <w:jc w:val="both"/>
              <w:rPr>
                <w:rFonts w:eastAsia="等线"/>
                <w:sz w:val="20"/>
                <w:szCs w:val="20"/>
              </w:rPr>
            </w:pPr>
            <w:r>
              <w:rPr>
                <w:rFonts w:ascii="Garamond" w:hAnsi="Garamond"/>
                <w:sz w:val="20"/>
                <w:szCs w:val="20"/>
              </w:rPr>
              <w:t xml:space="preserve">  (6)</w:t>
            </w:r>
          </w:p>
        </w:tc>
      </w:tr>
      <w:tr w:rsidR="00D32418" w:rsidRPr="0022105E" w14:paraId="6E3052FB" w14:textId="012459F1" w:rsidTr="0067011D">
        <w:trPr>
          <w:trHeight w:val="244"/>
          <w:jc w:val="center"/>
        </w:trPr>
        <w:tc>
          <w:tcPr>
            <w:tcW w:w="2835" w:type="dxa"/>
            <w:vMerge/>
            <w:tcBorders>
              <w:left w:val="nil"/>
              <w:bottom w:val="single" w:sz="10" w:space="0" w:color="auto"/>
              <w:right w:val="nil"/>
            </w:tcBorders>
            <w:vAlign w:val="center"/>
          </w:tcPr>
          <w:p w14:paraId="249577AB" w14:textId="354C48F7" w:rsidR="00D32418" w:rsidRPr="0022105E" w:rsidRDefault="00D32418" w:rsidP="003A04C1">
            <w:pPr>
              <w:autoSpaceDE w:val="0"/>
              <w:autoSpaceDN w:val="0"/>
              <w:adjustRightInd w:val="0"/>
              <w:spacing w:line="348" w:lineRule="auto"/>
              <w:jc w:val="both"/>
              <w:rPr>
                <w:rFonts w:eastAsia="等线"/>
                <w:sz w:val="20"/>
                <w:szCs w:val="20"/>
              </w:rPr>
            </w:pPr>
          </w:p>
        </w:tc>
        <w:tc>
          <w:tcPr>
            <w:tcW w:w="1336" w:type="dxa"/>
            <w:gridSpan w:val="2"/>
            <w:tcBorders>
              <w:top w:val="nil"/>
              <w:left w:val="nil"/>
              <w:bottom w:val="single" w:sz="10" w:space="0" w:color="auto"/>
              <w:right w:val="nil"/>
            </w:tcBorders>
          </w:tcPr>
          <w:p w14:paraId="151CA574" w14:textId="67746CB6"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Continuous</w:t>
            </w:r>
          </w:p>
          <w:p w14:paraId="508777FA" w14:textId="77777777"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TNC&amp; DBS</w:t>
            </w:r>
          </w:p>
          <w:p w14:paraId="49615094" w14:textId="31B9FCB7"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penetration</w:t>
            </w:r>
          </w:p>
          <w:p w14:paraId="07040DD0" w14:textId="4D515EA6"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(Apartment)</w:t>
            </w:r>
          </w:p>
        </w:tc>
        <w:tc>
          <w:tcPr>
            <w:tcW w:w="1191" w:type="dxa"/>
            <w:tcBorders>
              <w:top w:val="nil"/>
              <w:left w:val="nil"/>
              <w:bottom w:val="single" w:sz="10" w:space="0" w:color="auto"/>
              <w:right w:val="nil"/>
            </w:tcBorders>
          </w:tcPr>
          <w:p w14:paraId="761DADAF" w14:textId="30ABAA5B"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Continuous</w:t>
            </w:r>
          </w:p>
          <w:p w14:paraId="3470DB2C" w14:textId="2344277B"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TNC&amp; DBS</w:t>
            </w:r>
          </w:p>
          <w:p w14:paraId="08AB5508" w14:textId="2FE9C1FD"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penetration</w:t>
            </w:r>
          </w:p>
          <w:p w14:paraId="472938B6" w14:textId="50F0655D"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(Complex)</w:t>
            </w:r>
          </w:p>
        </w:tc>
        <w:tc>
          <w:tcPr>
            <w:tcW w:w="1191" w:type="dxa"/>
            <w:tcBorders>
              <w:top w:val="nil"/>
              <w:left w:val="nil"/>
              <w:bottom w:val="single" w:sz="10" w:space="0" w:color="auto"/>
              <w:right w:val="nil"/>
            </w:tcBorders>
          </w:tcPr>
          <w:p w14:paraId="4624FBE0" w14:textId="617B173A"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Dummy</w:t>
            </w:r>
            <w:r w:rsidR="00FB698A">
              <w:rPr>
                <w:rFonts w:eastAsia="等线"/>
                <w:sz w:val="18"/>
                <w:szCs w:val="18"/>
              </w:rPr>
              <w:t xml:space="preserve"> </w:t>
            </w:r>
            <w:r w:rsidRPr="00825142">
              <w:rPr>
                <w:rFonts w:eastAsia="等线"/>
                <w:sz w:val="18"/>
                <w:szCs w:val="18"/>
              </w:rPr>
              <w:t>TNC penetration</w:t>
            </w:r>
          </w:p>
          <w:p w14:paraId="312A1A6F" w14:textId="13DFA59B"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(Apartment)</w:t>
            </w:r>
          </w:p>
        </w:tc>
        <w:tc>
          <w:tcPr>
            <w:tcW w:w="1191" w:type="dxa"/>
            <w:tcBorders>
              <w:top w:val="nil"/>
              <w:left w:val="nil"/>
              <w:bottom w:val="single" w:sz="10" w:space="0" w:color="auto"/>
              <w:right w:val="nil"/>
            </w:tcBorders>
          </w:tcPr>
          <w:p w14:paraId="2AD974D4" w14:textId="77777777" w:rsidR="00FB698A"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Dummy</w:t>
            </w:r>
            <w:r>
              <w:rPr>
                <w:rFonts w:eastAsia="等线"/>
                <w:sz w:val="18"/>
                <w:szCs w:val="18"/>
              </w:rPr>
              <w:t xml:space="preserve"> </w:t>
            </w:r>
          </w:p>
          <w:p w14:paraId="21171C71" w14:textId="77A9095F"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DBS penetration</w:t>
            </w:r>
          </w:p>
          <w:p w14:paraId="68580B1D" w14:textId="0EAAD580" w:rsidR="00D32418" w:rsidRPr="00825142" w:rsidRDefault="00D32418" w:rsidP="003A04C1">
            <w:pPr>
              <w:tabs>
                <w:tab w:val="center" w:pos="629"/>
              </w:tabs>
              <w:autoSpaceDE w:val="0"/>
              <w:autoSpaceDN w:val="0"/>
              <w:adjustRightInd w:val="0"/>
              <w:spacing w:line="348" w:lineRule="auto"/>
              <w:jc w:val="both"/>
              <w:rPr>
                <w:rFonts w:eastAsia="等线"/>
                <w:sz w:val="18"/>
                <w:szCs w:val="18"/>
              </w:rPr>
            </w:pPr>
            <w:r w:rsidRPr="00825142">
              <w:rPr>
                <w:rFonts w:eastAsia="等线"/>
                <w:sz w:val="18"/>
                <w:szCs w:val="18"/>
              </w:rPr>
              <w:t>(Apartment)</w:t>
            </w:r>
          </w:p>
        </w:tc>
        <w:tc>
          <w:tcPr>
            <w:tcW w:w="1191" w:type="dxa"/>
            <w:tcBorders>
              <w:top w:val="nil"/>
              <w:left w:val="nil"/>
              <w:bottom w:val="single" w:sz="10" w:space="0" w:color="auto"/>
              <w:right w:val="nil"/>
            </w:tcBorders>
          </w:tcPr>
          <w:p w14:paraId="14AF344D" w14:textId="2B139424"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Dummy</w:t>
            </w:r>
          </w:p>
          <w:p w14:paraId="3DB7D7B4" w14:textId="3DBB34BC"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TNC&amp; DBS</w:t>
            </w:r>
          </w:p>
          <w:p w14:paraId="51E2E843" w14:textId="08F535A0"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penetration</w:t>
            </w:r>
          </w:p>
          <w:p w14:paraId="20761C81" w14:textId="50DADF18"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(Apartment)</w:t>
            </w:r>
          </w:p>
        </w:tc>
        <w:tc>
          <w:tcPr>
            <w:tcW w:w="1191" w:type="dxa"/>
            <w:tcBorders>
              <w:top w:val="nil"/>
              <w:left w:val="nil"/>
              <w:bottom w:val="single" w:sz="10" w:space="0" w:color="auto"/>
              <w:right w:val="nil"/>
            </w:tcBorders>
          </w:tcPr>
          <w:p w14:paraId="0AA45A28" w14:textId="38D93A73"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Dummy</w:t>
            </w:r>
          </w:p>
          <w:p w14:paraId="6AE37932" w14:textId="4216E217"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TNC&amp; DBS</w:t>
            </w:r>
          </w:p>
          <w:p w14:paraId="02EC5138" w14:textId="3EF4820C"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penetration</w:t>
            </w:r>
          </w:p>
          <w:p w14:paraId="6A9B305D" w14:textId="33AD7491" w:rsidR="00D32418" w:rsidRPr="00825142" w:rsidRDefault="00D32418" w:rsidP="003A04C1">
            <w:pPr>
              <w:autoSpaceDE w:val="0"/>
              <w:autoSpaceDN w:val="0"/>
              <w:adjustRightInd w:val="0"/>
              <w:spacing w:line="348" w:lineRule="auto"/>
              <w:jc w:val="both"/>
              <w:rPr>
                <w:rFonts w:eastAsia="等线"/>
                <w:sz w:val="18"/>
                <w:szCs w:val="18"/>
              </w:rPr>
            </w:pPr>
            <w:r w:rsidRPr="00825142">
              <w:rPr>
                <w:rFonts w:eastAsia="等线"/>
                <w:sz w:val="18"/>
                <w:szCs w:val="18"/>
              </w:rPr>
              <w:t>(Complex)</w:t>
            </w:r>
          </w:p>
        </w:tc>
      </w:tr>
      <w:tr w:rsidR="001E4AAB" w:rsidRPr="0022105E" w14:paraId="4909AB49" w14:textId="5E9B5A5E" w:rsidTr="0067011D">
        <w:trPr>
          <w:trHeight w:val="244"/>
          <w:jc w:val="center"/>
        </w:trPr>
        <w:tc>
          <w:tcPr>
            <w:tcW w:w="2835" w:type="dxa"/>
            <w:tcBorders>
              <w:top w:val="nil"/>
              <w:left w:val="nil"/>
              <w:bottom w:val="nil"/>
              <w:right w:val="nil"/>
            </w:tcBorders>
          </w:tcPr>
          <w:p w14:paraId="4EEC6A62" w14:textId="7777777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Distance to subway</w:t>
            </w:r>
          </w:p>
        </w:tc>
        <w:tc>
          <w:tcPr>
            <w:tcW w:w="1336" w:type="dxa"/>
            <w:gridSpan w:val="2"/>
            <w:tcBorders>
              <w:top w:val="nil"/>
              <w:left w:val="nil"/>
              <w:bottom w:val="nil"/>
              <w:right w:val="nil"/>
            </w:tcBorders>
          </w:tcPr>
          <w:p w14:paraId="5EBA0D89" w14:textId="597F7AE1"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-.0143***</w:t>
            </w:r>
          </w:p>
        </w:tc>
        <w:tc>
          <w:tcPr>
            <w:tcW w:w="1191" w:type="dxa"/>
            <w:tcBorders>
              <w:top w:val="nil"/>
              <w:left w:val="nil"/>
              <w:bottom w:val="nil"/>
              <w:right w:val="nil"/>
            </w:tcBorders>
          </w:tcPr>
          <w:p w14:paraId="00D4DD8C" w14:textId="3D460C52"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-.0143*</w:t>
            </w:r>
          </w:p>
        </w:tc>
        <w:tc>
          <w:tcPr>
            <w:tcW w:w="1191" w:type="dxa"/>
            <w:tcBorders>
              <w:top w:val="nil"/>
              <w:left w:val="nil"/>
              <w:bottom w:val="nil"/>
              <w:right w:val="nil"/>
            </w:tcBorders>
          </w:tcPr>
          <w:p w14:paraId="22A63C1B" w14:textId="137168F9"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-.0135***</w:t>
            </w:r>
          </w:p>
        </w:tc>
        <w:tc>
          <w:tcPr>
            <w:tcW w:w="1191" w:type="dxa"/>
            <w:tcBorders>
              <w:top w:val="nil"/>
              <w:left w:val="nil"/>
              <w:bottom w:val="nil"/>
              <w:right w:val="nil"/>
            </w:tcBorders>
          </w:tcPr>
          <w:p w14:paraId="5E5C8A89" w14:textId="78390401"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-.0284***</w:t>
            </w:r>
          </w:p>
        </w:tc>
        <w:tc>
          <w:tcPr>
            <w:tcW w:w="1191" w:type="dxa"/>
            <w:tcBorders>
              <w:top w:val="nil"/>
              <w:left w:val="nil"/>
              <w:bottom w:val="nil"/>
              <w:right w:val="nil"/>
            </w:tcBorders>
          </w:tcPr>
          <w:p w14:paraId="1F3B827D" w14:textId="5707F90C"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-.0159***</w:t>
            </w:r>
          </w:p>
        </w:tc>
        <w:tc>
          <w:tcPr>
            <w:tcW w:w="1191" w:type="dxa"/>
            <w:tcBorders>
              <w:top w:val="nil"/>
              <w:left w:val="nil"/>
              <w:bottom w:val="nil"/>
              <w:right w:val="nil"/>
            </w:tcBorders>
          </w:tcPr>
          <w:p w14:paraId="08E6B3C0" w14:textId="0B47D496"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-.0159*</w:t>
            </w:r>
          </w:p>
        </w:tc>
      </w:tr>
      <w:tr w:rsidR="001E4AAB" w:rsidRPr="0022105E" w14:paraId="2B83FB5C" w14:textId="158A79EF" w:rsidTr="0067011D">
        <w:trPr>
          <w:trHeight w:val="244"/>
          <w:jc w:val="center"/>
        </w:trPr>
        <w:tc>
          <w:tcPr>
            <w:tcW w:w="2835" w:type="dxa"/>
            <w:tcBorders>
              <w:top w:val="nil"/>
              <w:left w:val="nil"/>
              <w:bottom w:val="nil"/>
              <w:right w:val="nil"/>
            </w:tcBorders>
          </w:tcPr>
          <w:p w14:paraId="12FCDA00" w14:textId="7777777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w:t>
            </w:r>
          </w:p>
        </w:tc>
        <w:tc>
          <w:tcPr>
            <w:tcW w:w="1336" w:type="dxa"/>
            <w:gridSpan w:val="2"/>
            <w:tcBorders>
              <w:top w:val="nil"/>
              <w:left w:val="nil"/>
              <w:bottom w:val="nil"/>
              <w:right w:val="nil"/>
            </w:tcBorders>
          </w:tcPr>
          <w:p w14:paraId="0943FA9C" w14:textId="4D045334"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(.0013)</w:t>
            </w:r>
          </w:p>
        </w:tc>
        <w:tc>
          <w:tcPr>
            <w:tcW w:w="1191" w:type="dxa"/>
            <w:tcBorders>
              <w:top w:val="nil"/>
              <w:left w:val="nil"/>
              <w:bottom w:val="nil"/>
              <w:right w:val="nil"/>
            </w:tcBorders>
          </w:tcPr>
          <w:p w14:paraId="246C52D6" w14:textId="5D37EF1D"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(.0087)</w:t>
            </w:r>
          </w:p>
        </w:tc>
        <w:tc>
          <w:tcPr>
            <w:tcW w:w="1191" w:type="dxa"/>
            <w:tcBorders>
              <w:top w:val="nil"/>
              <w:left w:val="nil"/>
              <w:bottom w:val="nil"/>
              <w:right w:val="nil"/>
            </w:tcBorders>
          </w:tcPr>
          <w:p w14:paraId="0FF1E687" w14:textId="0143E31C"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191" w:type="dxa"/>
            <w:tcBorders>
              <w:top w:val="nil"/>
              <w:left w:val="nil"/>
              <w:bottom w:val="nil"/>
              <w:right w:val="nil"/>
            </w:tcBorders>
          </w:tcPr>
          <w:p w14:paraId="4E2570D4" w14:textId="5C36F38F"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(.0011)</w:t>
            </w:r>
          </w:p>
        </w:tc>
        <w:tc>
          <w:tcPr>
            <w:tcW w:w="1191" w:type="dxa"/>
            <w:tcBorders>
              <w:top w:val="nil"/>
              <w:left w:val="nil"/>
              <w:bottom w:val="nil"/>
              <w:right w:val="nil"/>
            </w:tcBorders>
          </w:tcPr>
          <w:p w14:paraId="0D66602B" w14:textId="07EF7459"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(.0015)</w:t>
            </w:r>
          </w:p>
        </w:tc>
        <w:tc>
          <w:tcPr>
            <w:tcW w:w="1191" w:type="dxa"/>
            <w:tcBorders>
              <w:top w:val="nil"/>
              <w:left w:val="nil"/>
              <w:bottom w:val="nil"/>
              <w:right w:val="nil"/>
            </w:tcBorders>
          </w:tcPr>
          <w:p w14:paraId="7C748D9A" w14:textId="5DB323BB"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(.0091)</w:t>
            </w:r>
          </w:p>
        </w:tc>
      </w:tr>
      <w:tr w:rsidR="00DF4172" w:rsidRPr="0022105E" w14:paraId="29648CF5" w14:textId="1E694D99" w:rsidTr="0067011D">
        <w:trPr>
          <w:trHeight w:val="244"/>
          <w:jc w:val="center"/>
        </w:trPr>
        <w:tc>
          <w:tcPr>
            <w:tcW w:w="2835" w:type="dxa"/>
            <w:tcBorders>
              <w:top w:val="nil"/>
              <w:left w:val="nil"/>
              <w:bottom w:val="nil"/>
              <w:right w:val="nil"/>
            </w:tcBorders>
          </w:tcPr>
          <w:p w14:paraId="014EB292" w14:textId="719BC65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3B4D4B" w:rsidRPr="00825142">
              <w:rPr>
                <w:rFonts w:eastAsia="等线"/>
                <w:sz w:val="18"/>
                <w:szCs w:val="18"/>
              </w:rPr>
              <w:t xml:space="preserve">TNC index </w:t>
            </w:r>
            <m:oMath>
              <m:r>
                <m:rPr>
                  <m:sty m:val="p"/>
                </m:rPr>
                <w:rPr>
                  <w:rFonts w:ascii="Cambria Math" w:eastAsia="等线" w:hAnsi="Cambria Math"/>
                  <w:sz w:val="18"/>
                  <w:szCs w:val="18"/>
                </w:rPr>
                <m:t>×</m:t>
              </m:r>
            </m:oMath>
            <w:r w:rsidR="003B4D4B">
              <w:rPr>
                <w:rFonts w:eastAsia="等线"/>
                <w:sz w:val="18"/>
                <w:szCs w:val="18"/>
              </w:rPr>
              <w:t xml:space="preserve"> </w:t>
            </w:r>
          </w:p>
        </w:tc>
        <w:tc>
          <w:tcPr>
            <w:tcW w:w="1336" w:type="dxa"/>
            <w:gridSpan w:val="2"/>
            <w:tcBorders>
              <w:top w:val="nil"/>
              <w:left w:val="nil"/>
              <w:bottom w:val="nil"/>
              <w:right w:val="nil"/>
            </w:tcBorders>
          </w:tcPr>
          <w:p w14:paraId="43253CB7" w14:textId="1A6A229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-.0008***</w:t>
            </w:r>
          </w:p>
        </w:tc>
        <w:tc>
          <w:tcPr>
            <w:tcW w:w="1191" w:type="dxa"/>
            <w:tcBorders>
              <w:top w:val="nil"/>
              <w:left w:val="nil"/>
              <w:bottom w:val="nil"/>
              <w:right w:val="nil"/>
            </w:tcBorders>
          </w:tcPr>
          <w:p w14:paraId="60DACEAD" w14:textId="45DD2033"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-.0008***</w:t>
            </w:r>
          </w:p>
        </w:tc>
        <w:tc>
          <w:tcPr>
            <w:tcW w:w="1191" w:type="dxa"/>
            <w:tcBorders>
              <w:top w:val="nil"/>
              <w:left w:val="nil"/>
              <w:bottom w:val="nil"/>
              <w:right w:val="nil"/>
            </w:tcBorders>
          </w:tcPr>
          <w:p w14:paraId="069722BC" w14:textId="6AB29A6A"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6F1C349A"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281ADB87"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48D2BBC6" w14:textId="77777777" w:rsidR="00DF4172" w:rsidRPr="00825142" w:rsidRDefault="00DF4172" w:rsidP="003A04C1">
            <w:pPr>
              <w:autoSpaceDE w:val="0"/>
              <w:autoSpaceDN w:val="0"/>
              <w:adjustRightInd w:val="0"/>
              <w:spacing w:line="348" w:lineRule="auto"/>
              <w:jc w:val="both"/>
              <w:rPr>
                <w:rFonts w:eastAsia="等线"/>
                <w:sz w:val="18"/>
                <w:szCs w:val="18"/>
              </w:rPr>
            </w:pPr>
          </w:p>
        </w:tc>
      </w:tr>
      <w:tr w:rsidR="00DF4172" w:rsidRPr="0022105E" w14:paraId="1CDD725A" w14:textId="577A88EC" w:rsidTr="0067011D">
        <w:trPr>
          <w:trHeight w:val="244"/>
          <w:jc w:val="center"/>
        </w:trPr>
        <w:tc>
          <w:tcPr>
            <w:tcW w:w="2835" w:type="dxa"/>
            <w:tcBorders>
              <w:top w:val="nil"/>
              <w:left w:val="nil"/>
              <w:bottom w:val="nil"/>
              <w:right w:val="nil"/>
            </w:tcBorders>
          </w:tcPr>
          <w:p w14:paraId="11804E5A" w14:textId="5BCB91A0" w:rsidR="00DF4172" w:rsidRPr="00825142" w:rsidRDefault="003B4D4B" w:rsidP="003A04C1">
            <w:pPr>
              <w:autoSpaceDE w:val="0"/>
              <w:autoSpaceDN w:val="0"/>
              <w:adjustRightInd w:val="0"/>
              <w:spacing w:line="348" w:lineRule="auto"/>
              <w:jc w:val="both"/>
              <w:rPr>
                <w:rFonts w:eastAsia="等线"/>
                <w:sz w:val="18"/>
                <w:szCs w:val="18"/>
              </w:rPr>
            </w:pPr>
            <w:r>
              <w:rPr>
                <w:rFonts w:eastAsia="等线"/>
                <w:sz w:val="18"/>
                <w:szCs w:val="18"/>
              </w:rPr>
              <w:t xml:space="preserve"> </w:t>
            </w:r>
            <w:r w:rsidR="005A3D26">
              <w:rPr>
                <w:rFonts w:eastAsia="等线"/>
                <w:sz w:val="18"/>
                <w:szCs w:val="18"/>
              </w:rPr>
              <w:t xml:space="preserve"> </w:t>
            </w:r>
            <w:r w:rsidRPr="00825142">
              <w:rPr>
                <w:rFonts w:eastAsia="等线"/>
                <w:sz w:val="18"/>
                <w:szCs w:val="18"/>
              </w:rPr>
              <w:t>Distance to subway</w:t>
            </w:r>
            <m:oMath>
              <m:r>
                <m:rPr>
                  <m:sty m:val="p"/>
                </m:rPr>
                <w:rPr>
                  <w:rFonts w:ascii="Cambria Math" w:eastAsia="等线" w:hAnsi="Cambria Math"/>
                  <w:sz w:val="18"/>
                  <w:szCs w:val="18"/>
                </w:rPr>
                <m:t xml:space="preserve"> ×</m:t>
              </m:r>
            </m:oMath>
            <w:r>
              <w:rPr>
                <w:rFonts w:eastAsia="等线"/>
                <w:sz w:val="18"/>
                <w:szCs w:val="18"/>
              </w:rPr>
              <w:t xml:space="preserve"> </w:t>
            </w:r>
            <w:r w:rsidR="00DF4172" w:rsidRPr="00825142">
              <w:rPr>
                <w:rFonts w:eastAsia="等线"/>
                <w:sz w:val="18"/>
                <w:szCs w:val="18"/>
              </w:rPr>
              <w:t>TNC entry</w:t>
            </w:r>
          </w:p>
        </w:tc>
        <w:tc>
          <w:tcPr>
            <w:tcW w:w="1336" w:type="dxa"/>
            <w:gridSpan w:val="2"/>
            <w:tcBorders>
              <w:top w:val="nil"/>
              <w:left w:val="nil"/>
              <w:bottom w:val="nil"/>
              <w:right w:val="nil"/>
            </w:tcBorders>
          </w:tcPr>
          <w:p w14:paraId="024A80C8" w14:textId="0588DDAF"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(.0001)</w:t>
            </w:r>
          </w:p>
        </w:tc>
        <w:tc>
          <w:tcPr>
            <w:tcW w:w="1191" w:type="dxa"/>
            <w:tcBorders>
              <w:top w:val="nil"/>
              <w:left w:val="nil"/>
              <w:bottom w:val="nil"/>
              <w:right w:val="nil"/>
            </w:tcBorders>
          </w:tcPr>
          <w:p w14:paraId="05571183" w14:textId="4F29173F"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(.0003)</w:t>
            </w:r>
          </w:p>
        </w:tc>
        <w:tc>
          <w:tcPr>
            <w:tcW w:w="1191" w:type="dxa"/>
            <w:tcBorders>
              <w:top w:val="nil"/>
              <w:left w:val="nil"/>
              <w:bottom w:val="nil"/>
              <w:right w:val="nil"/>
            </w:tcBorders>
          </w:tcPr>
          <w:p w14:paraId="7F3B20F7" w14:textId="4537B63D"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1A6C994C"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5341C2DD"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12E3B874" w14:textId="77777777" w:rsidR="00DF4172" w:rsidRPr="00825142" w:rsidRDefault="00DF4172" w:rsidP="003A04C1">
            <w:pPr>
              <w:autoSpaceDE w:val="0"/>
              <w:autoSpaceDN w:val="0"/>
              <w:adjustRightInd w:val="0"/>
              <w:spacing w:line="348" w:lineRule="auto"/>
              <w:jc w:val="both"/>
              <w:rPr>
                <w:rFonts w:eastAsia="等线"/>
                <w:sz w:val="18"/>
                <w:szCs w:val="18"/>
              </w:rPr>
            </w:pPr>
          </w:p>
        </w:tc>
      </w:tr>
      <w:tr w:rsidR="00DF4172" w:rsidRPr="0022105E" w14:paraId="260B84D7" w14:textId="4527F123" w:rsidTr="0067011D">
        <w:trPr>
          <w:trHeight w:val="244"/>
          <w:jc w:val="center"/>
        </w:trPr>
        <w:tc>
          <w:tcPr>
            <w:tcW w:w="2835" w:type="dxa"/>
            <w:tcBorders>
              <w:top w:val="nil"/>
              <w:left w:val="nil"/>
              <w:bottom w:val="nil"/>
              <w:right w:val="nil"/>
            </w:tcBorders>
          </w:tcPr>
          <w:p w14:paraId="7678A6E8" w14:textId="2D14365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3B4D4B">
              <w:rPr>
                <w:rFonts w:eastAsia="等线"/>
                <w:sz w:val="18"/>
                <w:szCs w:val="18"/>
              </w:rPr>
              <w:t>D</w:t>
            </w:r>
            <w:r w:rsidR="003B4D4B" w:rsidRPr="00825142">
              <w:rPr>
                <w:rFonts w:eastAsia="等线"/>
                <w:sz w:val="18"/>
                <w:szCs w:val="18"/>
              </w:rPr>
              <w:t xml:space="preserve">BS index </w:t>
            </w:r>
            <m:oMath>
              <m:r>
                <m:rPr>
                  <m:sty m:val="p"/>
                </m:rPr>
                <w:rPr>
                  <w:rFonts w:ascii="Cambria Math" w:eastAsia="等线" w:hAnsi="Cambria Math"/>
                  <w:sz w:val="18"/>
                  <w:szCs w:val="18"/>
                </w:rPr>
                <m:t>×</m:t>
              </m:r>
            </m:oMath>
            <w:r w:rsidR="003B4D4B">
              <w:rPr>
                <w:rFonts w:eastAsia="等线"/>
                <w:sz w:val="18"/>
                <w:szCs w:val="18"/>
              </w:rPr>
              <w:t xml:space="preserve"> </w:t>
            </w:r>
          </w:p>
        </w:tc>
        <w:tc>
          <w:tcPr>
            <w:tcW w:w="1336" w:type="dxa"/>
            <w:gridSpan w:val="2"/>
            <w:tcBorders>
              <w:top w:val="nil"/>
              <w:left w:val="nil"/>
              <w:bottom w:val="nil"/>
              <w:right w:val="nil"/>
            </w:tcBorders>
          </w:tcPr>
          <w:p w14:paraId="0DA805AD" w14:textId="0855478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.0019***</w:t>
            </w:r>
          </w:p>
        </w:tc>
        <w:tc>
          <w:tcPr>
            <w:tcW w:w="1191" w:type="dxa"/>
            <w:tcBorders>
              <w:top w:val="nil"/>
              <w:left w:val="nil"/>
              <w:bottom w:val="nil"/>
              <w:right w:val="nil"/>
            </w:tcBorders>
          </w:tcPr>
          <w:p w14:paraId="6C63A02E" w14:textId="766DBA1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.0019***</w:t>
            </w:r>
          </w:p>
        </w:tc>
        <w:tc>
          <w:tcPr>
            <w:tcW w:w="1191" w:type="dxa"/>
            <w:tcBorders>
              <w:top w:val="nil"/>
              <w:left w:val="nil"/>
              <w:bottom w:val="nil"/>
              <w:right w:val="nil"/>
            </w:tcBorders>
          </w:tcPr>
          <w:p w14:paraId="01EE66D6" w14:textId="78478FC6"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1EBE0EE"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4120E55A"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285AB1FE" w14:textId="77777777" w:rsidR="00DF4172" w:rsidRPr="00825142" w:rsidRDefault="00DF4172" w:rsidP="003A04C1">
            <w:pPr>
              <w:autoSpaceDE w:val="0"/>
              <w:autoSpaceDN w:val="0"/>
              <w:adjustRightInd w:val="0"/>
              <w:spacing w:line="348" w:lineRule="auto"/>
              <w:jc w:val="both"/>
              <w:rPr>
                <w:rFonts w:eastAsia="等线"/>
                <w:sz w:val="18"/>
                <w:szCs w:val="18"/>
              </w:rPr>
            </w:pPr>
          </w:p>
        </w:tc>
      </w:tr>
      <w:tr w:rsidR="00DF4172" w:rsidRPr="0022105E" w14:paraId="0BC70770" w14:textId="3A6B34CA" w:rsidTr="0067011D">
        <w:trPr>
          <w:trHeight w:val="244"/>
          <w:jc w:val="center"/>
        </w:trPr>
        <w:tc>
          <w:tcPr>
            <w:tcW w:w="2835" w:type="dxa"/>
            <w:tcBorders>
              <w:top w:val="nil"/>
              <w:left w:val="nil"/>
              <w:bottom w:val="nil"/>
              <w:right w:val="nil"/>
            </w:tcBorders>
          </w:tcPr>
          <w:p w14:paraId="22F3E919" w14:textId="4AC3FCF1"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5A3D26">
              <w:rPr>
                <w:rFonts w:eastAsia="等线"/>
                <w:sz w:val="18"/>
                <w:szCs w:val="18"/>
              </w:rPr>
              <w:t xml:space="preserve"> </w:t>
            </w:r>
            <w:r w:rsidR="003B4D4B" w:rsidRPr="00825142">
              <w:rPr>
                <w:rFonts w:eastAsia="等线"/>
                <w:sz w:val="18"/>
                <w:szCs w:val="18"/>
              </w:rPr>
              <w:t xml:space="preserve">Distance to subway </w:t>
            </w:r>
            <m:oMath>
              <m:r>
                <m:rPr>
                  <m:sty m:val="p"/>
                </m:rPr>
                <w:rPr>
                  <w:rFonts w:ascii="Cambria Math" w:eastAsia="等线" w:hAnsi="Cambria Math"/>
                  <w:sz w:val="18"/>
                  <w:szCs w:val="18"/>
                </w:rPr>
                <m:t xml:space="preserve">× </m:t>
              </m:r>
            </m:oMath>
            <w:r w:rsidR="003B4D4B">
              <w:rPr>
                <w:rFonts w:eastAsia="等线"/>
                <w:sz w:val="18"/>
                <w:szCs w:val="18"/>
              </w:rPr>
              <w:t>D</w:t>
            </w:r>
            <w:r w:rsidRPr="00825142">
              <w:rPr>
                <w:rFonts w:eastAsia="等线"/>
                <w:sz w:val="18"/>
                <w:szCs w:val="18"/>
              </w:rPr>
              <w:t>BS entry</w:t>
            </w:r>
          </w:p>
        </w:tc>
        <w:tc>
          <w:tcPr>
            <w:tcW w:w="1336" w:type="dxa"/>
            <w:gridSpan w:val="2"/>
            <w:tcBorders>
              <w:top w:val="nil"/>
              <w:left w:val="nil"/>
              <w:bottom w:val="nil"/>
              <w:right w:val="nil"/>
            </w:tcBorders>
          </w:tcPr>
          <w:p w14:paraId="02423861" w14:textId="28875BC6"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(.0002)</w:t>
            </w:r>
          </w:p>
        </w:tc>
        <w:tc>
          <w:tcPr>
            <w:tcW w:w="1191" w:type="dxa"/>
            <w:tcBorders>
              <w:top w:val="nil"/>
              <w:left w:val="nil"/>
              <w:bottom w:val="nil"/>
              <w:right w:val="nil"/>
            </w:tcBorders>
          </w:tcPr>
          <w:p w14:paraId="68C342FB" w14:textId="6A897F1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(.0005)</w:t>
            </w:r>
          </w:p>
        </w:tc>
        <w:tc>
          <w:tcPr>
            <w:tcW w:w="1191" w:type="dxa"/>
            <w:tcBorders>
              <w:top w:val="nil"/>
              <w:left w:val="nil"/>
              <w:bottom w:val="nil"/>
              <w:right w:val="nil"/>
            </w:tcBorders>
          </w:tcPr>
          <w:p w14:paraId="4179A1FA" w14:textId="4504EB4A"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7247CB43"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474DB935"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DD50937" w14:textId="77777777" w:rsidR="00DF4172" w:rsidRPr="00825142" w:rsidRDefault="00DF4172" w:rsidP="003A04C1">
            <w:pPr>
              <w:autoSpaceDE w:val="0"/>
              <w:autoSpaceDN w:val="0"/>
              <w:adjustRightInd w:val="0"/>
              <w:spacing w:line="348" w:lineRule="auto"/>
              <w:jc w:val="both"/>
              <w:rPr>
                <w:rFonts w:eastAsia="等线"/>
                <w:sz w:val="18"/>
                <w:szCs w:val="18"/>
              </w:rPr>
            </w:pPr>
          </w:p>
        </w:tc>
      </w:tr>
      <w:tr w:rsidR="00DF4172" w:rsidRPr="0022105E" w14:paraId="500B7850" w14:textId="30CF6909" w:rsidTr="0067011D">
        <w:trPr>
          <w:trHeight w:val="244"/>
          <w:jc w:val="center"/>
        </w:trPr>
        <w:tc>
          <w:tcPr>
            <w:tcW w:w="2835" w:type="dxa"/>
            <w:tcBorders>
              <w:top w:val="nil"/>
              <w:left w:val="nil"/>
              <w:bottom w:val="nil"/>
              <w:right w:val="nil"/>
            </w:tcBorders>
          </w:tcPr>
          <w:p w14:paraId="6D751DB7" w14:textId="141E516E"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3B4D4B">
              <w:rPr>
                <w:rFonts w:eastAsia="等线"/>
                <w:sz w:val="18"/>
                <w:szCs w:val="18"/>
              </w:rPr>
              <w:t>B</w:t>
            </w:r>
            <w:r w:rsidR="003B4D4B" w:rsidRPr="00825142">
              <w:rPr>
                <w:rFonts w:eastAsia="等线"/>
                <w:sz w:val="18"/>
                <w:szCs w:val="18"/>
              </w:rPr>
              <w:t>elow</w:t>
            </w:r>
            <w:r w:rsidR="003B4D4B">
              <w:rPr>
                <w:rFonts w:eastAsia="等线"/>
                <w:sz w:val="18"/>
                <w:szCs w:val="18"/>
              </w:rPr>
              <w:t xml:space="preserve"> </w:t>
            </w:r>
            <w:r w:rsidR="003B4D4B" w:rsidRPr="00825142">
              <w:rPr>
                <w:rFonts w:eastAsia="等线"/>
                <w:sz w:val="18"/>
                <w:szCs w:val="18"/>
              </w:rPr>
              <w:t xml:space="preserve">median TNC index </w:t>
            </w:r>
            <m:oMath>
              <m:r>
                <m:rPr>
                  <m:sty m:val="p"/>
                </m:rPr>
                <w:rPr>
                  <w:rFonts w:ascii="Cambria Math" w:eastAsia="等线" w:hAnsi="Cambria Math"/>
                  <w:sz w:val="18"/>
                  <w:szCs w:val="18"/>
                </w:rPr>
                <m:t>×</m:t>
              </m:r>
            </m:oMath>
          </w:p>
        </w:tc>
        <w:tc>
          <w:tcPr>
            <w:tcW w:w="1336" w:type="dxa"/>
            <w:gridSpan w:val="2"/>
            <w:tcBorders>
              <w:top w:val="nil"/>
              <w:left w:val="nil"/>
              <w:bottom w:val="nil"/>
              <w:right w:val="nil"/>
            </w:tcBorders>
          </w:tcPr>
          <w:p w14:paraId="4101E101"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264E68B8"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0021B005" w14:textId="25ED93DE"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-.0047**</w:t>
            </w:r>
          </w:p>
        </w:tc>
        <w:tc>
          <w:tcPr>
            <w:tcW w:w="1191" w:type="dxa"/>
            <w:tcBorders>
              <w:top w:val="nil"/>
              <w:left w:val="nil"/>
              <w:bottom w:val="nil"/>
              <w:right w:val="nil"/>
            </w:tcBorders>
          </w:tcPr>
          <w:p w14:paraId="276A5C53"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664B1F3" w14:textId="29B74EE0"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-.0052***</w:t>
            </w:r>
          </w:p>
        </w:tc>
        <w:tc>
          <w:tcPr>
            <w:tcW w:w="1191" w:type="dxa"/>
            <w:tcBorders>
              <w:top w:val="nil"/>
              <w:left w:val="nil"/>
              <w:bottom w:val="nil"/>
              <w:right w:val="nil"/>
            </w:tcBorders>
          </w:tcPr>
          <w:p w14:paraId="1FFD40E2" w14:textId="3C6EA15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-.0052</w:t>
            </w:r>
          </w:p>
        </w:tc>
      </w:tr>
      <w:tr w:rsidR="00DF4172" w:rsidRPr="0022105E" w14:paraId="79E48AF0" w14:textId="51AEE3EF" w:rsidTr="0067011D">
        <w:trPr>
          <w:trHeight w:val="244"/>
          <w:jc w:val="center"/>
        </w:trPr>
        <w:tc>
          <w:tcPr>
            <w:tcW w:w="2835" w:type="dxa"/>
            <w:tcBorders>
              <w:top w:val="nil"/>
              <w:left w:val="nil"/>
              <w:bottom w:val="nil"/>
              <w:right w:val="nil"/>
            </w:tcBorders>
          </w:tcPr>
          <w:p w14:paraId="63138860" w14:textId="7A3E8011" w:rsidR="00DF4172" w:rsidRPr="00825142" w:rsidRDefault="003B4D4B" w:rsidP="003A04C1">
            <w:pPr>
              <w:autoSpaceDE w:val="0"/>
              <w:autoSpaceDN w:val="0"/>
              <w:adjustRightInd w:val="0"/>
              <w:spacing w:line="348" w:lineRule="auto"/>
              <w:jc w:val="both"/>
              <w:rPr>
                <w:rFonts w:eastAsia="等线"/>
                <w:sz w:val="18"/>
                <w:szCs w:val="18"/>
              </w:rPr>
            </w:pPr>
            <w:r>
              <w:rPr>
                <w:rFonts w:eastAsia="等线"/>
                <w:sz w:val="18"/>
                <w:szCs w:val="18"/>
              </w:rPr>
              <w:t xml:space="preserve"> </w:t>
            </w:r>
            <w:r w:rsidR="005A3D26">
              <w:rPr>
                <w:rFonts w:eastAsia="等线"/>
                <w:sz w:val="18"/>
                <w:szCs w:val="18"/>
              </w:rPr>
              <w:t xml:space="preserve"> </w:t>
            </w:r>
            <w:r w:rsidRPr="00825142">
              <w:rPr>
                <w:rFonts w:eastAsia="等线"/>
                <w:sz w:val="18"/>
                <w:szCs w:val="18"/>
              </w:rPr>
              <w:t>Distance to subway</w:t>
            </w:r>
            <w:r>
              <w:rPr>
                <w:rFonts w:eastAsia="等线"/>
                <w:sz w:val="18"/>
                <w:szCs w:val="18"/>
              </w:rPr>
              <w:t xml:space="preserve"> </w:t>
            </w:r>
            <m:oMath>
              <m:r>
                <m:rPr>
                  <m:sty m:val="p"/>
                </m:rPr>
                <w:rPr>
                  <w:rFonts w:ascii="Cambria Math" w:eastAsia="等线" w:hAnsi="Cambria Math"/>
                  <w:sz w:val="18"/>
                  <w:szCs w:val="18"/>
                </w:rPr>
                <m:t xml:space="preserve">× </m:t>
              </m:r>
            </m:oMath>
            <w:r w:rsidR="00DF4172" w:rsidRPr="00825142">
              <w:rPr>
                <w:rFonts w:eastAsia="等线"/>
                <w:sz w:val="18"/>
                <w:szCs w:val="18"/>
              </w:rPr>
              <w:t>TNC entry</w:t>
            </w:r>
          </w:p>
        </w:tc>
        <w:tc>
          <w:tcPr>
            <w:tcW w:w="1336" w:type="dxa"/>
            <w:gridSpan w:val="2"/>
            <w:tcBorders>
              <w:top w:val="nil"/>
              <w:left w:val="nil"/>
              <w:bottom w:val="nil"/>
              <w:right w:val="nil"/>
            </w:tcBorders>
          </w:tcPr>
          <w:p w14:paraId="7F63B99E"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01ACCF02"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2FD4CE12" w14:textId="29140FBF"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(.0018)</w:t>
            </w:r>
          </w:p>
        </w:tc>
        <w:tc>
          <w:tcPr>
            <w:tcW w:w="1191" w:type="dxa"/>
            <w:tcBorders>
              <w:top w:val="nil"/>
              <w:left w:val="nil"/>
              <w:bottom w:val="nil"/>
              <w:right w:val="nil"/>
            </w:tcBorders>
          </w:tcPr>
          <w:p w14:paraId="11F26321"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1AD1B39F" w14:textId="1F74AA3B"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(.0018)</w:t>
            </w:r>
          </w:p>
        </w:tc>
        <w:tc>
          <w:tcPr>
            <w:tcW w:w="1191" w:type="dxa"/>
            <w:tcBorders>
              <w:top w:val="nil"/>
              <w:left w:val="nil"/>
              <w:bottom w:val="nil"/>
              <w:right w:val="nil"/>
            </w:tcBorders>
          </w:tcPr>
          <w:p w14:paraId="3D6B2CC1" w14:textId="7B30495D"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(.0048)</w:t>
            </w:r>
          </w:p>
        </w:tc>
      </w:tr>
      <w:tr w:rsidR="00DF4172" w:rsidRPr="0022105E" w14:paraId="2E182425" w14:textId="53A0B54A" w:rsidTr="0067011D">
        <w:trPr>
          <w:trHeight w:val="244"/>
          <w:jc w:val="center"/>
        </w:trPr>
        <w:tc>
          <w:tcPr>
            <w:tcW w:w="2835" w:type="dxa"/>
            <w:tcBorders>
              <w:top w:val="nil"/>
              <w:left w:val="nil"/>
              <w:bottom w:val="nil"/>
              <w:right w:val="nil"/>
            </w:tcBorders>
          </w:tcPr>
          <w:p w14:paraId="4FB31186" w14:textId="5EFBBAE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3B4D4B" w:rsidRPr="00825142">
              <w:rPr>
                <w:rFonts w:eastAsia="等线"/>
                <w:sz w:val="18"/>
                <w:szCs w:val="18"/>
              </w:rPr>
              <w:t>Above</w:t>
            </w:r>
            <w:r w:rsidR="003B4D4B">
              <w:rPr>
                <w:rFonts w:eastAsia="等线"/>
                <w:sz w:val="18"/>
                <w:szCs w:val="18"/>
              </w:rPr>
              <w:t xml:space="preserve"> </w:t>
            </w:r>
            <w:r w:rsidR="003B4D4B" w:rsidRPr="00825142">
              <w:rPr>
                <w:rFonts w:eastAsia="等线"/>
                <w:sz w:val="18"/>
                <w:szCs w:val="18"/>
              </w:rPr>
              <w:t xml:space="preserve">median TNC index </w:t>
            </w:r>
            <m:oMath>
              <m:r>
                <m:rPr>
                  <m:sty m:val="p"/>
                </m:rPr>
                <w:rPr>
                  <w:rFonts w:ascii="Cambria Math" w:eastAsia="等线" w:hAnsi="Cambria Math"/>
                  <w:sz w:val="18"/>
                  <w:szCs w:val="18"/>
                </w:rPr>
                <m:t>×</m:t>
              </m:r>
            </m:oMath>
            <w:r w:rsidR="005A3D26" w:rsidRPr="00825142">
              <w:rPr>
                <w:rFonts w:eastAsia="等线"/>
                <w:sz w:val="18"/>
                <w:szCs w:val="18"/>
              </w:rPr>
              <w:t xml:space="preserve"> </w:t>
            </w:r>
            <w:r w:rsidR="005A3D26">
              <w:rPr>
                <w:rFonts w:eastAsia="等线"/>
                <w:sz w:val="18"/>
                <w:szCs w:val="18"/>
              </w:rPr>
              <w:t xml:space="preserve">  </w:t>
            </w:r>
          </w:p>
        </w:tc>
        <w:tc>
          <w:tcPr>
            <w:tcW w:w="1336" w:type="dxa"/>
            <w:gridSpan w:val="2"/>
            <w:tcBorders>
              <w:top w:val="nil"/>
              <w:left w:val="nil"/>
              <w:bottom w:val="nil"/>
              <w:right w:val="nil"/>
            </w:tcBorders>
          </w:tcPr>
          <w:p w14:paraId="23B410BB"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301870F"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4DF2A19C" w14:textId="5D8E312E"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-.0174***</w:t>
            </w:r>
          </w:p>
        </w:tc>
        <w:tc>
          <w:tcPr>
            <w:tcW w:w="1191" w:type="dxa"/>
            <w:tcBorders>
              <w:top w:val="nil"/>
              <w:left w:val="nil"/>
              <w:bottom w:val="nil"/>
              <w:right w:val="nil"/>
            </w:tcBorders>
          </w:tcPr>
          <w:p w14:paraId="702EC90B"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4DE39000" w14:textId="3A18EFE9"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-.0179***</w:t>
            </w:r>
          </w:p>
        </w:tc>
        <w:tc>
          <w:tcPr>
            <w:tcW w:w="1191" w:type="dxa"/>
            <w:tcBorders>
              <w:top w:val="nil"/>
              <w:left w:val="nil"/>
              <w:bottom w:val="nil"/>
              <w:right w:val="nil"/>
            </w:tcBorders>
          </w:tcPr>
          <w:p w14:paraId="5757B52B" w14:textId="067B6EEC"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-.0179**</w:t>
            </w:r>
          </w:p>
        </w:tc>
      </w:tr>
      <w:tr w:rsidR="00DF4172" w:rsidRPr="0022105E" w14:paraId="580412B4" w14:textId="5ACE11EE" w:rsidTr="0067011D">
        <w:trPr>
          <w:trHeight w:val="244"/>
          <w:jc w:val="center"/>
        </w:trPr>
        <w:tc>
          <w:tcPr>
            <w:tcW w:w="2835" w:type="dxa"/>
            <w:tcBorders>
              <w:top w:val="nil"/>
              <w:left w:val="nil"/>
              <w:bottom w:val="nil"/>
              <w:right w:val="nil"/>
            </w:tcBorders>
          </w:tcPr>
          <w:p w14:paraId="6F2F789B" w14:textId="1784DC14"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sidR="005A3D26" w:rsidRPr="00825142">
              <w:rPr>
                <w:rFonts w:eastAsia="等线"/>
                <w:sz w:val="18"/>
                <w:szCs w:val="18"/>
              </w:rPr>
              <w:t xml:space="preserve">Distance to subway </w:t>
            </w:r>
            <m:oMath>
              <m:r>
                <m:rPr>
                  <m:sty m:val="p"/>
                </m:rPr>
                <w:rPr>
                  <w:rFonts w:ascii="Cambria Math" w:eastAsia="等线" w:hAnsi="Cambria Math"/>
                  <w:sz w:val="18"/>
                  <w:szCs w:val="18"/>
                </w:rPr>
                <m:t>×</m:t>
              </m:r>
            </m:oMath>
            <w:r w:rsidRPr="00825142">
              <w:rPr>
                <w:rFonts w:eastAsia="等线"/>
                <w:sz w:val="18"/>
                <w:szCs w:val="18"/>
              </w:rPr>
              <w:t>TNC entry</w:t>
            </w:r>
          </w:p>
        </w:tc>
        <w:tc>
          <w:tcPr>
            <w:tcW w:w="1336" w:type="dxa"/>
            <w:gridSpan w:val="2"/>
            <w:tcBorders>
              <w:top w:val="nil"/>
              <w:left w:val="nil"/>
              <w:bottom w:val="nil"/>
              <w:right w:val="nil"/>
            </w:tcBorders>
          </w:tcPr>
          <w:p w14:paraId="0B32B1FF"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1036DE71"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2E33577" w14:textId="5CA710A8"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(.0017)</w:t>
            </w:r>
          </w:p>
        </w:tc>
        <w:tc>
          <w:tcPr>
            <w:tcW w:w="1191" w:type="dxa"/>
            <w:tcBorders>
              <w:top w:val="nil"/>
              <w:left w:val="nil"/>
              <w:bottom w:val="nil"/>
              <w:right w:val="nil"/>
            </w:tcBorders>
          </w:tcPr>
          <w:p w14:paraId="5186E80D" w14:textId="77777777" w:rsidR="00DF4172" w:rsidRPr="00825142" w:rsidRDefault="00DF4172" w:rsidP="003A04C1">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F81220D" w14:textId="516E9122"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(.0017)</w:t>
            </w:r>
          </w:p>
        </w:tc>
        <w:tc>
          <w:tcPr>
            <w:tcW w:w="1191" w:type="dxa"/>
            <w:tcBorders>
              <w:top w:val="nil"/>
              <w:left w:val="nil"/>
              <w:bottom w:val="nil"/>
              <w:right w:val="nil"/>
            </w:tcBorders>
          </w:tcPr>
          <w:p w14:paraId="2E92B31A" w14:textId="1242848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(.007</w:t>
            </w:r>
            <w:r w:rsidR="005F5EC8">
              <w:rPr>
                <w:rFonts w:eastAsia="等线"/>
                <w:sz w:val="18"/>
                <w:szCs w:val="18"/>
              </w:rPr>
              <w:t>0</w:t>
            </w:r>
            <w:r w:rsidRPr="00825142">
              <w:rPr>
                <w:rFonts w:eastAsia="等线"/>
                <w:sz w:val="18"/>
                <w:szCs w:val="18"/>
              </w:rPr>
              <w:t>)</w:t>
            </w:r>
          </w:p>
        </w:tc>
      </w:tr>
      <w:tr w:rsidR="001E4AAB" w:rsidRPr="0022105E" w14:paraId="722E2D23" w14:textId="4CEDA58A" w:rsidTr="0067011D">
        <w:trPr>
          <w:trHeight w:val="244"/>
          <w:jc w:val="center"/>
        </w:trPr>
        <w:tc>
          <w:tcPr>
            <w:tcW w:w="2835" w:type="dxa"/>
            <w:tcBorders>
              <w:top w:val="nil"/>
              <w:left w:val="nil"/>
              <w:bottom w:val="nil"/>
              <w:right w:val="nil"/>
            </w:tcBorders>
          </w:tcPr>
          <w:p w14:paraId="2F4E7642" w14:textId="6E03B076"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lastRenderedPageBreak/>
              <w:t xml:space="preserve"> </w:t>
            </w:r>
            <w:r>
              <w:rPr>
                <w:rFonts w:eastAsia="等线"/>
                <w:sz w:val="18"/>
                <w:szCs w:val="18"/>
              </w:rPr>
              <w:t>B</w:t>
            </w:r>
            <w:r w:rsidRPr="00825142">
              <w:rPr>
                <w:rFonts w:eastAsia="等线"/>
                <w:sz w:val="18"/>
                <w:szCs w:val="18"/>
              </w:rPr>
              <w:t>elow</w:t>
            </w:r>
            <w:r>
              <w:rPr>
                <w:rFonts w:eastAsia="等线"/>
                <w:sz w:val="18"/>
                <w:szCs w:val="18"/>
              </w:rPr>
              <w:t xml:space="preserve"> </w:t>
            </w:r>
            <w:r w:rsidRPr="00825142">
              <w:rPr>
                <w:rFonts w:eastAsia="等线"/>
                <w:sz w:val="18"/>
                <w:szCs w:val="18"/>
              </w:rPr>
              <w:t xml:space="preserve">median </w:t>
            </w:r>
            <w:r>
              <w:rPr>
                <w:rFonts w:eastAsia="等线"/>
                <w:sz w:val="18"/>
                <w:szCs w:val="18"/>
              </w:rPr>
              <w:t>DBS</w:t>
            </w:r>
            <w:r w:rsidRPr="00825142">
              <w:rPr>
                <w:rFonts w:eastAsia="等线"/>
                <w:sz w:val="18"/>
                <w:szCs w:val="18"/>
              </w:rPr>
              <w:t xml:space="preserve"> index </w:t>
            </w:r>
            <m:oMath>
              <m:r>
                <m:rPr>
                  <m:sty m:val="p"/>
                </m:rPr>
                <w:rPr>
                  <w:rFonts w:ascii="Cambria Math" w:eastAsia="等线" w:hAnsi="Cambria Math"/>
                  <w:sz w:val="18"/>
                  <w:szCs w:val="18"/>
                </w:rPr>
                <m:t>×</m:t>
              </m:r>
            </m:oMath>
            <w:r>
              <w:rPr>
                <w:rFonts w:eastAsia="等线"/>
                <w:sz w:val="18"/>
                <w:szCs w:val="18"/>
              </w:rPr>
              <w:t xml:space="preserve"> </w:t>
            </w:r>
          </w:p>
        </w:tc>
        <w:tc>
          <w:tcPr>
            <w:tcW w:w="1336" w:type="dxa"/>
            <w:gridSpan w:val="2"/>
            <w:tcBorders>
              <w:top w:val="nil"/>
              <w:left w:val="nil"/>
              <w:bottom w:val="nil"/>
              <w:right w:val="nil"/>
            </w:tcBorders>
          </w:tcPr>
          <w:p w14:paraId="701B86E8"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AAEABEC"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6B1376AD" w14:textId="24004DA0"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64BCC98D" w14:textId="6B3805C3"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.024***</w:t>
            </w:r>
          </w:p>
        </w:tc>
        <w:tc>
          <w:tcPr>
            <w:tcW w:w="1191" w:type="dxa"/>
            <w:tcBorders>
              <w:top w:val="nil"/>
              <w:left w:val="nil"/>
              <w:bottom w:val="nil"/>
              <w:right w:val="nil"/>
            </w:tcBorders>
          </w:tcPr>
          <w:p w14:paraId="398D060F" w14:textId="71216FCB"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.018***</w:t>
            </w:r>
          </w:p>
        </w:tc>
        <w:tc>
          <w:tcPr>
            <w:tcW w:w="1191" w:type="dxa"/>
            <w:tcBorders>
              <w:top w:val="nil"/>
              <w:left w:val="nil"/>
              <w:bottom w:val="nil"/>
              <w:right w:val="nil"/>
            </w:tcBorders>
          </w:tcPr>
          <w:p w14:paraId="53F488B5" w14:textId="67A36F1D"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.018***</w:t>
            </w:r>
          </w:p>
        </w:tc>
      </w:tr>
      <w:tr w:rsidR="001E4AAB" w:rsidRPr="0022105E" w14:paraId="1AA299E7" w14:textId="672D5EF8" w:rsidTr="0067011D">
        <w:trPr>
          <w:trHeight w:val="244"/>
          <w:jc w:val="center"/>
        </w:trPr>
        <w:tc>
          <w:tcPr>
            <w:tcW w:w="2835" w:type="dxa"/>
            <w:tcBorders>
              <w:top w:val="nil"/>
              <w:left w:val="nil"/>
              <w:bottom w:val="nil"/>
              <w:right w:val="nil"/>
            </w:tcBorders>
          </w:tcPr>
          <w:p w14:paraId="708680B0" w14:textId="5425B69F" w:rsidR="001E4AAB" w:rsidRPr="00825142" w:rsidRDefault="001E4AAB" w:rsidP="001E4AAB">
            <w:pPr>
              <w:autoSpaceDE w:val="0"/>
              <w:autoSpaceDN w:val="0"/>
              <w:adjustRightInd w:val="0"/>
              <w:spacing w:line="348" w:lineRule="auto"/>
              <w:jc w:val="both"/>
              <w:rPr>
                <w:rFonts w:eastAsia="等线"/>
                <w:sz w:val="18"/>
                <w:szCs w:val="18"/>
              </w:rPr>
            </w:pPr>
            <w:r>
              <w:rPr>
                <w:rFonts w:eastAsia="等线"/>
                <w:sz w:val="18"/>
                <w:szCs w:val="18"/>
              </w:rPr>
              <w:t xml:space="preserve">  </w:t>
            </w:r>
            <w:r w:rsidRPr="00825142">
              <w:rPr>
                <w:rFonts w:eastAsia="等线"/>
                <w:sz w:val="18"/>
                <w:szCs w:val="18"/>
              </w:rPr>
              <w:t>Distance to subway</w:t>
            </w:r>
            <m:oMath>
              <m:r>
                <m:rPr>
                  <m:sty m:val="p"/>
                </m:rPr>
                <w:rPr>
                  <w:rFonts w:ascii="Cambria Math" w:eastAsia="等线" w:hAnsi="Cambria Math"/>
                  <w:sz w:val="18"/>
                  <w:szCs w:val="18"/>
                </w:rPr>
                <m:t>×</m:t>
              </m:r>
            </m:oMath>
            <w:r w:rsidRPr="00825142">
              <w:rPr>
                <w:rFonts w:eastAsia="等线"/>
                <w:sz w:val="18"/>
                <w:szCs w:val="18"/>
              </w:rPr>
              <w:t>BS entry</w:t>
            </w:r>
          </w:p>
        </w:tc>
        <w:tc>
          <w:tcPr>
            <w:tcW w:w="1336" w:type="dxa"/>
            <w:gridSpan w:val="2"/>
            <w:tcBorders>
              <w:top w:val="nil"/>
              <w:left w:val="nil"/>
              <w:bottom w:val="nil"/>
              <w:right w:val="nil"/>
            </w:tcBorders>
          </w:tcPr>
          <w:p w14:paraId="7303CC35"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E626C07"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73BDF939" w14:textId="5A064A6F"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5A0EF62B" w14:textId="0F24A1DB"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(.002</w:t>
            </w:r>
            <w:r w:rsidR="005F5EC8">
              <w:rPr>
                <w:rFonts w:eastAsia="等线"/>
                <w:sz w:val="18"/>
                <w:szCs w:val="18"/>
              </w:rPr>
              <w:t>0</w:t>
            </w:r>
            <w:r w:rsidRPr="001E4AAB">
              <w:rPr>
                <w:rFonts w:eastAsia="等线"/>
                <w:sz w:val="18"/>
                <w:szCs w:val="18"/>
              </w:rPr>
              <w:t>)</w:t>
            </w:r>
          </w:p>
        </w:tc>
        <w:tc>
          <w:tcPr>
            <w:tcW w:w="1191" w:type="dxa"/>
            <w:tcBorders>
              <w:top w:val="nil"/>
              <w:left w:val="nil"/>
              <w:bottom w:val="nil"/>
              <w:right w:val="nil"/>
            </w:tcBorders>
          </w:tcPr>
          <w:p w14:paraId="0B06B035" w14:textId="07D67C4C"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(.0021)</w:t>
            </w:r>
          </w:p>
        </w:tc>
        <w:tc>
          <w:tcPr>
            <w:tcW w:w="1191" w:type="dxa"/>
            <w:tcBorders>
              <w:top w:val="nil"/>
              <w:left w:val="nil"/>
              <w:bottom w:val="nil"/>
              <w:right w:val="nil"/>
            </w:tcBorders>
          </w:tcPr>
          <w:p w14:paraId="52A13A6B" w14:textId="03EA9FE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(.0045)</w:t>
            </w:r>
          </w:p>
        </w:tc>
      </w:tr>
      <w:tr w:rsidR="001E4AAB" w:rsidRPr="0022105E" w14:paraId="5AE2E992" w14:textId="0E4AEB0C" w:rsidTr="0067011D">
        <w:trPr>
          <w:trHeight w:val="244"/>
          <w:jc w:val="center"/>
        </w:trPr>
        <w:tc>
          <w:tcPr>
            <w:tcW w:w="2835" w:type="dxa"/>
            <w:tcBorders>
              <w:top w:val="nil"/>
              <w:left w:val="nil"/>
              <w:bottom w:val="nil"/>
              <w:right w:val="nil"/>
            </w:tcBorders>
          </w:tcPr>
          <w:p w14:paraId="6AF6F2AE" w14:textId="78AD777C"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w:t>
            </w:r>
            <w:r>
              <w:rPr>
                <w:rFonts w:eastAsia="等线"/>
                <w:sz w:val="18"/>
                <w:szCs w:val="18"/>
              </w:rPr>
              <w:t xml:space="preserve">Above </w:t>
            </w:r>
            <w:r w:rsidRPr="00825142">
              <w:rPr>
                <w:rFonts w:eastAsia="等线"/>
                <w:sz w:val="18"/>
                <w:szCs w:val="18"/>
              </w:rPr>
              <w:t xml:space="preserve">median </w:t>
            </w:r>
            <w:r>
              <w:rPr>
                <w:rFonts w:eastAsia="等线"/>
                <w:sz w:val="18"/>
                <w:szCs w:val="18"/>
              </w:rPr>
              <w:t>DBS</w:t>
            </w:r>
            <w:r w:rsidRPr="00825142">
              <w:rPr>
                <w:rFonts w:eastAsia="等线"/>
                <w:sz w:val="18"/>
                <w:szCs w:val="18"/>
              </w:rPr>
              <w:t xml:space="preserve"> index </w:t>
            </w:r>
            <m:oMath>
              <m:r>
                <m:rPr>
                  <m:sty m:val="p"/>
                </m:rPr>
                <w:rPr>
                  <w:rFonts w:ascii="Cambria Math" w:eastAsia="等线" w:hAnsi="Cambria Math"/>
                  <w:sz w:val="18"/>
                  <w:szCs w:val="18"/>
                </w:rPr>
                <m:t>×</m:t>
              </m:r>
            </m:oMath>
            <w:r>
              <w:rPr>
                <w:rFonts w:eastAsia="等线"/>
                <w:sz w:val="18"/>
                <w:szCs w:val="18"/>
              </w:rPr>
              <w:t xml:space="preserve"> </w:t>
            </w:r>
          </w:p>
        </w:tc>
        <w:tc>
          <w:tcPr>
            <w:tcW w:w="1336" w:type="dxa"/>
            <w:gridSpan w:val="2"/>
            <w:tcBorders>
              <w:top w:val="nil"/>
              <w:left w:val="nil"/>
              <w:bottom w:val="nil"/>
              <w:right w:val="nil"/>
            </w:tcBorders>
          </w:tcPr>
          <w:p w14:paraId="1EC8ED28"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4CE03A0"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1D3ED965" w14:textId="60D70B01"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0F26C492" w14:textId="605B116E"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.0282***</w:t>
            </w:r>
          </w:p>
        </w:tc>
        <w:tc>
          <w:tcPr>
            <w:tcW w:w="1191" w:type="dxa"/>
            <w:tcBorders>
              <w:top w:val="nil"/>
              <w:left w:val="nil"/>
              <w:bottom w:val="nil"/>
              <w:right w:val="nil"/>
            </w:tcBorders>
          </w:tcPr>
          <w:p w14:paraId="5D4FD673" w14:textId="2D996729"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.0193***</w:t>
            </w:r>
          </w:p>
        </w:tc>
        <w:tc>
          <w:tcPr>
            <w:tcW w:w="1191" w:type="dxa"/>
            <w:tcBorders>
              <w:top w:val="nil"/>
              <w:left w:val="nil"/>
              <w:bottom w:val="nil"/>
              <w:right w:val="nil"/>
            </w:tcBorders>
          </w:tcPr>
          <w:p w14:paraId="6B27EC78" w14:textId="5B0517C4"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.0193***</w:t>
            </w:r>
          </w:p>
        </w:tc>
      </w:tr>
      <w:tr w:rsidR="001E4AAB" w:rsidRPr="0022105E" w14:paraId="0FBFFFEF" w14:textId="75A7B1E0" w:rsidTr="0067011D">
        <w:trPr>
          <w:trHeight w:val="244"/>
          <w:jc w:val="center"/>
        </w:trPr>
        <w:tc>
          <w:tcPr>
            <w:tcW w:w="2835" w:type="dxa"/>
            <w:tcBorders>
              <w:top w:val="nil"/>
              <w:left w:val="nil"/>
              <w:bottom w:val="nil"/>
              <w:right w:val="nil"/>
            </w:tcBorders>
          </w:tcPr>
          <w:p w14:paraId="4E27602D" w14:textId="65A24171" w:rsidR="001E4AAB" w:rsidRPr="00825142" w:rsidRDefault="001E4AAB" w:rsidP="001E4AAB">
            <w:pPr>
              <w:autoSpaceDE w:val="0"/>
              <w:autoSpaceDN w:val="0"/>
              <w:adjustRightInd w:val="0"/>
              <w:spacing w:line="348" w:lineRule="auto"/>
              <w:jc w:val="both"/>
              <w:rPr>
                <w:rFonts w:eastAsia="等线"/>
                <w:sz w:val="18"/>
                <w:szCs w:val="18"/>
              </w:rPr>
            </w:pPr>
            <w:r>
              <w:rPr>
                <w:rFonts w:eastAsia="等线"/>
                <w:sz w:val="18"/>
                <w:szCs w:val="18"/>
              </w:rPr>
              <w:t xml:space="preserve">  </w:t>
            </w:r>
            <w:r w:rsidRPr="00825142">
              <w:rPr>
                <w:rFonts w:eastAsia="等线"/>
                <w:sz w:val="18"/>
                <w:szCs w:val="18"/>
              </w:rPr>
              <w:t>Distance to subway</w:t>
            </w:r>
            <m:oMath>
              <m:r>
                <m:rPr>
                  <m:sty m:val="p"/>
                </m:rPr>
                <w:rPr>
                  <w:rFonts w:ascii="Cambria Math" w:eastAsia="等线" w:hAnsi="Cambria Math"/>
                  <w:sz w:val="18"/>
                  <w:szCs w:val="18"/>
                </w:rPr>
                <m:t>×</m:t>
              </m:r>
            </m:oMath>
            <w:r w:rsidRPr="00825142">
              <w:rPr>
                <w:rFonts w:eastAsia="等线"/>
                <w:sz w:val="18"/>
                <w:szCs w:val="18"/>
              </w:rPr>
              <w:t>BS entry</w:t>
            </w:r>
          </w:p>
        </w:tc>
        <w:tc>
          <w:tcPr>
            <w:tcW w:w="1336" w:type="dxa"/>
            <w:gridSpan w:val="2"/>
            <w:tcBorders>
              <w:top w:val="nil"/>
              <w:left w:val="nil"/>
              <w:bottom w:val="nil"/>
              <w:right w:val="nil"/>
            </w:tcBorders>
          </w:tcPr>
          <w:p w14:paraId="57A18BE4"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701B840" w14:textId="77777777"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6B809918" w14:textId="5E6DD7EE" w:rsidR="001E4AAB" w:rsidRPr="00825142" w:rsidRDefault="001E4AAB" w:rsidP="001E4AAB">
            <w:pPr>
              <w:autoSpaceDE w:val="0"/>
              <w:autoSpaceDN w:val="0"/>
              <w:adjustRightInd w:val="0"/>
              <w:spacing w:line="348" w:lineRule="auto"/>
              <w:jc w:val="both"/>
              <w:rPr>
                <w:rFonts w:eastAsia="等线"/>
                <w:sz w:val="18"/>
                <w:szCs w:val="18"/>
              </w:rPr>
            </w:pPr>
          </w:p>
        </w:tc>
        <w:tc>
          <w:tcPr>
            <w:tcW w:w="1191" w:type="dxa"/>
            <w:tcBorders>
              <w:top w:val="nil"/>
              <w:left w:val="nil"/>
              <w:bottom w:val="nil"/>
              <w:right w:val="nil"/>
            </w:tcBorders>
          </w:tcPr>
          <w:p w14:paraId="3F7E23CE" w14:textId="63AC6B0E"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(.0019)</w:t>
            </w:r>
          </w:p>
        </w:tc>
        <w:tc>
          <w:tcPr>
            <w:tcW w:w="1191" w:type="dxa"/>
            <w:tcBorders>
              <w:top w:val="nil"/>
              <w:left w:val="nil"/>
              <w:bottom w:val="nil"/>
              <w:right w:val="nil"/>
            </w:tcBorders>
          </w:tcPr>
          <w:p w14:paraId="653079DD" w14:textId="598DA5BF"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(.0022)</w:t>
            </w:r>
          </w:p>
        </w:tc>
        <w:tc>
          <w:tcPr>
            <w:tcW w:w="1191" w:type="dxa"/>
            <w:tcBorders>
              <w:top w:val="nil"/>
              <w:left w:val="nil"/>
              <w:bottom w:val="nil"/>
              <w:right w:val="nil"/>
            </w:tcBorders>
          </w:tcPr>
          <w:p w14:paraId="3D5FC900" w14:textId="7B372F75"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(.005</w:t>
            </w:r>
            <w:r w:rsidR="005F5EC8">
              <w:rPr>
                <w:rFonts w:eastAsia="等线"/>
                <w:sz w:val="18"/>
                <w:szCs w:val="18"/>
              </w:rPr>
              <w:t>0</w:t>
            </w:r>
            <w:r w:rsidRPr="00825142">
              <w:rPr>
                <w:rFonts w:eastAsia="等线"/>
                <w:sz w:val="18"/>
                <w:szCs w:val="18"/>
              </w:rPr>
              <w:t>)</w:t>
            </w:r>
          </w:p>
        </w:tc>
      </w:tr>
      <w:tr w:rsidR="001E4AAB" w:rsidRPr="0022105E" w14:paraId="05339725" w14:textId="1EAECAC3" w:rsidTr="0067011D">
        <w:trPr>
          <w:trHeight w:val="244"/>
          <w:jc w:val="center"/>
        </w:trPr>
        <w:tc>
          <w:tcPr>
            <w:tcW w:w="2835" w:type="dxa"/>
            <w:tcBorders>
              <w:top w:val="nil"/>
              <w:left w:val="nil"/>
              <w:bottom w:val="nil"/>
              <w:right w:val="nil"/>
            </w:tcBorders>
          </w:tcPr>
          <w:p w14:paraId="53CA35D6" w14:textId="7777777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_cons</w:t>
            </w:r>
          </w:p>
        </w:tc>
        <w:tc>
          <w:tcPr>
            <w:tcW w:w="1336" w:type="dxa"/>
            <w:gridSpan w:val="2"/>
            <w:tcBorders>
              <w:top w:val="nil"/>
              <w:left w:val="nil"/>
              <w:bottom w:val="nil"/>
              <w:right w:val="nil"/>
            </w:tcBorders>
          </w:tcPr>
          <w:p w14:paraId="0F802D8F" w14:textId="0A20440E"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14.23***</w:t>
            </w:r>
          </w:p>
        </w:tc>
        <w:tc>
          <w:tcPr>
            <w:tcW w:w="1191" w:type="dxa"/>
            <w:tcBorders>
              <w:top w:val="nil"/>
              <w:left w:val="nil"/>
              <w:bottom w:val="nil"/>
              <w:right w:val="nil"/>
            </w:tcBorders>
          </w:tcPr>
          <w:p w14:paraId="05C136ED" w14:textId="12DF7E2B"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14.23***</w:t>
            </w:r>
          </w:p>
        </w:tc>
        <w:tc>
          <w:tcPr>
            <w:tcW w:w="1191" w:type="dxa"/>
            <w:tcBorders>
              <w:top w:val="nil"/>
              <w:left w:val="nil"/>
              <w:bottom w:val="nil"/>
              <w:right w:val="nil"/>
            </w:tcBorders>
          </w:tcPr>
          <w:p w14:paraId="4360801F" w14:textId="22F7EA20"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14.</w:t>
            </w:r>
            <w:r w:rsidR="001E0DB1" w:rsidRPr="00825142">
              <w:rPr>
                <w:rFonts w:eastAsia="等线"/>
                <w:sz w:val="18"/>
                <w:szCs w:val="18"/>
              </w:rPr>
              <w:t>1</w:t>
            </w:r>
            <w:r w:rsidR="001E0DB1">
              <w:rPr>
                <w:rFonts w:eastAsia="等线"/>
                <w:sz w:val="18"/>
                <w:szCs w:val="18"/>
              </w:rPr>
              <w:t>1</w:t>
            </w:r>
            <w:r w:rsidRPr="00825142">
              <w:rPr>
                <w:rFonts w:eastAsia="等线"/>
                <w:sz w:val="18"/>
                <w:szCs w:val="18"/>
              </w:rPr>
              <w:t>***</w:t>
            </w:r>
          </w:p>
        </w:tc>
        <w:tc>
          <w:tcPr>
            <w:tcW w:w="1191" w:type="dxa"/>
            <w:tcBorders>
              <w:top w:val="nil"/>
              <w:left w:val="nil"/>
              <w:bottom w:val="nil"/>
              <w:right w:val="nil"/>
            </w:tcBorders>
          </w:tcPr>
          <w:p w14:paraId="681FEF70" w14:textId="1BDD9170"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14.35***</w:t>
            </w:r>
          </w:p>
        </w:tc>
        <w:tc>
          <w:tcPr>
            <w:tcW w:w="1191" w:type="dxa"/>
            <w:tcBorders>
              <w:top w:val="nil"/>
              <w:left w:val="nil"/>
              <w:bottom w:val="nil"/>
              <w:right w:val="nil"/>
            </w:tcBorders>
          </w:tcPr>
          <w:p w14:paraId="2C319526" w14:textId="1E2137ED"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14.23***</w:t>
            </w:r>
          </w:p>
        </w:tc>
        <w:tc>
          <w:tcPr>
            <w:tcW w:w="1191" w:type="dxa"/>
            <w:tcBorders>
              <w:top w:val="nil"/>
              <w:left w:val="nil"/>
              <w:bottom w:val="nil"/>
              <w:right w:val="nil"/>
            </w:tcBorders>
          </w:tcPr>
          <w:p w14:paraId="32A55270" w14:textId="7B6B4873"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14.23***</w:t>
            </w:r>
          </w:p>
        </w:tc>
      </w:tr>
      <w:tr w:rsidR="001E4AAB" w:rsidRPr="0022105E" w14:paraId="49E0F1EC" w14:textId="0B5863FD" w:rsidTr="0067011D">
        <w:trPr>
          <w:trHeight w:val="244"/>
          <w:jc w:val="center"/>
        </w:trPr>
        <w:tc>
          <w:tcPr>
            <w:tcW w:w="2835" w:type="dxa"/>
            <w:tcBorders>
              <w:top w:val="nil"/>
              <w:left w:val="nil"/>
              <w:bottom w:val="nil"/>
              <w:right w:val="nil"/>
            </w:tcBorders>
          </w:tcPr>
          <w:p w14:paraId="273A0CBB" w14:textId="7777777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w:t>
            </w:r>
          </w:p>
        </w:tc>
        <w:tc>
          <w:tcPr>
            <w:tcW w:w="1336" w:type="dxa"/>
            <w:gridSpan w:val="2"/>
            <w:tcBorders>
              <w:top w:val="nil"/>
              <w:left w:val="nil"/>
              <w:bottom w:val="nil"/>
              <w:right w:val="nil"/>
            </w:tcBorders>
          </w:tcPr>
          <w:p w14:paraId="790734CD" w14:textId="0ADCA55E"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(.0114)</w:t>
            </w:r>
          </w:p>
        </w:tc>
        <w:tc>
          <w:tcPr>
            <w:tcW w:w="1191" w:type="dxa"/>
            <w:tcBorders>
              <w:top w:val="nil"/>
              <w:left w:val="nil"/>
              <w:bottom w:val="nil"/>
              <w:right w:val="nil"/>
            </w:tcBorders>
          </w:tcPr>
          <w:p w14:paraId="17177D71" w14:textId="2133BF21"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(.0285)</w:t>
            </w:r>
          </w:p>
        </w:tc>
        <w:tc>
          <w:tcPr>
            <w:tcW w:w="1191" w:type="dxa"/>
            <w:tcBorders>
              <w:top w:val="nil"/>
              <w:left w:val="nil"/>
              <w:bottom w:val="nil"/>
              <w:right w:val="nil"/>
            </w:tcBorders>
          </w:tcPr>
          <w:p w14:paraId="248198A1" w14:textId="6064D3A0"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(.0129)</w:t>
            </w:r>
          </w:p>
        </w:tc>
        <w:tc>
          <w:tcPr>
            <w:tcW w:w="1191" w:type="dxa"/>
            <w:tcBorders>
              <w:top w:val="nil"/>
              <w:left w:val="nil"/>
              <w:bottom w:val="nil"/>
              <w:right w:val="nil"/>
            </w:tcBorders>
          </w:tcPr>
          <w:p w14:paraId="1AC93195" w14:textId="3F03433C"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(.013</w:t>
            </w:r>
            <w:r w:rsidR="005F5EC8">
              <w:rPr>
                <w:rFonts w:eastAsia="等线"/>
                <w:sz w:val="18"/>
                <w:szCs w:val="18"/>
              </w:rPr>
              <w:t>0</w:t>
            </w:r>
            <w:r w:rsidRPr="001E4AAB">
              <w:rPr>
                <w:rFonts w:eastAsia="等线"/>
                <w:sz w:val="18"/>
                <w:szCs w:val="18"/>
              </w:rPr>
              <w:t>)</w:t>
            </w:r>
          </w:p>
        </w:tc>
        <w:tc>
          <w:tcPr>
            <w:tcW w:w="1191" w:type="dxa"/>
            <w:tcBorders>
              <w:top w:val="nil"/>
              <w:left w:val="nil"/>
              <w:bottom w:val="nil"/>
              <w:right w:val="nil"/>
            </w:tcBorders>
          </w:tcPr>
          <w:p w14:paraId="337FD37B" w14:textId="2C0C6DCB"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(.0114)</w:t>
            </w:r>
          </w:p>
        </w:tc>
        <w:tc>
          <w:tcPr>
            <w:tcW w:w="1191" w:type="dxa"/>
            <w:tcBorders>
              <w:top w:val="nil"/>
              <w:left w:val="nil"/>
              <w:bottom w:val="nil"/>
              <w:right w:val="nil"/>
            </w:tcBorders>
          </w:tcPr>
          <w:p w14:paraId="59009775" w14:textId="34DEA2D9"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(.0285)</w:t>
            </w:r>
          </w:p>
        </w:tc>
      </w:tr>
      <w:tr w:rsidR="001E4AAB" w:rsidRPr="0022105E" w14:paraId="409D5146" w14:textId="06BF4657" w:rsidTr="0067011D">
        <w:trPr>
          <w:trHeight w:val="244"/>
          <w:jc w:val="center"/>
        </w:trPr>
        <w:tc>
          <w:tcPr>
            <w:tcW w:w="2835" w:type="dxa"/>
            <w:tcBorders>
              <w:top w:val="nil"/>
              <w:left w:val="nil"/>
              <w:bottom w:val="nil"/>
              <w:right w:val="nil"/>
            </w:tcBorders>
          </w:tcPr>
          <w:p w14:paraId="55ADB536" w14:textId="77777777"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 xml:space="preserve"> Observations</w:t>
            </w:r>
          </w:p>
        </w:tc>
        <w:tc>
          <w:tcPr>
            <w:tcW w:w="1336" w:type="dxa"/>
            <w:gridSpan w:val="2"/>
            <w:tcBorders>
              <w:top w:val="nil"/>
              <w:left w:val="nil"/>
              <w:bottom w:val="nil"/>
              <w:right w:val="nil"/>
            </w:tcBorders>
          </w:tcPr>
          <w:p w14:paraId="040DC797" w14:textId="03C9D39F"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c>
          <w:tcPr>
            <w:tcW w:w="1191" w:type="dxa"/>
            <w:tcBorders>
              <w:top w:val="nil"/>
              <w:left w:val="nil"/>
              <w:bottom w:val="nil"/>
              <w:right w:val="nil"/>
            </w:tcBorders>
          </w:tcPr>
          <w:p w14:paraId="15691A34" w14:textId="5CAA13E3"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c>
          <w:tcPr>
            <w:tcW w:w="1191" w:type="dxa"/>
            <w:tcBorders>
              <w:top w:val="nil"/>
              <w:left w:val="nil"/>
              <w:bottom w:val="nil"/>
              <w:right w:val="nil"/>
            </w:tcBorders>
          </w:tcPr>
          <w:p w14:paraId="1FAE9FB5" w14:textId="2447418A"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204</w:t>
            </w:r>
            <w:r w:rsidR="001E0DB1">
              <w:rPr>
                <w:rFonts w:eastAsia="等线"/>
                <w:sz w:val="18"/>
                <w:szCs w:val="18"/>
              </w:rPr>
              <w:t>,</w:t>
            </w:r>
            <w:r w:rsidRPr="00825142">
              <w:rPr>
                <w:rFonts w:eastAsia="等线"/>
                <w:sz w:val="18"/>
                <w:szCs w:val="18"/>
              </w:rPr>
              <w:t>547</w:t>
            </w:r>
          </w:p>
        </w:tc>
        <w:tc>
          <w:tcPr>
            <w:tcW w:w="1191" w:type="dxa"/>
            <w:tcBorders>
              <w:top w:val="nil"/>
              <w:left w:val="nil"/>
              <w:bottom w:val="nil"/>
              <w:right w:val="nil"/>
            </w:tcBorders>
          </w:tcPr>
          <w:p w14:paraId="0931B0E8" w14:textId="0C1D5DD1" w:rsidR="001E4AAB" w:rsidRPr="00825142" w:rsidRDefault="001E4AAB" w:rsidP="001E4AAB">
            <w:pPr>
              <w:autoSpaceDE w:val="0"/>
              <w:autoSpaceDN w:val="0"/>
              <w:adjustRightInd w:val="0"/>
              <w:spacing w:line="348" w:lineRule="auto"/>
              <w:jc w:val="both"/>
              <w:rPr>
                <w:rFonts w:eastAsia="等线"/>
                <w:sz w:val="18"/>
                <w:szCs w:val="18"/>
              </w:rPr>
            </w:pPr>
            <w:r w:rsidRPr="001E4AAB">
              <w:rPr>
                <w:rFonts w:eastAsia="等线"/>
                <w:sz w:val="18"/>
                <w:szCs w:val="18"/>
              </w:rPr>
              <w:t>198</w:t>
            </w:r>
            <w:r w:rsidR="001E0DB1">
              <w:rPr>
                <w:rFonts w:eastAsia="等线"/>
                <w:sz w:val="18"/>
                <w:szCs w:val="18"/>
              </w:rPr>
              <w:t>,</w:t>
            </w:r>
            <w:r w:rsidRPr="001E4AAB">
              <w:rPr>
                <w:rFonts w:eastAsia="等线"/>
                <w:sz w:val="18"/>
                <w:szCs w:val="18"/>
              </w:rPr>
              <w:t>768</w:t>
            </w:r>
          </w:p>
        </w:tc>
        <w:tc>
          <w:tcPr>
            <w:tcW w:w="1191" w:type="dxa"/>
            <w:tcBorders>
              <w:top w:val="nil"/>
              <w:left w:val="nil"/>
              <w:bottom w:val="nil"/>
              <w:right w:val="nil"/>
            </w:tcBorders>
          </w:tcPr>
          <w:p w14:paraId="525C7911" w14:textId="5DA4C5A2"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c>
          <w:tcPr>
            <w:tcW w:w="1191" w:type="dxa"/>
            <w:tcBorders>
              <w:top w:val="nil"/>
              <w:left w:val="nil"/>
              <w:bottom w:val="nil"/>
              <w:right w:val="nil"/>
            </w:tcBorders>
          </w:tcPr>
          <w:p w14:paraId="72FA1B1E" w14:textId="153EC639" w:rsidR="001E4AAB" w:rsidRPr="00825142" w:rsidRDefault="001E4AAB" w:rsidP="001E4AAB">
            <w:pPr>
              <w:autoSpaceDE w:val="0"/>
              <w:autoSpaceDN w:val="0"/>
              <w:adjustRightInd w:val="0"/>
              <w:spacing w:line="348" w:lineRule="auto"/>
              <w:jc w:val="both"/>
              <w:rPr>
                <w:rFonts w:eastAsia="等线"/>
                <w:sz w:val="18"/>
                <w:szCs w:val="18"/>
              </w:rPr>
            </w:pPr>
            <w:r w:rsidRPr="00825142">
              <w:rPr>
                <w:rFonts w:eastAsia="等线"/>
                <w:sz w:val="18"/>
                <w:szCs w:val="18"/>
              </w:rPr>
              <w:t>262</w:t>
            </w:r>
            <w:r w:rsidR="001E0DB1">
              <w:rPr>
                <w:rFonts w:eastAsia="等线"/>
                <w:sz w:val="18"/>
                <w:szCs w:val="18"/>
              </w:rPr>
              <w:t>,</w:t>
            </w:r>
            <w:r w:rsidRPr="00825142">
              <w:rPr>
                <w:rFonts w:eastAsia="等线"/>
                <w:sz w:val="18"/>
                <w:szCs w:val="18"/>
              </w:rPr>
              <w:t>028</w:t>
            </w:r>
          </w:p>
        </w:tc>
      </w:tr>
      <w:tr w:rsidR="00DF4172" w:rsidRPr="0022105E" w14:paraId="50FAE7C2" w14:textId="7FEF51D8" w:rsidTr="0067011D">
        <w:trPr>
          <w:trHeight w:val="244"/>
          <w:jc w:val="center"/>
        </w:trPr>
        <w:tc>
          <w:tcPr>
            <w:tcW w:w="2835" w:type="dxa"/>
            <w:tcBorders>
              <w:top w:val="nil"/>
              <w:left w:val="nil"/>
              <w:bottom w:val="nil"/>
              <w:right w:val="nil"/>
            </w:tcBorders>
          </w:tcPr>
          <w:p w14:paraId="6E43CAEF" w14:textId="7777777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Adjusted R</w:t>
            </w:r>
            <w:r w:rsidRPr="00825142">
              <w:rPr>
                <w:rFonts w:eastAsia="等线"/>
                <w:sz w:val="18"/>
                <w:szCs w:val="18"/>
                <w:vertAlign w:val="superscript"/>
              </w:rPr>
              <w:t>2</w:t>
            </w:r>
          </w:p>
        </w:tc>
        <w:tc>
          <w:tcPr>
            <w:tcW w:w="1336" w:type="dxa"/>
            <w:gridSpan w:val="2"/>
            <w:tcBorders>
              <w:top w:val="nil"/>
              <w:left w:val="nil"/>
              <w:bottom w:val="nil"/>
              <w:right w:val="nil"/>
            </w:tcBorders>
          </w:tcPr>
          <w:p w14:paraId="39CD313B" w14:textId="27F00C6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191" w:type="dxa"/>
            <w:tcBorders>
              <w:top w:val="nil"/>
              <w:left w:val="nil"/>
              <w:bottom w:val="nil"/>
              <w:right w:val="nil"/>
            </w:tcBorders>
          </w:tcPr>
          <w:p w14:paraId="4A1A9645" w14:textId="3F19125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191" w:type="dxa"/>
            <w:tcBorders>
              <w:top w:val="nil"/>
              <w:left w:val="nil"/>
              <w:bottom w:val="nil"/>
              <w:right w:val="nil"/>
            </w:tcBorders>
          </w:tcPr>
          <w:p w14:paraId="0FE66866" w14:textId="3FE1EA5A"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88</w:t>
            </w:r>
            <w:r w:rsidR="005F5EC8">
              <w:rPr>
                <w:rFonts w:eastAsia="等线"/>
                <w:sz w:val="18"/>
                <w:szCs w:val="18"/>
              </w:rPr>
              <w:t>5</w:t>
            </w:r>
          </w:p>
        </w:tc>
        <w:tc>
          <w:tcPr>
            <w:tcW w:w="1191" w:type="dxa"/>
            <w:tcBorders>
              <w:top w:val="nil"/>
              <w:left w:val="nil"/>
              <w:bottom w:val="nil"/>
              <w:right w:val="nil"/>
            </w:tcBorders>
          </w:tcPr>
          <w:p w14:paraId="153FBADE" w14:textId="58E84880" w:rsidR="00DF4172" w:rsidRPr="00825142" w:rsidRDefault="001E4AAB" w:rsidP="003A04C1">
            <w:pPr>
              <w:autoSpaceDE w:val="0"/>
              <w:autoSpaceDN w:val="0"/>
              <w:adjustRightInd w:val="0"/>
              <w:spacing w:line="348" w:lineRule="auto"/>
              <w:jc w:val="both"/>
              <w:rPr>
                <w:rFonts w:eastAsia="等线"/>
                <w:sz w:val="18"/>
                <w:szCs w:val="18"/>
              </w:rPr>
            </w:pPr>
            <w:r>
              <w:rPr>
                <w:rFonts w:eastAsia="等线"/>
                <w:sz w:val="18"/>
                <w:szCs w:val="18"/>
              </w:rPr>
              <w:t>.</w:t>
            </w:r>
            <w:r w:rsidRPr="001E4AAB">
              <w:rPr>
                <w:rFonts w:eastAsia="等线"/>
                <w:sz w:val="18"/>
                <w:szCs w:val="18"/>
              </w:rPr>
              <w:t>893</w:t>
            </w:r>
          </w:p>
        </w:tc>
        <w:tc>
          <w:tcPr>
            <w:tcW w:w="1191" w:type="dxa"/>
            <w:tcBorders>
              <w:top w:val="nil"/>
              <w:left w:val="nil"/>
              <w:bottom w:val="nil"/>
              <w:right w:val="nil"/>
            </w:tcBorders>
          </w:tcPr>
          <w:p w14:paraId="48F097C3" w14:textId="62322D1E"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c>
          <w:tcPr>
            <w:tcW w:w="1191" w:type="dxa"/>
            <w:tcBorders>
              <w:top w:val="nil"/>
              <w:left w:val="nil"/>
              <w:bottom w:val="nil"/>
              <w:right w:val="nil"/>
            </w:tcBorders>
          </w:tcPr>
          <w:p w14:paraId="1B23C6BA" w14:textId="39F9B0D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w:t>
            </w:r>
            <w:r w:rsidR="005F5EC8" w:rsidRPr="00825142">
              <w:rPr>
                <w:rFonts w:eastAsia="等线"/>
                <w:sz w:val="18"/>
                <w:szCs w:val="18"/>
              </w:rPr>
              <w:t>90</w:t>
            </w:r>
            <w:r w:rsidR="005F5EC8">
              <w:rPr>
                <w:rFonts w:eastAsia="等线"/>
                <w:sz w:val="18"/>
                <w:szCs w:val="18"/>
              </w:rPr>
              <w:t>1</w:t>
            </w:r>
          </w:p>
        </w:tc>
      </w:tr>
      <w:tr w:rsidR="00DF4172" w:rsidRPr="0022105E" w14:paraId="1D70520A" w14:textId="468B9FC4" w:rsidTr="0067011D">
        <w:trPr>
          <w:trHeight w:val="244"/>
          <w:jc w:val="center"/>
        </w:trPr>
        <w:tc>
          <w:tcPr>
            <w:tcW w:w="2835" w:type="dxa"/>
            <w:tcBorders>
              <w:top w:val="nil"/>
              <w:left w:val="nil"/>
              <w:bottom w:val="nil"/>
              <w:right w:val="nil"/>
            </w:tcBorders>
          </w:tcPr>
          <w:p w14:paraId="4499E819" w14:textId="7777777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Control variables</w:t>
            </w:r>
          </w:p>
        </w:tc>
        <w:tc>
          <w:tcPr>
            <w:tcW w:w="1336" w:type="dxa"/>
            <w:gridSpan w:val="2"/>
            <w:tcBorders>
              <w:top w:val="nil"/>
              <w:left w:val="nil"/>
              <w:bottom w:val="nil"/>
              <w:right w:val="nil"/>
            </w:tcBorders>
          </w:tcPr>
          <w:p w14:paraId="5F69F321" w14:textId="4E7D0E3D"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1BA4DF9D" w14:textId="1E96EF65"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7EA10FFA" w14:textId="5B025B9E"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03EEE59B" w14:textId="7D13D54F"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7EEB217A" w14:textId="64B5C2B8"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757D0601" w14:textId="7AADCF28"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DF4172" w:rsidRPr="0022105E" w14:paraId="0CD33259" w14:textId="585C5277" w:rsidTr="0067011D">
        <w:trPr>
          <w:trHeight w:val="244"/>
          <w:jc w:val="center"/>
        </w:trPr>
        <w:tc>
          <w:tcPr>
            <w:tcW w:w="2835" w:type="dxa"/>
            <w:tcBorders>
              <w:top w:val="nil"/>
              <w:left w:val="nil"/>
              <w:bottom w:val="nil"/>
              <w:right w:val="nil"/>
            </w:tcBorders>
          </w:tcPr>
          <w:p w14:paraId="790801E7" w14:textId="7777777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Station-fixed effect</w:t>
            </w:r>
          </w:p>
        </w:tc>
        <w:tc>
          <w:tcPr>
            <w:tcW w:w="1336" w:type="dxa"/>
            <w:gridSpan w:val="2"/>
            <w:tcBorders>
              <w:top w:val="nil"/>
              <w:left w:val="nil"/>
              <w:bottom w:val="nil"/>
              <w:right w:val="nil"/>
            </w:tcBorders>
          </w:tcPr>
          <w:p w14:paraId="433DE491" w14:textId="55CEE4E8"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27D3070E" w14:textId="4A5CB57B"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38766D03" w14:textId="7903B213"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3240D9DE" w14:textId="53E6D0BF"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7CF2E1F3" w14:textId="1C4700D1"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nil"/>
              <w:right w:val="nil"/>
            </w:tcBorders>
          </w:tcPr>
          <w:p w14:paraId="68D4940B" w14:textId="255A06C5"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DF4172" w:rsidRPr="0022105E" w14:paraId="3A2DA9A7" w14:textId="3E404AA7" w:rsidTr="0067011D">
        <w:trPr>
          <w:trHeight w:val="244"/>
          <w:jc w:val="center"/>
        </w:trPr>
        <w:tc>
          <w:tcPr>
            <w:tcW w:w="2835" w:type="dxa"/>
            <w:tcBorders>
              <w:top w:val="nil"/>
              <w:left w:val="nil"/>
              <w:right w:val="nil"/>
            </w:tcBorders>
          </w:tcPr>
          <w:p w14:paraId="1D3F389B" w14:textId="7777777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Year-month-fixed effect</w:t>
            </w:r>
          </w:p>
        </w:tc>
        <w:tc>
          <w:tcPr>
            <w:tcW w:w="1336" w:type="dxa"/>
            <w:gridSpan w:val="2"/>
            <w:tcBorders>
              <w:top w:val="nil"/>
              <w:left w:val="nil"/>
              <w:right w:val="nil"/>
            </w:tcBorders>
          </w:tcPr>
          <w:p w14:paraId="1D6B5599" w14:textId="01FDA26A"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right w:val="nil"/>
            </w:tcBorders>
          </w:tcPr>
          <w:p w14:paraId="6DC82869" w14:textId="60237739"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right w:val="nil"/>
            </w:tcBorders>
          </w:tcPr>
          <w:p w14:paraId="39BF8668" w14:textId="12BD4C2C"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right w:val="nil"/>
            </w:tcBorders>
          </w:tcPr>
          <w:p w14:paraId="039403A0" w14:textId="7B1EDE9A"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right w:val="nil"/>
            </w:tcBorders>
          </w:tcPr>
          <w:p w14:paraId="605BBB4F" w14:textId="6AB25C2F"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right w:val="nil"/>
            </w:tcBorders>
          </w:tcPr>
          <w:p w14:paraId="437CCEA5" w14:textId="7E770452"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DF4172" w:rsidRPr="0022105E" w14:paraId="2E8B1193" w14:textId="261071F3" w:rsidTr="0067011D">
        <w:trPr>
          <w:trHeight w:val="244"/>
          <w:jc w:val="center"/>
        </w:trPr>
        <w:tc>
          <w:tcPr>
            <w:tcW w:w="2835" w:type="dxa"/>
            <w:tcBorders>
              <w:top w:val="nil"/>
              <w:left w:val="nil"/>
              <w:bottom w:val="single" w:sz="4" w:space="0" w:color="auto"/>
              <w:right w:val="nil"/>
            </w:tcBorders>
          </w:tcPr>
          <w:p w14:paraId="04D25159" w14:textId="77777777" w:rsidR="00DF4172" w:rsidRPr="00825142" w:rsidRDefault="00DF4172" w:rsidP="003A04C1">
            <w:pPr>
              <w:autoSpaceDE w:val="0"/>
              <w:autoSpaceDN w:val="0"/>
              <w:adjustRightInd w:val="0"/>
              <w:spacing w:line="348" w:lineRule="auto"/>
              <w:jc w:val="both"/>
              <w:rPr>
                <w:rFonts w:eastAsia="等线"/>
                <w:sz w:val="18"/>
                <w:szCs w:val="18"/>
              </w:rPr>
            </w:pPr>
            <w:r w:rsidRPr="00825142">
              <w:rPr>
                <w:rFonts w:eastAsia="等线"/>
                <w:sz w:val="18"/>
                <w:szCs w:val="18"/>
              </w:rPr>
              <w:t xml:space="preserve"> District-fixed effect</w:t>
            </w:r>
          </w:p>
        </w:tc>
        <w:tc>
          <w:tcPr>
            <w:tcW w:w="1336" w:type="dxa"/>
            <w:gridSpan w:val="2"/>
            <w:tcBorders>
              <w:top w:val="nil"/>
              <w:left w:val="nil"/>
              <w:bottom w:val="single" w:sz="4" w:space="0" w:color="auto"/>
              <w:right w:val="nil"/>
            </w:tcBorders>
          </w:tcPr>
          <w:p w14:paraId="13878978" w14:textId="59FD66AD"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single" w:sz="4" w:space="0" w:color="auto"/>
              <w:right w:val="nil"/>
            </w:tcBorders>
          </w:tcPr>
          <w:p w14:paraId="05B4F804" w14:textId="1270B841"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single" w:sz="4" w:space="0" w:color="auto"/>
              <w:right w:val="nil"/>
            </w:tcBorders>
          </w:tcPr>
          <w:p w14:paraId="51B174AB" w14:textId="44CE0111"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single" w:sz="4" w:space="0" w:color="auto"/>
              <w:right w:val="nil"/>
            </w:tcBorders>
          </w:tcPr>
          <w:p w14:paraId="1FD5A72E" w14:textId="13176FB5"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single" w:sz="4" w:space="0" w:color="auto"/>
              <w:right w:val="nil"/>
            </w:tcBorders>
          </w:tcPr>
          <w:p w14:paraId="627B4821" w14:textId="7EC24562"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c>
          <w:tcPr>
            <w:tcW w:w="1191" w:type="dxa"/>
            <w:tcBorders>
              <w:top w:val="nil"/>
              <w:left w:val="nil"/>
              <w:bottom w:val="single" w:sz="4" w:space="0" w:color="auto"/>
              <w:right w:val="nil"/>
            </w:tcBorders>
          </w:tcPr>
          <w:p w14:paraId="5FF0413B" w14:textId="003CFEB0" w:rsidR="00DF4172" w:rsidRPr="00825142" w:rsidRDefault="005F5EC8" w:rsidP="003A04C1">
            <w:pPr>
              <w:autoSpaceDE w:val="0"/>
              <w:autoSpaceDN w:val="0"/>
              <w:adjustRightInd w:val="0"/>
              <w:spacing w:line="348" w:lineRule="auto"/>
              <w:jc w:val="both"/>
              <w:rPr>
                <w:rFonts w:eastAsia="等线"/>
                <w:sz w:val="18"/>
                <w:szCs w:val="18"/>
              </w:rPr>
            </w:pPr>
            <w:r w:rsidRPr="00825142">
              <w:rPr>
                <w:rFonts w:eastAsia="等线"/>
                <w:sz w:val="18"/>
                <w:szCs w:val="18"/>
              </w:rPr>
              <w:t>Yes</w:t>
            </w:r>
          </w:p>
        </w:tc>
      </w:tr>
      <w:tr w:rsidR="00D9086F" w:rsidRPr="0022105E" w14:paraId="39ED75F5" w14:textId="77777777" w:rsidTr="0067011D">
        <w:trPr>
          <w:trHeight w:val="244"/>
          <w:jc w:val="center"/>
        </w:trPr>
        <w:tc>
          <w:tcPr>
            <w:tcW w:w="10126" w:type="dxa"/>
            <w:gridSpan w:val="8"/>
            <w:tcBorders>
              <w:top w:val="single" w:sz="4" w:space="0" w:color="auto"/>
              <w:left w:val="nil"/>
              <w:right w:val="nil"/>
            </w:tcBorders>
          </w:tcPr>
          <w:p w14:paraId="0B779273" w14:textId="24254F9F" w:rsidR="003E329B" w:rsidRDefault="003E329B" w:rsidP="003A04C1">
            <w:pPr>
              <w:autoSpaceDE w:val="0"/>
              <w:autoSpaceDN w:val="0"/>
              <w:adjustRightInd w:val="0"/>
              <w:spacing w:line="348" w:lineRule="auto"/>
              <w:jc w:val="both"/>
              <w:rPr>
                <w:rFonts w:eastAsia="等线"/>
                <w:sz w:val="18"/>
                <w:szCs w:val="18"/>
              </w:rPr>
            </w:pPr>
            <w:r>
              <w:rPr>
                <w:rFonts w:eastAsia="等线"/>
                <w:sz w:val="18"/>
                <w:szCs w:val="18"/>
              </w:rPr>
              <w:t xml:space="preserve">Notes: </w:t>
            </w:r>
            <w:r w:rsidR="00FB698A">
              <w:rPr>
                <w:rFonts w:eastAsia="等线"/>
                <w:sz w:val="18"/>
                <w:szCs w:val="18"/>
              </w:rPr>
              <w:t xml:space="preserve">The dependent variable of all columns </w:t>
            </w:r>
            <w:r w:rsidR="008E6540">
              <w:rPr>
                <w:rFonts w:eastAsia="等线"/>
                <w:sz w:val="18"/>
                <w:szCs w:val="18"/>
              </w:rPr>
              <w:t xml:space="preserve">is </w:t>
            </w:r>
            <w:r w:rsidR="00FB698A">
              <w:rPr>
                <w:rFonts w:eastAsia="等线"/>
                <w:sz w:val="18"/>
                <w:szCs w:val="18"/>
              </w:rPr>
              <w:t>the logarithm of total price</w:t>
            </w:r>
            <w:r>
              <w:rPr>
                <w:rFonts w:eastAsia="等线"/>
                <w:sz w:val="18"/>
                <w:szCs w:val="18"/>
              </w:rPr>
              <w:t xml:space="preserve">. Control variables are apartment attributes indicated in </w:t>
            </w:r>
            <w:r w:rsidR="00503B4B">
              <w:rPr>
                <w:rFonts w:eastAsia="等线"/>
                <w:sz w:val="18"/>
                <w:szCs w:val="18"/>
              </w:rPr>
              <w:t>T</w:t>
            </w:r>
            <w:r>
              <w:rPr>
                <w:rFonts w:eastAsia="等线"/>
                <w:sz w:val="18"/>
                <w:szCs w:val="18"/>
              </w:rPr>
              <w:t xml:space="preserve">able 1. </w:t>
            </w:r>
            <w:r w:rsidRPr="00825142">
              <w:rPr>
                <w:rFonts w:eastAsia="等线"/>
                <w:sz w:val="18"/>
                <w:szCs w:val="18"/>
              </w:rPr>
              <w:t>TNC entry</w:t>
            </w:r>
            <w:r>
              <w:rPr>
                <w:rFonts w:eastAsia="等线"/>
                <w:sz w:val="18"/>
                <w:szCs w:val="18"/>
              </w:rPr>
              <w:t xml:space="preserve"> is an indicator for the entry of </w:t>
            </w:r>
            <w:r w:rsidR="006C70AE">
              <w:rPr>
                <w:rFonts w:eastAsia="等线"/>
                <w:sz w:val="18"/>
                <w:szCs w:val="18"/>
              </w:rPr>
              <w:t>Didi</w:t>
            </w:r>
            <w:r>
              <w:rPr>
                <w:rFonts w:eastAsia="等线"/>
                <w:sz w:val="18"/>
                <w:szCs w:val="18"/>
              </w:rPr>
              <w:t xml:space="preserve"> and </w:t>
            </w:r>
            <m:oMath>
              <m:r>
                <m:rPr>
                  <m:sty m:val="p"/>
                </m:rPr>
                <w:rPr>
                  <w:rFonts w:ascii="Cambria Math" w:eastAsia="等线" w:hAnsi="Cambria Math"/>
                  <w:sz w:val="18"/>
                  <w:szCs w:val="18"/>
                </w:rPr>
                <m:t>D</m:t>
              </m:r>
            </m:oMath>
            <w:r w:rsidRPr="00825142">
              <w:rPr>
                <w:rFonts w:eastAsia="等线"/>
                <w:sz w:val="18"/>
                <w:szCs w:val="18"/>
              </w:rPr>
              <w:t>BS entry</w:t>
            </w:r>
            <w:r>
              <w:rPr>
                <w:rFonts w:eastAsia="等线"/>
                <w:sz w:val="18"/>
                <w:szCs w:val="18"/>
              </w:rPr>
              <w:t xml:space="preserve"> is an indicator for the entry of </w:t>
            </w:r>
            <w:proofErr w:type="spellStart"/>
            <w:r w:rsidR="006C70AE">
              <w:rPr>
                <w:rFonts w:eastAsia="等线"/>
                <w:sz w:val="18"/>
                <w:szCs w:val="18"/>
              </w:rPr>
              <w:t>Mobike</w:t>
            </w:r>
            <w:proofErr w:type="spellEnd"/>
            <w:r>
              <w:rPr>
                <w:rFonts w:eastAsia="等线"/>
                <w:sz w:val="18"/>
                <w:szCs w:val="18"/>
              </w:rPr>
              <w:t xml:space="preserve">. </w:t>
            </w:r>
            <w:r w:rsidR="00CC7FDA" w:rsidRPr="00825142">
              <w:rPr>
                <w:rFonts w:eastAsia="等线"/>
                <w:sz w:val="18"/>
                <w:szCs w:val="18"/>
              </w:rPr>
              <w:t xml:space="preserve">TNC index </w:t>
            </w:r>
            <w:r w:rsidR="00CC7FDA">
              <w:rPr>
                <w:rFonts w:eastAsia="等线"/>
                <w:sz w:val="18"/>
                <w:szCs w:val="18"/>
              </w:rPr>
              <w:t>and DBS</w:t>
            </w:r>
            <w:r w:rsidR="00CC7FDA" w:rsidRPr="00825142">
              <w:rPr>
                <w:rFonts w:eastAsia="等线"/>
                <w:sz w:val="18"/>
                <w:szCs w:val="18"/>
              </w:rPr>
              <w:t xml:space="preserve"> index </w:t>
            </w:r>
            <w:r w:rsidR="00503B4B">
              <w:rPr>
                <w:rFonts w:eastAsia="等线"/>
                <w:sz w:val="18"/>
                <w:szCs w:val="18"/>
              </w:rPr>
              <w:t xml:space="preserve">are </w:t>
            </w:r>
            <w:r w:rsidR="00CC7FDA">
              <w:rPr>
                <w:rFonts w:eastAsia="等线" w:hint="eastAsia"/>
                <w:sz w:val="18"/>
                <w:szCs w:val="18"/>
              </w:rPr>
              <w:t>c</w:t>
            </w:r>
            <w:r w:rsidR="00CC7FDA">
              <w:rPr>
                <w:rFonts w:eastAsia="等线"/>
                <w:sz w:val="18"/>
                <w:szCs w:val="18"/>
              </w:rPr>
              <w:t xml:space="preserve">ontinuous </w:t>
            </w:r>
            <w:r w:rsidR="007463C7">
              <w:rPr>
                <w:rFonts w:eastAsia="等线"/>
                <w:sz w:val="18"/>
                <w:szCs w:val="18"/>
              </w:rPr>
              <w:t>Baidu</w:t>
            </w:r>
            <w:r w:rsidR="00CC7FDA">
              <w:rPr>
                <w:rFonts w:eastAsia="等线"/>
                <w:sz w:val="18"/>
                <w:szCs w:val="18"/>
              </w:rPr>
              <w:t xml:space="preserve"> search index of </w:t>
            </w:r>
            <w:r w:rsidR="00CC7FDA" w:rsidRPr="00825142">
              <w:rPr>
                <w:rFonts w:eastAsia="等线"/>
                <w:sz w:val="18"/>
                <w:szCs w:val="18"/>
              </w:rPr>
              <w:t xml:space="preserve">TNC </w:t>
            </w:r>
            <w:r w:rsidR="00CC7FDA">
              <w:rPr>
                <w:rFonts w:eastAsia="等线"/>
                <w:sz w:val="18"/>
                <w:szCs w:val="18"/>
              </w:rPr>
              <w:t>and</w:t>
            </w:r>
            <w:r w:rsidR="00247E3B">
              <w:rPr>
                <w:rFonts w:eastAsia="等线"/>
                <w:sz w:val="18"/>
                <w:szCs w:val="18"/>
              </w:rPr>
              <w:t xml:space="preserve"> </w:t>
            </w:r>
            <w:proofErr w:type="spellStart"/>
            <w:r w:rsidR="00247E3B" w:rsidRPr="00247E3B">
              <w:rPr>
                <w:rFonts w:eastAsia="等线"/>
                <w:sz w:val="18"/>
                <w:szCs w:val="18"/>
              </w:rPr>
              <w:t>dockless</w:t>
            </w:r>
            <w:proofErr w:type="spellEnd"/>
            <w:r w:rsidR="00CC7FDA">
              <w:rPr>
                <w:rFonts w:eastAsia="等线"/>
                <w:sz w:val="18"/>
                <w:szCs w:val="18"/>
              </w:rPr>
              <w:t xml:space="preserve"> </w:t>
            </w:r>
            <w:proofErr w:type="spellStart"/>
            <w:r w:rsidR="00C17FBE">
              <w:rPr>
                <w:rFonts w:eastAsia="等线"/>
                <w:sz w:val="18"/>
                <w:szCs w:val="18"/>
              </w:rPr>
              <w:t>bikesharing</w:t>
            </w:r>
            <w:proofErr w:type="spellEnd"/>
            <w:r w:rsidR="008F4EFB" w:rsidRPr="008F4EFB">
              <w:rPr>
                <w:rFonts w:eastAsia="等线"/>
                <w:sz w:val="18"/>
                <w:szCs w:val="18"/>
              </w:rPr>
              <w:t xml:space="preserve"> service </w:t>
            </w:r>
            <w:r w:rsidR="00CC7FDA">
              <w:rPr>
                <w:rFonts w:eastAsia="等线"/>
                <w:sz w:val="18"/>
                <w:szCs w:val="18"/>
              </w:rPr>
              <w:t xml:space="preserve">on the day when the apartment </w:t>
            </w:r>
            <w:r w:rsidR="00C02560">
              <w:rPr>
                <w:rFonts w:eastAsia="等线"/>
                <w:sz w:val="18"/>
                <w:szCs w:val="18"/>
              </w:rPr>
              <w:t>is transacted</w:t>
            </w:r>
            <w:r w:rsidR="00CC7FDA">
              <w:rPr>
                <w:rFonts w:eastAsia="等线"/>
                <w:sz w:val="18"/>
                <w:szCs w:val="18"/>
              </w:rPr>
              <w:t xml:space="preserve">. </w:t>
            </w:r>
            <w:r w:rsidR="00FD240F">
              <w:rPr>
                <w:rFonts w:eastAsia="等线"/>
                <w:sz w:val="18"/>
                <w:szCs w:val="18"/>
              </w:rPr>
              <w:t>B</w:t>
            </w:r>
            <w:r w:rsidR="00FD240F" w:rsidRPr="00825142">
              <w:rPr>
                <w:rFonts w:eastAsia="等线"/>
                <w:sz w:val="18"/>
                <w:szCs w:val="18"/>
              </w:rPr>
              <w:t>elow</w:t>
            </w:r>
            <w:r w:rsidR="00FD240F">
              <w:rPr>
                <w:rFonts w:eastAsia="等线"/>
                <w:sz w:val="18"/>
                <w:szCs w:val="18"/>
              </w:rPr>
              <w:t xml:space="preserve"> </w:t>
            </w:r>
            <w:r w:rsidR="00FD240F" w:rsidRPr="00825142">
              <w:rPr>
                <w:rFonts w:eastAsia="等线"/>
                <w:sz w:val="18"/>
                <w:szCs w:val="18"/>
              </w:rPr>
              <w:t>median TNC index</w:t>
            </w:r>
            <w:r w:rsidR="00215349">
              <w:rPr>
                <w:rFonts w:eastAsia="等线"/>
                <w:sz w:val="18"/>
                <w:szCs w:val="18"/>
              </w:rPr>
              <w:t xml:space="preserve"> is a dummy </w:t>
            </w:r>
            <w:r w:rsidR="00503B4B">
              <w:rPr>
                <w:rFonts w:eastAsia="等线"/>
                <w:sz w:val="18"/>
                <w:szCs w:val="18"/>
              </w:rPr>
              <w:t xml:space="preserve">indicating </w:t>
            </w:r>
            <w:r w:rsidR="00215349">
              <w:rPr>
                <w:rFonts w:eastAsia="等线"/>
                <w:sz w:val="18"/>
                <w:szCs w:val="18"/>
              </w:rPr>
              <w:t xml:space="preserve">the </w:t>
            </w:r>
            <w:r w:rsidR="00215349" w:rsidRPr="00825142">
              <w:rPr>
                <w:rFonts w:eastAsia="等线"/>
                <w:sz w:val="18"/>
                <w:szCs w:val="18"/>
              </w:rPr>
              <w:t>TNC index</w:t>
            </w:r>
            <w:r w:rsidR="00215349">
              <w:rPr>
                <w:rFonts w:eastAsia="等线"/>
                <w:sz w:val="18"/>
                <w:szCs w:val="18"/>
              </w:rPr>
              <w:t xml:space="preserve"> is below median on the day the apartment is sold</w:t>
            </w:r>
            <w:r w:rsidR="009A1A8D">
              <w:rPr>
                <w:rFonts w:eastAsia="等线"/>
                <w:sz w:val="18"/>
                <w:szCs w:val="18"/>
              </w:rPr>
              <w:t>.</w:t>
            </w:r>
            <w:r w:rsidR="00CC7FDA">
              <w:rPr>
                <w:rFonts w:eastAsia="等线"/>
                <w:sz w:val="18"/>
                <w:szCs w:val="18"/>
              </w:rPr>
              <w:t xml:space="preserve"> </w:t>
            </w:r>
            <w:r w:rsidR="00215349">
              <w:rPr>
                <w:rFonts w:eastAsia="等线"/>
                <w:sz w:val="18"/>
                <w:szCs w:val="18"/>
              </w:rPr>
              <w:t xml:space="preserve">Above </w:t>
            </w:r>
            <w:r w:rsidR="00215349" w:rsidRPr="00825142">
              <w:rPr>
                <w:rFonts w:eastAsia="等线"/>
                <w:sz w:val="18"/>
                <w:szCs w:val="18"/>
              </w:rPr>
              <w:t>median TNC index</w:t>
            </w:r>
            <w:r w:rsidR="00215349">
              <w:rPr>
                <w:rFonts w:eastAsia="等线"/>
                <w:sz w:val="18"/>
                <w:szCs w:val="18"/>
              </w:rPr>
              <w:t xml:space="preserve"> is a dummy </w:t>
            </w:r>
            <w:r w:rsidR="00503B4B">
              <w:rPr>
                <w:rFonts w:eastAsia="等线"/>
                <w:sz w:val="18"/>
                <w:szCs w:val="18"/>
              </w:rPr>
              <w:t xml:space="preserve">indicating </w:t>
            </w:r>
            <w:r w:rsidR="00215349">
              <w:rPr>
                <w:rFonts w:eastAsia="等线"/>
                <w:sz w:val="18"/>
                <w:szCs w:val="18"/>
              </w:rPr>
              <w:t xml:space="preserve">the </w:t>
            </w:r>
            <w:r w:rsidR="00215349" w:rsidRPr="00825142">
              <w:rPr>
                <w:rFonts w:eastAsia="等线"/>
                <w:sz w:val="18"/>
                <w:szCs w:val="18"/>
              </w:rPr>
              <w:t>TNC index</w:t>
            </w:r>
            <w:r w:rsidR="00215349">
              <w:rPr>
                <w:rFonts w:eastAsia="等线"/>
                <w:sz w:val="18"/>
                <w:szCs w:val="18"/>
              </w:rPr>
              <w:t xml:space="preserve"> is above media</w:t>
            </w:r>
            <w:r w:rsidR="00D86014">
              <w:rPr>
                <w:rFonts w:eastAsia="等线"/>
                <w:sz w:val="18"/>
                <w:szCs w:val="18"/>
              </w:rPr>
              <w:t>n</w:t>
            </w:r>
            <w:r w:rsidR="00215349">
              <w:rPr>
                <w:rFonts w:eastAsia="等线"/>
                <w:sz w:val="18"/>
                <w:szCs w:val="18"/>
              </w:rPr>
              <w:t>. B</w:t>
            </w:r>
            <w:r w:rsidR="00215349" w:rsidRPr="00825142">
              <w:rPr>
                <w:rFonts w:eastAsia="等线"/>
                <w:sz w:val="18"/>
                <w:szCs w:val="18"/>
              </w:rPr>
              <w:t>elow</w:t>
            </w:r>
            <w:r w:rsidR="00215349">
              <w:rPr>
                <w:rFonts w:eastAsia="等线"/>
                <w:sz w:val="18"/>
                <w:szCs w:val="18"/>
              </w:rPr>
              <w:t xml:space="preserve"> </w:t>
            </w:r>
            <w:r w:rsidR="00215349" w:rsidRPr="00825142">
              <w:rPr>
                <w:rFonts w:eastAsia="等线"/>
                <w:sz w:val="18"/>
                <w:szCs w:val="18"/>
              </w:rPr>
              <w:t xml:space="preserve">median </w:t>
            </w:r>
            <w:r w:rsidR="00215349">
              <w:rPr>
                <w:rFonts w:eastAsia="等线"/>
                <w:sz w:val="18"/>
                <w:szCs w:val="18"/>
              </w:rPr>
              <w:t>DBS</w:t>
            </w:r>
            <w:r w:rsidR="00215349" w:rsidRPr="00825142">
              <w:rPr>
                <w:rFonts w:eastAsia="等线"/>
                <w:sz w:val="18"/>
                <w:szCs w:val="18"/>
              </w:rPr>
              <w:t xml:space="preserve"> index</w:t>
            </w:r>
            <w:r w:rsidR="00215349">
              <w:rPr>
                <w:rFonts w:eastAsia="等线"/>
                <w:sz w:val="18"/>
                <w:szCs w:val="18"/>
              </w:rPr>
              <w:t xml:space="preserve"> is a dummy </w:t>
            </w:r>
            <w:r w:rsidR="00503B4B">
              <w:rPr>
                <w:rFonts w:eastAsia="等线"/>
                <w:sz w:val="18"/>
                <w:szCs w:val="18"/>
              </w:rPr>
              <w:t xml:space="preserve">indicating </w:t>
            </w:r>
            <w:r w:rsidR="00215349">
              <w:rPr>
                <w:rFonts w:eastAsia="等线"/>
                <w:sz w:val="18"/>
                <w:szCs w:val="18"/>
              </w:rPr>
              <w:t>the DBS</w:t>
            </w:r>
            <w:r w:rsidR="00215349" w:rsidRPr="00825142">
              <w:rPr>
                <w:rFonts w:eastAsia="等线"/>
                <w:sz w:val="18"/>
                <w:szCs w:val="18"/>
              </w:rPr>
              <w:t xml:space="preserve"> index</w:t>
            </w:r>
            <w:r w:rsidR="00215349">
              <w:rPr>
                <w:rFonts w:eastAsia="等线"/>
                <w:sz w:val="18"/>
                <w:szCs w:val="18"/>
              </w:rPr>
              <w:t xml:space="preserve"> is below median. Above </w:t>
            </w:r>
            <w:r w:rsidR="00215349" w:rsidRPr="00825142">
              <w:rPr>
                <w:rFonts w:eastAsia="等线"/>
                <w:sz w:val="18"/>
                <w:szCs w:val="18"/>
              </w:rPr>
              <w:t xml:space="preserve">median </w:t>
            </w:r>
            <w:r w:rsidR="00215349">
              <w:rPr>
                <w:rFonts w:eastAsia="等线"/>
                <w:sz w:val="18"/>
                <w:szCs w:val="18"/>
              </w:rPr>
              <w:t>DBS</w:t>
            </w:r>
            <w:r w:rsidR="00215349" w:rsidRPr="00825142">
              <w:rPr>
                <w:rFonts w:eastAsia="等线"/>
                <w:sz w:val="18"/>
                <w:szCs w:val="18"/>
              </w:rPr>
              <w:t xml:space="preserve"> index</w:t>
            </w:r>
            <w:r w:rsidR="00215349">
              <w:rPr>
                <w:rFonts w:eastAsia="等线"/>
                <w:sz w:val="18"/>
                <w:szCs w:val="18"/>
              </w:rPr>
              <w:t xml:space="preserve"> is a dummy </w:t>
            </w:r>
            <w:r w:rsidR="00503B4B">
              <w:rPr>
                <w:rFonts w:eastAsia="等线"/>
                <w:sz w:val="18"/>
                <w:szCs w:val="18"/>
              </w:rPr>
              <w:t xml:space="preserve">indicating </w:t>
            </w:r>
            <w:r w:rsidR="00215349">
              <w:rPr>
                <w:rFonts w:eastAsia="等线"/>
                <w:sz w:val="18"/>
                <w:szCs w:val="18"/>
              </w:rPr>
              <w:t>the DBS</w:t>
            </w:r>
            <w:r w:rsidR="00215349" w:rsidRPr="00825142">
              <w:rPr>
                <w:rFonts w:eastAsia="等线"/>
                <w:sz w:val="18"/>
                <w:szCs w:val="18"/>
              </w:rPr>
              <w:t xml:space="preserve"> index</w:t>
            </w:r>
            <w:r w:rsidR="00215349">
              <w:rPr>
                <w:rFonts w:eastAsia="等线"/>
                <w:sz w:val="18"/>
                <w:szCs w:val="18"/>
              </w:rPr>
              <w:t xml:space="preserve"> is above median. </w:t>
            </w:r>
            <w:r>
              <w:rPr>
                <w:rFonts w:eastAsia="等线"/>
                <w:sz w:val="18"/>
                <w:szCs w:val="18"/>
              </w:rPr>
              <w:t>Column (</w:t>
            </w:r>
            <w:r w:rsidR="00FD240F">
              <w:rPr>
                <w:rFonts w:eastAsia="等线"/>
                <w:sz w:val="18"/>
                <w:szCs w:val="18"/>
              </w:rPr>
              <w:t>3</w:t>
            </w:r>
            <w:r>
              <w:rPr>
                <w:rFonts w:eastAsia="等线"/>
                <w:sz w:val="18"/>
                <w:szCs w:val="18"/>
              </w:rPr>
              <w:t xml:space="preserve">) is </w:t>
            </w:r>
            <w:r w:rsidR="00984E24">
              <w:rPr>
                <w:rFonts w:eastAsia="等线"/>
                <w:sz w:val="18"/>
                <w:szCs w:val="18"/>
              </w:rPr>
              <w:t>estimated</w:t>
            </w:r>
            <w:r>
              <w:rPr>
                <w:rFonts w:eastAsia="等线"/>
                <w:sz w:val="18"/>
                <w:szCs w:val="18"/>
              </w:rPr>
              <w:t xml:space="preserve"> based on transactions completed from Jan 2012-Aug 2016 before the entry </w:t>
            </w:r>
            <w:r w:rsidR="008F4EFB">
              <w:rPr>
                <w:rFonts w:eastAsia="等线"/>
                <w:sz w:val="18"/>
                <w:szCs w:val="18"/>
              </w:rPr>
              <w:t xml:space="preserve">of </w:t>
            </w:r>
            <w:proofErr w:type="spellStart"/>
            <w:r w:rsidR="00247E3B" w:rsidRPr="00247E3B">
              <w:rPr>
                <w:rFonts w:eastAsia="等线"/>
                <w:sz w:val="18"/>
                <w:szCs w:val="18"/>
              </w:rPr>
              <w:t>dockless</w:t>
            </w:r>
            <w:proofErr w:type="spellEnd"/>
            <w:r w:rsidR="00247E3B" w:rsidRPr="00247E3B">
              <w:rPr>
                <w:rFonts w:eastAsia="等线"/>
                <w:sz w:val="18"/>
                <w:szCs w:val="18"/>
              </w:rPr>
              <w:t xml:space="preserve"> </w:t>
            </w:r>
            <w:proofErr w:type="spellStart"/>
            <w:r w:rsidR="00C17FBE">
              <w:rPr>
                <w:rFonts w:eastAsia="等线"/>
                <w:sz w:val="18"/>
                <w:szCs w:val="18"/>
              </w:rPr>
              <w:t>bikesharing</w:t>
            </w:r>
            <w:proofErr w:type="spellEnd"/>
            <w:r w:rsidR="008F4EFB" w:rsidRPr="008F4EFB">
              <w:rPr>
                <w:rFonts w:eastAsia="等线"/>
                <w:sz w:val="18"/>
                <w:szCs w:val="18"/>
              </w:rPr>
              <w:t xml:space="preserve"> service</w:t>
            </w:r>
            <w:r>
              <w:rPr>
                <w:rFonts w:eastAsia="等线"/>
                <w:sz w:val="18"/>
                <w:szCs w:val="18"/>
              </w:rPr>
              <w:t>;</w:t>
            </w:r>
            <w:r w:rsidR="00984E24">
              <w:rPr>
                <w:rFonts w:eastAsia="等线"/>
                <w:sz w:val="18"/>
                <w:szCs w:val="18"/>
              </w:rPr>
              <w:t xml:space="preserve"> Column (4) is the estimated based on transactions completed from Jan 2014--Dec 2017 after the entry of transportation network companies;</w:t>
            </w:r>
            <w:r>
              <w:rPr>
                <w:rFonts w:eastAsia="等线"/>
                <w:sz w:val="18"/>
                <w:szCs w:val="18"/>
              </w:rPr>
              <w:t xml:space="preserve"> Column </w:t>
            </w:r>
            <w:r w:rsidR="00FD240F" w:rsidRPr="003E329B">
              <w:rPr>
                <w:rFonts w:eastAsia="等线"/>
                <w:sz w:val="18"/>
                <w:szCs w:val="18"/>
              </w:rPr>
              <w:t>(1),</w:t>
            </w:r>
            <w:r w:rsidR="00712F40">
              <w:rPr>
                <w:rFonts w:eastAsia="等线"/>
                <w:sz w:val="18"/>
                <w:szCs w:val="18"/>
              </w:rPr>
              <w:t xml:space="preserve"> </w:t>
            </w:r>
            <w:r w:rsidR="00FD240F" w:rsidRPr="003E329B">
              <w:rPr>
                <w:rFonts w:eastAsia="等线"/>
                <w:sz w:val="18"/>
                <w:szCs w:val="18"/>
              </w:rPr>
              <w:t>(</w:t>
            </w:r>
            <w:r w:rsidR="00FD240F">
              <w:rPr>
                <w:rFonts w:eastAsia="等线"/>
                <w:sz w:val="18"/>
                <w:szCs w:val="18"/>
              </w:rPr>
              <w:t>2</w:t>
            </w:r>
            <w:r w:rsidR="00FD240F" w:rsidRPr="003E329B">
              <w:rPr>
                <w:rFonts w:eastAsia="等线"/>
                <w:sz w:val="18"/>
                <w:szCs w:val="18"/>
              </w:rPr>
              <w:t>),</w:t>
            </w:r>
            <w:r w:rsidR="00712F40">
              <w:rPr>
                <w:rFonts w:eastAsia="等线"/>
                <w:sz w:val="18"/>
                <w:szCs w:val="18"/>
              </w:rPr>
              <w:t xml:space="preserve"> </w:t>
            </w:r>
            <w:r w:rsidR="00FD240F" w:rsidRPr="003E329B">
              <w:rPr>
                <w:rFonts w:eastAsia="等线"/>
                <w:sz w:val="18"/>
                <w:szCs w:val="18"/>
              </w:rPr>
              <w:t>(5)</w:t>
            </w:r>
            <w:r w:rsidR="00FD240F">
              <w:rPr>
                <w:rFonts w:eastAsia="等线"/>
                <w:sz w:val="18"/>
                <w:szCs w:val="18"/>
              </w:rPr>
              <w:t xml:space="preserve"> and (6)</w:t>
            </w:r>
            <w:r w:rsidR="00FD240F" w:rsidRPr="003E329B">
              <w:rPr>
                <w:rFonts w:eastAsia="等线"/>
                <w:sz w:val="18"/>
                <w:szCs w:val="18"/>
              </w:rPr>
              <w:t xml:space="preserve"> </w:t>
            </w:r>
            <w:r>
              <w:rPr>
                <w:rFonts w:eastAsia="等线"/>
                <w:sz w:val="18"/>
                <w:szCs w:val="18"/>
              </w:rPr>
              <w:t xml:space="preserve">are based on apartments transacted from Jan 2012-Dec 2017. Apartments within </w:t>
            </w:r>
            <w:r w:rsidR="006C70AE">
              <w:rPr>
                <w:rFonts w:eastAsia="等线"/>
                <w:sz w:val="18"/>
                <w:szCs w:val="18"/>
              </w:rPr>
              <w:t>3 km</w:t>
            </w:r>
            <w:r>
              <w:rPr>
                <w:rFonts w:eastAsia="等线"/>
                <w:sz w:val="18"/>
                <w:szCs w:val="18"/>
              </w:rPr>
              <w:t xml:space="preserve"> reach of subway station are used in </w:t>
            </w:r>
            <w:r w:rsidR="008D0DE6">
              <w:rPr>
                <w:rFonts w:eastAsia="等线"/>
                <w:sz w:val="18"/>
                <w:szCs w:val="18"/>
              </w:rPr>
              <w:t>all regressions</w:t>
            </w:r>
            <w:r>
              <w:rPr>
                <w:rFonts w:eastAsia="等线"/>
                <w:sz w:val="18"/>
                <w:szCs w:val="18"/>
              </w:rPr>
              <w:t>.</w:t>
            </w:r>
            <w:r w:rsidRPr="006A6838">
              <w:rPr>
                <w:rFonts w:eastAsia="等线"/>
                <w:sz w:val="18"/>
                <w:szCs w:val="18"/>
              </w:rPr>
              <w:t xml:space="preserve"> </w:t>
            </w:r>
            <w:r w:rsidR="00DE39D1">
              <w:rPr>
                <w:rFonts w:eastAsia="等线"/>
                <w:sz w:val="18"/>
                <w:szCs w:val="18"/>
              </w:rPr>
              <w:t>S</w:t>
            </w:r>
            <w:r w:rsidRPr="003E329B">
              <w:rPr>
                <w:rFonts w:eastAsia="等线"/>
                <w:sz w:val="18"/>
                <w:szCs w:val="18"/>
              </w:rPr>
              <w:t>tandard errors are clustered by individual apartment in regression (1),</w:t>
            </w:r>
            <w:r w:rsidR="00712F40">
              <w:rPr>
                <w:rFonts w:eastAsia="等线"/>
                <w:sz w:val="18"/>
                <w:szCs w:val="18"/>
              </w:rPr>
              <w:t xml:space="preserve"> </w:t>
            </w:r>
            <w:r w:rsidRPr="003E329B">
              <w:rPr>
                <w:rFonts w:eastAsia="等线"/>
                <w:sz w:val="18"/>
                <w:szCs w:val="18"/>
              </w:rPr>
              <w:t>(3),</w:t>
            </w:r>
            <w:r w:rsidR="00712F40">
              <w:rPr>
                <w:rFonts w:eastAsia="等线"/>
                <w:sz w:val="18"/>
                <w:szCs w:val="18"/>
              </w:rPr>
              <w:t xml:space="preserve"> </w:t>
            </w:r>
            <w:r w:rsidRPr="003E329B">
              <w:rPr>
                <w:rFonts w:eastAsia="等线"/>
                <w:sz w:val="18"/>
                <w:szCs w:val="18"/>
              </w:rPr>
              <w:t>(4) and (5); standard errors are clustered by residential complex in regression (2) and (6)</w:t>
            </w:r>
            <w:r>
              <w:rPr>
                <w:rFonts w:eastAsia="等线"/>
                <w:sz w:val="18"/>
                <w:szCs w:val="18"/>
              </w:rPr>
              <w:t>.</w:t>
            </w:r>
          </w:p>
          <w:p w14:paraId="523442A4" w14:textId="7A23803B" w:rsidR="002A07CF" w:rsidRPr="00825142" w:rsidRDefault="003E329B" w:rsidP="003A04C1">
            <w:pPr>
              <w:autoSpaceDE w:val="0"/>
              <w:autoSpaceDN w:val="0"/>
              <w:adjustRightInd w:val="0"/>
              <w:spacing w:line="348" w:lineRule="auto"/>
              <w:jc w:val="both"/>
              <w:rPr>
                <w:rFonts w:eastAsia="等线"/>
                <w:sz w:val="18"/>
                <w:szCs w:val="18"/>
              </w:rPr>
            </w:pPr>
            <w:r w:rsidRPr="006A6838">
              <w:rPr>
                <w:rFonts w:eastAsia="等线"/>
                <w:sz w:val="18"/>
                <w:szCs w:val="18"/>
              </w:rPr>
              <w:t>*** p&lt;.01, ** p&lt;.05, * p&lt;.1</w:t>
            </w:r>
            <w:r w:rsidR="00DE39D1">
              <w:rPr>
                <w:rFonts w:eastAsia="等线"/>
                <w:sz w:val="18"/>
                <w:szCs w:val="18"/>
              </w:rPr>
              <w:t>;</w:t>
            </w:r>
            <w:r w:rsidR="00DE39D1" w:rsidRPr="000E575A">
              <w:rPr>
                <w:rFonts w:eastAsia="等线"/>
                <w:sz w:val="18"/>
                <w:szCs w:val="18"/>
              </w:rPr>
              <w:t xml:space="preserve"> </w:t>
            </w:r>
            <w:r w:rsidR="00DE39D1">
              <w:rPr>
                <w:rFonts w:eastAsia="等线"/>
                <w:sz w:val="18"/>
                <w:szCs w:val="18"/>
              </w:rPr>
              <w:t>r</w:t>
            </w:r>
            <w:r w:rsidR="00DE39D1" w:rsidRPr="000E575A">
              <w:rPr>
                <w:rFonts w:eastAsia="等线"/>
                <w:sz w:val="18"/>
                <w:szCs w:val="18"/>
              </w:rPr>
              <w:t>obust standard errors are in parentheses</w:t>
            </w:r>
            <w:r w:rsidR="00DE39D1">
              <w:rPr>
                <w:rFonts w:eastAsia="等线"/>
                <w:sz w:val="18"/>
                <w:szCs w:val="18"/>
              </w:rPr>
              <w:t>.</w:t>
            </w:r>
          </w:p>
        </w:tc>
      </w:tr>
    </w:tbl>
    <w:p w14:paraId="6B489C46" w14:textId="77777777" w:rsidR="002A07CF" w:rsidRDefault="002A07CF" w:rsidP="00224BDB">
      <w:pPr>
        <w:autoSpaceDE w:val="0"/>
        <w:autoSpaceDN w:val="0"/>
        <w:adjustRightInd w:val="0"/>
        <w:spacing w:before="120" w:after="120" w:line="480" w:lineRule="auto"/>
        <w:jc w:val="both"/>
        <w:rPr>
          <w:rFonts w:eastAsia="宋体"/>
          <w:color w:val="3333FF"/>
          <w:lang w:val="en-US" w:eastAsia="en-US"/>
        </w:rPr>
      </w:pPr>
    </w:p>
    <w:p w14:paraId="4EA22271" w14:textId="57A0221E" w:rsidR="002F217E" w:rsidRPr="000E69B1" w:rsidRDefault="000325BC" w:rsidP="00224BDB">
      <w:pPr>
        <w:autoSpaceDE w:val="0"/>
        <w:autoSpaceDN w:val="0"/>
        <w:adjustRightInd w:val="0"/>
        <w:spacing w:before="120" w:after="120" w:line="480" w:lineRule="auto"/>
        <w:jc w:val="both"/>
      </w:pPr>
      <w:r w:rsidRPr="000E69B1">
        <w:rPr>
          <w:rFonts w:eastAsia="宋体"/>
          <w:lang w:val="en-US"/>
        </w:rPr>
        <w:t>Moreover, t</w:t>
      </w:r>
      <w:r w:rsidR="00224BDB" w:rsidRPr="000E69B1">
        <w:rPr>
          <w:rFonts w:eastAsia="宋体"/>
          <w:lang w:val="en-US" w:eastAsia="en-US"/>
        </w:rPr>
        <w:t>he housing price gradient will be affected by the improvement in subway network</w:t>
      </w:r>
      <w:r w:rsidR="002A07CF" w:rsidRPr="000E69B1">
        <w:rPr>
          <w:rFonts w:eastAsia="宋体"/>
          <w:lang w:val="en-US" w:eastAsia="en-US"/>
        </w:rPr>
        <w:t>s</w:t>
      </w:r>
      <w:r w:rsidR="00224BDB" w:rsidRPr="000E69B1">
        <w:rPr>
          <w:rFonts w:eastAsia="宋体"/>
          <w:lang w:val="en-US" w:eastAsia="en-US"/>
        </w:rPr>
        <w:t xml:space="preserve"> associated with the opening of new subway lines. To address this concern, we limit the time windows for examining the effects of </w:t>
      </w:r>
      <w:r w:rsidRPr="000E69B1">
        <w:rPr>
          <w:rFonts w:eastAsia="宋体"/>
          <w:lang w:val="en-US" w:eastAsia="en-US"/>
        </w:rPr>
        <w:t xml:space="preserve">TNC </w:t>
      </w:r>
      <w:r w:rsidR="00224BDB" w:rsidRPr="000E69B1">
        <w:rPr>
          <w:rFonts w:eastAsia="宋体"/>
          <w:lang w:val="en-US" w:eastAsia="en-US"/>
        </w:rPr>
        <w:t xml:space="preserve">service and </w:t>
      </w:r>
      <w:proofErr w:type="spellStart"/>
      <w:r w:rsidR="0018611E" w:rsidRPr="000E69B1">
        <w:t>dockless</w:t>
      </w:r>
      <w:proofErr w:type="spellEnd"/>
      <w:r w:rsidR="0018611E" w:rsidRPr="000E69B1">
        <w:rPr>
          <w:rFonts w:eastAsia="宋体"/>
          <w:lang w:val="en-US" w:eastAsia="en-US"/>
        </w:rPr>
        <w:t xml:space="preserve"> </w:t>
      </w:r>
      <w:proofErr w:type="spellStart"/>
      <w:r w:rsidR="00C17FBE" w:rsidRPr="000E69B1">
        <w:rPr>
          <w:rFonts w:eastAsia="宋体"/>
          <w:lang w:val="en-US" w:eastAsia="en-US"/>
        </w:rPr>
        <w:t>bikesharing</w:t>
      </w:r>
      <w:proofErr w:type="spellEnd"/>
      <w:r w:rsidR="00224BDB" w:rsidRPr="000E69B1">
        <w:rPr>
          <w:rFonts w:eastAsia="宋体"/>
          <w:lang w:val="en-US" w:eastAsia="en-US"/>
        </w:rPr>
        <w:t xml:space="preserve"> to periods without new subway stations opening in Beijing. On account of the fact that several subway stations came into use shortly before the surge of Didi, we limit the study period to a time span with no other new subway stations except for those opening one month prior to the surge of Didi. We have excluded apartments within 3-km buffer of the new subway stations to rule out the effects arising from new subway lines. The estimates using the subsamples are presented in column (1), (3) and (5) of Table 7, which capture the net influence of </w:t>
      </w:r>
      <w:r w:rsidR="0042087B" w:rsidRPr="000E69B1">
        <w:rPr>
          <w:rFonts w:eastAsia="宋体"/>
          <w:lang w:val="en-US" w:eastAsia="en-US"/>
        </w:rPr>
        <w:t>TNCs</w:t>
      </w:r>
      <w:r w:rsidR="00224BDB" w:rsidRPr="000E69B1">
        <w:rPr>
          <w:rFonts w:eastAsia="宋体"/>
          <w:lang w:val="en-US" w:eastAsia="en-US"/>
        </w:rPr>
        <w:t xml:space="preserve">, ridesharing service and </w:t>
      </w:r>
      <w:proofErr w:type="spellStart"/>
      <w:r w:rsidR="00224BDB" w:rsidRPr="000E69B1">
        <w:rPr>
          <w:rFonts w:eastAsia="宋体"/>
          <w:lang w:val="en-US" w:eastAsia="en-US"/>
        </w:rPr>
        <w:t>dockless</w:t>
      </w:r>
      <w:proofErr w:type="spellEnd"/>
      <w:r w:rsidR="00224BDB" w:rsidRPr="000E69B1">
        <w:rPr>
          <w:rFonts w:eastAsia="宋体"/>
          <w:lang w:val="en-US" w:eastAsia="en-US"/>
        </w:rPr>
        <w:t xml:space="preserve"> </w:t>
      </w:r>
      <w:proofErr w:type="spellStart"/>
      <w:r w:rsidR="00C17FBE" w:rsidRPr="000E69B1">
        <w:rPr>
          <w:rFonts w:eastAsia="宋体"/>
          <w:lang w:val="en-US" w:eastAsia="en-US"/>
        </w:rPr>
        <w:t>bikesharing</w:t>
      </w:r>
      <w:proofErr w:type="spellEnd"/>
      <w:r w:rsidR="00224BDB" w:rsidRPr="000E69B1">
        <w:rPr>
          <w:rFonts w:eastAsia="宋体"/>
          <w:lang w:val="en-US" w:eastAsia="en-US"/>
        </w:rPr>
        <w:t xml:space="preserve"> service respectively. Though year-month fixed effects have been included in the baseline model </w:t>
      </w:r>
      <w:r w:rsidR="003508CD" w:rsidRPr="000E69B1">
        <w:rPr>
          <w:rFonts w:eastAsia="宋体"/>
          <w:lang w:val="en-US" w:eastAsia="en-US"/>
        </w:rPr>
        <w:t>for</w:t>
      </w:r>
      <w:r w:rsidR="00224BDB" w:rsidRPr="000E69B1">
        <w:rPr>
          <w:rFonts w:eastAsia="宋体"/>
          <w:lang w:val="en-US" w:eastAsia="en-US"/>
        </w:rPr>
        <w:t xml:space="preserve"> captur</w:t>
      </w:r>
      <w:r w:rsidR="003508CD" w:rsidRPr="000E69B1">
        <w:rPr>
          <w:rFonts w:eastAsia="宋体"/>
          <w:lang w:val="en-US" w:eastAsia="en-US"/>
        </w:rPr>
        <w:t>ing</w:t>
      </w:r>
      <w:r w:rsidR="00224BDB" w:rsidRPr="000E69B1">
        <w:rPr>
          <w:rFonts w:eastAsia="宋体"/>
          <w:lang w:val="en-US" w:eastAsia="en-US"/>
        </w:rPr>
        <w:t xml:space="preserve"> the </w:t>
      </w:r>
      <w:r w:rsidR="003508CD" w:rsidRPr="000E69B1">
        <w:rPr>
          <w:rFonts w:eastAsia="宋体"/>
          <w:lang w:val="en-US" w:eastAsia="en-US"/>
        </w:rPr>
        <w:t>influence</w:t>
      </w:r>
      <w:r w:rsidR="00224BDB" w:rsidRPr="000E69B1">
        <w:rPr>
          <w:rFonts w:eastAsia="宋体"/>
          <w:lang w:val="en-US" w:eastAsia="en-US"/>
        </w:rPr>
        <w:t xml:space="preserve"> of time</w:t>
      </w:r>
      <w:r w:rsidR="006D4B59" w:rsidRPr="000E69B1">
        <w:rPr>
          <w:rFonts w:eastAsia="宋体"/>
          <w:lang w:val="en-US" w:eastAsia="en-US"/>
        </w:rPr>
        <w:t xml:space="preserve"> </w:t>
      </w:r>
      <w:r w:rsidR="00224BDB" w:rsidRPr="000E69B1">
        <w:rPr>
          <w:rFonts w:eastAsia="宋体"/>
          <w:lang w:val="en-US" w:eastAsia="en-US"/>
        </w:rPr>
        <w:t>var</w:t>
      </w:r>
      <w:r w:rsidR="006D4B59" w:rsidRPr="000E69B1">
        <w:rPr>
          <w:rFonts w:eastAsia="宋体"/>
          <w:lang w:val="en-US" w:eastAsia="en-US"/>
        </w:rPr>
        <w:t>iant</w:t>
      </w:r>
      <w:r w:rsidR="00224BDB" w:rsidRPr="000E69B1">
        <w:rPr>
          <w:rFonts w:eastAsia="宋体"/>
          <w:lang w:val="en-US" w:eastAsia="en-US"/>
        </w:rPr>
        <w:t xml:space="preserve"> confounders at city</w:t>
      </w:r>
      <w:r w:rsidR="006D4B59" w:rsidRPr="000E69B1">
        <w:rPr>
          <w:rFonts w:eastAsia="宋体"/>
          <w:lang w:val="en-US" w:eastAsia="en-US"/>
        </w:rPr>
        <w:t xml:space="preserve"> </w:t>
      </w:r>
      <w:r w:rsidR="00224BDB" w:rsidRPr="000E69B1">
        <w:rPr>
          <w:rFonts w:eastAsia="宋体"/>
          <w:lang w:val="en-US" w:eastAsia="en-US"/>
        </w:rPr>
        <w:t xml:space="preserve">level, to further rule out the </w:t>
      </w:r>
      <w:r w:rsidR="00224BDB" w:rsidRPr="000E69B1">
        <w:rPr>
          <w:rFonts w:eastAsia="宋体"/>
          <w:lang w:val="en-US" w:eastAsia="en-US"/>
        </w:rPr>
        <w:lastRenderedPageBreak/>
        <w:t xml:space="preserve">effects from unobserved factors at community level, we narrow the time window to 3 months before and after the entry of ridesharing in column (4) of Table 7 and 3 months before and after the entry of </w:t>
      </w:r>
      <w:proofErr w:type="spellStart"/>
      <w:r w:rsidR="00224BDB" w:rsidRPr="000E69B1">
        <w:rPr>
          <w:rFonts w:eastAsia="宋体"/>
          <w:lang w:val="en-US" w:eastAsia="en-US"/>
        </w:rPr>
        <w:t>dockless</w:t>
      </w:r>
      <w:proofErr w:type="spellEnd"/>
      <w:r w:rsidR="00224BDB" w:rsidRPr="000E69B1">
        <w:rPr>
          <w:rFonts w:eastAsia="宋体"/>
          <w:lang w:val="en-US" w:eastAsia="en-US"/>
        </w:rPr>
        <w:t xml:space="preserve"> </w:t>
      </w:r>
      <w:proofErr w:type="spellStart"/>
      <w:r w:rsidR="00C17FBE" w:rsidRPr="000E69B1">
        <w:rPr>
          <w:rFonts w:eastAsia="宋体"/>
          <w:lang w:val="en-US" w:eastAsia="en-US"/>
        </w:rPr>
        <w:t>bikesharing</w:t>
      </w:r>
      <w:proofErr w:type="spellEnd"/>
      <w:r w:rsidR="00224BDB" w:rsidRPr="000E69B1">
        <w:rPr>
          <w:rFonts w:eastAsia="宋体"/>
          <w:lang w:val="en-US" w:eastAsia="en-US"/>
        </w:rPr>
        <w:t xml:space="preserve"> in column (6) of Table 7. </w:t>
      </w:r>
      <w:r w:rsidR="003508CD" w:rsidRPr="000E69B1">
        <w:rPr>
          <w:rFonts w:eastAsia="宋体"/>
          <w:lang w:val="en-US"/>
        </w:rPr>
        <w:t xml:space="preserve">Since </w:t>
      </w:r>
      <w:r w:rsidR="00224BDB" w:rsidRPr="000E69B1">
        <w:rPr>
          <w:rFonts w:eastAsia="宋体" w:hint="eastAsia"/>
          <w:lang w:val="en-US"/>
        </w:rPr>
        <w:t>t</w:t>
      </w:r>
      <w:r w:rsidR="00224BDB" w:rsidRPr="000E69B1">
        <w:rPr>
          <w:rFonts w:eastAsia="宋体"/>
          <w:lang w:val="en-US" w:eastAsia="en-US"/>
        </w:rPr>
        <w:t>he time span between the surge of two leading TNCs</w:t>
      </w:r>
      <w:r w:rsidR="002A07CF" w:rsidRPr="000E69B1">
        <w:rPr>
          <w:rFonts w:eastAsia="宋体"/>
          <w:lang w:val="en-US" w:eastAsia="en-US"/>
        </w:rPr>
        <w:t xml:space="preserve">, </w:t>
      </w:r>
      <w:r w:rsidR="00224BDB" w:rsidRPr="000E69B1">
        <w:rPr>
          <w:rFonts w:eastAsia="宋体"/>
          <w:lang w:val="en-US" w:eastAsia="en-US"/>
        </w:rPr>
        <w:t>i.e.</w:t>
      </w:r>
      <w:r w:rsidR="002A07CF" w:rsidRPr="000E69B1">
        <w:rPr>
          <w:rFonts w:eastAsia="宋体"/>
          <w:lang w:val="en-US" w:eastAsia="en-US"/>
        </w:rPr>
        <w:t>,</w:t>
      </w:r>
      <w:r w:rsidR="00224BDB" w:rsidRPr="000E69B1">
        <w:rPr>
          <w:rFonts w:eastAsia="宋体"/>
          <w:lang w:val="en-US" w:eastAsia="en-US"/>
        </w:rPr>
        <w:t xml:space="preserve"> Didi and Uber</w:t>
      </w:r>
      <w:r w:rsidR="000D3A64" w:rsidRPr="000E69B1">
        <w:rPr>
          <w:rFonts w:eastAsia="宋体"/>
          <w:lang w:val="en-US" w:eastAsia="en-US"/>
        </w:rPr>
        <w:t>,</w:t>
      </w:r>
      <w:r w:rsidR="00224BDB" w:rsidRPr="000E69B1">
        <w:rPr>
          <w:rFonts w:eastAsia="宋体"/>
          <w:lang w:val="en-US" w:eastAsia="en-US"/>
        </w:rPr>
        <w:t xml:space="preserve"> is 6 months, the time window for examining the impacts of </w:t>
      </w:r>
      <w:r w:rsidR="006D4B59" w:rsidRPr="000E69B1">
        <w:rPr>
          <w:rFonts w:eastAsia="宋体"/>
          <w:lang w:val="en-US" w:eastAsia="en-US"/>
        </w:rPr>
        <w:t xml:space="preserve">TNC service </w:t>
      </w:r>
      <w:r w:rsidR="00224BDB" w:rsidRPr="000E69B1">
        <w:rPr>
          <w:rFonts w:eastAsia="宋体"/>
          <w:lang w:val="en-US" w:eastAsia="en-US"/>
        </w:rPr>
        <w:t>is 3 months before Didi surge and 3 months after Uber entry in column (2) of</w:t>
      </w:r>
      <w:r w:rsidR="002A07CF" w:rsidRPr="000E69B1">
        <w:rPr>
          <w:rFonts w:eastAsia="宋体"/>
          <w:lang w:val="en-US" w:eastAsia="en-US"/>
        </w:rPr>
        <w:t xml:space="preserve"> </w:t>
      </w:r>
      <w:r w:rsidR="00224BDB" w:rsidRPr="000E69B1">
        <w:rPr>
          <w:rFonts w:eastAsia="宋体"/>
          <w:lang w:val="en-US" w:eastAsia="en-US"/>
        </w:rPr>
        <w:t>Table 7. The estimated coefficients are all consistent with the results estimated in the baseline model.</w:t>
      </w:r>
    </w:p>
    <w:p w14:paraId="3EC805C7" w14:textId="78241005" w:rsidR="00D04878" w:rsidRPr="002F217E" w:rsidRDefault="00D04878" w:rsidP="002F217E">
      <w:pPr>
        <w:autoSpaceDE w:val="0"/>
        <w:autoSpaceDN w:val="0"/>
        <w:adjustRightInd w:val="0"/>
        <w:spacing w:line="348" w:lineRule="auto"/>
        <w:jc w:val="both"/>
        <w:rPr>
          <w:rFonts w:eastAsia="等线"/>
          <w:b/>
          <w:bCs/>
          <w:sz w:val="20"/>
          <w:szCs w:val="20"/>
          <w:lang w:val="en-GB"/>
        </w:rPr>
      </w:pPr>
    </w:p>
    <w:tbl>
      <w:tblPr>
        <w:tblW w:w="9523" w:type="dxa"/>
        <w:jc w:val="center"/>
        <w:tblLayout w:type="fixed"/>
        <w:tblLook w:val="0000" w:firstRow="0" w:lastRow="0" w:firstColumn="0" w:lastColumn="0" w:noHBand="0" w:noVBand="0"/>
      </w:tblPr>
      <w:tblGrid>
        <w:gridCol w:w="2041"/>
        <w:gridCol w:w="1247"/>
        <w:gridCol w:w="1247"/>
        <w:gridCol w:w="1247"/>
        <w:gridCol w:w="1247"/>
        <w:gridCol w:w="1247"/>
        <w:gridCol w:w="1247"/>
      </w:tblGrid>
      <w:tr w:rsidR="00B46DF6" w:rsidRPr="00907497" w14:paraId="5DBD10E5" w14:textId="77777777" w:rsidTr="00501946">
        <w:trPr>
          <w:trHeight w:val="312"/>
          <w:jc w:val="center"/>
        </w:trPr>
        <w:tc>
          <w:tcPr>
            <w:tcW w:w="9523" w:type="dxa"/>
            <w:gridSpan w:val="7"/>
            <w:tcBorders>
              <w:left w:val="nil"/>
              <w:bottom w:val="single" w:sz="4" w:space="0" w:color="auto"/>
              <w:right w:val="nil"/>
            </w:tcBorders>
            <w:vAlign w:val="center"/>
          </w:tcPr>
          <w:p w14:paraId="45180E5B" w14:textId="77777777" w:rsidR="00B46DF6" w:rsidRDefault="00B46DF6" w:rsidP="00B46DF6">
            <w:pPr>
              <w:autoSpaceDE w:val="0"/>
              <w:autoSpaceDN w:val="0"/>
              <w:adjustRightInd w:val="0"/>
              <w:spacing w:line="348" w:lineRule="auto"/>
              <w:rPr>
                <w:rFonts w:eastAsia="等线"/>
                <w:b/>
                <w:bCs/>
                <w:sz w:val="20"/>
                <w:szCs w:val="20"/>
                <w:lang w:val="en-GB"/>
              </w:rPr>
            </w:pPr>
            <w:r w:rsidRPr="000B6489">
              <w:rPr>
                <w:rFonts w:eastAsia="等线"/>
                <w:b/>
                <w:bCs/>
                <w:sz w:val="20"/>
                <w:szCs w:val="20"/>
                <w:lang w:val="en-GB"/>
              </w:rPr>
              <w:t xml:space="preserve">Table </w:t>
            </w:r>
            <w:r>
              <w:rPr>
                <w:rFonts w:eastAsia="等线"/>
                <w:b/>
                <w:bCs/>
                <w:sz w:val="20"/>
                <w:szCs w:val="20"/>
                <w:lang w:val="en-GB"/>
              </w:rPr>
              <w:t>7</w:t>
            </w:r>
          </w:p>
          <w:p w14:paraId="649FB3AE" w14:textId="31EAE3E9" w:rsidR="00B46DF6" w:rsidRPr="00907497" w:rsidRDefault="00B46DF6" w:rsidP="00B46DF6">
            <w:pPr>
              <w:autoSpaceDE w:val="0"/>
              <w:autoSpaceDN w:val="0"/>
              <w:adjustRightInd w:val="0"/>
              <w:spacing w:line="348" w:lineRule="auto"/>
              <w:rPr>
                <w:rFonts w:eastAsia="等线"/>
                <w:sz w:val="18"/>
                <w:szCs w:val="18"/>
              </w:rPr>
            </w:pPr>
            <w:r w:rsidRPr="00B46DF6">
              <w:rPr>
                <w:rFonts w:eastAsia="等线"/>
                <w:sz w:val="20"/>
                <w:szCs w:val="20"/>
                <w:lang w:val="en-GB"/>
              </w:rPr>
              <w:t>Robustness checks by excluding new subway stations and narrowing time window</w:t>
            </w:r>
          </w:p>
        </w:tc>
      </w:tr>
      <w:tr w:rsidR="008F5B9E" w:rsidRPr="00907497" w14:paraId="6ADE137A" w14:textId="77777777" w:rsidTr="00065FAB">
        <w:trPr>
          <w:trHeight w:val="312"/>
          <w:jc w:val="center"/>
        </w:trPr>
        <w:tc>
          <w:tcPr>
            <w:tcW w:w="2041" w:type="dxa"/>
            <w:vMerge w:val="restart"/>
            <w:tcBorders>
              <w:top w:val="single" w:sz="4" w:space="0" w:color="auto"/>
              <w:left w:val="nil"/>
              <w:right w:val="nil"/>
            </w:tcBorders>
            <w:vAlign w:val="center"/>
          </w:tcPr>
          <w:p w14:paraId="3DBE7438" w14:textId="670B00F5" w:rsidR="008F5B9E" w:rsidRPr="00907497" w:rsidRDefault="008F5B9E" w:rsidP="004A51CB">
            <w:pPr>
              <w:autoSpaceDE w:val="0"/>
              <w:autoSpaceDN w:val="0"/>
              <w:adjustRightInd w:val="0"/>
              <w:spacing w:line="348" w:lineRule="auto"/>
              <w:jc w:val="both"/>
              <w:rPr>
                <w:rFonts w:eastAsia="等线"/>
                <w:sz w:val="18"/>
                <w:szCs w:val="18"/>
              </w:rPr>
            </w:pPr>
            <w:r w:rsidRPr="00B46DF6">
              <w:rPr>
                <w:rFonts w:eastAsia="等线"/>
                <w:sz w:val="18"/>
                <w:szCs w:val="18"/>
              </w:rPr>
              <w:t>VARIABLES</w:t>
            </w:r>
          </w:p>
        </w:tc>
        <w:tc>
          <w:tcPr>
            <w:tcW w:w="1247" w:type="dxa"/>
            <w:tcBorders>
              <w:top w:val="single" w:sz="4" w:space="0" w:color="auto"/>
              <w:left w:val="nil"/>
              <w:bottom w:val="nil"/>
              <w:right w:val="nil"/>
            </w:tcBorders>
          </w:tcPr>
          <w:p w14:paraId="4E7D5AD7" w14:textId="77777777"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  (</w:t>
            </w:r>
            <w:r>
              <w:rPr>
                <w:rFonts w:eastAsia="等线"/>
                <w:sz w:val="18"/>
                <w:szCs w:val="18"/>
              </w:rPr>
              <w:t>1</w:t>
            </w:r>
            <w:r w:rsidRPr="00907497">
              <w:rPr>
                <w:rFonts w:eastAsia="等线"/>
                <w:sz w:val="18"/>
                <w:szCs w:val="18"/>
              </w:rPr>
              <w:t>)</w:t>
            </w:r>
          </w:p>
        </w:tc>
        <w:tc>
          <w:tcPr>
            <w:tcW w:w="1247" w:type="dxa"/>
            <w:tcBorders>
              <w:top w:val="single" w:sz="4" w:space="0" w:color="auto"/>
              <w:left w:val="nil"/>
              <w:bottom w:val="nil"/>
              <w:right w:val="nil"/>
            </w:tcBorders>
          </w:tcPr>
          <w:p w14:paraId="3A12C36C" w14:textId="77777777" w:rsidR="008F5B9E" w:rsidRPr="00907497" w:rsidRDefault="008F5B9E" w:rsidP="002F217E">
            <w:pPr>
              <w:autoSpaceDE w:val="0"/>
              <w:autoSpaceDN w:val="0"/>
              <w:adjustRightInd w:val="0"/>
              <w:spacing w:line="348" w:lineRule="auto"/>
              <w:rPr>
                <w:rFonts w:eastAsia="等线"/>
                <w:sz w:val="18"/>
                <w:szCs w:val="18"/>
              </w:rPr>
            </w:pPr>
            <w:r>
              <w:rPr>
                <w:rFonts w:eastAsia="等线"/>
                <w:sz w:val="18"/>
                <w:szCs w:val="18"/>
              </w:rPr>
              <w:t>(2)</w:t>
            </w:r>
          </w:p>
        </w:tc>
        <w:tc>
          <w:tcPr>
            <w:tcW w:w="1247" w:type="dxa"/>
            <w:tcBorders>
              <w:top w:val="single" w:sz="4" w:space="0" w:color="auto"/>
              <w:left w:val="nil"/>
              <w:bottom w:val="nil"/>
              <w:right w:val="nil"/>
            </w:tcBorders>
          </w:tcPr>
          <w:p w14:paraId="7CDFCD7D" w14:textId="1D52BABE"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  (</w:t>
            </w:r>
            <w:r>
              <w:rPr>
                <w:rFonts w:eastAsia="等线"/>
                <w:sz w:val="18"/>
                <w:szCs w:val="18"/>
              </w:rPr>
              <w:t>3</w:t>
            </w:r>
            <w:r w:rsidRPr="00907497">
              <w:rPr>
                <w:rFonts w:eastAsia="等线"/>
                <w:sz w:val="18"/>
                <w:szCs w:val="18"/>
              </w:rPr>
              <w:t>)</w:t>
            </w:r>
          </w:p>
        </w:tc>
        <w:tc>
          <w:tcPr>
            <w:tcW w:w="1247" w:type="dxa"/>
            <w:tcBorders>
              <w:top w:val="single" w:sz="4" w:space="0" w:color="auto"/>
              <w:left w:val="nil"/>
              <w:bottom w:val="nil"/>
              <w:right w:val="nil"/>
            </w:tcBorders>
          </w:tcPr>
          <w:p w14:paraId="30DB2AA6" w14:textId="6438BEC1"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  (</w:t>
            </w:r>
            <w:r>
              <w:rPr>
                <w:rFonts w:eastAsia="等线"/>
                <w:sz w:val="18"/>
                <w:szCs w:val="18"/>
              </w:rPr>
              <w:t>4</w:t>
            </w:r>
            <w:r w:rsidRPr="00907497">
              <w:rPr>
                <w:rFonts w:eastAsia="等线"/>
                <w:sz w:val="18"/>
                <w:szCs w:val="18"/>
              </w:rPr>
              <w:t>)</w:t>
            </w:r>
          </w:p>
        </w:tc>
        <w:tc>
          <w:tcPr>
            <w:tcW w:w="1247" w:type="dxa"/>
            <w:tcBorders>
              <w:top w:val="single" w:sz="4" w:space="0" w:color="auto"/>
              <w:left w:val="nil"/>
              <w:bottom w:val="nil"/>
              <w:right w:val="nil"/>
            </w:tcBorders>
          </w:tcPr>
          <w:p w14:paraId="62FFEE0E" w14:textId="0A82DF00"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  (</w:t>
            </w:r>
            <w:r>
              <w:rPr>
                <w:rFonts w:eastAsia="等线"/>
                <w:sz w:val="18"/>
                <w:szCs w:val="18"/>
              </w:rPr>
              <w:t>5</w:t>
            </w:r>
            <w:r w:rsidRPr="00907497">
              <w:rPr>
                <w:rFonts w:eastAsia="等线"/>
                <w:sz w:val="18"/>
                <w:szCs w:val="18"/>
              </w:rPr>
              <w:t>)</w:t>
            </w:r>
          </w:p>
        </w:tc>
        <w:tc>
          <w:tcPr>
            <w:tcW w:w="1247" w:type="dxa"/>
            <w:tcBorders>
              <w:top w:val="single" w:sz="4" w:space="0" w:color="auto"/>
              <w:left w:val="nil"/>
              <w:bottom w:val="nil"/>
              <w:right w:val="nil"/>
            </w:tcBorders>
          </w:tcPr>
          <w:p w14:paraId="0F5C816E" w14:textId="66B0392E"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  (</w:t>
            </w:r>
            <w:r>
              <w:rPr>
                <w:rFonts w:eastAsia="等线"/>
                <w:sz w:val="18"/>
                <w:szCs w:val="18"/>
              </w:rPr>
              <w:t>6</w:t>
            </w:r>
            <w:r w:rsidRPr="00907497">
              <w:rPr>
                <w:rFonts w:eastAsia="等线"/>
                <w:sz w:val="18"/>
                <w:szCs w:val="18"/>
              </w:rPr>
              <w:t>)</w:t>
            </w:r>
          </w:p>
        </w:tc>
      </w:tr>
      <w:tr w:rsidR="008F5B9E" w:rsidRPr="00907497" w14:paraId="6BF31193" w14:textId="77777777" w:rsidTr="00065FAB">
        <w:trPr>
          <w:trHeight w:val="312"/>
          <w:jc w:val="center"/>
        </w:trPr>
        <w:tc>
          <w:tcPr>
            <w:tcW w:w="2041" w:type="dxa"/>
            <w:vMerge/>
            <w:tcBorders>
              <w:left w:val="nil"/>
              <w:bottom w:val="single" w:sz="10" w:space="0" w:color="auto"/>
              <w:right w:val="nil"/>
            </w:tcBorders>
          </w:tcPr>
          <w:p w14:paraId="649E2A33" w14:textId="08C0C9D1" w:rsidR="008F5B9E" w:rsidRPr="00907497" w:rsidRDefault="008F5B9E" w:rsidP="004A51CB">
            <w:pPr>
              <w:autoSpaceDE w:val="0"/>
              <w:autoSpaceDN w:val="0"/>
              <w:adjustRightInd w:val="0"/>
              <w:spacing w:line="348" w:lineRule="auto"/>
              <w:jc w:val="both"/>
              <w:rPr>
                <w:rFonts w:eastAsia="等线"/>
                <w:sz w:val="18"/>
                <w:szCs w:val="18"/>
              </w:rPr>
            </w:pPr>
          </w:p>
        </w:tc>
        <w:tc>
          <w:tcPr>
            <w:tcW w:w="1247" w:type="dxa"/>
            <w:tcBorders>
              <w:top w:val="nil"/>
              <w:left w:val="nil"/>
              <w:bottom w:val="single" w:sz="10" w:space="0" w:color="auto"/>
              <w:right w:val="nil"/>
            </w:tcBorders>
          </w:tcPr>
          <w:p w14:paraId="22C5E289" w14:textId="0F299847" w:rsidR="008F5B9E" w:rsidRPr="00907497" w:rsidRDefault="008F5B9E" w:rsidP="002F217E">
            <w:pPr>
              <w:autoSpaceDE w:val="0"/>
              <w:autoSpaceDN w:val="0"/>
              <w:adjustRightInd w:val="0"/>
              <w:spacing w:line="348" w:lineRule="auto"/>
              <w:rPr>
                <w:rFonts w:eastAsia="等线"/>
                <w:sz w:val="18"/>
                <w:szCs w:val="18"/>
              </w:rPr>
            </w:pPr>
            <w:r>
              <w:rPr>
                <w:rFonts w:eastAsia="等线"/>
                <w:sz w:val="18"/>
                <w:szCs w:val="18"/>
              </w:rPr>
              <w:t>TNC</w:t>
            </w:r>
            <w:r w:rsidRPr="00907497">
              <w:rPr>
                <w:rFonts w:eastAsia="等线"/>
                <w:sz w:val="18"/>
                <w:szCs w:val="18"/>
              </w:rPr>
              <w:t xml:space="preserve"> </w:t>
            </w:r>
          </w:p>
          <w:p w14:paraId="48D4D117" w14:textId="77777777" w:rsidR="008F5B9E" w:rsidRDefault="008F5B9E" w:rsidP="002F217E">
            <w:pPr>
              <w:autoSpaceDE w:val="0"/>
              <w:autoSpaceDN w:val="0"/>
              <w:adjustRightInd w:val="0"/>
              <w:spacing w:line="348" w:lineRule="auto"/>
              <w:rPr>
                <w:rFonts w:eastAsia="等线"/>
                <w:sz w:val="18"/>
                <w:szCs w:val="18"/>
              </w:rPr>
            </w:pPr>
            <w:r w:rsidRPr="00356252">
              <w:rPr>
                <w:rFonts w:eastAsia="等线"/>
                <w:sz w:val="18"/>
                <w:szCs w:val="18"/>
              </w:rPr>
              <w:t>J</w:t>
            </w:r>
            <w:r>
              <w:rPr>
                <w:rFonts w:eastAsia="等线"/>
                <w:sz w:val="18"/>
                <w:szCs w:val="18"/>
              </w:rPr>
              <w:t xml:space="preserve">un </w:t>
            </w:r>
            <w:r w:rsidRPr="00356252">
              <w:rPr>
                <w:rFonts w:eastAsia="等线"/>
                <w:sz w:val="18"/>
                <w:szCs w:val="18"/>
              </w:rPr>
              <w:t>201</w:t>
            </w:r>
            <w:r>
              <w:rPr>
                <w:rFonts w:eastAsia="等线"/>
                <w:sz w:val="18"/>
                <w:szCs w:val="18"/>
              </w:rPr>
              <w:t>3</w:t>
            </w:r>
            <w:r w:rsidRPr="00356252">
              <w:rPr>
                <w:rFonts w:eastAsia="等线"/>
                <w:sz w:val="18"/>
                <w:szCs w:val="18"/>
              </w:rPr>
              <w:t>-</w:t>
            </w:r>
          </w:p>
          <w:p w14:paraId="1C906CDA" w14:textId="1903FB85" w:rsidR="008F5B9E" w:rsidRDefault="008F5B9E" w:rsidP="002F217E">
            <w:pPr>
              <w:autoSpaceDE w:val="0"/>
              <w:autoSpaceDN w:val="0"/>
              <w:adjustRightInd w:val="0"/>
              <w:spacing w:line="348" w:lineRule="auto"/>
              <w:rPr>
                <w:rFonts w:eastAsia="等线"/>
                <w:sz w:val="18"/>
                <w:szCs w:val="18"/>
              </w:rPr>
            </w:pPr>
            <w:r w:rsidRPr="00356252">
              <w:rPr>
                <w:rFonts w:eastAsia="等线"/>
                <w:sz w:val="18"/>
                <w:szCs w:val="18"/>
              </w:rPr>
              <w:t>Nov 201</w:t>
            </w:r>
            <w:r>
              <w:rPr>
                <w:rFonts w:eastAsia="等线"/>
                <w:sz w:val="18"/>
                <w:szCs w:val="18"/>
              </w:rPr>
              <w:t>4</w:t>
            </w:r>
          </w:p>
        </w:tc>
        <w:tc>
          <w:tcPr>
            <w:tcW w:w="1247" w:type="dxa"/>
            <w:tcBorders>
              <w:top w:val="nil"/>
              <w:left w:val="nil"/>
              <w:bottom w:val="single" w:sz="10" w:space="0" w:color="auto"/>
              <w:right w:val="nil"/>
            </w:tcBorders>
          </w:tcPr>
          <w:p w14:paraId="6BAC9AD2" w14:textId="49C399E9" w:rsidR="008F5B9E" w:rsidRPr="00907497" w:rsidRDefault="008F5B9E" w:rsidP="002F217E">
            <w:pPr>
              <w:autoSpaceDE w:val="0"/>
              <w:autoSpaceDN w:val="0"/>
              <w:adjustRightInd w:val="0"/>
              <w:spacing w:line="348" w:lineRule="auto"/>
              <w:rPr>
                <w:rFonts w:eastAsia="等线"/>
                <w:sz w:val="18"/>
                <w:szCs w:val="18"/>
              </w:rPr>
            </w:pPr>
            <w:r>
              <w:rPr>
                <w:rFonts w:eastAsia="等线"/>
                <w:sz w:val="18"/>
                <w:szCs w:val="18"/>
              </w:rPr>
              <w:t>TNC</w:t>
            </w:r>
            <w:r w:rsidRPr="00907497">
              <w:rPr>
                <w:rFonts w:eastAsia="等线"/>
                <w:sz w:val="18"/>
                <w:szCs w:val="18"/>
              </w:rPr>
              <w:t xml:space="preserve"> </w:t>
            </w:r>
          </w:p>
          <w:p w14:paraId="58952F1F" w14:textId="77777777" w:rsidR="001E6CD8" w:rsidRDefault="008F5B9E" w:rsidP="002F217E">
            <w:pPr>
              <w:autoSpaceDE w:val="0"/>
              <w:autoSpaceDN w:val="0"/>
              <w:adjustRightInd w:val="0"/>
              <w:spacing w:line="348" w:lineRule="auto"/>
              <w:rPr>
                <w:rFonts w:eastAsia="等线"/>
                <w:sz w:val="18"/>
                <w:szCs w:val="18"/>
              </w:rPr>
            </w:pPr>
            <w:r w:rsidRPr="00B46DF6">
              <w:rPr>
                <w:rFonts w:eastAsia="等线"/>
                <w:sz w:val="18"/>
                <w:szCs w:val="18"/>
              </w:rPr>
              <w:t>Oct 2013-</w:t>
            </w:r>
          </w:p>
          <w:p w14:paraId="57BC49E5" w14:textId="74B82CA2" w:rsidR="008F5B9E" w:rsidRDefault="008F5B9E" w:rsidP="002F217E">
            <w:pPr>
              <w:autoSpaceDE w:val="0"/>
              <w:autoSpaceDN w:val="0"/>
              <w:adjustRightInd w:val="0"/>
              <w:spacing w:line="348" w:lineRule="auto"/>
              <w:rPr>
                <w:rFonts w:eastAsia="等线"/>
                <w:sz w:val="18"/>
                <w:szCs w:val="18"/>
              </w:rPr>
            </w:pPr>
            <w:r w:rsidRPr="00B46DF6">
              <w:rPr>
                <w:rFonts w:eastAsia="等线"/>
                <w:sz w:val="18"/>
                <w:szCs w:val="18"/>
              </w:rPr>
              <w:t>Sep 2014</w:t>
            </w:r>
          </w:p>
        </w:tc>
        <w:tc>
          <w:tcPr>
            <w:tcW w:w="1247" w:type="dxa"/>
            <w:tcBorders>
              <w:top w:val="nil"/>
              <w:left w:val="nil"/>
              <w:bottom w:val="single" w:sz="10" w:space="0" w:color="auto"/>
              <w:right w:val="nil"/>
            </w:tcBorders>
          </w:tcPr>
          <w:p w14:paraId="6D6BCDB3" w14:textId="6FF4495F" w:rsidR="008F5B9E" w:rsidRPr="00907497" w:rsidRDefault="008F5B9E" w:rsidP="002F217E">
            <w:pPr>
              <w:autoSpaceDE w:val="0"/>
              <w:autoSpaceDN w:val="0"/>
              <w:adjustRightInd w:val="0"/>
              <w:spacing w:line="348" w:lineRule="auto"/>
              <w:rPr>
                <w:rFonts w:eastAsia="等线"/>
                <w:sz w:val="18"/>
                <w:szCs w:val="18"/>
              </w:rPr>
            </w:pPr>
            <w:r>
              <w:rPr>
                <w:rFonts w:eastAsia="等线"/>
                <w:sz w:val="18"/>
                <w:szCs w:val="18"/>
              </w:rPr>
              <w:t>Ridesharing</w:t>
            </w:r>
            <w:r w:rsidRPr="00907497">
              <w:rPr>
                <w:rFonts w:eastAsia="等线"/>
                <w:sz w:val="18"/>
                <w:szCs w:val="18"/>
              </w:rPr>
              <w:t xml:space="preserve"> </w:t>
            </w:r>
          </w:p>
          <w:p w14:paraId="5777CEE7" w14:textId="77777777" w:rsidR="008F5B9E" w:rsidRDefault="008F5B9E" w:rsidP="002F217E">
            <w:pPr>
              <w:autoSpaceDE w:val="0"/>
              <w:autoSpaceDN w:val="0"/>
              <w:adjustRightInd w:val="0"/>
              <w:spacing w:line="348" w:lineRule="auto"/>
              <w:rPr>
                <w:rFonts w:eastAsia="等线"/>
                <w:sz w:val="18"/>
                <w:szCs w:val="18"/>
              </w:rPr>
            </w:pPr>
            <w:r w:rsidRPr="00356252">
              <w:rPr>
                <w:rFonts w:eastAsia="等线"/>
                <w:sz w:val="18"/>
                <w:szCs w:val="18"/>
              </w:rPr>
              <w:t>Jan</w:t>
            </w:r>
            <w:r>
              <w:rPr>
                <w:rFonts w:eastAsia="等线"/>
                <w:sz w:val="18"/>
                <w:szCs w:val="18"/>
              </w:rPr>
              <w:t xml:space="preserve"> </w:t>
            </w:r>
            <w:r w:rsidRPr="00356252">
              <w:rPr>
                <w:rFonts w:eastAsia="等线"/>
                <w:sz w:val="18"/>
                <w:szCs w:val="18"/>
              </w:rPr>
              <w:t>2015-</w:t>
            </w:r>
          </w:p>
          <w:p w14:paraId="5BBF415D" w14:textId="2DF62861" w:rsidR="008F5B9E" w:rsidRPr="00907497" w:rsidRDefault="008F5B9E" w:rsidP="002F217E">
            <w:pPr>
              <w:autoSpaceDE w:val="0"/>
              <w:autoSpaceDN w:val="0"/>
              <w:adjustRightInd w:val="0"/>
              <w:spacing w:line="348" w:lineRule="auto"/>
              <w:rPr>
                <w:rFonts w:eastAsia="等线"/>
                <w:sz w:val="18"/>
                <w:szCs w:val="18"/>
              </w:rPr>
            </w:pPr>
            <w:r w:rsidRPr="00356252">
              <w:rPr>
                <w:rFonts w:eastAsia="等线"/>
                <w:sz w:val="18"/>
                <w:szCs w:val="18"/>
              </w:rPr>
              <w:t>Nov 2015</w:t>
            </w:r>
          </w:p>
        </w:tc>
        <w:tc>
          <w:tcPr>
            <w:tcW w:w="1247" w:type="dxa"/>
            <w:tcBorders>
              <w:top w:val="nil"/>
              <w:left w:val="nil"/>
              <w:bottom w:val="single" w:sz="10" w:space="0" w:color="auto"/>
              <w:right w:val="nil"/>
            </w:tcBorders>
          </w:tcPr>
          <w:p w14:paraId="7073031F" w14:textId="77777777" w:rsidR="008F5B9E" w:rsidRDefault="008F5B9E" w:rsidP="002F217E">
            <w:pPr>
              <w:autoSpaceDE w:val="0"/>
              <w:autoSpaceDN w:val="0"/>
              <w:adjustRightInd w:val="0"/>
              <w:spacing w:line="348" w:lineRule="auto"/>
              <w:rPr>
                <w:rFonts w:eastAsia="等线"/>
                <w:sz w:val="18"/>
                <w:szCs w:val="18"/>
              </w:rPr>
            </w:pPr>
            <w:r>
              <w:rPr>
                <w:rFonts w:eastAsia="等线"/>
                <w:sz w:val="18"/>
                <w:szCs w:val="18"/>
              </w:rPr>
              <w:t>Ridesharing</w:t>
            </w:r>
            <w:r w:rsidRPr="00907497">
              <w:rPr>
                <w:rFonts w:eastAsia="等线"/>
                <w:sz w:val="18"/>
                <w:szCs w:val="18"/>
              </w:rPr>
              <w:t xml:space="preserve"> </w:t>
            </w:r>
            <w:r>
              <w:rPr>
                <w:rFonts w:eastAsia="等线"/>
                <w:sz w:val="18"/>
                <w:szCs w:val="18"/>
              </w:rPr>
              <w:t xml:space="preserve">Mar </w:t>
            </w:r>
            <w:r w:rsidRPr="00356252">
              <w:rPr>
                <w:rFonts w:eastAsia="等线"/>
                <w:sz w:val="18"/>
                <w:szCs w:val="18"/>
              </w:rPr>
              <w:t>2015-</w:t>
            </w:r>
          </w:p>
          <w:p w14:paraId="2B77BBCB" w14:textId="6D6901B2" w:rsidR="008F5B9E" w:rsidRPr="00907497" w:rsidRDefault="008F5B9E" w:rsidP="002F217E">
            <w:pPr>
              <w:autoSpaceDE w:val="0"/>
              <w:autoSpaceDN w:val="0"/>
              <w:adjustRightInd w:val="0"/>
              <w:spacing w:line="348" w:lineRule="auto"/>
              <w:rPr>
                <w:rFonts w:eastAsia="等线"/>
                <w:sz w:val="18"/>
                <w:szCs w:val="18"/>
              </w:rPr>
            </w:pPr>
            <w:r>
              <w:rPr>
                <w:rFonts w:eastAsia="等线"/>
                <w:sz w:val="18"/>
                <w:szCs w:val="18"/>
              </w:rPr>
              <w:t>Aug</w:t>
            </w:r>
            <w:r w:rsidRPr="00356252">
              <w:rPr>
                <w:rFonts w:eastAsia="等线"/>
                <w:sz w:val="18"/>
                <w:szCs w:val="18"/>
              </w:rPr>
              <w:t xml:space="preserve"> 2015</w:t>
            </w:r>
          </w:p>
        </w:tc>
        <w:tc>
          <w:tcPr>
            <w:tcW w:w="1247" w:type="dxa"/>
            <w:tcBorders>
              <w:top w:val="nil"/>
              <w:left w:val="nil"/>
              <w:bottom w:val="single" w:sz="10" w:space="0" w:color="auto"/>
              <w:right w:val="nil"/>
            </w:tcBorders>
          </w:tcPr>
          <w:p w14:paraId="2B6C3722" w14:textId="4183CA7D"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DBS </w:t>
            </w:r>
          </w:p>
          <w:p w14:paraId="1492A6C1" w14:textId="77777777" w:rsidR="008F5B9E" w:rsidRDefault="008F5B9E" w:rsidP="002F217E">
            <w:pPr>
              <w:autoSpaceDE w:val="0"/>
              <w:autoSpaceDN w:val="0"/>
              <w:adjustRightInd w:val="0"/>
              <w:spacing w:line="348" w:lineRule="auto"/>
              <w:rPr>
                <w:rFonts w:eastAsia="等线"/>
                <w:sz w:val="18"/>
                <w:szCs w:val="18"/>
              </w:rPr>
            </w:pPr>
            <w:r w:rsidRPr="00356252">
              <w:rPr>
                <w:rFonts w:eastAsia="等线"/>
                <w:sz w:val="18"/>
                <w:szCs w:val="18"/>
              </w:rPr>
              <w:t>Jan 2016-</w:t>
            </w:r>
          </w:p>
          <w:p w14:paraId="718BEBC4" w14:textId="5C0A5CB0" w:rsidR="008F5B9E" w:rsidRPr="00907497" w:rsidRDefault="008F5B9E" w:rsidP="002F217E">
            <w:pPr>
              <w:autoSpaceDE w:val="0"/>
              <w:autoSpaceDN w:val="0"/>
              <w:adjustRightInd w:val="0"/>
              <w:spacing w:line="348" w:lineRule="auto"/>
              <w:rPr>
                <w:rFonts w:eastAsia="等线"/>
                <w:sz w:val="18"/>
                <w:szCs w:val="18"/>
              </w:rPr>
            </w:pPr>
            <w:r w:rsidRPr="00356252">
              <w:rPr>
                <w:rFonts w:eastAsia="等线"/>
                <w:sz w:val="18"/>
                <w:szCs w:val="18"/>
              </w:rPr>
              <w:t>Nov</w:t>
            </w:r>
            <w:r>
              <w:rPr>
                <w:rFonts w:eastAsia="等线"/>
                <w:sz w:val="18"/>
                <w:szCs w:val="18"/>
              </w:rPr>
              <w:t xml:space="preserve"> </w:t>
            </w:r>
            <w:r w:rsidRPr="00356252">
              <w:rPr>
                <w:rFonts w:eastAsia="等线"/>
                <w:sz w:val="18"/>
                <w:szCs w:val="18"/>
              </w:rPr>
              <w:t>2016</w:t>
            </w:r>
          </w:p>
        </w:tc>
        <w:tc>
          <w:tcPr>
            <w:tcW w:w="1247" w:type="dxa"/>
            <w:tcBorders>
              <w:top w:val="nil"/>
              <w:left w:val="nil"/>
              <w:bottom w:val="single" w:sz="10" w:space="0" w:color="auto"/>
              <w:right w:val="nil"/>
            </w:tcBorders>
          </w:tcPr>
          <w:p w14:paraId="1FE0A4EF" w14:textId="77FBFC1E" w:rsidR="008F5B9E" w:rsidRPr="00907497" w:rsidRDefault="008F5B9E" w:rsidP="002F217E">
            <w:pPr>
              <w:autoSpaceDE w:val="0"/>
              <w:autoSpaceDN w:val="0"/>
              <w:adjustRightInd w:val="0"/>
              <w:spacing w:line="348" w:lineRule="auto"/>
              <w:rPr>
                <w:rFonts w:eastAsia="等线"/>
                <w:sz w:val="18"/>
                <w:szCs w:val="18"/>
              </w:rPr>
            </w:pPr>
            <w:r w:rsidRPr="00907497">
              <w:rPr>
                <w:rFonts w:eastAsia="等线"/>
                <w:sz w:val="18"/>
                <w:szCs w:val="18"/>
              </w:rPr>
              <w:t xml:space="preserve">DBS </w:t>
            </w:r>
          </w:p>
          <w:p w14:paraId="3790F473" w14:textId="77777777" w:rsidR="008F5B9E" w:rsidRDefault="008F5B9E" w:rsidP="002F217E">
            <w:pPr>
              <w:autoSpaceDE w:val="0"/>
              <w:autoSpaceDN w:val="0"/>
              <w:adjustRightInd w:val="0"/>
              <w:spacing w:line="348" w:lineRule="auto"/>
              <w:rPr>
                <w:rFonts w:eastAsia="等线"/>
                <w:sz w:val="18"/>
                <w:szCs w:val="18"/>
              </w:rPr>
            </w:pPr>
            <w:r w:rsidRPr="00356252">
              <w:rPr>
                <w:rFonts w:eastAsia="等线"/>
                <w:sz w:val="18"/>
                <w:szCs w:val="18"/>
              </w:rPr>
              <w:t>J</w:t>
            </w:r>
            <w:r>
              <w:rPr>
                <w:rFonts w:eastAsia="等线"/>
                <w:sz w:val="18"/>
                <w:szCs w:val="18"/>
              </w:rPr>
              <w:t>u</w:t>
            </w:r>
            <w:r w:rsidRPr="00356252">
              <w:rPr>
                <w:rFonts w:eastAsia="等线"/>
                <w:sz w:val="18"/>
                <w:szCs w:val="18"/>
              </w:rPr>
              <w:t>n 2016-</w:t>
            </w:r>
          </w:p>
          <w:p w14:paraId="08241981" w14:textId="7C53D7F6" w:rsidR="008F5B9E" w:rsidRPr="00907497" w:rsidRDefault="008F5B9E" w:rsidP="002F217E">
            <w:pPr>
              <w:autoSpaceDE w:val="0"/>
              <w:autoSpaceDN w:val="0"/>
              <w:adjustRightInd w:val="0"/>
              <w:spacing w:line="348" w:lineRule="auto"/>
              <w:rPr>
                <w:rFonts w:eastAsia="等线"/>
                <w:sz w:val="18"/>
                <w:szCs w:val="18"/>
              </w:rPr>
            </w:pPr>
            <w:r w:rsidRPr="00356252">
              <w:rPr>
                <w:rFonts w:eastAsia="等线"/>
                <w:sz w:val="18"/>
                <w:szCs w:val="18"/>
              </w:rPr>
              <w:t>Nov</w:t>
            </w:r>
            <w:r>
              <w:rPr>
                <w:rFonts w:eastAsia="等线"/>
                <w:sz w:val="18"/>
                <w:szCs w:val="18"/>
              </w:rPr>
              <w:t xml:space="preserve"> </w:t>
            </w:r>
            <w:r w:rsidRPr="00356252">
              <w:rPr>
                <w:rFonts w:eastAsia="等线"/>
                <w:sz w:val="18"/>
                <w:szCs w:val="18"/>
              </w:rPr>
              <w:t>2016</w:t>
            </w:r>
          </w:p>
        </w:tc>
      </w:tr>
      <w:tr w:rsidR="002F217E" w:rsidRPr="00907497" w14:paraId="159C25B0" w14:textId="77777777" w:rsidTr="002F217E">
        <w:trPr>
          <w:trHeight w:val="312"/>
          <w:jc w:val="center"/>
        </w:trPr>
        <w:tc>
          <w:tcPr>
            <w:tcW w:w="2041" w:type="dxa"/>
            <w:tcBorders>
              <w:top w:val="nil"/>
              <w:left w:val="nil"/>
              <w:bottom w:val="nil"/>
              <w:right w:val="nil"/>
            </w:tcBorders>
          </w:tcPr>
          <w:p w14:paraId="66F61894"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Distance to subway </w:t>
            </w:r>
          </w:p>
        </w:tc>
        <w:tc>
          <w:tcPr>
            <w:tcW w:w="1247" w:type="dxa"/>
            <w:tcBorders>
              <w:top w:val="nil"/>
              <w:left w:val="nil"/>
              <w:bottom w:val="nil"/>
              <w:right w:val="nil"/>
            </w:tcBorders>
          </w:tcPr>
          <w:p w14:paraId="0A19E06D" w14:textId="77777777"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-.0126***</w:t>
            </w:r>
          </w:p>
        </w:tc>
        <w:tc>
          <w:tcPr>
            <w:tcW w:w="1247" w:type="dxa"/>
            <w:tcBorders>
              <w:top w:val="nil"/>
              <w:left w:val="nil"/>
              <w:bottom w:val="nil"/>
              <w:right w:val="nil"/>
            </w:tcBorders>
          </w:tcPr>
          <w:p w14:paraId="1DC37657" w14:textId="77777777"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-.0108**</w:t>
            </w:r>
          </w:p>
        </w:tc>
        <w:tc>
          <w:tcPr>
            <w:tcW w:w="1247" w:type="dxa"/>
            <w:tcBorders>
              <w:top w:val="nil"/>
              <w:left w:val="nil"/>
              <w:bottom w:val="nil"/>
              <w:right w:val="nil"/>
            </w:tcBorders>
          </w:tcPr>
          <w:p w14:paraId="6E9F98AE" w14:textId="77777777"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-.0201***</w:t>
            </w:r>
          </w:p>
        </w:tc>
        <w:tc>
          <w:tcPr>
            <w:tcW w:w="1247" w:type="dxa"/>
            <w:tcBorders>
              <w:top w:val="nil"/>
              <w:left w:val="nil"/>
              <w:bottom w:val="nil"/>
              <w:right w:val="nil"/>
            </w:tcBorders>
          </w:tcPr>
          <w:p w14:paraId="7BB14A70"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-.0198***</w:t>
            </w:r>
          </w:p>
        </w:tc>
        <w:tc>
          <w:tcPr>
            <w:tcW w:w="1247" w:type="dxa"/>
            <w:tcBorders>
              <w:top w:val="nil"/>
              <w:left w:val="nil"/>
              <w:bottom w:val="nil"/>
              <w:right w:val="nil"/>
            </w:tcBorders>
          </w:tcPr>
          <w:p w14:paraId="5B819502"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-.0234***</w:t>
            </w:r>
          </w:p>
        </w:tc>
        <w:tc>
          <w:tcPr>
            <w:tcW w:w="1247" w:type="dxa"/>
            <w:tcBorders>
              <w:top w:val="nil"/>
              <w:left w:val="nil"/>
              <w:bottom w:val="nil"/>
              <w:right w:val="nil"/>
            </w:tcBorders>
          </w:tcPr>
          <w:p w14:paraId="153E6457"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-.0214***</w:t>
            </w:r>
          </w:p>
        </w:tc>
      </w:tr>
      <w:tr w:rsidR="002F217E" w:rsidRPr="00907497" w14:paraId="5AB31508" w14:textId="77777777" w:rsidTr="002F217E">
        <w:trPr>
          <w:trHeight w:val="312"/>
          <w:jc w:val="center"/>
        </w:trPr>
        <w:tc>
          <w:tcPr>
            <w:tcW w:w="2041" w:type="dxa"/>
            <w:tcBorders>
              <w:top w:val="nil"/>
              <w:left w:val="nil"/>
              <w:bottom w:val="nil"/>
              <w:right w:val="nil"/>
            </w:tcBorders>
          </w:tcPr>
          <w:p w14:paraId="225EA0BD"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w:t>
            </w:r>
          </w:p>
        </w:tc>
        <w:tc>
          <w:tcPr>
            <w:tcW w:w="1247" w:type="dxa"/>
            <w:tcBorders>
              <w:top w:val="nil"/>
              <w:left w:val="nil"/>
              <w:bottom w:val="nil"/>
              <w:right w:val="nil"/>
            </w:tcBorders>
          </w:tcPr>
          <w:p w14:paraId="2349374C" w14:textId="2357A830"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(.003</w:t>
            </w:r>
            <w:r w:rsidR="005F5EC8">
              <w:rPr>
                <w:rFonts w:eastAsia="等线"/>
                <w:sz w:val="18"/>
                <w:szCs w:val="18"/>
              </w:rPr>
              <w:t>0</w:t>
            </w:r>
            <w:r w:rsidRPr="00E636DB">
              <w:rPr>
                <w:rFonts w:eastAsia="等线"/>
                <w:sz w:val="18"/>
                <w:szCs w:val="18"/>
              </w:rPr>
              <w:t>)</w:t>
            </w:r>
          </w:p>
        </w:tc>
        <w:tc>
          <w:tcPr>
            <w:tcW w:w="1247" w:type="dxa"/>
            <w:tcBorders>
              <w:top w:val="nil"/>
              <w:left w:val="nil"/>
              <w:bottom w:val="nil"/>
              <w:right w:val="nil"/>
            </w:tcBorders>
          </w:tcPr>
          <w:p w14:paraId="4ADB20C5" w14:textId="77777777"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(.0051)</w:t>
            </w:r>
          </w:p>
        </w:tc>
        <w:tc>
          <w:tcPr>
            <w:tcW w:w="1247" w:type="dxa"/>
            <w:tcBorders>
              <w:top w:val="nil"/>
              <w:left w:val="nil"/>
              <w:bottom w:val="nil"/>
              <w:right w:val="nil"/>
            </w:tcBorders>
          </w:tcPr>
          <w:p w14:paraId="53850E51" w14:textId="77777777"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(.0026)</w:t>
            </w:r>
          </w:p>
        </w:tc>
        <w:tc>
          <w:tcPr>
            <w:tcW w:w="1247" w:type="dxa"/>
            <w:tcBorders>
              <w:top w:val="nil"/>
              <w:left w:val="nil"/>
              <w:bottom w:val="nil"/>
              <w:right w:val="nil"/>
            </w:tcBorders>
          </w:tcPr>
          <w:p w14:paraId="328310B8" w14:textId="396681C5"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(.003</w:t>
            </w:r>
            <w:r w:rsidR="005F5EC8">
              <w:rPr>
                <w:rFonts w:eastAsia="等线"/>
                <w:sz w:val="18"/>
                <w:szCs w:val="18"/>
              </w:rPr>
              <w:t>0</w:t>
            </w:r>
            <w:r w:rsidRPr="00B46DF6">
              <w:rPr>
                <w:rFonts w:eastAsia="等线"/>
                <w:sz w:val="18"/>
                <w:szCs w:val="18"/>
              </w:rPr>
              <w:t>)</w:t>
            </w:r>
          </w:p>
        </w:tc>
        <w:tc>
          <w:tcPr>
            <w:tcW w:w="1247" w:type="dxa"/>
            <w:tcBorders>
              <w:top w:val="nil"/>
              <w:left w:val="nil"/>
              <w:bottom w:val="nil"/>
              <w:right w:val="nil"/>
            </w:tcBorders>
          </w:tcPr>
          <w:p w14:paraId="69252DC5"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(.001</w:t>
            </w:r>
            <w:r>
              <w:rPr>
                <w:rFonts w:eastAsia="等线"/>
                <w:sz w:val="18"/>
                <w:szCs w:val="18"/>
              </w:rPr>
              <w:t>9</w:t>
            </w:r>
            <w:r w:rsidRPr="00907497">
              <w:rPr>
                <w:rFonts w:eastAsia="等线"/>
                <w:sz w:val="18"/>
                <w:szCs w:val="18"/>
              </w:rPr>
              <w:t>)</w:t>
            </w:r>
          </w:p>
        </w:tc>
        <w:tc>
          <w:tcPr>
            <w:tcW w:w="1247" w:type="dxa"/>
            <w:tcBorders>
              <w:top w:val="nil"/>
              <w:left w:val="nil"/>
              <w:bottom w:val="nil"/>
              <w:right w:val="nil"/>
            </w:tcBorders>
          </w:tcPr>
          <w:p w14:paraId="5259D0FB"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(.0026)</w:t>
            </w:r>
          </w:p>
        </w:tc>
      </w:tr>
      <w:tr w:rsidR="002F217E" w:rsidRPr="00907497" w14:paraId="7263058E" w14:textId="77777777" w:rsidTr="002F217E">
        <w:trPr>
          <w:trHeight w:val="312"/>
          <w:jc w:val="center"/>
        </w:trPr>
        <w:tc>
          <w:tcPr>
            <w:tcW w:w="2041" w:type="dxa"/>
            <w:tcBorders>
              <w:top w:val="nil"/>
              <w:left w:val="nil"/>
              <w:bottom w:val="nil"/>
              <w:right w:val="nil"/>
            </w:tcBorders>
          </w:tcPr>
          <w:p w14:paraId="233ACAAB" w14:textId="77777777" w:rsidR="002F217E" w:rsidRPr="00907497" w:rsidRDefault="002F217E" w:rsidP="004A51CB">
            <w:pPr>
              <w:autoSpaceDE w:val="0"/>
              <w:autoSpaceDN w:val="0"/>
              <w:adjustRightInd w:val="0"/>
              <w:spacing w:line="348" w:lineRule="auto"/>
              <w:jc w:val="both"/>
              <w:rPr>
                <w:rFonts w:eastAsia="等线"/>
                <w:sz w:val="18"/>
                <w:szCs w:val="18"/>
              </w:rPr>
            </w:pPr>
            <w:r>
              <w:rPr>
                <w:rFonts w:eastAsia="等线"/>
                <w:sz w:val="18"/>
                <w:szCs w:val="18"/>
              </w:rPr>
              <w:t xml:space="preserve"> </w:t>
            </w:r>
            <w:r w:rsidRPr="00907497">
              <w:rPr>
                <w:rFonts w:eastAsia="等线"/>
                <w:sz w:val="18"/>
                <w:szCs w:val="18"/>
              </w:rPr>
              <w:t xml:space="preserve">Distance to subway   </w:t>
            </w:r>
          </w:p>
        </w:tc>
        <w:tc>
          <w:tcPr>
            <w:tcW w:w="1247" w:type="dxa"/>
            <w:tcBorders>
              <w:top w:val="nil"/>
              <w:left w:val="nil"/>
              <w:bottom w:val="nil"/>
              <w:right w:val="nil"/>
            </w:tcBorders>
          </w:tcPr>
          <w:p w14:paraId="217DD824" w14:textId="77777777"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-.0075**</w:t>
            </w:r>
          </w:p>
        </w:tc>
        <w:tc>
          <w:tcPr>
            <w:tcW w:w="1247" w:type="dxa"/>
            <w:tcBorders>
              <w:top w:val="nil"/>
              <w:left w:val="nil"/>
              <w:bottom w:val="nil"/>
              <w:right w:val="nil"/>
            </w:tcBorders>
          </w:tcPr>
          <w:p w14:paraId="73D9A4A2" w14:textId="77777777"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-.0093*</w:t>
            </w:r>
          </w:p>
        </w:tc>
        <w:tc>
          <w:tcPr>
            <w:tcW w:w="1247" w:type="dxa"/>
            <w:tcBorders>
              <w:top w:val="nil"/>
              <w:left w:val="nil"/>
              <w:bottom w:val="nil"/>
              <w:right w:val="nil"/>
            </w:tcBorders>
          </w:tcPr>
          <w:p w14:paraId="7F8DC698"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7D08BD36"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534FB488"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33CD9F3F" w14:textId="77777777" w:rsidR="002F217E" w:rsidRPr="00907497" w:rsidRDefault="002F217E" w:rsidP="004A51CB">
            <w:pPr>
              <w:autoSpaceDE w:val="0"/>
              <w:autoSpaceDN w:val="0"/>
              <w:adjustRightInd w:val="0"/>
              <w:spacing w:line="348" w:lineRule="auto"/>
              <w:jc w:val="both"/>
              <w:rPr>
                <w:rFonts w:eastAsia="等线"/>
                <w:sz w:val="18"/>
                <w:szCs w:val="18"/>
              </w:rPr>
            </w:pPr>
          </w:p>
        </w:tc>
      </w:tr>
      <w:tr w:rsidR="002F217E" w:rsidRPr="00907497" w14:paraId="35A91260" w14:textId="77777777" w:rsidTr="002F217E">
        <w:trPr>
          <w:trHeight w:val="312"/>
          <w:jc w:val="center"/>
        </w:trPr>
        <w:tc>
          <w:tcPr>
            <w:tcW w:w="2041" w:type="dxa"/>
            <w:tcBorders>
              <w:top w:val="nil"/>
              <w:left w:val="nil"/>
              <w:bottom w:val="nil"/>
              <w:right w:val="nil"/>
            </w:tcBorders>
          </w:tcPr>
          <w:p w14:paraId="5BD91856" w14:textId="77777777" w:rsidR="002F217E" w:rsidRPr="00907497" w:rsidRDefault="002F217E" w:rsidP="004A51CB">
            <w:pPr>
              <w:autoSpaceDE w:val="0"/>
              <w:autoSpaceDN w:val="0"/>
              <w:adjustRightInd w:val="0"/>
              <w:spacing w:line="348" w:lineRule="auto"/>
              <w:jc w:val="both"/>
              <w:rPr>
                <w:rFonts w:eastAsia="等线"/>
                <w:sz w:val="18"/>
                <w:szCs w:val="18"/>
              </w:rPr>
            </w:pPr>
            <m:oMath>
              <m:r>
                <m:rPr>
                  <m:sty m:val="p"/>
                </m:rPr>
                <w:rPr>
                  <w:rFonts w:ascii="Cambria Math" w:eastAsia="等线" w:hAnsi="Cambria Math"/>
                  <w:sz w:val="18"/>
                  <w:szCs w:val="18"/>
                </w:rPr>
                <m:t xml:space="preserve">  ×</m:t>
              </m:r>
            </m:oMath>
            <w:r>
              <w:rPr>
                <w:rFonts w:eastAsia="等线"/>
                <w:sz w:val="18"/>
                <w:szCs w:val="18"/>
              </w:rPr>
              <w:t>TNC</w:t>
            </w:r>
            <w:r w:rsidRPr="00907497">
              <w:rPr>
                <w:rFonts w:eastAsia="等线"/>
                <w:sz w:val="18"/>
                <w:szCs w:val="18"/>
              </w:rPr>
              <w:t xml:space="preserve"> entry</w:t>
            </w:r>
          </w:p>
        </w:tc>
        <w:tc>
          <w:tcPr>
            <w:tcW w:w="1247" w:type="dxa"/>
            <w:tcBorders>
              <w:top w:val="nil"/>
              <w:left w:val="nil"/>
              <w:bottom w:val="nil"/>
              <w:right w:val="nil"/>
            </w:tcBorders>
          </w:tcPr>
          <w:p w14:paraId="32878FE8" w14:textId="74DC1034"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(.003</w:t>
            </w:r>
            <w:r w:rsidR="005F5EC8">
              <w:rPr>
                <w:rFonts w:eastAsia="等线"/>
                <w:sz w:val="18"/>
                <w:szCs w:val="18"/>
              </w:rPr>
              <w:t>0</w:t>
            </w:r>
            <w:r w:rsidRPr="00E636DB">
              <w:rPr>
                <w:rFonts w:eastAsia="等线"/>
                <w:sz w:val="18"/>
                <w:szCs w:val="18"/>
              </w:rPr>
              <w:t>)</w:t>
            </w:r>
          </w:p>
        </w:tc>
        <w:tc>
          <w:tcPr>
            <w:tcW w:w="1247" w:type="dxa"/>
            <w:tcBorders>
              <w:top w:val="nil"/>
              <w:left w:val="nil"/>
              <w:bottom w:val="nil"/>
              <w:right w:val="nil"/>
            </w:tcBorders>
          </w:tcPr>
          <w:p w14:paraId="15A88A01" w14:textId="77777777"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(.0048)</w:t>
            </w:r>
          </w:p>
        </w:tc>
        <w:tc>
          <w:tcPr>
            <w:tcW w:w="1247" w:type="dxa"/>
            <w:tcBorders>
              <w:top w:val="nil"/>
              <w:left w:val="nil"/>
              <w:bottom w:val="nil"/>
              <w:right w:val="nil"/>
            </w:tcBorders>
          </w:tcPr>
          <w:p w14:paraId="7DC31037"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3F52159A"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4B138618"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470C15B1" w14:textId="77777777" w:rsidR="002F217E" w:rsidRPr="00907497" w:rsidRDefault="002F217E" w:rsidP="004A51CB">
            <w:pPr>
              <w:autoSpaceDE w:val="0"/>
              <w:autoSpaceDN w:val="0"/>
              <w:adjustRightInd w:val="0"/>
              <w:spacing w:line="348" w:lineRule="auto"/>
              <w:jc w:val="both"/>
              <w:rPr>
                <w:rFonts w:eastAsia="等线"/>
                <w:sz w:val="18"/>
                <w:szCs w:val="18"/>
              </w:rPr>
            </w:pPr>
          </w:p>
        </w:tc>
      </w:tr>
      <w:tr w:rsidR="002F217E" w:rsidRPr="00907497" w14:paraId="17FCB7E4" w14:textId="77777777" w:rsidTr="002F217E">
        <w:trPr>
          <w:trHeight w:val="312"/>
          <w:jc w:val="center"/>
        </w:trPr>
        <w:tc>
          <w:tcPr>
            <w:tcW w:w="2041" w:type="dxa"/>
            <w:tcBorders>
              <w:top w:val="nil"/>
              <w:left w:val="nil"/>
              <w:bottom w:val="nil"/>
              <w:right w:val="nil"/>
            </w:tcBorders>
          </w:tcPr>
          <w:p w14:paraId="3232B602"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Distance to subway   </w:t>
            </w:r>
          </w:p>
        </w:tc>
        <w:tc>
          <w:tcPr>
            <w:tcW w:w="1247" w:type="dxa"/>
            <w:tcBorders>
              <w:top w:val="nil"/>
              <w:left w:val="nil"/>
              <w:bottom w:val="nil"/>
              <w:right w:val="nil"/>
            </w:tcBorders>
          </w:tcPr>
          <w:p w14:paraId="5E7D28FE"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029A6FF2"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79C537F4" w14:textId="77777777"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-.0127***</w:t>
            </w:r>
          </w:p>
        </w:tc>
        <w:tc>
          <w:tcPr>
            <w:tcW w:w="1247" w:type="dxa"/>
            <w:tcBorders>
              <w:top w:val="nil"/>
              <w:left w:val="nil"/>
              <w:bottom w:val="nil"/>
              <w:right w:val="nil"/>
            </w:tcBorders>
          </w:tcPr>
          <w:p w14:paraId="1E008FD2"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-.0086***</w:t>
            </w:r>
          </w:p>
        </w:tc>
        <w:tc>
          <w:tcPr>
            <w:tcW w:w="1247" w:type="dxa"/>
            <w:tcBorders>
              <w:top w:val="nil"/>
              <w:left w:val="nil"/>
              <w:bottom w:val="nil"/>
              <w:right w:val="nil"/>
            </w:tcBorders>
          </w:tcPr>
          <w:p w14:paraId="169A1F5E"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31B215D7" w14:textId="77777777" w:rsidR="002F217E" w:rsidRPr="00907497" w:rsidRDefault="002F217E" w:rsidP="004A51CB">
            <w:pPr>
              <w:autoSpaceDE w:val="0"/>
              <w:autoSpaceDN w:val="0"/>
              <w:adjustRightInd w:val="0"/>
              <w:spacing w:line="348" w:lineRule="auto"/>
              <w:jc w:val="both"/>
              <w:rPr>
                <w:rFonts w:eastAsia="等线"/>
                <w:sz w:val="18"/>
                <w:szCs w:val="18"/>
              </w:rPr>
            </w:pPr>
          </w:p>
        </w:tc>
      </w:tr>
      <w:tr w:rsidR="002F217E" w:rsidRPr="00907497" w14:paraId="0708BD48" w14:textId="77777777" w:rsidTr="002F217E">
        <w:trPr>
          <w:trHeight w:val="312"/>
          <w:jc w:val="center"/>
        </w:trPr>
        <w:tc>
          <w:tcPr>
            <w:tcW w:w="2041" w:type="dxa"/>
            <w:tcBorders>
              <w:top w:val="nil"/>
              <w:left w:val="nil"/>
              <w:bottom w:val="nil"/>
              <w:right w:val="nil"/>
            </w:tcBorders>
          </w:tcPr>
          <w:p w14:paraId="5527770D"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w:t>
            </w:r>
            <m:oMath>
              <m:r>
                <m:rPr>
                  <m:sty m:val="p"/>
                </m:rPr>
                <w:rPr>
                  <w:rFonts w:ascii="Cambria Math" w:eastAsia="等线" w:hAnsi="Cambria Math"/>
                  <w:sz w:val="18"/>
                  <w:szCs w:val="18"/>
                </w:rPr>
                <m:t>×</m:t>
              </m:r>
            </m:oMath>
            <w:r>
              <w:rPr>
                <w:rFonts w:eastAsia="等线"/>
                <w:sz w:val="18"/>
                <w:szCs w:val="18"/>
              </w:rPr>
              <w:t>RS</w:t>
            </w:r>
            <w:r w:rsidRPr="00907497">
              <w:rPr>
                <w:rFonts w:eastAsia="等线"/>
                <w:sz w:val="18"/>
                <w:szCs w:val="18"/>
              </w:rPr>
              <w:t xml:space="preserve"> entry</w:t>
            </w:r>
          </w:p>
        </w:tc>
        <w:tc>
          <w:tcPr>
            <w:tcW w:w="1247" w:type="dxa"/>
            <w:tcBorders>
              <w:top w:val="nil"/>
              <w:left w:val="nil"/>
              <w:bottom w:val="nil"/>
              <w:right w:val="nil"/>
            </w:tcBorders>
          </w:tcPr>
          <w:p w14:paraId="660F03AA"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690C77B5" w14:textId="77777777" w:rsidR="002F217E" w:rsidRPr="00356252"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1E594AA0" w14:textId="77777777"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(.0027)</w:t>
            </w:r>
          </w:p>
        </w:tc>
        <w:tc>
          <w:tcPr>
            <w:tcW w:w="1247" w:type="dxa"/>
            <w:tcBorders>
              <w:top w:val="nil"/>
              <w:left w:val="nil"/>
              <w:bottom w:val="nil"/>
              <w:right w:val="nil"/>
            </w:tcBorders>
          </w:tcPr>
          <w:p w14:paraId="629096DE"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(.0033)</w:t>
            </w:r>
          </w:p>
        </w:tc>
        <w:tc>
          <w:tcPr>
            <w:tcW w:w="1247" w:type="dxa"/>
            <w:tcBorders>
              <w:top w:val="nil"/>
              <w:left w:val="nil"/>
              <w:bottom w:val="nil"/>
              <w:right w:val="nil"/>
            </w:tcBorders>
          </w:tcPr>
          <w:p w14:paraId="5FF8AC12"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61EE1E2E" w14:textId="77777777" w:rsidR="002F217E" w:rsidRPr="00907497" w:rsidRDefault="002F217E" w:rsidP="004A51CB">
            <w:pPr>
              <w:autoSpaceDE w:val="0"/>
              <w:autoSpaceDN w:val="0"/>
              <w:adjustRightInd w:val="0"/>
              <w:spacing w:line="348" w:lineRule="auto"/>
              <w:jc w:val="both"/>
              <w:rPr>
                <w:rFonts w:eastAsia="等线"/>
                <w:sz w:val="18"/>
                <w:szCs w:val="18"/>
              </w:rPr>
            </w:pPr>
          </w:p>
        </w:tc>
      </w:tr>
      <w:tr w:rsidR="002F217E" w:rsidRPr="00907497" w14:paraId="0BC31F2F" w14:textId="77777777" w:rsidTr="002F217E">
        <w:trPr>
          <w:trHeight w:val="312"/>
          <w:jc w:val="center"/>
        </w:trPr>
        <w:tc>
          <w:tcPr>
            <w:tcW w:w="2041" w:type="dxa"/>
            <w:tcBorders>
              <w:top w:val="nil"/>
              <w:left w:val="nil"/>
              <w:bottom w:val="nil"/>
              <w:right w:val="nil"/>
            </w:tcBorders>
          </w:tcPr>
          <w:p w14:paraId="75521C37"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Distance to subway   </w:t>
            </w:r>
          </w:p>
        </w:tc>
        <w:tc>
          <w:tcPr>
            <w:tcW w:w="1247" w:type="dxa"/>
            <w:tcBorders>
              <w:top w:val="nil"/>
              <w:left w:val="nil"/>
              <w:bottom w:val="nil"/>
              <w:right w:val="nil"/>
            </w:tcBorders>
          </w:tcPr>
          <w:p w14:paraId="6A11587F"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367CFD58"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740FE073"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2022808F"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66AAAD43"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.02</w:t>
            </w:r>
            <w:r>
              <w:rPr>
                <w:rFonts w:eastAsia="等线"/>
                <w:sz w:val="18"/>
                <w:szCs w:val="18"/>
              </w:rPr>
              <w:t>8</w:t>
            </w:r>
            <w:r w:rsidRPr="00907497">
              <w:rPr>
                <w:rFonts w:eastAsia="等线"/>
                <w:sz w:val="18"/>
                <w:szCs w:val="18"/>
              </w:rPr>
              <w:t>***</w:t>
            </w:r>
          </w:p>
        </w:tc>
        <w:tc>
          <w:tcPr>
            <w:tcW w:w="1247" w:type="dxa"/>
            <w:tcBorders>
              <w:top w:val="nil"/>
              <w:left w:val="nil"/>
              <w:bottom w:val="nil"/>
              <w:right w:val="nil"/>
            </w:tcBorders>
          </w:tcPr>
          <w:p w14:paraId="3CC5CFD6"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.0186***</w:t>
            </w:r>
          </w:p>
        </w:tc>
      </w:tr>
      <w:tr w:rsidR="002F217E" w:rsidRPr="00907497" w14:paraId="6545C662" w14:textId="77777777" w:rsidTr="002F217E">
        <w:trPr>
          <w:trHeight w:val="312"/>
          <w:jc w:val="center"/>
        </w:trPr>
        <w:tc>
          <w:tcPr>
            <w:tcW w:w="2041" w:type="dxa"/>
            <w:tcBorders>
              <w:top w:val="nil"/>
              <w:left w:val="nil"/>
              <w:bottom w:val="nil"/>
              <w:right w:val="nil"/>
            </w:tcBorders>
          </w:tcPr>
          <w:p w14:paraId="57900AC4"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w:t>
            </w:r>
            <m:oMath>
              <m:r>
                <m:rPr>
                  <m:sty m:val="p"/>
                </m:rPr>
                <w:rPr>
                  <w:rFonts w:ascii="Cambria Math" w:eastAsia="等线" w:hAnsi="Cambria Math"/>
                  <w:sz w:val="18"/>
                  <w:szCs w:val="18"/>
                </w:rPr>
                <m:t>×D</m:t>
              </m:r>
            </m:oMath>
            <w:r w:rsidRPr="00907497">
              <w:rPr>
                <w:rFonts w:eastAsia="等线"/>
                <w:sz w:val="18"/>
                <w:szCs w:val="18"/>
              </w:rPr>
              <w:t>BS entry</w:t>
            </w:r>
          </w:p>
        </w:tc>
        <w:tc>
          <w:tcPr>
            <w:tcW w:w="1247" w:type="dxa"/>
            <w:tcBorders>
              <w:top w:val="nil"/>
              <w:left w:val="nil"/>
              <w:bottom w:val="nil"/>
              <w:right w:val="nil"/>
            </w:tcBorders>
          </w:tcPr>
          <w:p w14:paraId="4BF9DFFD"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4C12BE22"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0614F44C"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6CECC832" w14:textId="77777777" w:rsidR="002F217E" w:rsidRPr="00907497" w:rsidRDefault="002F217E" w:rsidP="004A51CB">
            <w:pPr>
              <w:autoSpaceDE w:val="0"/>
              <w:autoSpaceDN w:val="0"/>
              <w:adjustRightInd w:val="0"/>
              <w:spacing w:line="348" w:lineRule="auto"/>
              <w:jc w:val="both"/>
              <w:rPr>
                <w:rFonts w:eastAsia="等线"/>
                <w:sz w:val="18"/>
                <w:szCs w:val="18"/>
              </w:rPr>
            </w:pPr>
          </w:p>
        </w:tc>
        <w:tc>
          <w:tcPr>
            <w:tcW w:w="1247" w:type="dxa"/>
            <w:tcBorders>
              <w:top w:val="nil"/>
              <w:left w:val="nil"/>
              <w:bottom w:val="nil"/>
              <w:right w:val="nil"/>
            </w:tcBorders>
          </w:tcPr>
          <w:p w14:paraId="52C91608"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(.00</w:t>
            </w:r>
            <w:r>
              <w:rPr>
                <w:rFonts w:eastAsia="等线"/>
                <w:sz w:val="18"/>
                <w:szCs w:val="18"/>
              </w:rPr>
              <w:t>31</w:t>
            </w:r>
            <w:r w:rsidRPr="00907497">
              <w:rPr>
                <w:rFonts w:eastAsia="等线"/>
                <w:sz w:val="18"/>
                <w:szCs w:val="18"/>
              </w:rPr>
              <w:t>)</w:t>
            </w:r>
          </w:p>
        </w:tc>
        <w:tc>
          <w:tcPr>
            <w:tcW w:w="1247" w:type="dxa"/>
            <w:tcBorders>
              <w:top w:val="nil"/>
              <w:left w:val="nil"/>
              <w:bottom w:val="nil"/>
              <w:right w:val="nil"/>
            </w:tcBorders>
          </w:tcPr>
          <w:p w14:paraId="075F1218"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(.0033)</w:t>
            </w:r>
          </w:p>
        </w:tc>
      </w:tr>
      <w:tr w:rsidR="002F217E" w:rsidRPr="00907497" w14:paraId="7EA89FC0" w14:textId="77777777" w:rsidTr="002F217E">
        <w:trPr>
          <w:trHeight w:val="312"/>
          <w:jc w:val="center"/>
        </w:trPr>
        <w:tc>
          <w:tcPr>
            <w:tcW w:w="2041" w:type="dxa"/>
            <w:tcBorders>
              <w:top w:val="nil"/>
              <w:left w:val="nil"/>
              <w:bottom w:val="nil"/>
              <w:right w:val="nil"/>
            </w:tcBorders>
          </w:tcPr>
          <w:p w14:paraId="40D88920"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_cons</w:t>
            </w:r>
          </w:p>
        </w:tc>
        <w:tc>
          <w:tcPr>
            <w:tcW w:w="1247" w:type="dxa"/>
            <w:tcBorders>
              <w:top w:val="nil"/>
              <w:left w:val="nil"/>
              <w:bottom w:val="nil"/>
              <w:right w:val="nil"/>
            </w:tcBorders>
          </w:tcPr>
          <w:p w14:paraId="4E115D34" w14:textId="5868C2EC"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14.06***</w:t>
            </w:r>
          </w:p>
        </w:tc>
        <w:tc>
          <w:tcPr>
            <w:tcW w:w="1247" w:type="dxa"/>
            <w:tcBorders>
              <w:top w:val="nil"/>
              <w:left w:val="nil"/>
              <w:bottom w:val="nil"/>
              <w:right w:val="nil"/>
            </w:tcBorders>
          </w:tcPr>
          <w:p w14:paraId="0B315FCC" w14:textId="460ABFF6"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14.0</w:t>
            </w:r>
            <w:r w:rsidR="001E0DB1">
              <w:rPr>
                <w:rFonts w:eastAsia="等线"/>
                <w:sz w:val="18"/>
                <w:szCs w:val="18"/>
              </w:rPr>
              <w:t>9</w:t>
            </w:r>
            <w:r w:rsidRPr="00B46DF6">
              <w:rPr>
                <w:rFonts w:eastAsia="等线"/>
                <w:sz w:val="18"/>
                <w:szCs w:val="18"/>
              </w:rPr>
              <w:t>***</w:t>
            </w:r>
          </w:p>
        </w:tc>
        <w:tc>
          <w:tcPr>
            <w:tcW w:w="1247" w:type="dxa"/>
            <w:tcBorders>
              <w:top w:val="nil"/>
              <w:left w:val="nil"/>
              <w:bottom w:val="nil"/>
              <w:right w:val="nil"/>
            </w:tcBorders>
          </w:tcPr>
          <w:p w14:paraId="0034C8AA" w14:textId="25730D3F"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14.1</w:t>
            </w:r>
            <w:r w:rsidR="001E0DB1">
              <w:rPr>
                <w:rFonts w:eastAsia="等线"/>
                <w:sz w:val="18"/>
                <w:szCs w:val="18"/>
              </w:rPr>
              <w:t>7</w:t>
            </w:r>
            <w:r w:rsidRPr="00356252">
              <w:rPr>
                <w:rFonts w:eastAsia="等线"/>
                <w:sz w:val="18"/>
                <w:szCs w:val="18"/>
              </w:rPr>
              <w:t>***</w:t>
            </w:r>
          </w:p>
        </w:tc>
        <w:tc>
          <w:tcPr>
            <w:tcW w:w="1247" w:type="dxa"/>
            <w:tcBorders>
              <w:top w:val="nil"/>
              <w:left w:val="nil"/>
              <w:bottom w:val="nil"/>
              <w:right w:val="nil"/>
            </w:tcBorders>
          </w:tcPr>
          <w:p w14:paraId="0402D40A" w14:textId="49CFEB4D"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14.13***</w:t>
            </w:r>
          </w:p>
        </w:tc>
        <w:tc>
          <w:tcPr>
            <w:tcW w:w="1247" w:type="dxa"/>
            <w:tcBorders>
              <w:top w:val="nil"/>
              <w:left w:val="nil"/>
              <w:bottom w:val="nil"/>
              <w:right w:val="nil"/>
            </w:tcBorders>
          </w:tcPr>
          <w:p w14:paraId="7B8D3289" w14:textId="4882B26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14.4</w:t>
            </w:r>
            <w:r w:rsidR="001E0DB1">
              <w:rPr>
                <w:rFonts w:eastAsia="等线"/>
                <w:sz w:val="18"/>
                <w:szCs w:val="18"/>
              </w:rPr>
              <w:t>2</w:t>
            </w:r>
            <w:r w:rsidRPr="00907497">
              <w:rPr>
                <w:rFonts w:eastAsia="等线"/>
                <w:sz w:val="18"/>
                <w:szCs w:val="18"/>
              </w:rPr>
              <w:t>***</w:t>
            </w:r>
          </w:p>
        </w:tc>
        <w:tc>
          <w:tcPr>
            <w:tcW w:w="1247" w:type="dxa"/>
            <w:tcBorders>
              <w:top w:val="nil"/>
              <w:left w:val="nil"/>
              <w:bottom w:val="nil"/>
              <w:right w:val="nil"/>
            </w:tcBorders>
          </w:tcPr>
          <w:p w14:paraId="72D8B51A" w14:textId="5902F38E"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14.5</w:t>
            </w:r>
            <w:r w:rsidR="001E0DB1">
              <w:rPr>
                <w:rFonts w:eastAsia="等线"/>
                <w:sz w:val="18"/>
                <w:szCs w:val="18"/>
              </w:rPr>
              <w:t>5</w:t>
            </w:r>
            <w:r w:rsidRPr="00B46DF6">
              <w:rPr>
                <w:rFonts w:eastAsia="等线"/>
                <w:sz w:val="18"/>
                <w:szCs w:val="18"/>
              </w:rPr>
              <w:t>***</w:t>
            </w:r>
          </w:p>
        </w:tc>
      </w:tr>
      <w:tr w:rsidR="002F217E" w:rsidRPr="00907497" w14:paraId="747BCAB3" w14:textId="77777777" w:rsidTr="002F217E">
        <w:trPr>
          <w:trHeight w:val="312"/>
          <w:jc w:val="center"/>
        </w:trPr>
        <w:tc>
          <w:tcPr>
            <w:tcW w:w="2041" w:type="dxa"/>
            <w:tcBorders>
              <w:top w:val="nil"/>
              <w:left w:val="nil"/>
              <w:bottom w:val="nil"/>
              <w:right w:val="nil"/>
            </w:tcBorders>
          </w:tcPr>
          <w:p w14:paraId="26058BF4"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w:t>
            </w:r>
          </w:p>
        </w:tc>
        <w:tc>
          <w:tcPr>
            <w:tcW w:w="1247" w:type="dxa"/>
            <w:tcBorders>
              <w:top w:val="nil"/>
              <w:left w:val="nil"/>
              <w:bottom w:val="nil"/>
              <w:right w:val="nil"/>
            </w:tcBorders>
          </w:tcPr>
          <w:p w14:paraId="3DD6C537" w14:textId="77777777"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(.0233)</w:t>
            </w:r>
          </w:p>
        </w:tc>
        <w:tc>
          <w:tcPr>
            <w:tcW w:w="1247" w:type="dxa"/>
            <w:tcBorders>
              <w:top w:val="nil"/>
              <w:left w:val="nil"/>
              <w:bottom w:val="nil"/>
              <w:right w:val="nil"/>
            </w:tcBorders>
          </w:tcPr>
          <w:p w14:paraId="7358A3F2" w14:textId="77777777"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(.0346)</w:t>
            </w:r>
          </w:p>
        </w:tc>
        <w:tc>
          <w:tcPr>
            <w:tcW w:w="1247" w:type="dxa"/>
            <w:tcBorders>
              <w:top w:val="nil"/>
              <w:left w:val="nil"/>
              <w:bottom w:val="nil"/>
              <w:right w:val="nil"/>
            </w:tcBorders>
          </w:tcPr>
          <w:p w14:paraId="2A967A5E" w14:textId="77777777"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(.0256)</w:t>
            </w:r>
          </w:p>
        </w:tc>
        <w:tc>
          <w:tcPr>
            <w:tcW w:w="1247" w:type="dxa"/>
            <w:tcBorders>
              <w:top w:val="nil"/>
              <w:left w:val="nil"/>
              <w:bottom w:val="nil"/>
              <w:right w:val="nil"/>
            </w:tcBorders>
          </w:tcPr>
          <w:p w14:paraId="69E140F0"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(.0375)</w:t>
            </w:r>
          </w:p>
        </w:tc>
        <w:tc>
          <w:tcPr>
            <w:tcW w:w="1247" w:type="dxa"/>
            <w:tcBorders>
              <w:top w:val="nil"/>
              <w:left w:val="nil"/>
              <w:bottom w:val="nil"/>
              <w:right w:val="nil"/>
            </w:tcBorders>
          </w:tcPr>
          <w:p w14:paraId="01851A66"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(.0239)</w:t>
            </w:r>
          </w:p>
        </w:tc>
        <w:tc>
          <w:tcPr>
            <w:tcW w:w="1247" w:type="dxa"/>
            <w:tcBorders>
              <w:top w:val="nil"/>
              <w:left w:val="nil"/>
              <w:bottom w:val="nil"/>
              <w:right w:val="nil"/>
            </w:tcBorders>
          </w:tcPr>
          <w:p w14:paraId="6A525B0C" w14:textId="77777777"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(.0292)</w:t>
            </w:r>
          </w:p>
        </w:tc>
      </w:tr>
      <w:tr w:rsidR="002F217E" w:rsidRPr="00907497" w14:paraId="6C64E9C2" w14:textId="77777777" w:rsidTr="002F217E">
        <w:trPr>
          <w:trHeight w:val="312"/>
          <w:jc w:val="center"/>
        </w:trPr>
        <w:tc>
          <w:tcPr>
            <w:tcW w:w="2041" w:type="dxa"/>
            <w:tcBorders>
              <w:top w:val="nil"/>
              <w:left w:val="nil"/>
              <w:bottom w:val="nil"/>
              <w:right w:val="nil"/>
            </w:tcBorders>
          </w:tcPr>
          <w:p w14:paraId="4C1C3D8C"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Observations</w:t>
            </w:r>
          </w:p>
        </w:tc>
        <w:tc>
          <w:tcPr>
            <w:tcW w:w="1247" w:type="dxa"/>
            <w:tcBorders>
              <w:top w:val="nil"/>
              <w:left w:val="nil"/>
              <w:bottom w:val="nil"/>
              <w:right w:val="nil"/>
            </w:tcBorders>
          </w:tcPr>
          <w:p w14:paraId="7271FBE6" w14:textId="60473EC4"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35</w:t>
            </w:r>
            <w:r w:rsidR="001E0DB1">
              <w:rPr>
                <w:rFonts w:eastAsia="等线"/>
                <w:sz w:val="18"/>
                <w:szCs w:val="18"/>
              </w:rPr>
              <w:t>,</w:t>
            </w:r>
            <w:r w:rsidRPr="00E636DB">
              <w:rPr>
                <w:rFonts w:eastAsia="等线"/>
                <w:sz w:val="18"/>
                <w:szCs w:val="18"/>
              </w:rPr>
              <w:t>742</w:t>
            </w:r>
          </w:p>
        </w:tc>
        <w:tc>
          <w:tcPr>
            <w:tcW w:w="1247" w:type="dxa"/>
            <w:tcBorders>
              <w:top w:val="nil"/>
              <w:left w:val="nil"/>
              <w:bottom w:val="nil"/>
              <w:right w:val="nil"/>
            </w:tcBorders>
          </w:tcPr>
          <w:p w14:paraId="19D990CE" w14:textId="283FCA6F"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19</w:t>
            </w:r>
            <w:r w:rsidR="001E0DB1">
              <w:rPr>
                <w:rFonts w:eastAsia="等线"/>
                <w:sz w:val="18"/>
                <w:szCs w:val="18"/>
              </w:rPr>
              <w:t>,</w:t>
            </w:r>
            <w:r w:rsidRPr="00B46DF6">
              <w:rPr>
                <w:rFonts w:eastAsia="等线"/>
                <w:sz w:val="18"/>
                <w:szCs w:val="18"/>
              </w:rPr>
              <w:t>592</w:t>
            </w:r>
          </w:p>
        </w:tc>
        <w:tc>
          <w:tcPr>
            <w:tcW w:w="1247" w:type="dxa"/>
            <w:tcBorders>
              <w:top w:val="nil"/>
              <w:left w:val="nil"/>
              <w:bottom w:val="nil"/>
              <w:right w:val="nil"/>
            </w:tcBorders>
          </w:tcPr>
          <w:p w14:paraId="4A94F831" w14:textId="3245C703"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50</w:t>
            </w:r>
            <w:r w:rsidR="001E0DB1">
              <w:rPr>
                <w:rFonts w:eastAsia="等线"/>
                <w:sz w:val="18"/>
                <w:szCs w:val="18"/>
              </w:rPr>
              <w:t>,</w:t>
            </w:r>
            <w:r w:rsidRPr="00356252">
              <w:rPr>
                <w:rFonts w:eastAsia="等线"/>
                <w:sz w:val="18"/>
                <w:szCs w:val="18"/>
              </w:rPr>
              <w:t>109</w:t>
            </w:r>
          </w:p>
        </w:tc>
        <w:tc>
          <w:tcPr>
            <w:tcW w:w="1247" w:type="dxa"/>
            <w:tcBorders>
              <w:top w:val="nil"/>
              <w:left w:val="nil"/>
              <w:bottom w:val="nil"/>
              <w:right w:val="nil"/>
            </w:tcBorders>
          </w:tcPr>
          <w:p w14:paraId="500242F8" w14:textId="39F08AE4"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31</w:t>
            </w:r>
            <w:r w:rsidR="001E0DB1">
              <w:rPr>
                <w:rFonts w:eastAsia="等线"/>
                <w:sz w:val="18"/>
                <w:szCs w:val="18"/>
              </w:rPr>
              <w:t>,</w:t>
            </w:r>
            <w:r w:rsidRPr="00B46DF6">
              <w:rPr>
                <w:rFonts w:eastAsia="等线"/>
                <w:sz w:val="18"/>
                <w:szCs w:val="18"/>
              </w:rPr>
              <w:t>236</w:t>
            </w:r>
          </w:p>
        </w:tc>
        <w:tc>
          <w:tcPr>
            <w:tcW w:w="1247" w:type="dxa"/>
            <w:tcBorders>
              <w:top w:val="nil"/>
              <w:left w:val="nil"/>
              <w:bottom w:val="nil"/>
              <w:right w:val="nil"/>
            </w:tcBorders>
          </w:tcPr>
          <w:p w14:paraId="01D015C4" w14:textId="5C0D2DA2"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70</w:t>
            </w:r>
            <w:r w:rsidR="001E0DB1">
              <w:rPr>
                <w:rFonts w:eastAsia="等线"/>
                <w:sz w:val="18"/>
                <w:szCs w:val="18"/>
              </w:rPr>
              <w:t>,</w:t>
            </w:r>
            <w:r w:rsidRPr="00907497">
              <w:rPr>
                <w:rFonts w:eastAsia="等线"/>
                <w:sz w:val="18"/>
                <w:szCs w:val="18"/>
              </w:rPr>
              <w:t>341</w:t>
            </w:r>
          </w:p>
        </w:tc>
        <w:tc>
          <w:tcPr>
            <w:tcW w:w="1247" w:type="dxa"/>
            <w:tcBorders>
              <w:top w:val="nil"/>
              <w:left w:val="nil"/>
              <w:bottom w:val="nil"/>
              <w:right w:val="nil"/>
            </w:tcBorders>
          </w:tcPr>
          <w:p w14:paraId="26DFA25F" w14:textId="009C93C5"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38</w:t>
            </w:r>
            <w:r w:rsidR="001E0DB1">
              <w:rPr>
                <w:rFonts w:eastAsia="等线"/>
                <w:sz w:val="18"/>
                <w:szCs w:val="18"/>
              </w:rPr>
              <w:t>,</w:t>
            </w:r>
            <w:r w:rsidRPr="00B46DF6">
              <w:rPr>
                <w:rFonts w:eastAsia="等线"/>
                <w:sz w:val="18"/>
                <w:szCs w:val="18"/>
              </w:rPr>
              <w:t>369</w:t>
            </w:r>
          </w:p>
        </w:tc>
      </w:tr>
      <w:tr w:rsidR="002F217E" w:rsidRPr="00907497" w14:paraId="0F3AAB2A" w14:textId="77777777" w:rsidTr="002F217E">
        <w:trPr>
          <w:trHeight w:val="312"/>
          <w:jc w:val="center"/>
        </w:trPr>
        <w:tc>
          <w:tcPr>
            <w:tcW w:w="2041" w:type="dxa"/>
            <w:tcBorders>
              <w:top w:val="nil"/>
              <w:left w:val="nil"/>
              <w:bottom w:val="nil"/>
              <w:right w:val="nil"/>
            </w:tcBorders>
          </w:tcPr>
          <w:p w14:paraId="7668A0BF"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Adjusted </w:t>
            </w:r>
            <w:r w:rsidRPr="00B46DF6">
              <w:rPr>
                <w:rFonts w:eastAsia="等线"/>
                <w:sz w:val="18"/>
                <w:szCs w:val="18"/>
              </w:rPr>
              <w:t>R2</w:t>
            </w:r>
          </w:p>
        </w:tc>
        <w:tc>
          <w:tcPr>
            <w:tcW w:w="1247" w:type="dxa"/>
            <w:tcBorders>
              <w:top w:val="nil"/>
              <w:left w:val="nil"/>
              <w:bottom w:val="nil"/>
              <w:right w:val="nil"/>
            </w:tcBorders>
          </w:tcPr>
          <w:p w14:paraId="26EBC789" w14:textId="5697CCBF" w:rsidR="002F217E" w:rsidRPr="00356252" w:rsidRDefault="002F217E" w:rsidP="004A51CB">
            <w:pPr>
              <w:autoSpaceDE w:val="0"/>
              <w:autoSpaceDN w:val="0"/>
              <w:adjustRightInd w:val="0"/>
              <w:spacing w:line="348" w:lineRule="auto"/>
              <w:jc w:val="both"/>
              <w:rPr>
                <w:rFonts w:eastAsia="等线"/>
                <w:sz w:val="18"/>
                <w:szCs w:val="18"/>
              </w:rPr>
            </w:pPr>
            <w:r w:rsidRPr="00E636DB">
              <w:rPr>
                <w:rFonts w:eastAsia="等线"/>
                <w:sz w:val="18"/>
                <w:szCs w:val="18"/>
              </w:rPr>
              <w:t>.</w:t>
            </w:r>
            <w:r w:rsidR="005F5EC8" w:rsidRPr="00E636DB">
              <w:rPr>
                <w:rFonts w:eastAsia="等线"/>
                <w:sz w:val="18"/>
                <w:szCs w:val="18"/>
              </w:rPr>
              <w:t>86</w:t>
            </w:r>
            <w:r w:rsidR="005F5EC8">
              <w:rPr>
                <w:rFonts w:eastAsia="等线"/>
                <w:sz w:val="18"/>
                <w:szCs w:val="18"/>
              </w:rPr>
              <w:t>7</w:t>
            </w:r>
          </w:p>
        </w:tc>
        <w:tc>
          <w:tcPr>
            <w:tcW w:w="1247" w:type="dxa"/>
            <w:tcBorders>
              <w:top w:val="nil"/>
              <w:left w:val="nil"/>
              <w:bottom w:val="nil"/>
              <w:right w:val="nil"/>
            </w:tcBorders>
          </w:tcPr>
          <w:p w14:paraId="3E5287E5" w14:textId="1896B11A" w:rsidR="002F217E" w:rsidRPr="00356252"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w:t>
            </w:r>
            <w:r w:rsidR="005F5EC8" w:rsidRPr="00B46DF6">
              <w:rPr>
                <w:rFonts w:eastAsia="等线"/>
                <w:sz w:val="18"/>
                <w:szCs w:val="18"/>
              </w:rPr>
              <w:t>86</w:t>
            </w:r>
            <w:r w:rsidR="005F5EC8">
              <w:rPr>
                <w:rFonts w:eastAsia="等线"/>
                <w:sz w:val="18"/>
                <w:szCs w:val="18"/>
              </w:rPr>
              <w:t>4</w:t>
            </w:r>
          </w:p>
        </w:tc>
        <w:tc>
          <w:tcPr>
            <w:tcW w:w="1247" w:type="dxa"/>
            <w:tcBorders>
              <w:top w:val="nil"/>
              <w:left w:val="nil"/>
              <w:bottom w:val="nil"/>
              <w:right w:val="nil"/>
            </w:tcBorders>
          </w:tcPr>
          <w:p w14:paraId="7F342DB6" w14:textId="6814F3A1" w:rsidR="002F217E" w:rsidRPr="00907497" w:rsidRDefault="002F217E" w:rsidP="004A51CB">
            <w:pPr>
              <w:autoSpaceDE w:val="0"/>
              <w:autoSpaceDN w:val="0"/>
              <w:adjustRightInd w:val="0"/>
              <w:spacing w:line="348" w:lineRule="auto"/>
              <w:jc w:val="both"/>
              <w:rPr>
                <w:rFonts w:eastAsia="等线"/>
                <w:sz w:val="18"/>
                <w:szCs w:val="18"/>
              </w:rPr>
            </w:pPr>
            <w:r w:rsidRPr="00356252">
              <w:rPr>
                <w:rFonts w:eastAsia="等线"/>
                <w:sz w:val="18"/>
                <w:szCs w:val="18"/>
              </w:rPr>
              <w:t>.</w:t>
            </w:r>
            <w:r w:rsidR="005F5EC8" w:rsidRPr="00356252">
              <w:rPr>
                <w:rFonts w:eastAsia="等线"/>
                <w:sz w:val="18"/>
                <w:szCs w:val="18"/>
              </w:rPr>
              <w:t>8</w:t>
            </w:r>
            <w:r w:rsidR="005F5EC8">
              <w:rPr>
                <w:rFonts w:eastAsia="等线"/>
                <w:sz w:val="18"/>
                <w:szCs w:val="18"/>
              </w:rPr>
              <w:t>80</w:t>
            </w:r>
          </w:p>
        </w:tc>
        <w:tc>
          <w:tcPr>
            <w:tcW w:w="1247" w:type="dxa"/>
            <w:tcBorders>
              <w:top w:val="nil"/>
              <w:left w:val="nil"/>
              <w:bottom w:val="nil"/>
              <w:right w:val="nil"/>
            </w:tcBorders>
          </w:tcPr>
          <w:p w14:paraId="0FCA90F0" w14:textId="06D368BE"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.882</w:t>
            </w:r>
          </w:p>
        </w:tc>
        <w:tc>
          <w:tcPr>
            <w:tcW w:w="1247" w:type="dxa"/>
            <w:tcBorders>
              <w:top w:val="nil"/>
              <w:left w:val="nil"/>
              <w:bottom w:val="nil"/>
              <w:right w:val="nil"/>
            </w:tcBorders>
          </w:tcPr>
          <w:p w14:paraId="6926F75D"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.879</w:t>
            </w:r>
          </w:p>
        </w:tc>
        <w:tc>
          <w:tcPr>
            <w:tcW w:w="1247" w:type="dxa"/>
            <w:tcBorders>
              <w:top w:val="nil"/>
              <w:left w:val="nil"/>
              <w:bottom w:val="nil"/>
              <w:right w:val="nil"/>
            </w:tcBorders>
          </w:tcPr>
          <w:p w14:paraId="16ECA31F" w14:textId="77660129" w:rsidR="002F217E" w:rsidRPr="00907497" w:rsidRDefault="002F217E" w:rsidP="004A51CB">
            <w:pPr>
              <w:autoSpaceDE w:val="0"/>
              <w:autoSpaceDN w:val="0"/>
              <w:adjustRightInd w:val="0"/>
              <w:spacing w:line="348" w:lineRule="auto"/>
              <w:jc w:val="both"/>
              <w:rPr>
                <w:rFonts w:eastAsia="等线"/>
                <w:sz w:val="18"/>
                <w:szCs w:val="18"/>
              </w:rPr>
            </w:pPr>
            <w:r w:rsidRPr="00B46DF6">
              <w:rPr>
                <w:rFonts w:eastAsia="等线"/>
                <w:sz w:val="18"/>
                <w:szCs w:val="18"/>
              </w:rPr>
              <w:t>.</w:t>
            </w:r>
            <w:r w:rsidR="005F5EC8" w:rsidRPr="00B46DF6">
              <w:rPr>
                <w:rFonts w:eastAsia="等线"/>
                <w:sz w:val="18"/>
                <w:szCs w:val="18"/>
              </w:rPr>
              <w:t>87</w:t>
            </w:r>
            <w:r w:rsidR="005F5EC8">
              <w:rPr>
                <w:rFonts w:eastAsia="等线"/>
                <w:sz w:val="18"/>
                <w:szCs w:val="18"/>
              </w:rPr>
              <w:t>5</w:t>
            </w:r>
          </w:p>
        </w:tc>
      </w:tr>
      <w:tr w:rsidR="002F217E" w:rsidRPr="00907497" w14:paraId="1EF87C93" w14:textId="77777777" w:rsidTr="002F217E">
        <w:trPr>
          <w:trHeight w:val="312"/>
          <w:jc w:val="center"/>
        </w:trPr>
        <w:tc>
          <w:tcPr>
            <w:tcW w:w="2041" w:type="dxa"/>
            <w:tcBorders>
              <w:top w:val="nil"/>
              <w:left w:val="nil"/>
              <w:bottom w:val="nil"/>
              <w:right w:val="nil"/>
            </w:tcBorders>
          </w:tcPr>
          <w:p w14:paraId="58C527FF"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Control variables</w:t>
            </w:r>
          </w:p>
        </w:tc>
        <w:tc>
          <w:tcPr>
            <w:tcW w:w="1247" w:type="dxa"/>
            <w:tcBorders>
              <w:top w:val="nil"/>
              <w:left w:val="nil"/>
              <w:bottom w:val="nil"/>
              <w:right w:val="nil"/>
            </w:tcBorders>
          </w:tcPr>
          <w:p w14:paraId="1E9C5541" w14:textId="35EDAF05"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6E7F5C80" w14:textId="55450A39"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nil"/>
              <w:right w:val="nil"/>
            </w:tcBorders>
          </w:tcPr>
          <w:p w14:paraId="270C9C0E" w14:textId="7FA9824A"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29CB7AD0" w14:textId="6209F03E"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nil"/>
              <w:right w:val="nil"/>
            </w:tcBorders>
          </w:tcPr>
          <w:p w14:paraId="7E333A1A" w14:textId="1D55901F"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0E48EEA9" w14:textId="28883AE0"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r>
      <w:tr w:rsidR="002F217E" w:rsidRPr="00907497" w14:paraId="1AC0DD7B" w14:textId="77777777" w:rsidTr="002F217E">
        <w:trPr>
          <w:trHeight w:val="312"/>
          <w:jc w:val="center"/>
        </w:trPr>
        <w:tc>
          <w:tcPr>
            <w:tcW w:w="2041" w:type="dxa"/>
            <w:tcBorders>
              <w:top w:val="nil"/>
              <w:left w:val="nil"/>
              <w:bottom w:val="nil"/>
              <w:right w:val="nil"/>
            </w:tcBorders>
          </w:tcPr>
          <w:p w14:paraId="3DCFC934"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Station-fixed effect</w:t>
            </w:r>
          </w:p>
        </w:tc>
        <w:tc>
          <w:tcPr>
            <w:tcW w:w="1247" w:type="dxa"/>
            <w:tcBorders>
              <w:top w:val="nil"/>
              <w:left w:val="nil"/>
              <w:bottom w:val="nil"/>
              <w:right w:val="nil"/>
            </w:tcBorders>
          </w:tcPr>
          <w:p w14:paraId="67669366" w14:textId="07AA5A8A"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6531A325" w14:textId="5AA0908C"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nil"/>
              <w:right w:val="nil"/>
            </w:tcBorders>
          </w:tcPr>
          <w:p w14:paraId="3C4C9C48" w14:textId="2238CB70"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621447D4" w14:textId="18E67211"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nil"/>
              <w:right w:val="nil"/>
            </w:tcBorders>
          </w:tcPr>
          <w:p w14:paraId="3F146968" w14:textId="730E9BB6"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nil"/>
              <w:right w:val="nil"/>
            </w:tcBorders>
          </w:tcPr>
          <w:p w14:paraId="0D1C8903" w14:textId="375B78A8"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r>
      <w:tr w:rsidR="002F217E" w:rsidRPr="00907497" w14:paraId="60BD8345" w14:textId="77777777" w:rsidTr="002F217E">
        <w:trPr>
          <w:trHeight w:val="312"/>
          <w:jc w:val="center"/>
        </w:trPr>
        <w:tc>
          <w:tcPr>
            <w:tcW w:w="2041" w:type="dxa"/>
            <w:tcBorders>
              <w:top w:val="nil"/>
              <w:left w:val="nil"/>
              <w:right w:val="nil"/>
            </w:tcBorders>
          </w:tcPr>
          <w:p w14:paraId="73FD83A8"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Year-month-fixed effect</w:t>
            </w:r>
          </w:p>
        </w:tc>
        <w:tc>
          <w:tcPr>
            <w:tcW w:w="1247" w:type="dxa"/>
            <w:tcBorders>
              <w:top w:val="nil"/>
              <w:left w:val="nil"/>
              <w:right w:val="nil"/>
            </w:tcBorders>
          </w:tcPr>
          <w:p w14:paraId="5FB0CB46" w14:textId="22FE062D"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right w:val="nil"/>
            </w:tcBorders>
          </w:tcPr>
          <w:p w14:paraId="1C733764" w14:textId="56FF187B"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right w:val="nil"/>
            </w:tcBorders>
          </w:tcPr>
          <w:p w14:paraId="0B20AD94" w14:textId="25D3BEFB"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right w:val="nil"/>
            </w:tcBorders>
          </w:tcPr>
          <w:p w14:paraId="7FAFCDB8" w14:textId="41CCC9C6"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right w:val="nil"/>
            </w:tcBorders>
          </w:tcPr>
          <w:p w14:paraId="16740C93" w14:textId="1CD6BEBB"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right w:val="nil"/>
            </w:tcBorders>
          </w:tcPr>
          <w:p w14:paraId="7D131946" w14:textId="750E1303"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r>
      <w:tr w:rsidR="002F217E" w:rsidRPr="00907497" w14:paraId="41510F72" w14:textId="77777777" w:rsidTr="002F217E">
        <w:trPr>
          <w:trHeight w:val="312"/>
          <w:jc w:val="center"/>
        </w:trPr>
        <w:tc>
          <w:tcPr>
            <w:tcW w:w="2041" w:type="dxa"/>
            <w:tcBorders>
              <w:top w:val="nil"/>
              <w:left w:val="nil"/>
              <w:bottom w:val="single" w:sz="4" w:space="0" w:color="auto"/>
              <w:right w:val="nil"/>
            </w:tcBorders>
          </w:tcPr>
          <w:p w14:paraId="6161DD2F" w14:textId="77777777" w:rsidR="002F217E" w:rsidRPr="00907497" w:rsidRDefault="002F217E" w:rsidP="004A51CB">
            <w:pPr>
              <w:autoSpaceDE w:val="0"/>
              <w:autoSpaceDN w:val="0"/>
              <w:adjustRightInd w:val="0"/>
              <w:spacing w:line="348" w:lineRule="auto"/>
              <w:jc w:val="both"/>
              <w:rPr>
                <w:rFonts w:eastAsia="等线"/>
                <w:sz w:val="18"/>
                <w:szCs w:val="18"/>
              </w:rPr>
            </w:pPr>
            <w:r w:rsidRPr="00907497">
              <w:rPr>
                <w:rFonts w:eastAsia="等线"/>
                <w:sz w:val="18"/>
                <w:szCs w:val="18"/>
              </w:rPr>
              <w:t xml:space="preserve"> District-fixed effect</w:t>
            </w:r>
          </w:p>
        </w:tc>
        <w:tc>
          <w:tcPr>
            <w:tcW w:w="1247" w:type="dxa"/>
            <w:tcBorders>
              <w:top w:val="nil"/>
              <w:left w:val="nil"/>
              <w:bottom w:val="single" w:sz="4" w:space="0" w:color="auto"/>
              <w:right w:val="nil"/>
            </w:tcBorders>
          </w:tcPr>
          <w:p w14:paraId="026F3C3B" w14:textId="66128D26"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single" w:sz="4" w:space="0" w:color="auto"/>
              <w:right w:val="nil"/>
            </w:tcBorders>
          </w:tcPr>
          <w:p w14:paraId="006642FC" w14:textId="3CB78DE5"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single" w:sz="4" w:space="0" w:color="auto"/>
              <w:right w:val="nil"/>
            </w:tcBorders>
          </w:tcPr>
          <w:p w14:paraId="6E245CB8" w14:textId="5F5BC679"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single" w:sz="4" w:space="0" w:color="auto"/>
              <w:right w:val="nil"/>
            </w:tcBorders>
          </w:tcPr>
          <w:p w14:paraId="0405DEE6" w14:textId="68A04C24"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c>
          <w:tcPr>
            <w:tcW w:w="1247" w:type="dxa"/>
            <w:tcBorders>
              <w:top w:val="nil"/>
              <w:left w:val="nil"/>
              <w:bottom w:val="single" w:sz="4" w:space="0" w:color="auto"/>
              <w:right w:val="nil"/>
            </w:tcBorders>
          </w:tcPr>
          <w:p w14:paraId="7044E1F6" w14:textId="5C7A0750" w:rsidR="002F217E" w:rsidRPr="00907497" w:rsidRDefault="005F5EC8" w:rsidP="004A51CB">
            <w:pPr>
              <w:autoSpaceDE w:val="0"/>
              <w:autoSpaceDN w:val="0"/>
              <w:adjustRightInd w:val="0"/>
              <w:spacing w:line="348" w:lineRule="auto"/>
              <w:jc w:val="both"/>
              <w:rPr>
                <w:rFonts w:eastAsia="等线"/>
                <w:sz w:val="18"/>
                <w:szCs w:val="18"/>
              </w:rPr>
            </w:pPr>
            <w:r w:rsidRPr="00907497">
              <w:rPr>
                <w:rFonts w:eastAsia="等线"/>
                <w:sz w:val="18"/>
                <w:szCs w:val="18"/>
              </w:rPr>
              <w:t>Yes</w:t>
            </w:r>
          </w:p>
        </w:tc>
        <w:tc>
          <w:tcPr>
            <w:tcW w:w="1247" w:type="dxa"/>
            <w:tcBorders>
              <w:top w:val="nil"/>
              <w:left w:val="nil"/>
              <w:bottom w:val="single" w:sz="4" w:space="0" w:color="auto"/>
              <w:right w:val="nil"/>
            </w:tcBorders>
          </w:tcPr>
          <w:p w14:paraId="1D9D945A" w14:textId="0F106B4D" w:rsidR="002F217E" w:rsidRPr="00907497" w:rsidRDefault="005F5EC8" w:rsidP="004A51CB">
            <w:pPr>
              <w:autoSpaceDE w:val="0"/>
              <w:autoSpaceDN w:val="0"/>
              <w:adjustRightInd w:val="0"/>
              <w:spacing w:line="348" w:lineRule="auto"/>
              <w:jc w:val="both"/>
              <w:rPr>
                <w:rFonts w:eastAsia="等线"/>
                <w:sz w:val="18"/>
                <w:szCs w:val="18"/>
              </w:rPr>
            </w:pPr>
            <w:r w:rsidRPr="00B46DF6">
              <w:rPr>
                <w:rFonts w:eastAsia="等线"/>
                <w:sz w:val="18"/>
                <w:szCs w:val="18"/>
              </w:rPr>
              <w:t>Yes</w:t>
            </w:r>
          </w:p>
        </w:tc>
      </w:tr>
      <w:tr w:rsidR="002F217E" w:rsidRPr="00907497" w14:paraId="2836DE87" w14:textId="77777777" w:rsidTr="00EC65BE">
        <w:trPr>
          <w:trHeight w:val="312"/>
          <w:jc w:val="center"/>
        </w:trPr>
        <w:tc>
          <w:tcPr>
            <w:tcW w:w="9523" w:type="dxa"/>
            <w:gridSpan w:val="7"/>
            <w:tcBorders>
              <w:top w:val="single" w:sz="4" w:space="0" w:color="auto"/>
              <w:left w:val="nil"/>
              <w:right w:val="nil"/>
            </w:tcBorders>
          </w:tcPr>
          <w:p w14:paraId="56902361" w14:textId="48B148FE" w:rsidR="002F217E" w:rsidRPr="00B46DF6" w:rsidRDefault="002F217E" w:rsidP="002F217E">
            <w:pPr>
              <w:autoSpaceDE w:val="0"/>
              <w:autoSpaceDN w:val="0"/>
              <w:adjustRightInd w:val="0"/>
              <w:spacing w:line="348" w:lineRule="auto"/>
              <w:jc w:val="both"/>
              <w:rPr>
                <w:rFonts w:eastAsia="等线"/>
                <w:sz w:val="18"/>
                <w:szCs w:val="18"/>
              </w:rPr>
            </w:pPr>
            <w:r>
              <w:rPr>
                <w:rFonts w:eastAsia="等线"/>
                <w:sz w:val="18"/>
                <w:szCs w:val="18"/>
              </w:rPr>
              <w:t xml:space="preserve">Notes: The dependent variable of all columns is the logarithm of total price. Control variables are apartment attributes indicated in </w:t>
            </w:r>
            <w:r w:rsidR="006D4B59">
              <w:rPr>
                <w:rFonts w:eastAsia="等线"/>
                <w:sz w:val="18"/>
                <w:szCs w:val="18"/>
              </w:rPr>
              <w:t>T</w:t>
            </w:r>
            <w:r>
              <w:rPr>
                <w:rFonts w:eastAsia="等线"/>
                <w:sz w:val="18"/>
                <w:szCs w:val="18"/>
              </w:rPr>
              <w:t xml:space="preserve">able 1. </w:t>
            </w:r>
            <w:r w:rsidRPr="00825142">
              <w:rPr>
                <w:rFonts w:eastAsia="等线"/>
                <w:sz w:val="18"/>
                <w:szCs w:val="18"/>
              </w:rPr>
              <w:t>TNC entry</w:t>
            </w:r>
            <w:r>
              <w:rPr>
                <w:rFonts w:eastAsia="等线"/>
                <w:sz w:val="18"/>
                <w:szCs w:val="18"/>
              </w:rPr>
              <w:t xml:space="preserve"> is an indicator for the entry of </w:t>
            </w:r>
            <w:r w:rsidR="006C70AE">
              <w:rPr>
                <w:rFonts w:eastAsia="等线"/>
                <w:sz w:val="18"/>
                <w:szCs w:val="18"/>
              </w:rPr>
              <w:t xml:space="preserve">Didi. </w:t>
            </w:r>
            <w:r w:rsidR="000D3A64">
              <w:rPr>
                <w:rFonts w:eastAsia="等线"/>
                <w:sz w:val="18"/>
                <w:szCs w:val="18"/>
              </w:rPr>
              <w:t>RS</w:t>
            </w:r>
            <w:r w:rsidR="006C70AE" w:rsidRPr="00825142">
              <w:rPr>
                <w:rFonts w:eastAsia="等线"/>
                <w:sz w:val="18"/>
                <w:szCs w:val="18"/>
              </w:rPr>
              <w:t xml:space="preserve"> entry</w:t>
            </w:r>
            <w:r w:rsidR="006C70AE">
              <w:rPr>
                <w:rFonts w:eastAsia="等线"/>
                <w:sz w:val="18"/>
                <w:szCs w:val="18"/>
              </w:rPr>
              <w:t xml:space="preserve"> is an indicator for the entry of Didi Hatch. </w:t>
            </w:r>
            <m:oMath>
              <m:r>
                <m:rPr>
                  <m:sty m:val="p"/>
                </m:rPr>
                <w:rPr>
                  <w:rFonts w:ascii="Cambria Math" w:eastAsia="等线" w:hAnsi="Cambria Math"/>
                  <w:sz w:val="18"/>
                  <w:szCs w:val="18"/>
                </w:rPr>
                <m:t>D</m:t>
              </m:r>
            </m:oMath>
            <w:r w:rsidRPr="00825142">
              <w:rPr>
                <w:rFonts w:eastAsia="等线"/>
                <w:sz w:val="18"/>
                <w:szCs w:val="18"/>
              </w:rPr>
              <w:t>BS entry</w:t>
            </w:r>
            <w:r>
              <w:rPr>
                <w:rFonts w:eastAsia="等线"/>
                <w:sz w:val="18"/>
                <w:szCs w:val="18"/>
              </w:rPr>
              <w:t xml:space="preserve"> is an indicator for the entry of </w:t>
            </w:r>
            <w:proofErr w:type="spellStart"/>
            <w:r w:rsidR="006C70AE">
              <w:rPr>
                <w:rFonts w:eastAsia="等线"/>
                <w:sz w:val="18"/>
                <w:szCs w:val="18"/>
              </w:rPr>
              <w:t>Mobike</w:t>
            </w:r>
            <w:proofErr w:type="spellEnd"/>
            <w:r w:rsidR="00EA4E13" w:rsidRPr="00B46DF6">
              <w:rPr>
                <w:rFonts w:ascii="Calibri" w:eastAsia="等线" w:hAnsi="Calibri" w:cs="Calibri"/>
                <w:sz w:val="18"/>
                <w:szCs w:val="18"/>
              </w:rPr>
              <w:t>﻿</w:t>
            </w:r>
            <w:r w:rsidR="005A74F2" w:rsidRPr="00B46DF6">
              <w:rPr>
                <w:rFonts w:ascii="Calibri" w:eastAsia="等线" w:hAnsi="Calibri" w:cs="Calibri"/>
                <w:sz w:val="18"/>
                <w:szCs w:val="18"/>
              </w:rPr>
              <w:t>﻿</w:t>
            </w:r>
            <w:r w:rsidR="005A74F2" w:rsidRPr="00B46DF6">
              <w:rPr>
                <w:rFonts w:eastAsia="等线"/>
                <w:sz w:val="18"/>
                <w:szCs w:val="18"/>
              </w:rPr>
              <w:t xml:space="preserve">. Column (1) limits to an 18-month time window and excludes apartments within 3-km radius of new subway stations. Column (3)  and Column (5)  limit to periods with no new subway stations </w:t>
            </w:r>
            <w:r w:rsidR="000D3A64">
              <w:rPr>
                <w:rFonts w:eastAsia="等线"/>
                <w:sz w:val="18"/>
                <w:szCs w:val="18"/>
              </w:rPr>
              <w:t xml:space="preserve">opening </w:t>
            </w:r>
            <w:r w:rsidR="005A74F2" w:rsidRPr="00B46DF6">
              <w:rPr>
                <w:rFonts w:eastAsia="等线"/>
                <w:sz w:val="18"/>
                <w:szCs w:val="18"/>
              </w:rPr>
              <w:t xml:space="preserve">in Beijing. </w:t>
            </w:r>
            <w:r w:rsidR="00EA4E13" w:rsidRPr="00EA4E13">
              <w:rPr>
                <w:rFonts w:eastAsia="等线"/>
                <w:sz w:val="18"/>
                <w:szCs w:val="18"/>
              </w:rPr>
              <w:t>Column (</w:t>
            </w:r>
            <w:r w:rsidR="00EA4E13">
              <w:rPr>
                <w:rFonts w:eastAsia="等线"/>
                <w:sz w:val="18"/>
                <w:szCs w:val="18"/>
              </w:rPr>
              <w:t>2</w:t>
            </w:r>
            <w:r w:rsidR="00EA4E13" w:rsidRPr="00EA4E13">
              <w:rPr>
                <w:rFonts w:eastAsia="等线"/>
                <w:sz w:val="18"/>
                <w:szCs w:val="18"/>
              </w:rPr>
              <w:t>) limit</w:t>
            </w:r>
            <w:r w:rsidR="00C56614">
              <w:rPr>
                <w:rFonts w:eastAsia="等线"/>
                <w:sz w:val="18"/>
                <w:szCs w:val="18"/>
              </w:rPr>
              <w:t>s</w:t>
            </w:r>
            <w:r w:rsidR="00EA4E13" w:rsidRPr="00EA4E13">
              <w:rPr>
                <w:rFonts w:eastAsia="等线"/>
                <w:sz w:val="18"/>
                <w:szCs w:val="18"/>
              </w:rPr>
              <w:t xml:space="preserve"> to apartments </w:t>
            </w:r>
            <w:r w:rsidR="00EA4E13">
              <w:rPr>
                <w:rFonts w:eastAsia="等线"/>
                <w:sz w:val="18"/>
                <w:szCs w:val="18"/>
              </w:rPr>
              <w:t xml:space="preserve">transacted </w:t>
            </w:r>
            <w:r w:rsidR="00EA4E13" w:rsidRPr="00EA4E13">
              <w:rPr>
                <w:rFonts w:eastAsia="等线"/>
                <w:sz w:val="18"/>
                <w:szCs w:val="18"/>
              </w:rPr>
              <w:t xml:space="preserve">3 </w:t>
            </w:r>
            <w:r w:rsidR="00EA4E13">
              <w:rPr>
                <w:rFonts w:eastAsia="等线"/>
                <w:sz w:val="18"/>
                <w:szCs w:val="18"/>
              </w:rPr>
              <w:t xml:space="preserve">months </w:t>
            </w:r>
            <w:r w:rsidR="00EA4E13" w:rsidRPr="00EA4E13">
              <w:rPr>
                <w:rFonts w:eastAsia="等线"/>
                <w:sz w:val="18"/>
                <w:szCs w:val="18"/>
              </w:rPr>
              <w:t>before</w:t>
            </w:r>
            <w:r w:rsidR="00EA4E13">
              <w:rPr>
                <w:rFonts w:eastAsia="等线"/>
                <w:sz w:val="18"/>
                <w:szCs w:val="18"/>
              </w:rPr>
              <w:t xml:space="preserve"> </w:t>
            </w:r>
            <w:r w:rsidR="005A74F2">
              <w:rPr>
                <w:rFonts w:eastAsia="等线"/>
                <w:sz w:val="18"/>
                <w:szCs w:val="18"/>
              </w:rPr>
              <w:t>the entry of Didi</w:t>
            </w:r>
            <w:r w:rsidR="005A74F2" w:rsidRPr="00EA4E13">
              <w:rPr>
                <w:rFonts w:eastAsia="等线"/>
                <w:sz w:val="18"/>
                <w:szCs w:val="18"/>
              </w:rPr>
              <w:t xml:space="preserve"> </w:t>
            </w:r>
            <w:r w:rsidR="00EA4E13" w:rsidRPr="00EA4E13">
              <w:rPr>
                <w:rFonts w:eastAsia="等线"/>
                <w:sz w:val="18"/>
                <w:szCs w:val="18"/>
              </w:rPr>
              <w:t xml:space="preserve">and </w:t>
            </w:r>
            <w:r w:rsidR="005A74F2" w:rsidRPr="00EA4E13">
              <w:rPr>
                <w:rFonts w:eastAsia="等线"/>
                <w:sz w:val="18"/>
                <w:szCs w:val="18"/>
              </w:rPr>
              <w:t xml:space="preserve">3 </w:t>
            </w:r>
            <w:r w:rsidR="005A74F2">
              <w:rPr>
                <w:rFonts w:eastAsia="等线"/>
                <w:sz w:val="18"/>
                <w:szCs w:val="18"/>
              </w:rPr>
              <w:t xml:space="preserve">months </w:t>
            </w:r>
            <w:r w:rsidR="00EA4E13" w:rsidRPr="00EA4E13">
              <w:rPr>
                <w:rFonts w:eastAsia="等线"/>
                <w:sz w:val="18"/>
                <w:szCs w:val="18"/>
              </w:rPr>
              <w:t xml:space="preserve">after the </w:t>
            </w:r>
            <w:r w:rsidR="00EA4E13">
              <w:rPr>
                <w:rFonts w:eastAsia="等线"/>
                <w:sz w:val="18"/>
                <w:szCs w:val="18"/>
              </w:rPr>
              <w:t>presence</w:t>
            </w:r>
            <w:r w:rsidR="00EA4E13" w:rsidRPr="00EA4E13">
              <w:rPr>
                <w:rFonts w:eastAsia="等线"/>
                <w:sz w:val="18"/>
                <w:szCs w:val="18"/>
              </w:rPr>
              <w:t xml:space="preserve"> of</w:t>
            </w:r>
            <w:r w:rsidR="00EA4E13">
              <w:rPr>
                <w:rFonts w:eastAsia="等线"/>
                <w:sz w:val="18"/>
                <w:szCs w:val="18"/>
              </w:rPr>
              <w:t xml:space="preserve"> </w:t>
            </w:r>
            <w:r w:rsidR="005A74F2">
              <w:rPr>
                <w:rFonts w:eastAsia="等线"/>
                <w:sz w:val="18"/>
                <w:szCs w:val="18"/>
              </w:rPr>
              <w:t>Uber</w:t>
            </w:r>
            <w:r w:rsidR="002870C4">
              <w:rPr>
                <w:rFonts w:eastAsia="等线"/>
                <w:sz w:val="18"/>
                <w:szCs w:val="18"/>
              </w:rPr>
              <w:t>.</w:t>
            </w:r>
            <w:r w:rsidR="00EA4E13" w:rsidRPr="00EA4E13">
              <w:rPr>
                <w:rFonts w:eastAsia="等线"/>
                <w:sz w:val="18"/>
                <w:szCs w:val="18"/>
              </w:rPr>
              <w:t xml:space="preserve"> </w:t>
            </w:r>
            <w:r w:rsidR="002870C4">
              <w:rPr>
                <w:rFonts w:eastAsia="等线"/>
                <w:sz w:val="18"/>
                <w:szCs w:val="18"/>
              </w:rPr>
              <w:t xml:space="preserve">Apartments within 3-km buffer of new subways stations are excluded in Column (2). </w:t>
            </w:r>
            <w:r w:rsidR="00EA4E13" w:rsidRPr="00B46DF6">
              <w:rPr>
                <w:rFonts w:ascii="Calibri" w:eastAsia="等线" w:hAnsi="Calibri" w:cs="Calibri"/>
                <w:sz w:val="18"/>
                <w:szCs w:val="18"/>
              </w:rPr>
              <w:t>﻿</w:t>
            </w:r>
            <w:r w:rsidR="00EA4E13">
              <w:rPr>
                <w:rFonts w:eastAsia="等线"/>
                <w:sz w:val="18"/>
                <w:szCs w:val="18"/>
              </w:rPr>
              <w:t xml:space="preserve"> </w:t>
            </w:r>
            <w:r w:rsidR="00EA4E13" w:rsidRPr="00B46DF6">
              <w:rPr>
                <w:rFonts w:ascii="Calibri" w:eastAsia="等线" w:hAnsi="Calibri" w:cs="Calibri"/>
                <w:sz w:val="18"/>
                <w:szCs w:val="18"/>
              </w:rPr>
              <w:t>﻿</w:t>
            </w:r>
            <w:r w:rsidR="00EA4E13" w:rsidRPr="00EA4E13">
              <w:rPr>
                <w:rFonts w:eastAsia="等线"/>
                <w:sz w:val="18"/>
                <w:szCs w:val="18"/>
              </w:rPr>
              <w:t>Column (</w:t>
            </w:r>
            <w:r w:rsidR="00EA4E13">
              <w:rPr>
                <w:rFonts w:eastAsia="等线"/>
                <w:sz w:val="18"/>
                <w:szCs w:val="18"/>
              </w:rPr>
              <w:t>4</w:t>
            </w:r>
            <w:r w:rsidR="00EA4E13" w:rsidRPr="00EA4E13">
              <w:rPr>
                <w:rFonts w:eastAsia="等线"/>
                <w:sz w:val="18"/>
                <w:szCs w:val="18"/>
              </w:rPr>
              <w:t>) limit</w:t>
            </w:r>
            <w:r w:rsidR="00C56614">
              <w:rPr>
                <w:rFonts w:eastAsia="等线"/>
                <w:sz w:val="18"/>
                <w:szCs w:val="18"/>
              </w:rPr>
              <w:t>s</w:t>
            </w:r>
            <w:r w:rsidR="00EA4E13" w:rsidRPr="00EA4E13">
              <w:rPr>
                <w:rFonts w:eastAsia="等线"/>
                <w:sz w:val="18"/>
                <w:szCs w:val="18"/>
              </w:rPr>
              <w:t xml:space="preserve"> to apartments </w:t>
            </w:r>
            <w:r w:rsidR="00EA4E13">
              <w:rPr>
                <w:rFonts w:eastAsia="等线"/>
                <w:sz w:val="18"/>
                <w:szCs w:val="18"/>
              </w:rPr>
              <w:t xml:space="preserve">transacted </w:t>
            </w:r>
            <w:r w:rsidR="00EA4E13" w:rsidRPr="00EA4E13">
              <w:rPr>
                <w:rFonts w:eastAsia="等线"/>
                <w:sz w:val="18"/>
                <w:szCs w:val="18"/>
              </w:rPr>
              <w:t xml:space="preserve">3 </w:t>
            </w:r>
            <w:r w:rsidR="00EA4E13">
              <w:rPr>
                <w:rFonts w:eastAsia="等线"/>
                <w:sz w:val="18"/>
                <w:szCs w:val="18"/>
              </w:rPr>
              <w:t xml:space="preserve">months </w:t>
            </w:r>
            <w:r w:rsidR="00EA4E13" w:rsidRPr="00EA4E13">
              <w:rPr>
                <w:rFonts w:eastAsia="等线"/>
                <w:sz w:val="18"/>
                <w:szCs w:val="18"/>
              </w:rPr>
              <w:t xml:space="preserve">before and after the </w:t>
            </w:r>
            <w:r w:rsidR="00EA4E13">
              <w:rPr>
                <w:rFonts w:eastAsia="等线"/>
                <w:sz w:val="18"/>
                <w:szCs w:val="18"/>
              </w:rPr>
              <w:t>presence</w:t>
            </w:r>
            <w:r w:rsidR="00EA4E13" w:rsidRPr="00EA4E13">
              <w:rPr>
                <w:rFonts w:eastAsia="等线"/>
                <w:sz w:val="18"/>
                <w:szCs w:val="18"/>
              </w:rPr>
              <w:t xml:space="preserve"> of</w:t>
            </w:r>
            <w:r w:rsidR="00EA4E13">
              <w:rPr>
                <w:rFonts w:eastAsia="等线"/>
                <w:sz w:val="18"/>
                <w:szCs w:val="18"/>
              </w:rPr>
              <w:t xml:space="preserve"> ridesharing service of Didi</w:t>
            </w:r>
            <w:r w:rsidR="00EA4E13" w:rsidRPr="00EA4E13">
              <w:rPr>
                <w:rFonts w:eastAsia="等线"/>
                <w:sz w:val="18"/>
                <w:szCs w:val="18"/>
              </w:rPr>
              <w:t xml:space="preserve">. </w:t>
            </w:r>
            <w:r w:rsidR="00EA4E13" w:rsidRPr="00B46DF6">
              <w:rPr>
                <w:rFonts w:ascii="Calibri" w:eastAsia="等线" w:hAnsi="Calibri" w:cs="Calibri"/>
                <w:sz w:val="18"/>
                <w:szCs w:val="18"/>
              </w:rPr>
              <w:t>﻿</w:t>
            </w:r>
            <w:r w:rsidR="00EA4E13" w:rsidRPr="00EA4E13">
              <w:rPr>
                <w:rFonts w:eastAsia="等线"/>
                <w:sz w:val="18"/>
                <w:szCs w:val="18"/>
              </w:rPr>
              <w:t>Column</w:t>
            </w:r>
            <w:r w:rsidR="00C56614">
              <w:rPr>
                <w:rFonts w:eastAsia="等线"/>
                <w:sz w:val="18"/>
                <w:szCs w:val="18"/>
              </w:rPr>
              <w:t xml:space="preserve"> </w:t>
            </w:r>
            <w:r w:rsidR="00EA4E13" w:rsidRPr="00EA4E13">
              <w:rPr>
                <w:rFonts w:eastAsia="等线"/>
                <w:sz w:val="18"/>
                <w:szCs w:val="18"/>
              </w:rPr>
              <w:t>(</w:t>
            </w:r>
            <w:r w:rsidR="00EA4E13">
              <w:rPr>
                <w:rFonts w:eastAsia="等线"/>
                <w:sz w:val="18"/>
                <w:szCs w:val="18"/>
              </w:rPr>
              <w:t>6</w:t>
            </w:r>
            <w:r w:rsidR="00EA4E13" w:rsidRPr="00EA4E13">
              <w:rPr>
                <w:rFonts w:eastAsia="等线"/>
                <w:sz w:val="18"/>
                <w:szCs w:val="18"/>
              </w:rPr>
              <w:t xml:space="preserve">) </w:t>
            </w:r>
            <w:r w:rsidR="00EA4E13">
              <w:rPr>
                <w:rFonts w:eastAsia="等线"/>
                <w:sz w:val="18"/>
                <w:szCs w:val="18"/>
              </w:rPr>
              <w:t xml:space="preserve"> </w:t>
            </w:r>
            <w:r w:rsidR="00EA4E13" w:rsidRPr="00EA4E13">
              <w:rPr>
                <w:rFonts w:eastAsia="等线"/>
                <w:sz w:val="18"/>
                <w:szCs w:val="18"/>
              </w:rPr>
              <w:t>limi</w:t>
            </w:r>
            <w:r w:rsidR="000D3A64">
              <w:rPr>
                <w:rFonts w:eastAsia="等线"/>
                <w:sz w:val="18"/>
                <w:szCs w:val="18"/>
              </w:rPr>
              <w:t>ts</w:t>
            </w:r>
            <w:r w:rsidR="00EA4E13" w:rsidRPr="00EA4E13">
              <w:rPr>
                <w:rFonts w:eastAsia="等线"/>
                <w:sz w:val="18"/>
                <w:szCs w:val="18"/>
              </w:rPr>
              <w:t xml:space="preserve"> to apartments </w:t>
            </w:r>
            <w:r w:rsidR="00EA4E13">
              <w:rPr>
                <w:rFonts w:eastAsia="等线"/>
                <w:sz w:val="18"/>
                <w:szCs w:val="18"/>
              </w:rPr>
              <w:t xml:space="preserve">transacted </w:t>
            </w:r>
            <w:r w:rsidR="00EA4E13" w:rsidRPr="00EA4E13">
              <w:rPr>
                <w:rFonts w:eastAsia="等线"/>
                <w:sz w:val="18"/>
                <w:szCs w:val="18"/>
              </w:rPr>
              <w:t xml:space="preserve">3 </w:t>
            </w:r>
            <w:r w:rsidR="00EA4E13">
              <w:rPr>
                <w:rFonts w:eastAsia="等线"/>
                <w:sz w:val="18"/>
                <w:szCs w:val="18"/>
              </w:rPr>
              <w:t xml:space="preserve">months </w:t>
            </w:r>
            <w:r w:rsidR="00EA4E13" w:rsidRPr="00EA4E13">
              <w:rPr>
                <w:rFonts w:eastAsia="等线"/>
                <w:sz w:val="18"/>
                <w:szCs w:val="18"/>
              </w:rPr>
              <w:t xml:space="preserve">before and after the </w:t>
            </w:r>
            <w:r w:rsidR="00EA4E13">
              <w:rPr>
                <w:rFonts w:eastAsia="等线"/>
                <w:sz w:val="18"/>
                <w:szCs w:val="18"/>
              </w:rPr>
              <w:t>entry</w:t>
            </w:r>
            <w:r w:rsidR="00EA4E13" w:rsidRPr="00EA4E13">
              <w:rPr>
                <w:rFonts w:eastAsia="等线"/>
                <w:sz w:val="18"/>
                <w:szCs w:val="18"/>
              </w:rPr>
              <w:t xml:space="preserve"> of</w:t>
            </w:r>
            <w:r w:rsidR="00EA4E13">
              <w:rPr>
                <w:rFonts w:eastAsia="等线"/>
                <w:sz w:val="18"/>
                <w:szCs w:val="18"/>
              </w:rPr>
              <w:t xml:space="preserve"> </w:t>
            </w:r>
            <w:proofErr w:type="spellStart"/>
            <w:r w:rsidR="00EA4E13">
              <w:rPr>
                <w:rFonts w:eastAsia="等线"/>
                <w:sz w:val="18"/>
                <w:szCs w:val="18"/>
              </w:rPr>
              <w:t>Mobike</w:t>
            </w:r>
            <w:proofErr w:type="spellEnd"/>
            <w:r w:rsidR="00EA4E13" w:rsidRPr="00EA4E13">
              <w:rPr>
                <w:rFonts w:eastAsia="等线"/>
                <w:sz w:val="18"/>
                <w:szCs w:val="18"/>
              </w:rPr>
              <w:t>.</w:t>
            </w:r>
            <w:r w:rsidR="00B46DF6" w:rsidRPr="00B46DF6">
              <w:rPr>
                <w:rFonts w:eastAsia="等线"/>
                <w:sz w:val="18"/>
                <w:szCs w:val="18"/>
              </w:rPr>
              <w:t xml:space="preserve"> Standard errors are clustered by individual apartment</w:t>
            </w:r>
            <w:r w:rsidR="00B46DF6">
              <w:rPr>
                <w:rFonts w:eastAsia="等线"/>
                <w:sz w:val="18"/>
                <w:szCs w:val="18"/>
              </w:rPr>
              <w:t>.</w:t>
            </w:r>
          </w:p>
          <w:p w14:paraId="77E5067D" w14:textId="1DCF84A2" w:rsidR="002F217E" w:rsidRPr="00B46DF6" w:rsidRDefault="002F217E" w:rsidP="00B46DF6">
            <w:pPr>
              <w:autoSpaceDE w:val="0"/>
              <w:autoSpaceDN w:val="0"/>
              <w:adjustRightInd w:val="0"/>
              <w:spacing w:line="348" w:lineRule="auto"/>
              <w:jc w:val="both"/>
              <w:rPr>
                <w:rFonts w:eastAsia="等线"/>
                <w:sz w:val="18"/>
                <w:szCs w:val="18"/>
              </w:rPr>
            </w:pPr>
            <w:r w:rsidRPr="006A6838">
              <w:rPr>
                <w:rFonts w:eastAsia="等线"/>
                <w:sz w:val="18"/>
                <w:szCs w:val="18"/>
              </w:rPr>
              <w:t>*** p&lt;.01, ** p&lt;.05, * p&lt;.1</w:t>
            </w:r>
            <w:r>
              <w:rPr>
                <w:rFonts w:eastAsia="等线"/>
                <w:sz w:val="18"/>
                <w:szCs w:val="18"/>
              </w:rPr>
              <w:t>;</w:t>
            </w:r>
            <w:r w:rsidRPr="000E575A">
              <w:rPr>
                <w:rFonts w:eastAsia="等线"/>
                <w:sz w:val="18"/>
                <w:szCs w:val="18"/>
              </w:rPr>
              <w:t xml:space="preserve"> </w:t>
            </w:r>
            <w:r>
              <w:rPr>
                <w:rFonts w:eastAsia="等线"/>
                <w:sz w:val="18"/>
                <w:szCs w:val="18"/>
              </w:rPr>
              <w:t>r</w:t>
            </w:r>
            <w:r w:rsidRPr="000E575A">
              <w:rPr>
                <w:rFonts w:eastAsia="等线"/>
                <w:sz w:val="18"/>
                <w:szCs w:val="18"/>
              </w:rPr>
              <w:t>obust standard errors are in parentheses</w:t>
            </w:r>
            <w:r>
              <w:rPr>
                <w:rFonts w:eastAsia="等线"/>
                <w:sz w:val="18"/>
                <w:szCs w:val="18"/>
              </w:rPr>
              <w:t>.</w:t>
            </w:r>
            <w:r w:rsidR="005A74F2">
              <w:rPr>
                <w:rFonts w:eastAsia="等线"/>
                <w:sz w:val="18"/>
                <w:szCs w:val="18"/>
              </w:rPr>
              <w:t xml:space="preserve"> </w:t>
            </w:r>
          </w:p>
        </w:tc>
      </w:tr>
    </w:tbl>
    <w:p w14:paraId="3EF04846" w14:textId="77777777" w:rsidR="002F217E" w:rsidRDefault="002F217E" w:rsidP="00D04878">
      <w:pPr>
        <w:autoSpaceDE w:val="0"/>
        <w:autoSpaceDN w:val="0"/>
        <w:adjustRightInd w:val="0"/>
        <w:spacing w:before="120" w:after="120" w:line="480" w:lineRule="auto"/>
        <w:jc w:val="both"/>
        <w:rPr>
          <w:b/>
          <w:bCs/>
          <w:color w:val="000000" w:themeColor="text1"/>
        </w:rPr>
      </w:pPr>
    </w:p>
    <w:p w14:paraId="73C16C1E" w14:textId="26CDC33F" w:rsidR="00DA1318" w:rsidRPr="00FB698A" w:rsidRDefault="00DA1318" w:rsidP="00F61E17">
      <w:pPr>
        <w:pStyle w:val="Heading2"/>
        <w:spacing w:line="480" w:lineRule="auto"/>
        <w:jc w:val="both"/>
        <w:rPr>
          <w:rFonts w:ascii="Times New Roman" w:hAnsi="Times New Roman" w:cs="Times New Roman"/>
          <w:b/>
          <w:bCs/>
          <w:color w:val="000000" w:themeColor="text1"/>
          <w:sz w:val="24"/>
          <w:szCs w:val="24"/>
        </w:rPr>
      </w:pPr>
      <w:r w:rsidRPr="00FB698A">
        <w:rPr>
          <w:rFonts w:ascii="Times New Roman" w:hAnsi="Times New Roman" w:cs="Times New Roman"/>
          <w:b/>
          <w:bCs/>
          <w:color w:val="000000" w:themeColor="text1"/>
          <w:sz w:val="24"/>
          <w:szCs w:val="24"/>
        </w:rPr>
        <w:t xml:space="preserve">5.2 Heterogeneity </w:t>
      </w:r>
      <w:r w:rsidR="000E5B70" w:rsidRPr="00FB698A">
        <w:rPr>
          <w:rFonts w:ascii="Times New Roman" w:hAnsi="Times New Roman" w:cs="Times New Roman"/>
          <w:b/>
          <w:bCs/>
          <w:color w:val="000000" w:themeColor="text1"/>
          <w:sz w:val="24"/>
          <w:szCs w:val="24"/>
        </w:rPr>
        <w:t>arising from</w:t>
      </w:r>
      <w:r w:rsidR="009C1981" w:rsidRPr="00FB698A">
        <w:rPr>
          <w:rFonts w:ascii="Times New Roman" w:hAnsi="Times New Roman" w:cs="Times New Roman"/>
          <w:b/>
          <w:bCs/>
          <w:color w:val="000000" w:themeColor="text1"/>
          <w:sz w:val="24"/>
          <w:szCs w:val="24"/>
        </w:rPr>
        <w:t xml:space="preserve"> commuting conditions</w:t>
      </w:r>
      <w:r w:rsidRPr="00FB698A">
        <w:rPr>
          <w:rFonts w:ascii="Times New Roman" w:hAnsi="Times New Roman" w:cs="Times New Roman"/>
          <w:b/>
          <w:bCs/>
          <w:color w:val="000000" w:themeColor="text1"/>
          <w:sz w:val="24"/>
          <w:szCs w:val="24"/>
        </w:rPr>
        <w:t xml:space="preserve"> and property subgroups  </w:t>
      </w:r>
    </w:p>
    <w:p w14:paraId="0A011C8F" w14:textId="5897A2A0" w:rsidR="0022105E" w:rsidRPr="000E69B1" w:rsidRDefault="00D92E08" w:rsidP="00F61E17">
      <w:pPr>
        <w:autoSpaceDE w:val="0"/>
        <w:autoSpaceDN w:val="0"/>
        <w:adjustRightInd w:val="0"/>
        <w:spacing w:before="120" w:after="120" w:line="480" w:lineRule="auto"/>
        <w:jc w:val="both"/>
      </w:pPr>
      <w:r w:rsidRPr="000E69B1">
        <w:t xml:space="preserve">In </w:t>
      </w:r>
      <w:r w:rsidR="00D55707" w:rsidRPr="000E69B1">
        <w:t xml:space="preserve">this </w:t>
      </w:r>
      <w:r w:rsidR="000156A0" w:rsidRPr="000E69B1">
        <w:t>sub</w:t>
      </w:r>
      <w:r w:rsidR="00BA149D" w:rsidRPr="000E69B1">
        <w:t>section</w:t>
      </w:r>
      <w:r w:rsidR="00BE1D94" w:rsidRPr="000E69B1">
        <w:t>, we</w:t>
      </w:r>
      <w:r w:rsidR="00D95E5E" w:rsidRPr="000E69B1">
        <w:t xml:space="preserve"> </w:t>
      </w:r>
      <w:r w:rsidR="00681D88" w:rsidRPr="000E69B1">
        <w:t>explore</w:t>
      </w:r>
      <w:r w:rsidR="00D95E5E" w:rsidRPr="000E69B1">
        <w:t xml:space="preserve"> the </w:t>
      </w:r>
      <w:r w:rsidR="006B42D5" w:rsidRPr="000E69B1">
        <w:t>heterogeneity</w:t>
      </w:r>
      <w:r w:rsidR="00D95E5E" w:rsidRPr="000E69B1">
        <w:t xml:space="preserve"> </w:t>
      </w:r>
      <w:r w:rsidR="00BA149D" w:rsidRPr="000E69B1">
        <w:t xml:space="preserve">in </w:t>
      </w:r>
      <w:r w:rsidR="00D95E5E" w:rsidRPr="000E69B1">
        <w:t>t</w:t>
      </w:r>
      <w:r w:rsidR="008D640B" w:rsidRPr="000E69B1">
        <w:t xml:space="preserve">he effect of </w:t>
      </w:r>
      <w:r w:rsidR="000E116A" w:rsidRPr="000E69B1">
        <w:t xml:space="preserve">different </w:t>
      </w:r>
      <w:r w:rsidR="008D640B" w:rsidRPr="000E69B1">
        <w:t>share mobilit</w:t>
      </w:r>
      <w:r w:rsidR="00D95E5E" w:rsidRPr="000E69B1">
        <w:t>y services</w:t>
      </w:r>
      <w:r w:rsidR="008D640B" w:rsidRPr="000E69B1">
        <w:t xml:space="preserve"> on </w:t>
      </w:r>
      <w:r w:rsidR="00BE1D94" w:rsidRPr="000E69B1">
        <w:t xml:space="preserve">subway </w:t>
      </w:r>
      <w:r w:rsidR="008D640B" w:rsidRPr="000E69B1">
        <w:t xml:space="preserve">housing </w:t>
      </w:r>
      <w:r w:rsidR="004E73EF" w:rsidRPr="000E69B1">
        <w:t xml:space="preserve">gradient </w:t>
      </w:r>
      <w:r w:rsidR="00681D88" w:rsidRPr="000E69B1">
        <w:t>behind the average impact</w:t>
      </w:r>
      <w:r w:rsidR="00BE1D94" w:rsidRPr="000E69B1">
        <w:t xml:space="preserve">. </w:t>
      </w:r>
      <w:r w:rsidR="00507E92" w:rsidRPr="000E69B1">
        <w:t xml:space="preserve">Table </w:t>
      </w:r>
      <w:r w:rsidR="006C70AE" w:rsidRPr="000E69B1">
        <w:t>8</w:t>
      </w:r>
      <w:r w:rsidR="00507E92" w:rsidRPr="000E69B1">
        <w:t xml:space="preserve"> reports the </w:t>
      </w:r>
      <w:r w:rsidR="001D5E1C" w:rsidRPr="000E69B1">
        <w:t xml:space="preserve">spatial </w:t>
      </w:r>
      <w:r w:rsidR="006B42D5" w:rsidRPr="000E69B1">
        <w:t>variations in</w:t>
      </w:r>
      <w:r w:rsidR="00507E92" w:rsidRPr="000E69B1">
        <w:t xml:space="preserve"> treatment effects of TNC and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7C41B0" w:rsidRPr="000E69B1">
        <w:t>with respect to</w:t>
      </w:r>
      <w:r w:rsidR="00A72081" w:rsidRPr="000E69B1">
        <w:t xml:space="preserve"> proximity to a</w:t>
      </w:r>
      <w:r w:rsidR="00A72081" w:rsidRPr="000E69B1">
        <w:rPr>
          <w:lang w:val="en-US"/>
        </w:rPr>
        <w:t>n</w:t>
      </w:r>
      <w:r w:rsidR="00A72081" w:rsidRPr="000E69B1">
        <w:rPr>
          <w:rFonts w:hint="eastAsia"/>
        </w:rPr>
        <w:t xml:space="preserve"> </w:t>
      </w:r>
      <w:r w:rsidR="00A72081" w:rsidRPr="000E69B1">
        <w:t xml:space="preserve">interchange station, distance from city </w:t>
      </w:r>
      <w:proofErr w:type="spellStart"/>
      <w:r w:rsidR="00A72081" w:rsidRPr="000E69B1">
        <w:t>center</w:t>
      </w:r>
      <w:proofErr w:type="spellEnd"/>
      <w:r w:rsidR="00A72081" w:rsidRPr="000E69B1">
        <w:t xml:space="preserve"> </w:t>
      </w:r>
      <w:r w:rsidR="007C41B0" w:rsidRPr="000E69B1">
        <w:t xml:space="preserve">and </w:t>
      </w:r>
      <w:r w:rsidR="00A72081" w:rsidRPr="000E69B1">
        <w:t xml:space="preserve">number of stations within </w:t>
      </w:r>
      <w:r w:rsidR="006C70AE" w:rsidRPr="000E69B1">
        <w:t>3 km</w:t>
      </w:r>
      <w:r w:rsidR="007C41B0" w:rsidRPr="000E69B1">
        <w:t xml:space="preserve"> reach</w:t>
      </w:r>
      <w:r w:rsidR="00507E92" w:rsidRPr="000E69B1">
        <w:t>.</w:t>
      </w:r>
      <w:r w:rsidR="00705CC5" w:rsidRPr="000E69B1">
        <w:t xml:space="preserve"> The estimat</w:t>
      </w:r>
      <w:r w:rsidR="007C41B0" w:rsidRPr="000E69B1">
        <w:t>ion</w:t>
      </w:r>
      <w:r w:rsidR="00705CC5" w:rsidRPr="000E69B1">
        <w:t xml:space="preserve"> in column (1) suggest</w:t>
      </w:r>
      <w:r w:rsidR="007C41B0" w:rsidRPr="000E69B1">
        <w:t>s</w:t>
      </w:r>
      <w:r w:rsidR="00022C16" w:rsidRPr="000E69B1">
        <w:t xml:space="preserve"> that</w:t>
      </w:r>
      <w:r w:rsidR="00705CC5" w:rsidRPr="000E69B1">
        <w:t xml:space="preserve"> both effects</w:t>
      </w:r>
      <w:r w:rsidR="00A72081" w:rsidRPr="000E69B1">
        <w:t xml:space="preserve"> </w:t>
      </w:r>
      <w:r w:rsidR="00705CC5" w:rsidRPr="000E69B1">
        <w:t xml:space="preserve">on </w:t>
      </w:r>
      <w:r w:rsidR="00FB698A" w:rsidRPr="000E69B1">
        <w:t xml:space="preserve">housing </w:t>
      </w:r>
      <w:r w:rsidR="00705CC5" w:rsidRPr="000E69B1">
        <w:t xml:space="preserve">units </w:t>
      </w:r>
      <w:r w:rsidR="00A72081" w:rsidRPr="000E69B1">
        <w:t>in the vicinity of</w:t>
      </w:r>
      <w:r w:rsidR="00705CC5" w:rsidRPr="000E69B1">
        <w:t xml:space="preserve"> </w:t>
      </w:r>
      <w:r w:rsidR="00A72081" w:rsidRPr="000E69B1">
        <w:t>interchange</w:t>
      </w:r>
      <w:r w:rsidR="00A72081" w:rsidRPr="000E69B1">
        <w:rPr>
          <w:rFonts w:eastAsia="等线"/>
          <w:sz w:val="20"/>
          <w:szCs w:val="20"/>
        </w:rPr>
        <w:t xml:space="preserve"> </w:t>
      </w:r>
      <w:r w:rsidR="00705CC5" w:rsidRPr="000E69B1">
        <w:t>stations</w:t>
      </w:r>
      <w:r w:rsidR="00A72081" w:rsidRPr="000E69B1">
        <w:t xml:space="preserve"> are attenuated compared with properties proximate to non-interchange stations</w:t>
      </w:r>
      <w:r w:rsidR="00705CC5" w:rsidRPr="000E69B1">
        <w:t xml:space="preserve">. The </w:t>
      </w:r>
      <w:r w:rsidR="00A72081" w:rsidRPr="000E69B1">
        <w:t>impact</w:t>
      </w:r>
      <w:r w:rsidR="00705CC5" w:rsidRPr="000E69B1">
        <w:t xml:space="preserve"> of TNC on subway housing </w:t>
      </w:r>
      <w:r w:rsidR="004E73EF" w:rsidRPr="000E69B1">
        <w:t xml:space="preserve">gradient </w:t>
      </w:r>
      <w:r w:rsidR="00705CC5" w:rsidRPr="000E69B1">
        <w:t xml:space="preserve">drops by </w:t>
      </w:r>
      <w:r w:rsidR="006B42D5" w:rsidRPr="000E69B1">
        <w:t>0.79 percentage point</w:t>
      </w:r>
      <w:r w:rsidR="00705CC5" w:rsidRPr="000E69B1">
        <w:t xml:space="preserve"> </w:t>
      </w:r>
      <w:r w:rsidR="006B42D5" w:rsidRPr="000E69B1">
        <w:t>or 59.8%</w:t>
      </w:r>
      <w:r w:rsidR="00AB6CC4" w:rsidRPr="000E69B1">
        <w:t xml:space="preserve"> </w:t>
      </w:r>
      <w:r w:rsidR="00705CC5" w:rsidRPr="000E69B1">
        <w:t>(0.0079/0.0132)</w:t>
      </w:r>
      <w:r w:rsidR="00D55707" w:rsidRPr="000E69B1">
        <w:t>,</w:t>
      </w:r>
      <w:r w:rsidR="00705CC5" w:rsidRPr="000E69B1">
        <w:t xml:space="preserve"> while that of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705CC5" w:rsidRPr="000E69B1">
        <w:t xml:space="preserve">shrinks by </w:t>
      </w:r>
      <w:r w:rsidR="006B42D5" w:rsidRPr="000E69B1">
        <w:t xml:space="preserve">1.68 percentage point or </w:t>
      </w:r>
      <w:r w:rsidR="00705CC5" w:rsidRPr="000E69B1">
        <w:t>66.9%</w:t>
      </w:r>
      <w:r w:rsidR="00F31ACB" w:rsidRPr="000E69B1">
        <w:t xml:space="preserve"> </w:t>
      </w:r>
      <w:r w:rsidR="00705CC5" w:rsidRPr="000E69B1">
        <w:t xml:space="preserve">(0.0168/0.0251). </w:t>
      </w:r>
      <w:r w:rsidR="006B42D5" w:rsidRPr="000E69B1">
        <w:t>Additionally, the estimated coefficients in column (2) and (3) indicate</w:t>
      </w:r>
      <w:r w:rsidR="0092034A" w:rsidRPr="000E69B1">
        <w:t xml:space="preserve"> that</w:t>
      </w:r>
      <w:r w:rsidR="006B42D5" w:rsidRPr="000E69B1">
        <w:t xml:space="preserve"> t</w:t>
      </w:r>
      <w:r w:rsidR="00DF552B" w:rsidRPr="000E69B1">
        <w:t xml:space="preserve">he </w:t>
      </w:r>
      <w:r w:rsidR="006B42D5" w:rsidRPr="000E69B1">
        <w:t xml:space="preserve">house price </w:t>
      </w:r>
      <w:r w:rsidR="00DF552B" w:rsidRPr="000E69B1">
        <w:t>discount associated with TNC and appreciation</w:t>
      </w:r>
      <w:r w:rsidR="00705CC5" w:rsidRPr="000E69B1">
        <w:t xml:space="preserve"> linked to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705CC5" w:rsidRPr="000E69B1">
        <w:t>are fully captured by the term</w:t>
      </w:r>
      <w:r w:rsidR="00FB698A" w:rsidRPr="000E69B1">
        <w:t>s:</w:t>
      </w:r>
      <w:r w:rsidR="00705CC5" w:rsidRPr="000E69B1">
        <w:t xml:space="preserve"> </w:t>
      </w:r>
      <w:r w:rsidR="00705CC5" w:rsidRPr="000E69B1">
        <w:rPr>
          <w:i/>
          <w:iCs/>
        </w:rPr>
        <w:t xml:space="preserve">Distance to city </w:t>
      </w:r>
      <w:proofErr w:type="spellStart"/>
      <w:r w:rsidR="00705CC5" w:rsidRPr="000E69B1">
        <w:rPr>
          <w:i/>
          <w:iCs/>
        </w:rPr>
        <w:t>center</w:t>
      </w:r>
      <w:proofErr w:type="spellEnd"/>
      <w:r w:rsidR="00705CC5" w:rsidRPr="000E69B1">
        <w:rPr>
          <w:i/>
          <w:iCs/>
        </w:rPr>
        <w:t xml:space="preserve"> is above median × Distance to subway× TNC (DBS) entry </w:t>
      </w:r>
      <w:r w:rsidR="00705CC5" w:rsidRPr="000E69B1">
        <w:t>and</w:t>
      </w:r>
      <w:r w:rsidR="006B42D5" w:rsidRPr="000E69B1">
        <w:t xml:space="preserve"> </w:t>
      </w:r>
      <w:r w:rsidR="00705CC5" w:rsidRPr="000E69B1">
        <w:rPr>
          <w:i/>
          <w:iCs/>
        </w:rPr>
        <w:t xml:space="preserve">Number of stations within </w:t>
      </w:r>
      <w:r w:rsidR="006C70AE" w:rsidRPr="000E69B1">
        <w:rPr>
          <w:i/>
          <w:iCs/>
        </w:rPr>
        <w:t>3 km</w:t>
      </w:r>
      <w:r w:rsidR="00705CC5" w:rsidRPr="000E69B1">
        <w:rPr>
          <w:i/>
          <w:iCs/>
        </w:rPr>
        <w:t xml:space="preserve"> is below median × Distance to subway× TNC (DBS) entry</w:t>
      </w:r>
      <w:r w:rsidR="00736CEB" w:rsidRPr="000E69B1">
        <w:rPr>
          <w:lang w:val="en-US"/>
        </w:rPr>
        <w:t xml:space="preserve">. </w:t>
      </w:r>
      <w:r w:rsidR="00060549" w:rsidRPr="000E69B1">
        <w:rPr>
          <w:lang w:val="en-US"/>
        </w:rPr>
        <w:t xml:space="preserve">This observation implies that </w:t>
      </w:r>
      <w:r w:rsidR="00705CC5" w:rsidRPr="000E69B1">
        <w:t>t</w:t>
      </w:r>
      <w:r w:rsidR="00DF552B" w:rsidRPr="000E69B1">
        <w:t xml:space="preserve">he </w:t>
      </w:r>
      <w:r w:rsidR="0070649A" w:rsidRPr="000E69B1">
        <w:t xml:space="preserve">substitution effect of TNC </w:t>
      </w:r>
      <w:r w:rsidR="00882FC4" w:rsidRPr="000E69B1">
        <w:t>and complementa</w:t>
      </w:r>
      <w:r w:rsidR="00C1323A" w:rsidRPr="000E69B1">
        <w:t>ry</w:t>
      </w:r>
      <w:r w:rsidR="00882FC4" w:rsidRPr="000E69B1">
        <w:t xml:space="preserve"> effect of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8E5CD0" w:rsidRPr="000E69B1">
        <w:rPr>
          <w:lang w:val="en-US"/>
        </w:rPr>
        <w:t xml:space="preserve">only apply to </w:t>
      </w:r>
      <w:r w:rsidR="00691EBF" w:rsidRPr="000E69B1">
        <w:t>apartments</w:t>
      </w:r>
      <w:r w:rsidR="0030528C" w:rsidRPr="000E69B1">
        <w:t xml:space="preserve"> </w:t>
      </w:r>
      <w:r w:rsidR="00B20842" w:rsidRPr="000E69B1">
        <w:t xml:space="preserve">far </w:t>
      </w:r>
      <w:r w:rsidR="0030528C" w:rsidRPr="000E69B1">
        <w:t xml:space="preserve">away from city </w:t>
      </w:r>
      <w:proofErr w:type="spellStart"/>
      <w:r w:rsidR="0030528C" w:rsidRPr="000E69B1">
        <w:t>center</w:t>
      </w:r>
      <w:proofErr w:type="spellEnd"/>
      <w:r w:rsidR="0030528C" w:rsidRPr="000E69B1">
        <w:t xml:space="preserve"> </w:t>
      </w:r>
      <w:r w:rsidR="008E5CD0" w:rsidRPr="000E69B1">
        <w:t xml:space="preserve">(above </w:t>
      </w:r>
      <w:r w:rsidR="009A5029" w:rsidRPr="000E69B1">
        <w:t>1</w:t>
      </w:r>
      <w:r w:rsidR="00FB698A" w:rsidRPr="000E69B1">
        <w:t>2</w:t>
      </w:r>
      <w:r w:rsidR="009A5029" w:rsidRPr="000E69B1">
        <w:t>.</w:t>
      </w:r>
      <w:r w:rsidR="00FB698A" w:rsidRPr="000E69B1">
        <w:t>3</w:t>
      </w:r>
      <w:r w:rsidR="006C70AE" w:rsidRPr="000E69B1">
        <w:t>3 km</w:t>
      </w:r>
      <w:r w:rsidR="008E5CD0" w:rsidRPr="000E69B1">
        <w:t>)</w:t>
      </w:r>
      <w:r w:rsidR="009A5029" w:rsidRPr="000E69B1">
        <w:t xml:space="preserve"> </w:t>
      </w:r>
      <w:r w:rsidR="0030528C" w:rsidRPr="000E69B1">
        <w:t xml:space="preserve">or </w:t>
      </w:r>
      <w:r w:rsidR="00D86290" w:rsidRPr="000E69B1">
        <w:t>with</w:t>
      </w:r>
      <w:r w:rsidR="0030528C" w:rsidRPr="000E69B1">
        <w:t xml:space="preserve"> </w:t>
      </w:r>
      <w:r w:rsidR="00D86290" w:rsidRPr="000E69B1">
        <w:t>low density</w:t>
      </w:r>
      <w:r w:rsidR="0030528C" w:rsidRPr="000E69B1">
        <w:t xml:space="preserve"> of</w:t>
      </w:r>
      <w:r w:rsidR="00467A77" w:rsidRPr="000E69B1">
        <w:t xml:space="preserve"> </w:t>
      </w:r>
      <w:r w:rsidR="009A5029" w:rsidRPr="000E69B1">
        <w:t>stations</w:t>
      </w:r>
      <w:r w:rsidR="00D86290" w:rsidRPr="000E69B1">
        <w:t xml:space="preserve"> </w:t>
      </w:r>
      <w:r w:rsidR="007642E9" w:rsidRPr="000E69B1">
        <w:rPr>
          <w:rFonts w:ascii="Calibri" w:hAnsi="Calibri" w:cs="Calibri"/>
        </w:rPr>
        <w:t>﻿</w:t>
      </w:r>
      <w:r w:rsidR="007642E9" w:rsidRPr="000E69B1">
        <w:t xml:space="preserve">in the adjacent area </w:t>
      </w:r>
      <w:r w:rsidR="00D86290" w:rsidRPr="000E69B1">
        <w:t>within 3-km</w:t>
      </w:r>
      <w:r w:rsidR="00882FC4" w:rsidRPr="000E69B1">
        <w:t xml:space="preserve"> </w:t>
      </w:r>
      <w:r w:rsidR="00D86290" w:rsidRPr="000E69B1">
        <w:t xml:space="preserve">radius </w:t>
      </w:r>
      <w:r w:rsidR="009A5029" w:rsidRPr="000E69B1">
        <w:t>(below</w:t>
      </w:r>
      <w:r w:rsidR="00FB698A" w:rsidRPr="000E69B1">
        <w:t xml:space="preserve"> 1</w:t>
      </w:r>
      <w:r w:rsidR="008E6540" w:rsidRPr="000E69B1">
        <w:t>2</w:t>
      </w:r>
      <w:r w:rsidR="009A5029" w:rsidRPr="000E69B1">
        <w:t>)</w:t>
      </w:r>
      <w:r w:rsidR="00882FC4" w:rsidRPr="000E69B1">
        <w:t xml:space="preserve">. </w:t>
      </w:r>
      <w:r w:rsidR="00AE6090" w:rsidRPr="000E69B1">
        <w:t xml:space="preserve">Our results reveal that both TNC and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AE6090" w:rsidRPr="000E69B1">
        <w:t xml:space="preserve">exert a </w:t>
      </w:r>
      <w:r w:rsidR="00047FD1" w:rsidRPr="000E69B1">
        <w:t xml:space="preserve">greater and </w:t>
      </w:r>
      <w:r w:rsidR="00AE6090" w:rsidRPr="000E69B1">
        <w:t xml:space="preserve">more significant </w:t>
      </w:r>
      <w:r w:rsidR="00047FD1" w:rsidRPr="000E69B1">
        <w:t xml:space="preserve">impact on properties located in </w:t>
      </w:r>
      <w:proofErr w:type="spellStart"/>
      <w:r w:rsidR="00047FD1" w:rsidRPr="000E69B1">
        <w:t>neighborhoods</w:t>
      </w:r>
      <w:proofErr w:type="spellEnd"/>
      <w:r w:rsidR="00047FD1" w:rsidRPr="000E69B1">
        <w:t xml:space="preserve"> with relatively worse commuting conditions</w:t>
      </w:r>
      <w:r w:rsidR="00D55707" w:rsidRPr="000E69B1">
        <w:t xml:space="preserve">, i.e., </w:t>
      </w:r>
      <w:r w:rsidR="00047FD1" w:rsidRPr="000E69B1">
        <w:t xml:space="preserve">in the proximity of a non-interchange station, </w:t>
      </w:r>
      <w:r w:rsidR="00D55707" w:rsidRPr="000E69B1">
        <w:t xml:space="preserve">at a </w:t>
      </w:r>
      <w:r w:rsidR="00047FD1" w:rsidRPr="000E69B1">
        <w:t xml:space="preserve">long distance from city </w:t>
      </w:r>
      <w:proofErr w:type="spellStart"/>
      <w:r w:rsidR="00047FD1" w:rsidRPr="000E69B1">
        <w:t>center</w:t>
      </w:r>
      <w:proofErr w:type="spellEnd"/>
      <w:r w:rsidR="00047FD1" w:rsidRPr="000E69B1">
        <w:t xml:space="preserve"> and with </w:t>
      </w:r>
      <w:r w:rsidR="00D55707" w:rsidRPr="000E69B1">
        <w:t xml:space="preserve">a </w:t>
      </w:r>
      <w:r w:rsidR="00047FD1" w:rsidRPr="000E69B1">
        <w:t xml:space="preserve">low density of station within </w:t>
      </w:r>
      <w:r w:rsidR="006C70AE" w:rsidRPr="000E69B1">
        <w:t>3 km</w:t>
      </w:r>
      <w:r w:rsidR="00047FD1" w:rsidRPr="000E69B1">
        <w:t xml:space="preserve"> reach.</w:t>
      </w:r>
    </w:p>
    <w:p w14:paraId="72922B30" w14:textId="77777777" w:rsidR="009B00AC" w:rsidRPr="00C5500D" w:rsidRDefault="009B00AC" w:rsidP="00E74B58">
      <w:pPr>
        <w:autoSpaceDE w:val="0"/>
        <w:autoSpaceDN w:val="0"/>
        <w:adjustRightInd w:val="0"/>
        <w:spacing w:before="120" w:after="120"/>
        <w:jc w:val="both"/>
      </w:pPr>
    </w:p>
    <w:tbl>
      <w:tblPr>
        <w:tblW w:w="9410" w:type="dxa"/>
        <w:jc w:val="center"/>
        <w:tblLayout w:type="fixed"/>
        <w:tblLook w:val="0000" w:firstRow="0" w:lastRow="0" w:firstColumn="0" w:lastColumn="0" w:noHBand="0" w:noVBand="0"/>
      </w:tblPr>
      <w:tblGrid>
        <w:gridCol w:w="4139"/>
        <w:gridCol w:w="1757"/>
        <w:gridCol w:w="1757"/>
        <w:gridCol w:w="1757"/>
      </w:tblGrid>
      <w:tr w:rsidR="00C5500D" w:rsidRPr="00814D43" w14:paraId="4AA26605" w14:textId="77777777" w:rsidTr="0067011D">
        <w:trPr>
          <w:trHeight w:val="244"/>
          <w:jc w:val="center"/>
        </w:trPr>
        <w:tc>
          <w:tcPr>
            <w:tcW w:w="4139" w:type="dxa"/>
            <w:tcBorders>
              <w:left w:val="nil"/>
              <w:bottom w:val="single" w:sz="4" w:space="0" w:color="auto"/>
              <w:right w:val="nil"/>
            </w:tcBorders>
            <w:vAlign w:val="center"/>
          </w:tcPr>
          <w:p w14:paraId="02FB2BD2" w14:textId="4463902A" w:rsidR="00C5500D" w:rsidRPr="000B6489" w:rsidRDefault="00C5500D" w:rsidP="003A04C1">
            <w:pPr>
              <w:autoSpaceDE w:val="0"/>
              <w:autoSpaceDN w:val="0"/>
              <w:adjustRightInd w:val="0"/>
              <w:spacing w:line="348" w:lineRule="auto"/>
              <w:jc w:val="both"/>
              <w:rPr>
                <w:rFonts w:eastAsia="等线"/>
                <w:b/>
                <w:bCs/>
                <w:sz w:val="20"/>
                <w:szCs w:val="20"/>
                <w:lang w:val="en-GB"/>
              </w:rPr>
            </w:pPr>
            <w:r w:rsidRPr="000B6489">
              <w:rPr>
                <w:rFonts w:eastAsia="等线"/>
                <w:b/>
                <w:bCs/>
                <w:sz w:val="20"/>
                <w:szCs w:val="20"/>
                <w:lang w:val="en-GB"/>
              </w:rPr>
              <w:t xml:space="preserve">Table </w:t>
            </w:r>
            <w:r w:rsidR="006C70AE">
              <w:rPr>
                <w:rFonts w:eastAsia="等线"/>
                <w:b/>
                <w:bCs/>
                <w:sz w:val="20"/>
                <w:szCs w:val="20"/>
                <w:lang w:val="en-GB"/>
              </w:rPr>
              <w:t>8</w:t>
            </w:r>
          </w:p>
          <w:p w14:paraId="25D50ED8" w14:textId="07ECA21A" w:rsidR="00C5500D" w:rsidRPr="006A60AA" w:rsidRDefault="008E6540" w:rsidP="003A04C1">
            <w:pPr>
              <w:autoSpaceDE w:val="0"/>
              <w:autoSpaceDN w:val="0"/>
              <w:adjustRightInd w:val="0"/>
              <w:spacing w:line="348" w:lineRule="auto"/>
              <w:jc w:val="both"/>
              <w:rPr>
                <w:sz w:val="20"/>
                <w:szCs w:val="20"/>
                <w:lang w:val="en-GB"/>
              </w:rPr>
            </w:pPr>
            <w:r>
              <w:rPr>
                <w:rFonts w:eastAsia="等线"/>
                <w:sz w:val="20"/>
                <w:szCs w:val="20"/>
                <w:lang w:val="en-GB"/>
              </w:rPr>
              <w:t xml:space="preserve">Heterogeneous </w:t>
            </w:r>
            <w:r w:rsidRPr="000B6489">
              <w:rPr>
                <w:rFonts w:eastAsia="等线"/>
                <w:sz w:val="20"/>
                <w:szCs w:val="20"/>
                <w:lang w:val="en-GB"/>
              </w:rPr>
              <w:t xml:space="preserve">effects </w:t>
            </w:r>
            <w:r>
              <w:rPr>
                <w:rFonts w:eastAsia="等线"/>
                <w:sz w:val="20"/>
                <w:szCs w:val="20"/>
                <w:lang w:val="en-GB"/>
              </w:rPr>
              <w:t>and moderators</w:t>
            </w:r>
          </w:p>
        </w:tc>
        <w:tc>
          <w:tcPr>
            <w:tcW w:w="1757" w:type="dxa"/>
            <w:tcBorders>
              <w:left w:val="nil"/>
              <w:bottom w:val="single" w:sz="4" w:space="0" w:color="auto"/>
              <w:right w:val="nil"/>
            </w:tcBorders>
          </w:tcPr>
          <w:p w14:paraId="79A73AAC" w14:textId="77777777" w:rsidR="00C5500D" w:rsidRPr="00814D43" w:rsidRDefault="00C5500D" w:rsidP="003A04C1">
            <w:pPr>
              <w:autoSpaceDE w:val="0"/>
              <w:autoSpaceDN w:val="0"/>
              <w:adjustRightInd w:val="0"/>
              <w:spacing w:line="348" w:lineRule="auto"/>
              <w:jc w:val="both"/>
              <w:rPr>
                <w:rFonts w:eastAsia="等线"/>
                <w:sz w:val="20"/>
                <w:szCs w:val="20"/>
              </w:rPr>
            </w:pPr>
          </w:p>
        </w:tc>
        <w:tc>
          <w:tcPr>
            <w:tcW w:w="1757" w:type="dxa"/>
            <w:tcBorders>
              <w:left w:val="nil"/>
              <w:bottom w:val="single" w:sz="4" w:space="0" w:color="auto"/>
              <w:right w:val="nil"/>
            </w:tcBorders>
          </w:tcPr>
          <w:p w14:paraId="1F82E042" w14:textId="77777777" w:rsidR="00C5500D" w:rsidRPr="00814D43" w:rsidRDefault="00C5500D" w:rsidP="003A04C1">
            <w:pPr>
              <w:autoSpaceDE w:val="0"/>
              <w:autoSpaceDN w:val="0"/>
              <w:adjustRightInd w:val="0"/>
              <w:spacing w:line="348" w:lineRule="auto"/>
              <w:jc w:val="both"/>
              <w:rPr>
                <w:rFonts w:eastAsia="等线"/>
                <w:sz w:val="20"/>
                <w:szCs w:val="20"/>
              </w:rPr>
            </w:pPr>
          </w:p>
        </w:tc>
        <w:tc>
          <w:tcPr>
            <w:tcW w:w="1757" w:type="dxa"/>
            <w:tcBorders>
              <w:left w:val="nil"/>
              <w:bottom w:val="single" w:sz="4" w:space="0" w:color="auto"/>
              <w:right w:val="nil"/>
            </w:tcBorders>
          </w:tcPr>
          <w:p w14:paraId="7AE1FC8B" w14:textId="77777777" w:rsidR="00C5500D" w:rsidRPr="00814D43" w:rsidRDefault="00C5500D" w:rsidP="003A04C1">
            <w:pPr>
              <w:autoSpaceDE w:val="0"/>
              <w:autoSpaceDN w:val="0"/>
              <w:adjustRightInd w:val="0"/>
              <w:spacing w:line="348" w:lineRule="auto"/>
              <w:jc w:val="both"/>
              <w:rPr>
                <w:rFonts w:eastAsia="等线"/>
                <w:sz w:val="20"/>
                <w:szCs w:val="20"/>
              </w:rPr>
            </w:pPr>
          </w:p>
        </w:tc>
      </w:tr>
      <w:tr w:rsidR="00D32418" w:rsidRPr="00814D43" w14:paraId="02D84C34" w14:textId="77777777" w:rsidTr="0067011D">
        <w:trPr>
          <w:trHeight w:val="244"/>
          <w:jc w:val="center"/>
        </w:trPr>
        <w:tc>
          <w:tcPr>
            <w:tcW w:w="4139" w:type="dxa"/>
            <w:vMerge w:val="restart"/>
            <w:tcBorders>
              <w:top w:val="single" w:sz="4" w:space="0" w:color="auto"/>
              <w:left w:val="nil"/>
              <w:right w:val="nil"/>
            </w:tcBorders>
            <w:vAlign w:val="center"/>
          </w:tcPr>
          <w:p w14:paraId="4B1A9696" w14:textId="58EEFF18" w:rsidR="00D32418" w:rsidRPr="00814D43" w:rsidRDefault="00D32418" w:rsidP="003A04C1">
            <w:pPr>
              <w:autoSpaceDE w:val="0"/>
              <w:autoSpaceDN w:val="0"/>
              <w:adjustRightInd w:val="0"/>
              <w:spacing w:line="348" w:lineRule="auto"/>
              <w:jc w:val="both"/>
              <w:rPr>
                <w:rFonts w:eastAsia="等线"/>
                <w:sz w:val="20"/>
                <w:szCs w:val="20"/>
              </w:rPr>
            </w:pPr>
            <w:r w:rsidRPr="006A60AA">
              <w:rPr>
                <w:sz w:val="20"/>
                <w:szCs w:val="20"/>
                <w:lang w:val="en-GB"/>
              </w:rPr>
              <w:t>VARIABLES</w:t>
            </w:r>
          </w:p>
        </w:tc>
        <w:tc>
          <w:tcPr>
            <w:tcW w:w="1757" w:type="dxa"/>
            <w:tcBorders>
              <w:top w:val="single" w:sz="4" w:space="0" w:color="auto"/>
              <w:left w:val="nil"/>
              <w:bottom w:val="nil"/>
              <w:right w:val="nil"/>
            </w:tcBorders>
          </w:tcPr>
          <w:p w14:paraId="560FCB49" w14:textId="5EEC4565" w:rsidR="00D32418" w:rsidRPr="00814D43" w:rsidRDefault="00D32418" w:rsidP="003A04C1">
            <w:pPr>
              <w:autoSpaceDE w:val="0"/>
              <w:autoSpaceDN w:val="0"/>
              <w:adjustRightInd w:val="0"/>
              <w:spacing w:line="348" w:lineRule="auto"/>
              <w:jc w:val="both"/>
              <w:rPr>
                <w:rFonts w:eastAsia="等线"/>
                <w:sz w:val="20"/>
                <w:szCs w:val="20"/>
              </w:rPr>
            </w:pPr>
            <w:r w:rsidRPr="00814D43">
              <w:rPr>
                <w:rFonts w:eastAsia="等线"/>
                <w:sz w:val="20"/>
                <w:szCs w:val="20"/>
              </w:rPr>
              <w:t>(1)</w:t>
            </w:r>
          </w:p>
        </w:tc>
        <w:tc>
          <w:tcPr>
            <w:tcW w:w="1757" w:type="dxa"/>
            <w:tcBorders>
              <w:top w:val="single" w:sz="4" w:space="0" w:color="auto"/>
              <w:left w:val="nil"/>
              <w:bottom w:val="nil"/>
              <w:right w:val="nil"/>
            </w:tcBorders>
          </w:tcPr>
          <w:p w14:paraId="36F6A4B5" w14:textId="25B6309B" w:rsidR="00D32418" w:rsidRPr="00814D43" w:rsidRDefault="00D32418" w:rsidP="003A04C1">
            <w:pPr>
              <w:autoSpaceDE w:val="0"/>
              <w:autoSpaceDN w:val="0"/>
              <w:adjustRightInd w:val="0"/>
              <w:spacing w:line="348" w:lineRule="auto"/>
              <w:jc w:val="both"/>
              <w:rPr>
                <w:rFonts w:eastAsia="等线"/>
                <w:sz w:val="20"/>
                <w:szCs w:val="20"/>
              </w:rPr>
            </w:pPr>
            <w:r w:rsidRPr="00814D43">
              <w:rPr>
                <w:rFonts w:eastAsia="等线"/>
                <w:sz w:val="20"/>
                <w:szCs w:val="20"/>
              </w:rPr>
              <w:t>(2)</w:t>
            </w:r>
          </w:p>
        </w:tc>
        <w:tc>
          <w:tcPr>
            <w:tcW w:w="1757" w:type="dxa"/>
            <w:tcBorders>
              <w:top w:val="single" w:sz="4" w:space="0" w:color="auto"/>
              <w:left w:val="nil"/>
              <w:bottom w:val="nil"/>
              <w:right w:val="nil"/>
            </w:tcBorders>
          </w:tcPr>
          <w:p w14:paraId="2F1990E4" w14:textId="09EACA16" w:rsidR="00D32418" w:rsidRPr="00814D43" w:rsidRDefault="00D32418" w:rsidP="003A04C1">
            <w:pPr>
              <w:autoSpaceDE w:val="0"/>
              <w:autoSpaceDN w:val="0"/>
              <w:adjustRightInd w:val="0"/>
              <w:spacing w:line="348" w:lineRule="auto"/>
              <w:jc w:val="both"/>
              <w:rPr>
                <w:rFonts w:eastAsia="等线"/>
                <w:sz w:val="20"/>
                <w:szCs w:val="20"/>
              </w:rPr>
            </w:pPr>
            <w:r w:rsidRPr="00814D43">
              <w:rPr>
                <w:rFonts w:eastAsia="等线"/>
                <w:sz w:val="20"/>
                <w:szCs w:val="20"/>
              </w:rPr>
              <w:t>(3)</w:t>
            </w:r>
          </w:p>
        </w:tc>
      </w:tr>
      <w:tr w:rsidR="00D32418" w:rsidRPr="00814D43" w14:paraId="1E575F52" w14:textId="77777777" w:rsidTr="0067011D">
        <w:trPr>
          <w:trHeight w:val="244"/>
          <w:jc w:val="center"/>
        </w:trPr>
        <w:tc>
          <w:tcPr>
            <w:tcW w:w="4139" w:type="dxa"/>
            <w:vMerge/>
            <w:tcBorders>
              <w:left w:val="nil"/>
              <w:bottom w:val="single" w:sz="10" w:space="0" w:color="auto"/>
              <w:right w:val="nil"/>
            </w:tcBorders>
            <w:vAlign w:val="center"/>
          </w:tcPr>
          <w:p w14:paraId="3EF02468" w14:textId="596A2A8B" w:rsidR="00D32418" w:rsidRPr="00814D43" w:rsidRDefault="00D32418" w:rsidP="003A04C1">
            <w:pPr>
              <w:autoSpaceDE w:val="0"/>
              <w:autoSpaceDN w:val="0"/>
              <w:adjustRightInd w:val="0"/>
              <w:spacing w:line="348" w:lineRule="auto"/>
              <w:jc w:val="both"/>
              <w:rPr>
                <w:rFonts w:eastAsia="等线"/>
                <w:sz w:val="20"/>
                <w:szCs w:val="20"/>
              </w:rPr>
            </w:pPr>
          </w:p>
        </w:tc>
        <w:tc>
          <w:tcPr>
            <w:tcW w:w="1757" w:type="dxa"/>
            <w:tcBorders>
              <w:top w:val="nil"/>
              <w:left w:val="nil"/>
              <w:bottom w:val="single" w:sz="10" w:space="0" w:color="auto"/>
              <w:right w:val="nil"/>
            </w:tcBorders>
          </w:tcPr>
          <w:p w14:paraId="1DB1887F" w14:textId="3E5458E1" w:rsidR="00D32418" w:rsidRPr="00814D43" w:rsidRDefault="00047FD1" w:rsidP="003A04C1">
            <w:pPr>
              <w:autoSpaceDE w:val="0"/>
              <w:autoSpaceDN w:val="0"/>
              <w:adjustRightInd w:val="0"/>
              <w:spacing w:line="348" w:lineRule="auto"/>
              <w:jc w:val="both"/>
              <w:rPr>
                <w:rFonts w:eastAsia="等线"/>
                <w:sz w:val="20"/>
                <w:szCs w:val="20"/>
              </w:rPr>
            </w:pPr>
            <w:r>
              <w:rPr>
                <w:rFonts w:eastAsia="等线"/>
                <w:sz w:val="20"/>
                <w:szCs w:val="20"/>
              </w:rPr>
              <w:t>I</w:t>
            </w:r>
            <w:r w:rsidRPr="00A72081">
              <w:rPr>
                <w:rFonts w:eastAsia="等线"/>
                <w:sz w:val="20"/>
                <w:szCs w:val="20"/>
              </w:rPr>
              <w:t xml:space="preserve">nterchange </w:t>
            </w:r>
            <w:r w:rsidR="00D32418" w:rsidRPr="00814D43">
              <w:rPr>
                <w:rFonts w:eastAsia="等线"/>
                <w:sz w:val="20"/>
                <w:szCs w:val="20"/>
              </w:rPr>
              <w:t>station</w:t>
            </w:r>
          </w:p>
        </w:tc>
        <w:tc>
          <w:tcPr>
            <w:tcW w:w="1757" w:type="dxa"/>
            <w:tcBorders>
              <w:top w:val="nil"/>
              <w:left w:val="nil"/>
              <w:bottom w:val="single" w:sz="10" w:space="0" w:color="auto"/>
              <w:right w:val="nil"/>
            </w:tcBorders>
          </w:tcPr>
          <w:p w14:paraId="3ECE2B08" w14:textId="77777777" w:rsidR="00D32418" w:rsidRPr="00814D43" w:rsidRDefault="00D32418" w:rsidP="003A04C1">
            <w:pPr>
              <w:autoSpaceDE w:val="0"/>
              <w:autoSpaceDN w:val="0"/>
              <w:adjustRightInd w:val="0"/>
              <w:spacing w:line="348" w:lineRule="auto"/>
              <w:rPr>
                <w:rFonts w:eastAsia="等线"/>
                <w:sz w:val="20"/>
                <w:szCs w:val="20"/>
              </w:rPr>
            </w:pPr>
            <w:r w:rsidRPr="00814D43">
              <w:rPr>
                <w:rFonts w:eastAsia="等线"/>
                <w:sz w:val="20"/>
                <w:szCs w:val="20"/>
              </w:rPr>
              <w:t>Distance to Tian An Men Square</w:t>
            </w:r>
          </w:p>
        </w:tc>
        <w:tc>
          <w:tcPr>
            <w:tcW w:w="1757" w:type="dxa"/>
            <w:tcBorders>
              <w:top w:val="nil"/>
              <w:left w:val="nil"/>
              <w:bottom w:val="single" w:sz="10" w:space="0" w:color="auto"/>
              <w:right w:val="nil"/>
            </w:tcBorders>
          </w:tcPr>
          <w:p w14:paraId="0655A2E8" w14:textId="723D4277" w:rsidR="00D32418" w:rsidRPr="00814D43" w:rsidRDefault="00D32418" w:rsidP="003A04C1">
            <w:pPr>
              <w:autoSpaceDE w:val="0"/>
              <w:autoSpaceDN w:val="0"/>
              <w:adjustRightInd w:val="0"/>
              <w:spacing w:line="348" w:lineRule="auto"/>
              <w:rPr>
                <w:rFonts w:eastAsia="等线"/>
                <w:sz w:val="20"/>
                <w:szCs w:val="20"/>
              </w:rPr>
            </w:pPr>
            <w:r w:rsidRPr="00814D43">
              <w:rPr>
                <w:rFonts w:eastAsia="等线"/>
                <w:sz w:val="20"/>
                <w:szCs w:val="20"/>
              </w:rPr>
              <w:t xml:space="preserve">Number of stations within </w:t>
            </w:r>
            <w:r w:rsidR="006C70AE">
              <w:rPr>
                <w:rFonts w:eastAsia="等线"/>
                <w:sz w:val="20"/>
                <w:szCs w:val="20"/>
              </w:rPr>
              <w:t>3 km</w:t>
            </w:r>
          </w:p>
        </w:tc>
      </w:tr>
      <w:tr w:rsidR="00BE71CB" w:rsidRPr="00814D43" w14:paraId="18666BAD" w14:textId="77777777" w:rsidTr="0067011D">
        <w:trPr>
          <w:trHeight w:val="244"/>
          <w:jc w:val="center"/>
        </w:trPr>
        <w:tc>
          <w:tcPr>
            <w:tcW w:w="4139" w:type="dxa"/>
            <w:tcBorders>
              <w:top w:val="nil"/>
              <w:left w:val="nil"/>
              <w:bottom w:val="nil"/>
              <w:right w:val="nil"/>
            </w:tcBorders>
          </w:tcPr>
          <w:p w14:paraId="18F099BE" w14:textId="7A2D5AE7"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t>Distance to subway</w:t>
            </w:r>
          </w:p>
        </w:tc>
        <w:tc>
          <w:tcPr>
            <w:tcW w:w="1757" w:type="dxa"/>
            <w:tcBorders>
              <w:top w:val="nil"/>
              <w:left w:val="nil"/>
              <w:bottom w:val="nil"/>
              <w:right w:val="nil"/>
            </w:tcBorders>
          </w:tcPr>
          <w:p w14:paraId="6146D667"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-.0162***</w:t>
            </w:r>
          </w:p>
        </w:tc>
        <w:tc>
          <w:tcPr>
            <w:tcW w:w="1757" w:type="dxa"/>
            <w:tcBorders>
              <w:top w:val="nil"/>
              <w:left w:val="nil"/>
              <w:bottom w:val="nil"/>
              <w:right w:val="nil"/>
            </w:tcBorders>
          </w:tcPr>
          <w:p w14:paraId="759C1916"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-.0184***</w:t>
            </w:r>
          </w:p>
        </w:tc>
        <w:tc>
          <w:tcPr>
            <w:tcW w:w="1757" w:type="dxa"/>
            <w:tcBorders>
              <w:top w:val="nil"/>
              <w:left w:val="nil"/>
              <w:bottom w:val="nil"/>
              <w:right w:val="nil"/>
            </w:tcBorders>
          </w:tcPr>
          <w:p w14:paraId="007B61E0"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-.0183***</w:t>
            </w:r>
          </w:p>
        </w:tc>
      </w:tr>
      <w:tr w:rsidR="00BE71CB" w:rsidRPr="00814D43" w14:paraId="5BCD8EB5" w14:textId="77777777" w:rsidTr="0067011D">
        <w:trPr>
          <w:trHeight w:val="244"/>
          <w:jc w:val="center"/>
        </w:trPr>
        <w:tc>
          <w:tcPr>
            <w:tcW w:w="4139" w:type="dxa"/>
            <w:tcBorders>
              <w:top w:val="nil"/>
              <w:left w:val="nil"/>
              <w:bottom w:val="nil"/>
              <w:right w:val="nil"/>
            </w:tcBorders>
          </w:tcPr>
          <w:p w14:paraId="2C3D8026" w14:textId="77777777"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lastRenderedPageBreak/>
              <w:t xml:space="preserve">  </w:t>
            </w:r>
          </w:p>
        </w:tc>
        <w:tc>
          <w:tcPr>
            <w:tcW w:w="1757" w:type="dxa"/>
            <w:tcBorders>
              <w:top w:val="nil"/>
              <w:left w:val="nil"/>
              <w:bottom w:val="nil"/>
              <w:right w:val="nil"/>
            </w:tcBorders>
          </w:tcPr>
          <w:p w14:paraId="4E6A0EE7"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(.0015)</w:t>
            </w:r>
          </w:p>
        </w:tc>
        <w:tc>
          <w:tcPr>
            <w:tcW w:w="1757" w:type="dxa"/>
            <w:tcBorders>
              <w:top w:val="nil"/>
              <w:left w:val="nil"/>
              <w:bottom w:val="nil"/>
              <w:right w:val="nil"/>
            </w:tcBorders>
          </w:tcPr>
          <w:p w14:paraId="55CA94FD"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(.0015)</w:t>
            </w:r>
          </w:p>
        </w:tc>
        <w:tc>
          <w:tcPr>
            <w:tcW w:w="1757" w:type="dxa"/>
            <w:tcBorders>
              <w:top w:val="nil"/>
              <w:left w:val="nil"/>
              <w:bottom w:val="nil"/>
              <w:right w:val="nil"/>
            </w:tcBorders>
          </w:tcPr>
          <w:p w14:paraId="57C280A1"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(.0015)</w:t>
            </w:r>
          </w:p>
        </w:tc>
      </w:tr>
      <w:tr w:rsidR="00BE71CB" w:rsidRPr="00814D43" w14:paraId="14716537" w14:textId="77777777" w:rsidTr="0067011D">
        <w:trPr>
          <w:trHeight w:val="244"/>
          <w:jc w:val="center"/>
        </w:trPr>
        <w:tc>
          <w:tcPr>
            <w:tcW w:w="4139" w:type="dxa"/>
            <w:tcBorders>
              <w:top w:val="nil"/>
              <w:left w:val="nil"/>
              <w:bottom w:val="nil"/>
              <w:right w:val="nil"/>
            </w:tcBorders>
          </w:tcPr>
          <w:p w14:paraId="77E89702" w14:textId="3905537E"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t>Distance to subway</w:t>
            </w:r>
            <m:oMath>
              <m:r>
                <w:rPr>
                  <w:rFonts w:ascii="Cambria Math" w:eastAsia="等线" w:hAnsi="Cambria Math"/>
                  <w:sz w:val="20"/>
                  <w:szCs w:val="20"/>
                </w:rPr>
                <m:t>×</m:t>
              </m:r>
            </m:oMath>
            <w:r w:rsidRPr="00814D43">
              <w:rPr>
                <w:rFonts w:eastAsia="等线"/>
                <w:sz w:val="20"/>
                <w:szCs w:val="20"/>
              </w:rPr>
              <w:t xml:space="preserve">TNC entry  </w:t>
            </w:r>
          </w:p>
        </w:tc>
        <w:tc>
          <w:tcPr>
            <w:tcW w:w="1757" w:type="dxa"/>
            <w:tcBorders>
              <w:top w:val="nil"/>
              <w:left w:val="nil"/>
              <w:bottom w:val="nil"/>
              <w:right w:val="nil"/>
            </w:tcBorders>
          </w:tcPr>
          <w:p w14:paraId="30F61F17"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-.0132***</w:t>
            </w:r>
          </w:p>
        </w:tc>
        <w:tc>
          <w:tcPr>
            <w:tcW w:w="1757" w:type="dxa"/>
            <w:tcBorders>
              <w:top w:val="nil"/>
              <w:left w:val="nil"/>
              <w:bottom w:val="nil"/>
              <w:right w:val="nil"/>
            </w:tcBorders>
          </w:tcPr>
          <w:p w14:paraId="6D137677"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.0069***</w:t>
            </w:r>
          </w:p>
        </w:tc>
        <w:tc>
          <w:tcPr>
            <w:tcW w:w="1757" w:type="dxa"/>
            <w:tcBorders>
              <w:top w:val="nil"/>
              <w:left w:val="nil"/>
              <w:bottom w:val="nil"/>
              <w:right w:val="nil"/>
            </w:tcBorders>
          </w:tcPr>
          <w:p w14:paraId="1EB4AD84"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.0071***</w:t>
            </w:r>
          </w:p>
        </w:tc>
      </w:tr>
      <w:tr w:rsidR="00BE71CB" w:rsidRPr="00814D43" w14:paraId="2E8671E2" w14:textId="77777777" w:rsidTr="0067011D">
        <w:trPr>
          <w:trHeight w:val="244"/>
          <w:jc w:val="center"/>
        </w:trPr>
        <w:tc>
          <w:tcPr>
            <w:tcW w:w="4139" w:type="dxa"/>
            <w:tcBorders>
              <w:top w:val="nil"/>
              <w:left w:val="nil"/>
              <w:bottom w:val="nil"/>
              <w:right w:val="nil"/>
            </w:tcBorders>
          </w:tcPr>
          <w:p w14:paraId="5D44B4AA" w14:textId="08B30D21"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w:t>
            </w:r>
          </w:p>
        </w:tc>
        <w:tc>
          <w:tcPr>
            <w:tcW w:w="1757" w:type="dxa"/>
            <w:tcBorders>
              <w:top w:val="nil"/>
              <w:left w:val="nil"/>
              <w:bottom w:val="nil"/>
              <w:right w:val="nil"/>
            </w:tcBorders>
          </w:tcPr>
          <w:p w14:paraId="2FD3B4C0"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(.0016)</w:t>
            </w:r>
          </w:p>
        </w:tc>
        <w:tc>
          <w:tcPr>
            <w:tcW w:w="1757" w:type="dxa"/>
            <w:tcBorders>
              <w:top w:val="nil"/>
              <w:left w:val="nil"/>
              <w:bottom w:val="nil"/>
              <w:right w:val="nil"/>
            </w:tcBorders>
          </w:tcPr>
          <w:p w14:paraId="67C9FF2B"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(.0022)</w:t>
            </w:r>
          </w:p>
        </w:tc>
        <w:tc>
          <w:tcPr>
            <w:tcW w:w="1757" w:type="dxa"/>
            <w:tcBorders>
              <w:top w:val="nil"/>
              <w:left w:val="nil"/>
              <w:bottom w:val="nil"/>
              <w:right w:val="nil"/>
            </w:tcBorders>
          </w:tcPr>
          <w:p w14:paraId="4B4EF128"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(.0025)</w:t>
            </w:r>
          </w:p>
        </w:tc>
      </w:tr>
      <w:tr w:rsidR="00BE71CB" w:rsidRPr="00814D43" w14:paraId="62814E55" w14:textId="77777777" w:rsidTr="0067011D">
        <w:trPr>
          <w:trHeight w:val="244"/>
          <w:jc w:val="center"/>
        </w:trPr>
        <w:tc>
          <w:tcPr>
            <w:tcW w:w="4139" w:type="dxa"/>
            <w:tcBorders>
              <w:top w:val="nil"/>
              <w:left w:val="nil"/>
              <w:bottom w:val="nil"/>
              <w:right w:val="nil"/>
            </w:tcBorders>
          </w:tcPr>
          <w:p w14:paraId="1CD97431" w14:textId="222C346F"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Is a </w:t>
            </w:r>
            <w:r w:rsidR="00A72081" w:rsidRPr="00A72081">
              <w:rPr>
                <w:rFonts w:eastAsia="等线"/>
                <w:sz w:val="20"/>
                <w:szCs w:val="20"/>
              </w:rPr>
              <w:t xml:space="preserve">interchange </w:t>
            </w:r>
            <w:r>
              <w:rPr>
                <w:rFonts w:eastAsia="等线"/>
                <w:sz w:val="20"/>
                <w:szCs w:val="20"/>
              </w:rPr>
              <w:t xml:space="preserve">station </w:t>
            </w:r>
          </w:p>
          <w:p w14:paraId="76CBC995" w14:textId="2A0255B7" w:rsidR="00C464B9" w:rsidRPr="00814D43"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 xml:space="preserve">× </m:t>
              </m:r>
            </m:oMath>
            <w:r w:rsidR="00C464B9" w:rsidRPr="00814D43">
              <w:rPr>
                <w:rFonts w:eastAsia="等线"/>
                <w:sz w:val="20"/>
                <w:szCs w:val="20"/>
              </w:rPr>
              <w:t>Distance to subway</w:t>
            </w:r>
            <m:oMath>
              <m:r>
                <w:rPr>
                  <w:rFonts w:ascii="Cambria Math" w:eastAsia="等线" w:hAnsi="Cambria Math"/>
                  <w:sz w:val="20"/>
                  <w:szCs w:val="20"/>
                </w:rPr>
                <m:t>×</m:t>
              </m:r>
            </m:oMath>
            <w:r w:rsidR="00C464B9" w:rsidRPr="00814D43">
              <w:rPr>
                <w:rFonts w:eastAsia="等线"/>
                <w:sz w:val="20"/>
                <w:szCs w:val="20"/>
              </w:rPr>
              <w:t>TNC entry</w:t>
            </w:r>
          </w:p>
        </w:tc>
        <w:tc>
          <w:tcPr>
            <w:tcW w:w="1757" w:type="dxa"/>
            <w:tcBorders>
              <w:top w:val="nil"/>
              <w:left w:val="nil"/>
              <w:bottom w:val="nil"/>
              <w:right w:val="nil"/>
            </w:tcBorders>
          </w:tcPr>
          <w:p w14:paraId="18CA89F8" w14:textId="77777777" w:rsidR="00C464B9"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.0079***</w:t>
            </w:r>
          </w:p>
          <w:p w14:paraId="03015B35" w14:textId="2D1BAB30"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(.0026)</w:t>
            </w:r>
          </w:p>
        </w:tc>
        <w:tc>
          <w:tcPr>
            <w:tcW w:w="1757" w:type="dxa"/>
            <w:tcBorders>
              <w:top w:val="nil"/>
              <w:left w:val="nil"/>
              <w:bottom w:val="nil"/>
              <w:right w:val="nil"/>
            </w:tcBorders>
          </w:tcPr>
          <w:p w14:paraId="6614C051" w14:textId="483C8853" w:rsidR="005E0542" w:rsidRPr="00814D43" w:rsidRDefault="005E0542"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4522C8E2" w14:textId="053BFCCA" w:rsidR="00C464B9" w:rsidRPr="00814D43" w:rsidRDefault="00C464B9" w:rsidP="003A04C1">
            <w:pPr>
              <w:autoSpaceDE w:val="0"/>
              <w:autoSpaceDN w:val="0"/>
              <w:adjustRightInd w:val="0"/>
              <w:spacing w:line="348" w:lineRule="auto"/>
              <w:jc w:val="both"/>
              <w:rPr>
                <w:rFonts w:eastAsia="等线"/>
                <w:sz w:val="20"/>
                <w:szCs w:val="20"/>
              </w:rPr>
            </w:pPr>
          </w:p>
        </w:tc>
      </w:tr>
      <w:tr w:rsidR="00BE71CB" w:rsidRPr="00814D43" w14:paraId="45515798" w14:textId="77777777" w:rsidTr="0067011D">
        <w:trPr>
          <w:trHeight w:val="244"/>
          <w:jc w:val="center"/>
        </w:trPr>
        <w:tc>
          <w:tcPr>
            <w:tcW w:w="4139" w:type="dxa"/>
            <w:tcBorders>
              <w:top w:val="nil"/>
              <w:left w:val="nil"/>
              <w:bottom w:val="nil"/>
              <w:right w:val="nil"/>
            </w:tcBorders>
          </w:tcPr>
          <w:p w14:paraId="643ACB07" w14:textId="77777777"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Distance to city </w:t>
            </w:r>
            <w:proofErr w:type="spellStart"/>
            <w:r>
              <w:rPr>
                <w:rFonts w:eastAsia="等线"/>
                <w:sz w:val="20"/>
                <w:szCs w:val="20"/>
              </w:rPr>
              <w:t>center</w:t>
            </w:r>
            <w:proofErr w:type="spellEnd"/>
            <w:r>
              <w:rPr>
                <w:rFonts w:eastAsia="等线"/>
                <w:sz w:val="20"/>
                <w:szCs w:val="20"/>
              </w:rPr>
              <w:t xml:space="preserve"> is above</w:t>
            </w:r>
            <w:r w:rsidRPr="00814D43">
              <w:rPr>
                <w:rFonts w:eastAsia="等线"/>
                <w:sz w:val="20"/>
                <w:szCs w:val="20"/>
              </w:rPr>
              <w:t xml:space="preserve"> </w:t>
            </w:r>
            <w:r>
              <w:rPr>
                <w:rFonts w:eastAsia="等线"/>
                <w:sz w:val="20"/>
                <w:szCs w:val="20"/>
              </w:rPr>
              <w:t xml:space="preserve">median   </w:t>
            </w:r>
          </w:p>
          <w:p w14:paraId="4FFA50A3" w14:textId="232D087C"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m:t>
              </m:r>
            </m:oMath>
            <w:r>
              <w:rPr>
                <w:rFonts w:eastAsia="等线"/>
                <w:sz w:val="20"/>
                <w:szCs w:val="20"/>
              </w:rPr>
              <w:t xml:space="preserve"> </w:t>
            </w:r>
            <w:r w:rsidRPr="00814D43">
              <w:rPr>
                <w:rFonts w:eastAsia="等线"/>
                <w:sz w:val="20"/>
                <w:szCs w:val="20"/>
              </w:rPr>
              <w:t>Distance to subway</w:t>
            </w:r>
            <m:oMath>
              <m:r>
                <w:rPr>
                  <w:rFonts w:ascii="Cambria Math" w:eastAsia="等线" w:hAnsi="Cambria Math"/>
                  <w:sz w:val="20"/>
                  <w:szCs w:val="20"/>
                </w:rPr>
                <m:t>×</m:t>
              </m:r>
            </m:oMath>
            <w:r>
              <w:rPr>
                <w:rFonts w:eastAsia="等线"/>
                <w:sz w:val="20"/>
                <w:szCs w:val="20"/>
              </w:rPr>
              <w:t xml:space="preserve"> </w:t>
            </w:r>
            <w:r w:rsidRPr="00814D43">
              <w:rPr>
                <w:rFonts w:eastAsia="等线"/>
                <w:sz w:val="20"/>
                <w:szCs w:val="20"/>
              </w:rPr>
              <w:t>TNC entry</w:t>
            </w:r>
          </w:p>
        </w:tc>
        <w:tc>
          <w:tcPr>
            <w:tcW w:w="1757" w:type="dxa"/>
            <w:tcBorders>
              <w:top w:val="nil"/>
              <w:left w:val="nil"/>
              <w:bottom w:val="nil"/>
              <w:right w:val="nil"/>
            </w:tcBorders>
          </w:tcPr>
          <w:p w14:paraId="50F45A46" w14:textId="77777777" w:rsidR="00BE71CB" w:rsidRPr="00FE0F81"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5546A7E0" w14:textId="77777777" w:rsidR="00BE71CB" w:rsidRPr="005E0542" w:rsidRDefault="00BE71CB" w:rsidP="003A04C1">
            <w:pPr>
              <w:autoSpaceDE w:val="0"/>
              <w:autoSpaceDN w:val="0"/>
              <w:adjustRightInd w:val="0"/>
              <w:spacing w:line="348" w:lineRule="auto"/>
              <w:jc w:val="both"/>
              <w:rPr>
                <w:rFonts w:eastAsia="等线"/>
                <w:sz w:val="20"/>
                <w:szCs w:val="20"/>
              </w:rPr>
            </w:pPr>
            <w:r w:rsidRPr="005E0542">
              <w:rPr>
                <w:rFonts w:eastAsia="等线"/>
                <w:sz w:val="20"/>
                <w:szCs w:val="20"/>
              </w:rPr>
              <w:t>-.0207***</w:t>
            </w:r>
          </w:p>
          <w:p w14:paraId="49382032" w14:textId="12A32068" w:rsidR="00BE71CB" w:rsidRPr="005E0542" w:rsidRDefault="00BE71CB" w:rsidP="003A04C1">
            <w:pPr>
              <w:autoSpaceDE w:val="0"/>
              <w:autoSpaceDN w:val="0"/>
              <w:adjustRightInd w:val="0"/>
              <w:spacing w:line="348" w:lineRule="auto"/>
              <w:jc w:val="both"/>
              <w:rPr>
                <w:rFonts w:eastAsia="等线"/>
                <w:sz w:val="20"/>
                <w:szCs w:val="20"/>
              </w:rPr>
            </w:pPr>
            <w:r w:rsidRPr="005E0542">
              <w:rPr>
                <w:rFonts w:eastAsia="等线"/>
                <w:sz w:val="20"/>
                <w:szCs w:val="20"/>
              </w:rPr>
              <w:t>(.0015)</w:t>
            </w:r>
          </w:p>
        </w:tc>
        <w:tc>
          <w:tcPr>
            <w:tcW w:w="1757" w:type="dxa"/>
            <w:tcBorders>
              <w:top w:val="nil"/>
              <w:left w:val="nil"/>
              <w:bottom w:val="nil"/>
              <w:right w:val="nil"/>
            </w:tcBorders>
          </w:tcPr>
          <w:p w14:paraId="0938062B" w14:textId="77777777" w:rsidR="00BE71CB" w:rsidRPr="005E0542" w:rsidRDefault="00BE71CB" w:rsidP="003A04C1">
            <w:pPr>
              <w:autoSpaceDE w:val="0"/>
              <w:autoSpaceDN w:val="0"/>
              <w:adjustRightInd w:val="0"/>
              <w:spacing w:line="348" w:lineRule="auto"/>
              <w:jc w:val="both"/>
              <w:rPr>
                <w:rFonts w:eastAsia="等线"/>
                <w:sz w:val="20"/>
                <w:szCs w:val="20"/>
              </w:rPr>
            </w:pPr>
          </w:p>
        </w:tc>
      </w:tr>
      <w:tr w:rsidR="00BE71CB" w:rsidRPr="00814D43" w14:paraId="4A6DA097" w14:textId="77777777" w:rsidTr="0067011D">
        <w:trPr>
          <w:trHeight w:val="244"/>
          <w:jc w:val="center"/>
        </w:trPr>
        <w:tc>
          <w:tcPr>
            <w:tcW w:w="4139" w:type="dxa"/>
            <w:tcBorders>
              <w:top w:val="nil"/>
              <w:left w:val="nil"/>
              <w:bottom w:val="nil"/>
              <w:right w:val="nil"/>
            </w:tcBorders>
          </w:tcPr>
          <w:p w14:paraId="311C0A02" w14:textId="2EB9B56D" w:rsidR="00BE71CB"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Number of stations within </w:t>
            </w:r>
            <w:r w:rsidR="006C70AE">
              <w:rPr>
                <w:rFonts w:eastAsia="等线"/>
                <w:sz w:val="20"/>
                <w:szCs w:val="20"/>
              </w:rPr>
              <w:t>3 km</w:t>
            </w:r>
            <w:r>
              <w:rPr>
                <w:rFonts w:eastAsia="等线"/>
                <w:sz w:val="20"/>
                <w:szCs w:val="20"/>
              </w:rPr>
              <w:t xml:space="preserve"> is below</w:t>
            </w:r>
            <w:r w:rsidRPr="00814D43">
              <w:rPr>
                <w:rFonts w:eastAsia="等线"/>
                <w:sz w:val="20"/>
                <w:szCs w:val="20"/>
              </w:rPr>
              <w:t xml:space="preserve"> </w:t>
            </w:r>
            <w:r>
              <w:rPr>
                <w:rFonts w:eastAsia="等线"/>
                <w:sz w:val="20"/>
                <w:szCs w:val="20"/>
              </w:rPr>
              <w:t xml:space="preserve">median    </w:t>
            </w:r>
          </w:p>
          <w:p w14:paraId="7EEC065A" w14:textId="1BCDAA85"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 xml:space="preserve">× </m:t>
              </m:r>
            </m:oMath>
            <w:r w:rsidRPr="00814D43">
              <w:rPr>
                <w:rFonts w:eastAsia="等线"/>
                <w:sz w:val="20"/>
                <w:szCs w:val="20"/>
              </w:rPr>
              <w:t>Distance to subway</w:t>
            </w:r>
            <m:oMath>
              <m:r>
                <w:rPr>
                  <w:rFonts w:ascii="Cambria Math" w:eastAsia="等线" w:hAnsi="Cambria Math"/>
                  <w:sz w:val="20"/>
                  <w:szCs w:val="20"/>
                </w:rPr>
                <m:t>×</m:t>
              </m:r>
            </m:oMath>
            <w:r w:rsidRPr="00814D43">
              <w:rPr>
                <w:rFonts w:eastAsia="等线"/>
                <w:sz w:val="20"/>
                <w:szCs w:val="20"/>
              </w:rPr>
              <w:t>TNC entry</w:t>
            </w:r>
          </w:p>
        </w:tc>
        <w:tc>
          <w:tcPr>
            <w:tcW w:w="1757" w:type="dxa"/>
            <w:tcBorders>
              <w:top w:val="nil"/>
              <w:left w:val="nil"/>
              <w:bottom w:val="nil"/>
              <w:right w:val="nil"/>
            </w:tcBorders>
          </w:tcPr>
          <w:p w14:paraId="3FBC9ADD" w14:textId="77777777" w:rsidR="00BE71CB" w:rsidRPr="00FE0F81"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418DE6FA" w14:textId="77777777" w:rsidR="00BE71CB" w:rsidRPr="005E0542"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695D7532" w14:textId="77777777" w:rsidR="00BE71CB" w:rsidRPr="005E0542" w:rsidRDefault="00BE71CB" w:rsidP="003A04C1">
            <w:pPr>
              <w:autoSpaceDE w:val="0"/>
              <w:autoSpaceDN w:val="0"/>
              <w:adjustRightInd w:val="0"/>
              <w:spacing w:line="348" w:lineRule="auto"/>
              <w:jc w:val="both"/>
              <w:rPr>
                <w:rFonts w:eastAsia="等线"/>
                <w:sz w:val="20"/>
                <w:szCs w:val="20"/>
              </w:rPr>
            </w:pPr>
            <w:r w:rsidRPr="005E0542">
              <w:rPr>
                <w:rFonts w:eastAsia="等线"/>
                <w:sz w:val="20"/>
                <w:szCs w:val="20"/>
              </w:rPr>
              <w:t>-.0189***</w:t>
            </w:r>
          </w:p>
          <w:p w14:paraId="7BE2E4BA" w14:textId="4165F8A0" w:rsidR="00BE71CB" w:rsidRPr="005E0542" w:rsidRDefault="00BE71CB" w:rsidP="003A04C1">
            <w:pPr>
              <w:autoSpaceDE w:val="0"/>
              <w:autoSpaceDN w:val="0"/>
              <w:adjustRightInd w:val="0"/>
              <w:spacing w:line="348" w:lineRule="auto"/>
              <w:jc w:val="both"/>
              <w:rPr>
                <w:rFonts w:eastAsia="等线"/>
                <w:sz w:val="20"/>
                <w:szCs w:val="20"/>
              </w:rPr>
            </w:pPr>
            <w:r w:rsidRPr="005E0542">
              <w:rPr>
                <w:rFonts w:eastAsia="等线"/>
                <w:sz w:val="20"/>
                <w:szCs w:val="20"/>
              </w:rPr>
              <w:t>(.0018)</w:t>
            </w:r>
          </w:p>
        </w:tc>
      </w:tr>
      <w:tr w:rsidR="00BE71CB" w:rsidRPr="00814D43" w14:paraId="122BAFAD" w14:textId="77777777" w:rsidTr="0067011D">
        <w:trPr>
          <w:trHeight w:val="244"/>
          <w:jc w:val="center"/>
        </w:trPr>
        <w:tc>
          <w:tcPr>
            <w:tcW w:w="4139" w:type="dxa"/>
            <w:tcBorders>
              <w:top w:val="nil"/>
              <w:left w:val="nil"/>
              <w:bottom w:val="nil"/>
              <w:right w:val="nil"/>
            </w:tcBorders>
          </w:tcPr>
          <w:p w14:paraId="5091D27C" w14:textId="4BA8F54B"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t>Distance to subway</w:t>
            </w:r>
            <m:oMath>
              <m:r>
                <w:rPr>
                  <w:rFonts w:ascii="Cambria Math" w:eastAsia="等线" w:hAnsi="Cambria Math"/>
                  <w:sz w:val="20"/>
                  <w:szCs w:val="20"/>
                </w:rPr>
                <m:t>×</m:t>
              </m:r>
            </m:oMath>
            <w:r>
              <w:rPr>
                <w:rFonts w:eastAsia="等线"/>
                <w:sz w:val="20"/>
                <w:szCs w:val="20"/>
              </w:rPr>
              <w:t>D</w:t>
            </w:r>
            <w:r w:rsidRPr="00814D43">
              <w:rPr>
                <w:rFonts w:eastAsia="等线"/>
                <w:sz w:val="20"/>
                <w:szCs w:val="20"/>
              </w:rPr>
              <w:t xml:space="preserve">BS entry   </w:t>
            </w:r>
          </w:p>
        </w:tc>
        <w:tc>
          <w:tcPr>
            <w:tcW w:w="1757" w:type="dxa"/>
            <w:tcBorders>
              <w:top w:val="nil"/>
              <w:left w:val="nil"/>
              <w:bottom w:val="nil"/>
              <w:right w:val="nil"/>
            </w:tcBorders>
          </w:tcPr>
          <w:p w14:paraId="0544AE41"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.0251***</w:t>
            </w:r>
          </w:p>
        </w:tc>
        <w:tc>
          <w:tcPr>
            <w:tcW w:w="1757" w:type="dxa"/>
            <w:tcBorders>
              <w:top w:val="nil"/>
              <w:left w:val="nil"/>
              <w:bottom w:val="nil"/>
              <w:right w:val="nil"/>
            </w:tcBorders>
          </w:tcPr>
          <w:p w14:paraId="36DD9781"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-.0008</w:t>
            </w:r>
          </w:p>
        </w:tc>
        <w:tc>
          <w:tcPr>
            <w:tcW w:w="1757" w:type="dxa"/>
            <w:tcBorders>
              <w:top w:val="nil"/>
              <w:left w:val="nil"/>
              <w:bottom w:val="nil"/>
              <w:right w:val="nil"/>
            </w:tcBorders>
          </w:tcPr>
          <w:p w14:paraId="6E0A09ED"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-.007**</w:t>
            </w:r>
          </w:p>
        </w:tc>
      </w:tr>
      <w:tr w:rsidR="00BE71CB" w:rsidRPr="00814D43" w14:paraId="051352CF" w14:textId="77777777" w:rsidTr="0067011D">
        <w:trPr>
          <w:trHeight w:val="244"/>
          <w:jc w:val="center"/>
        </w:trPr>
        <w:tc>
          <w:tcPr>
            <w:tcW w:w="4139" w:type="dxa"/>
            <w:tcBorders>
              <w:top w:val="nil"/>
              <w:left w:val="nil"/>
              <w:bottom w:val="nil"/>
              <w:right w:val="nil"/>
            </w:tcBorders>
          </w:tcPr>
          <w:p w14:paraId="30FF4CF3" w14:textId="77777777" w:rsidR="00C464B9" w:rsidRPr="00814D43" w:rsidRDefault="00C464B9"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w:t>
            </w:r>
          </w:p>
        </w:tc>
        <w:tc>
          <w:tcPr>
            <w:tcW w:w="1757" w:type="dxa"/>
            <w:tcBorders>
              <w:top w:val="nil"/>
              <w:left w:val="nil"/>
              <w:bottom w:val="nil"/>
              <w:right w:val="nil"/>
            </w:tcBorders>
          </w:tcPr>
          <w:p w14:paraId="4D37DC98" w14:textId="77777777" w:rsidR="00C464B9" w:rsidRPr="00814D43" w:rsidRDefault="00C464B9" w:rsidP="003A04C1">
            <w:pPr>
              <w:autoSpaceDE w:val="0"/>
              <w:autoSpaceDN w:val="0"/>
              <w:adjustRightInd w:val="0"/>
              <w:spacing w:line="348" w:lineRule="auto"/>
              <w:jc w:val="both"/>
              <w:rPr>
                <w:rFonts w:eastAsia="等线"/>
                <w:sz w:val="20"/>
                <w:szCs w:val="20"/>
              </w:rPr>
            </w:pPr>
            <w:r w:rsidRPr="00FE0F81">
              <w:rPr>
                <w:rFonts w:eastAsia="等线"/>
                <w:sz w:val="20"/>
                <w:szCs w:val="20"/>
              </w:rPr>
              <w:t>(.0015)</w:t>
            </w:r>
          </w:p>
        </w:tc>
        <w:tc>
          <w:tcPr>
            <w:tcW w:w="1757" w:type="dxa"/>
            <w:tcBorders>
              <w:top w:val="nil"/>
              <w:left w:val="nil"/>
              <w:bottom w:val="nil"/>
              <w:right w:val="nil"/>
            </w:tcBorders>
          </w:tcPr>
          <w:p w14:paraId="731696A5"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(.0026)</w:t>
            </w:r>
          </w:p>
        </w:tc>
        <w:tc>
          <w:tcPr>
            <w:tcW w:w="1757" w:type="dxa"/>
            <w:tcBorders>
              <w:top w:val="nil"/>
              <w:left w:val="nil"/>
              <w:bottom w:val="nil"/>
              <w:right w:val="nil"/>
            </w:tcBorders>
          </w:tcPr>
          <w:p w14:paraId="449E3991" w14:textId="77777777" w:rsidR="00C464B9" w:rsidRPr="00814D43" w:rsidRDefault="00C464B9" w:rsidP="003A04C1">
            <w:pPr>
              <w:autoSpaceDE w:val="0"/>
              <w:autoSpaceDN w:val="0"/>
              <w:adjustRightInd w:val="0"/>
              <w:spacing w:line="348" w:lineRule="auto"/>
              <w:jc w:val="both"/>
              <w:rPr>
                <w:rFonts w:eastAsia="等线"/>
                <w:sz w:val="20"/>
                <w:szCs w:val="20"/>
              </w:rPr>
            </w:pPr>
            <w:r w:rsidRPr="005E0542">
              <w:rPr>
                <w:rFonts w:eastAsia="等线"/>
                <w:sz w:val="20"/>
                <w:szCs w:val="20"/>
              </w:rPr>
              <w:t>(.0031)</w:t>
            </w:r>
          </w:p>
        </w:tc>
      </w:tr>
      <w:tr w:rsidR="00BE71CB" w:rsidRPr="00814D43" w14:paraId="47745C9B" w14:textId="77777777" w:rsidTr="0067011D">
        <w:trPr>
          <w:trHeight w:val="244"/>
          <w:jc w:val="center"/>
        </w:trPr>
        <w:tc>
          <w:tcPr>
            <w:tcW w:w="4139" w:type="dxa"/>
            <w:tcBorders>
              <w:top w:val="nil"/>
              <w:left w:val="nil"/>
              <w:bottom w:val="nil"/>
              <w:right w:val="nil"/>
            </w:tcBorders>
          </w:tcPr>
          <w:p w14:paraId="6EED1F9D" w14:textId="2594F756"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Is a </w:t>
            </w:r>
            <w:r w:rsidR="008E6540" w:rsidRPr="00A72081">
              <w:rPr>
                <w:rFonts w:eastAsia="等线"/>
                <w:sz w:val="20"/>
                <w:szCs w:val="20"/>
              </w:rPr>
              <w:t>interchange</w:t>
            </w:r>
            <w:r>
              <w:rPr>
                <w:rFonts w:eastAsia="等线"/>
                <w:sz w:val="20"/>
                <w:szCs w:val="20"/>
              </w:rPr>
              <w:t xml:space="preserve"> station </w:t>
            </w:r>
          </w:p>
          <w:p w14:paraId="515C8E96" w14:textId="0B6FCD5B" w:rsidR="005E0542" w:rsidRPr="00814D43"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 xml:space="preserve">× </m:t>
              </m:r>
            </m:oMath>
            <w:r w:rsidRPr="00814D43">
              <w:rPr>
                <w:rFonts w:eastAsia="等线"/>
                <w:sz w:val="20"/>
                <w:szCs w:val="20"/>
              </w:rPr>
              <w:t>Distance to subway</w:t>
            </w:r>
            <m:oMath>
              <m:r>
                <w:rPr>
                  <w:rFonts w:ascii="Cambria Math" w:eastAsia="等线" w:hAnsi="Cambria Math"/>
                  <w:sz w:val="20"/>
                  <w:szCs w:val="20"/>
                </w:rPr>
                <m:t>×</m:t>
              </m:r>
            </m:oMath>
            <w:r>
              <w:rPr>
                <w:rFonts w:eastAsia="等线"/>
                <w:sz w:val="20"/>
                <w:szCs w:val="20"/>
              </w:rPr>
              <w:t xml:space="preserve"> D</w:t>
            </w:r>
            <w:r w:rsidRPr="00814D43">
              <w:rPr>
                <w:rFonts w:eastAsia="等线"/>
                <w:sz w:val="20"/>
                <w:szCs w:val="20"/>
              </w:rPr>
              <w:t>BS entry</w:t>
            </w:r>
          </w:p>
        </w:tc>
        <w:tc>
          <w:tcPr>
            <w:tcW w:w="1757" w:type="dxa"/>
            <w:tcBorders>
              <w:top w:val="nil"/>
              <w:left w:val="nil"/>
              <w:bottom w:val="nil"/>
              <w:right w:val="nil"/>
            </w:tcBorders>
          </w:tcPr>
          <w:p w14:paraId="0280BC6A" w14:textId="77777777" w:rsidR="005E0542" w:rsidRDefault="005E0542" w:rsidP="003A04C1">
            <w:pPr>
              <w:autoSpaceDE w:val="0"/>
              <w:autoSpaceDN w:val="0"/>
              <w:adjustRightInd w:val="0"/>
              <w:spacing w:line="348" w:lineRule="auto"/>
              <w:jc w:val="both"/>
              <w:rPr>
                <w:rFonts w:eastAsia="等线"/>
                <w:sz w:val="20"/>
                <w:szCs w:val="20"/>
              </w:rPr>
            </w:pPr>
            <w:r w:rsidRPr="00FE0F81">
              <w:rPr>
                <w:rFonts w:eastAsia="等线"/>
                <w:sz w:val="20"/>
                <w:szCs w:val="20"/>
              </w:rPr>
              <w:t>-.0168***</w:t>
            </w:r>
          </w:p>
          <w:p w14:paraId="66D703F4" w14:textId="04AB000B" w:rsidR="005E0542" w:rsidRPr="00814D43" w:rsidRDefault="005E0542" w:rsidP="003A04C1">
            <w:pPr>
              <w:autoSpaceDE w:val="0"/>
              <w:autoSpaceDN w:val="0"/>
              <w:adjustRightInd w:val="0"/>
              <w:spacing w:line="348" w:lineRule="auto"/>
              <w:jc w:val="both"/>
              <w:rPr>
                <w:rFonts w:eastAsia="等线"/>
                <w:sz w:val="20"/>
                <w:szCs w:val="20"/>
              </w:rPr>
            </w:pPr>
            <w:r w:rsidRPr="00FE0F81">
              <w:rPr>
                <w:rFonts w:eastAsia="等线"/>
                <w:sz w:val="20"/>
                <w:szCs w:val="20"/>
              </w:rPr>
              <w:t>(.003</w:t>
            </w:r>
            <w:r w:rsidR="005F5EC8">
              <w:rPr>
                <w:rFonts w:eastAsia="等线"/>
                <w:sz w:val="20"/>
                <w:szCs w:val="20"/>
              </w:rPr>
              <w:t>0</w:t>
            </w:r>
            <w:r w:rsidRPr="00FE0F81">
              <w:rPr>
                <w:rFonts w:eastAsia="等线"/>
                <w:sz w:val="20"/>
                <w:szCs w:val="20"/>
              </w:rPr>
              <w:t>)</w:t>
            </w:r>
          </w:p>
        </w:tc>
        <w:tc>
          <w:tcPr>
            <w:tcW w:w="1757" w:type="dxa"/>
            <w:tcBorders>
              <w:top w:val="nil"/>
              <w:left w:val="nil"/>
              <w:bottom w:val="nil"/>
              <w:right w:val="nil"/>
            </w:tcBorders>
          </w:tcPr>
          <w:p w14:paraId="61BFA452" w14:textId="1BEE14E4" w:rsidR="005E0542" w:rsidRPr="00814D43" w:rsidRDefault="005E0542"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100FC139" w14:textId="49873AB3" w:rsidR="005E0542" w:rsidRPr="00814D43" w:rsidRDefault="005E0542" w:rsidP="003A04C1">
            <w:pPr>
              <w:autoSpaceDE w:val="0"/>
              <w:autoSpaceDN w:val="0"/>
              <w:adjustRightInd w:val="0"/>
              <w:spacing w:line="348" w:lineRule="auto"/>
              <w:jc w:val="both"/>
              <w:rPr>
                <w:rFonts w:eastAsia="等线"/>
                <w:sz w:val="20"/>
                <w:szCs w:val="20"/>
              </w:rPr>
            </w:pPr>
          </w:p>
        </w:tc>
      </w:tr>
      <w:tr w:rsidR="00BE71CB" w:rsidRPr="00814D43" w14:paraId="79E4B2F0" w14:textId="77777777" w:rsidTr="0067011D">
        <w:trPr>
          <w:trHeight w:val="244"/>
          <w:jc w:val="center"/>
        </w:trPr>
        <w:tc>
          <w:tcPr>
            <w:tcW w:w="4139" w:type="dxa"/>
            <w:tcBorders>
              <w:top w:val="nil"/>
              <w:left w:val="nil"/>
              <w:bottom w:val="nil"/>
              <w:right w:val="nil"/>
            </w:tcBorders>
          </w:tcPr>
          <w:p w14:paraId="2CD3EB1E" w14:textId="77777777"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Distance to city </w:t>
            </w:r>
            <w:proofErr w:type="spellStart"/>
            <w:r>
              <w:rPr>
                <w:rFonts w:eastAsia="等线"/>
                <w:sz w:val="20"/>
                <w:szCs w:val="20"/>
              </w:rPr>
              <w:t>center</w:t>
            </w:r>
            <w:proofErr w:type="spellEnd"/>
            <w:r>
              <w:rPr>
                <w:rFonts w:eastAsia="等线"/>
                <w:sz w:val="20"/>
                <w:szCs w:val="20"/>
              </w:rPr>
              <w:t xml:space="preserve"> is above</w:t>
            </w:r>
            <w:r w:rsidRPr="00814D43">
              <w:rPr>
                <w:rFonts w:eastAsia="等线"/>
                <w:sz w:val="20"/>
                <w:szCs w:val="20"/>
              </w:rPr>
              <w:t xml:space="preserve"> </w:t>
            </w:r>
            <w:r>
              <w:rPr>
                <w:rFonts w:eastAsia="等线"/>
                <w:sz w:val="20"/>
                <w:szCs w:val="20"/>
              </w:rPr>
              <w:t xml:space="preserve">median   </w:t>
            </w:r>
          </w:p>
          <w:p w14:paraId="3A894B57" w14:textId="32A531E8"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m:t>
              </m:r>
            </m:oMath>
            <w:r>
              <w:rPr>
                <w:rFonts w:eastAsia="等线"/>
                <w:sz w:val="20"/>
                <w:szCs w:val="20"/>
              </w:rPr>
              <w:t xml:space="preserve"> </w:t>
            </w:r>
            <w:r w:rsidRPr="00814D43">
              <w:rPr>
                <w:rFonts w:eastAsia="等线"/>
                <w:sz w:val="20"/>
                <w:szCs w:val="20"/>
              </w:rPr>
              <w:t>Distance to subway</w:t>
            </w:r>
            <m:oMath>
              <m:r>
                <w:rPr>
                  <w:rFonts w:ascii="Cambria Math" w:eastAsia="等线" w:hAnsi="Cambria Math"/>
                  <w:sz w:val="20"/>
                  <w:szCs w:val="20"/>
                </w:rPr>
                <m:t>×</m:t>
              </m:r>
            </m:oMath>
            <w:r>
              <w:rPr>
                <w:rFonts w:eastAsia="等线"/>
                <w:sz w:val="20"/>
                <w:szCs w:val="20"/>
              </w:rPr>
              <w:t xml:space="preserve"> D</w:t>
            </w:r>
            <w:r w:rsidRPr="00814D43">
              <w:rPr>
                <w:rFonts w:eastAsia="等线"/>
                <w:sz w:val="20"/>
                <w:szCs w:val="20"/>
              </w:rPr>
              <w:t>BS entry</w:t>
            </w:r>
          </w:p>
        </w:tc>
        <w:tc>
          <w:tcPr>
            <w:tcW w:w="1757" w:type="dxa"/>
            <w:tcBorders>
              <w:top w:val="nil"/>
              <w:left w:val="nil"/>
              <w:bottom w:val="nil"/>
              <w:right w:val="nil"/>
            </w:tcBorders>
          </w:tcPr>
          <w:p w14:paraId="401C1ABA" w14:textId="77777777" w:rsidR="00BE71CB" w:rsidRPr="00FE0F81"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3EAE3020" w14:textId="77777777" w:rsidR="00BE71CB" w:rsidRDefault="00BE71CB" w:rsidP="003A04C1">
            <w:pPr>
              <w:autoSpaceDE w:val="0"/>
              <w:autoSpaceDN w:val="0"/>
              <w:adjustRightInd w:val="0"/>
              <w:spacing w:line="348" w:lineRule="auto"/>
              <w:jc w:val="both"/>
              <w:rPr>
                <w:rFonts w:eastAsia="等线"/>
                <w:sz w:val="20"/>
                <w:szCs w:val="20"/>
              </w:rPr>
            </w:pPr>
            <w:r w:rsidRPr="00412585">
              <w:rPr>
                <w:rFonts w:eastAsia="等线"/>
                <w:sz w:val="20"/>
                <w:szCs w:val="20"/>
              </w:rPr>
              <w:t>.0262***</w:t>
            </w:r>
          </w:p>
          <w:p w14:paraId="113A2E69" w14:textId="2F2D46AB" w:rsidR="00BE71CB" w:rsidRPr="005E0542" w:rsidRDefault="00BE71CB" w:rsidP="003A04C1">
            <w:pPr>
              <w:autoSpaceDE w:val="0"/>
              <w:autoSpaceDN w:val="0"/>
              <w:adjustRightInd w:val="0"/>
              <w:spacing w:line="348" w:lineRule="auto"/>
              <w:jc w:val="both"/>
              <w:rPr>
                <w:rFonts w:eastAsia="等线"/>
                <w:sz w:val="20"/>
                <w:szCs w:val="20"/>
              </w:rPr>
            </w:pPr>
            <w:r w:rsidRPr="00412585">
              <w:rPr>
                <w:rFonts w:eastAsia="等线"/>
                <w:sz w:val="20"/>
                <w:szCs w:val="20"/>
              </w:rPr>
              <w:t>(.002</w:t>
            </w:r>
            <w:r w:rsidR="005F5EC8">
              <w:rPr>
                <w:rFonts w:eastAsia="等线"/>
                <w:sz w:val="20"/>
                <w:szCs w:val="20"/>
              </w:rPr>
              <w:t>0</w:t>
            </w:r>
            <w:r w:rsidRPr="00412585">
              <w:rPr>
                <w:rFonts w:eastAsia="等线"/>
                <w:sz w:val="20"/>
                <w:szCs w:val="20"/>
              </w:rPr>
              <w:t>)</w:t>
            </w:r>
          </w:p>
        </w:tc>
        <w:tc>
          <w:tcPr>
            <w:tcW w:w="1757" w:type="dxa"/>
            <w:tcBorders>
              <w:top w:val="nil"/>
              <w:left w:val="nil"/>
              <w:bottom w:val="nil"/>
              <w:right w:val="nil"/>
            </w:tcBorders>
          </w:tcPr>
          <w:p w14:paraId="001327A6" w14:textId="77777777" w:rsidR="00BE71CB" w:rsidRPr="005E0542" w:rsidRDefault="00BE71CB" w:rsidP="003A04C1">
            <w:pPr>
              <w:autoSpaceDE w:val="0"/>
              <w:autoSpaceDN w:val="0"/>
              <w:adjustRightInd w:val="0"/>
              <w:spacing w:line="348" w:lineRule="auto"/>
              <w:jc w:val="both"/>
              <w:rPr>
                <w:rFonts w:eastAsia="等线"/>
                <w:sz w:val="20"/>
                <w:szCs w:val="20"/>
              </w:rPr>
            </w:pPr>
          </w:p>
        </w:tc>
      </w:tr>
      <w:tr w:rsidR="00BE71CB" w:rsidRPr="00814D43" w14:paraId="7E67AC39" w14:textId="77777777" w:rsidTr="0067011D">
        <w:trPr>
          <w:trHeight w:val="244"/>
          <w:jc w:val="center"/>
        </w:trPr>
        <w:tc>
          <w:tcPr>
            <w:tcW w:w="4139" w:type="dxa"/>
            <w:tcBorders>
              <w:top w:val="nil"/>
              <w:left w:val="nil"/>
              <w:bottom w:val="nil"/>
              <w:right w:val="nil"/>
            </w:tcBorders>
          </w:tcPr>
          <w:p w14:paraId="122A5A5C" w14:textId="1C8F87FA" w:rsidR="00BE71CB"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Number of stations within </w:t>
            </w:r>
            <w:r w:rsidR="006C70AE">
              <w:rPr>
                <w:rFonts w:eastAsia="等线"/>
                <w:sz w:val="20"/>
                <w:szCs w:val="20"/>
              </w:rPr>
              <w:t>3 km</w:t>
            </w:r>
            <w:r>
              <w:rPr>
                <w:rFonts w:eastAsia="等线"/>
                <w:sz w:val="20"/>
                <w:szCs w:val="20"/>
              </w:rPr>
              <w:t xml:space="preserve"> is below</w:t>
            </w:r>
            <w:r w:rsidRPr="00814D43">
              <w:rPr>
                <w:rFonts w:eastAsia="等线"/>
                <w:sz w:val="20"/>
                <w:szCs w:val="20"/>
              </w:rPr>
              <w:t xml:space="preserve"> </w:t>
            </w:r>
            <w:r>
              <w:rPr>
                <w:rFonts w:eastAsia="等线"/>
                <w:sz w:val="20"/>
                <w:szCs w:val="20"/>
              </w:rPr>
              <w:t xml:space="preserve">median    </w:t>
            </w:r>
          </w:p>
          <w:p w14:paraId="1A7B960D" w14:textId="7DD934F7" w:rsidR="00BE71CB"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m:oMath>
              <m:r>
                <w:rPr>
                  <w:rFonts w:ascii="Cambria Math" w:eastAsia="等线" w:hAnsi="Cambria Math"/>
                  <w:sz w:val="20"/>
                  <w:szCs w:val="20"/>
                </w:rPr>
                <m:t xml:space="preserve">× </m:t>
              </m:r>
            </m:oMath>
            <w:r w:rsidRPr="00814D43">
              <w:rPr>
                <w:rFonts w:eastAsia="等线"/>
                <w:sz w:val="20"/>
                <w:szCs w:val="20"/>
              </w:rPr>
              <w:t>Distance to subway</w:t>
            </w:r>
            <m:oMath>
              <m:r>
                <w:rPr>
                  <w:rFonts w:ascii="Cambria Math" w:eastAsia="等线" w:hAnsi="Cambria Math"/>
                  <w:sz w:val="20"/>
                  <w:szCs w:val="20"/>
                </w:rPr>
                <m:t>×</m:t>
              </m:r>
            </m:oMath>
            <w:r w:rsidRPr="00814D43">
              <w:rPr>
                <w:rFonts w:eastAsia="等线"/>
                <w:sz w:val="20"/>
                <w:szCs w:val="20"/>
              </w:rPr>
              <w:t>TNC entry</w:t>
            </w:r>
          </w:p>
        </w:tc>
        <w:tc>
          <w:tcPr>
            <w:tcW w:w="1757" w:type="dxa"/>
            <w:tcBorders>
              <w:top w:val="nil"/>
              <w:left w:val="nil"/>
              <w:bottom w:val="nil"/>
              <w:right w:val="nil"/>
            </w:tcBorders>
          </w:tcPr>
          <w:p w14:paraId="12381FA2" w14:textId="77777777" w:rsidR="00BE71CB" w:rsidRPr="00FE0F81"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0E223217" w14:textId="77777777" w:rsidR="00BE71CB" w:rsidRPr="005E0542" w:rsidRDefault="00BE71CB" w:rsidP="003A04C1">
            <w:pPr>
              <w:autoSpaceDE w:val="0"/>
              <w:autoSpaceDN w:val="0"/>
              <w:adjustRightInd w:val="0"/>
              <w:spacing w:line="348" w:lineRule="auto"/>
              <w:jc w:val="both"/>
              <w:rPr>
                <w:rFonts w:eastAsia="等线"/>
                <w:sz w:val="20"/>
                <w:szCs w:val="20"/>
              </w:rPr>
            </w:pPr>
          </w:p>
        </w:tc>
        <w:tc>
          <w:tcPr>
            <w:tcW w:w="1757" w:type="dxa"/>
            <w:tcBorders>
              <w:top w:val="nil"/>
              <w:left w:val="nil"/>
              <w:bottom w:val="nil"/>
              <w:right w:val="nil"/>
            </w:tcBorders>
          </w:tcPr>
          <w:p w14:paraId="0FD8C3A3" w14:textId="77777777" w:rsidR="00BE71CB" w:rsidRDefault="00BE71CB" w:rsidP="003A04C1">
            <w:pPr>
              <w:autoSpaceDE w:val="0"/>
              <w:autoSpaceDN w:val="0"/>
              <w:adjustRightInd w:val="0"/>
              <w:spacing w:line="348" w:lineRule="auto"/>
              <w:jc w:val="both"/>
              <w:rPr>
                <w:rFonts w:eastAsia="等线"/>
                <w:sz w:val="20"/>
                <w:szCs w:val="20"/>
              </w:rPr>
            </w:pPr>
            <w:r w:rsidRPr="00577F33">
              <w:rPr>
                <w:rFonts w:eastAsia="等线"/>
                <w:sz w:val="20"/>
                <w:szCs w:val="20"/>
              </w:rPr>
              <w:t>.0296***</w:t>
            </w:r>
          </w:p>
          <w:p w14:paraId="50E86496" w14:textId="09D60076" w:rsidR="00BE71CB" w:rsidRPr="005E0542" w:rsidRDefault="00BE71CB" w:rsidP="003A04C1">
            <w:pPr>
              <w:autoSpaceDE w:val="0"/>
              <w:autoSpaceDN w:val="0"/>
              <w:adjustRightInd w:val="0"/>
              <w:spacing w:line="348" w:lineRule="auto"/>
              <w:jc w:val="both"/>
              <w:rPr>
                <w:rFonts w:eastAsia="等线"/>
                <w:sz w:val="20"/>
                <w:szCs w:val="20"/>
              </w:rPr>
            </w:pPr>
            <w:r w:rsidRPr="00577F33">
              <w:rPr>
                <w:rFonts w:eastAsia="等线"/>
                <w:sz w:val="20"/>
                <w:szCs w:val="20"/>
              </w:rPr>
              <w:t>(.0024)</w:t>
            </w:r>
          </w:p>
        </w:tc>
      </w:tr>
      <w:tr w:rsidR="00BE71CB" w:rsidRPr="00814D43" w14:paraId="516B279B" w14:textId="77777777" w:rsidTr="0067011D">
        <w:trPr>
          <w:trHeight w:val="244"/>
          <w:jc w:val="center"/>
        </w:trPr>
        <w:tc>
          <w:tcPr>
            <w:tcW w:w="4139" w:type="dxa"/>
            <w:tcBorders>
              <w:top w:val="nil"/>
              <w:left w:val="nil"/>
              <w:bottom w:val="nil"/>
              <w:right w:val="nil"/>
            </w:tcBorders>
          </w:tcPr>
          <w:p w14:paraId="453C9BA3"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_cons</w:t>
            </w:r>
          </w:p>
        </w:tc>
        <w:tc>
          <w:tcPr>
            <w:tcW w:w="1757" w:type="dxa"/>
            <w:tcBorders>
              <w:top w:val="nil"/>
              <w:left w:val="nil"/>
              <w:bottom w:val="nil"/>
              <w:right w:val="nil"/>
            </w:tcBorders>
          </w:tcPr>
          <w:p w14:paraId="412B8964" w14:textId="7AB3E091"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14.23***</w:t>
            </w:r>
          </w:p>
        </w:tc>
        <w:tc>
          <w:tcPr>
            <w:tcW w:w="1757" w:type="dxa"/>
            <w:tcBorders>
              <w:top w:val="nil"/>
              <w:left w:val="nil"/>
              <w:bottom w:val="nil"/>
              <w:right w:val="nil"/>
            </w:tcBorders>
          </w:tcPr>
          <w:p w14:paraId="3E429E9D" w14:textId="61BB219F"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14.</w:t>
            </w:r>
            <w:r w:rsidR="005F5EC8" w:rsidRPr="00FE0F81">
              <w:rPr>
                <w:rFonts w:eastAsia="等线"/>
                <w:sz w:val="20"/>
                <w:szCs w:val="20"/>
              </w:rPr>
              <w:t>2</w:t>
            </w:r>
            <w:r w:rsidR="005F5EC8">
              <w:rPr>
                <w:rFonts w:eastAsia="等线"/>
                <w:sz w:val="20"/>
                <w:szCs w:val="20"/>
              </w:rPr>
              <w:t>3</w:t>
            </w:r>
            <w:r w:rsidRPr="00FE0F81">
              <w:rPr>
                <w:rFonts w:eastAsia="等线"/>
                <w:sz w:val="20"/>
                <w:szCs w:val="20"/>
              </w:rPr>
              <w:t>***</w:t>
            </w:r>
          </w:p>
        </w:tc>
        <w:tc>
          <w:tcPr>
            <w:tcW w:w="1757" w:type="dxa"/>
            <w:tcBorders>
              <w:top w:val="nil"/>
              <w:left w:val="nil"/>
              <w:bottom w:val="nil"/>
              <w:right w:val="nil"/>
            </w:tcBorders>
          </w:tcPr>
          <w:p w14:paraId="1CCBCC59" w14:textId="6305AFD8"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14.23***</w:t>
            </w:r>
          </w:p>
        </w:tc>
      </w:tr>
      <w:tr w:rsidR="00BE71CB" w:rsidRPr="00814D43" w14:paraId="789A3F65" w14:textId="77777777" w:rsidTr="0067011D">
        <w:trPr>
          <w:trHeight w:val="244"/>
          <w:jc w:val="center"/>
        </w:trPr>
        <w:tc>
          <w:tcPr>
            <w:tcW w:w="4139" w:type="dxa"/>
            <w:tcBorders>
              <w:top w:val="nil"/>
              <w:left w:val="nil"/>
              <w:bottom w:val="nil"/>
              <w:right w:val="nil"/>
            </w:tcBorders>
          </w:tcPr>
          <w:p w14:paraId="16DB44C5"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w:t>
            </w:r>
          </w:p>
        </w:tc>
        <w:tc>
          <w:tcPr>
            <w:tcW w:w="1757" w:type="dxa"/>
            <w:tcBorders>
              <w:top w:val="nil"/>
              <w:left w:val="nil"/>
              <w:bottom w:val="nil"/>
              <w:right w:val="nil"/>
            </w:tcBorders>
          </w:tcPr>
          <w:p w14:paraId="74E9FCC6" w14:textId="77777777"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(.0114)</w:t>
            </w:r>
          </w:p>
        </w:tc>
        <w:tc>
          <w:tcPr>
            <w:tcW w:w="1757" w:type="dxa"/>
            <w:tcBorders>
              <w:top w:val="nil"/>
              <w:left w:val="nil"/>
              <w:bottom w:val="nil"/>
              <w:right w:val="nil"/>
            </w:tcBorders>
          </w:tcPr>
          <w:p w14:paraId="4F933582" w14:textId="77777777"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(.0114)</w:t>
            </w:r>
          </w:p>
        </w:tc>
        <w:tc>
          <w:tcPr>
            <w:tcW w:w="1757" w:type="dxa"/>
            <w:tcBorders>
              <w:top w:val="nil"/>
              <w:left w:val="nil"/>
              <w:bottom w:val="nil"/>
              <w:right w:val="nil"/>
            </w:tcBorders>
          </w:tcPr>
          <w:p w14:paraId="5D78A68C" w14:textId="77777777"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(.0114)</w:t>
            </w:r>
          </w:p>
        </w:tc>
      </w:tr>
      <w:tr w:rsidR="00BE71CB" w:rsidRPr="00814D43" w14:paraId="127DF218" w14:textId="77777777" w:rsidTr="0067011D">
        <w:trPr>
          <w:trHeight w:val="244"/>
          <w:jc w:val="center"/>
        </w:trPr>
        <w:tc>
          <w:tcPr>
            <w:tcW w:w="4139" w:type="dxa"/>
            <w:tcBorders>
              <w:top w:val="nil"/>
              <w:left w:val="nil"/>
              <w:bottom w:val="nil"/>
              <w:right w:val="nil"/>
            </w:tcBorders>
          </w:tcPr>
          <w:p w14:paraId="507EED2B"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Observations</w:t>
            </w:r>
          </w:p>
        </w:tc>
        <w:tc>
          <w:tcPr>
            <w:tcW w:w="1757" w:type="dxa"/>
            <w:tcBorders>
              <w:top w:val="nil"/>
              <w:left w:val="nil"/>
              <w:bottom w:val="nil"/>
              <w:right w:val="nil"/>
            </w:tcBorders>
          </w:tcPr>
          <w:p w14:paraId="305D5E9E" w14:textId="78758158"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262</w:t>
            </w:r>
            <w:r w:rsidR="005F5EC8">
              <w:rPr>
                <w:rFonts w:eastAsia="等线"/>
                <w:sz w:val="20"/>
                <w:szCs w:val="20"/>
              </w:rPr>
              <w:t>,</w:t>
            </w:r>
            <w:r w:rsidRPr="00FE0F81">
              <w:rPr>
                <w:rFonts w:eastAsia="等线"/>
                <w:sz w:val="20"/>
                <w:szCs w:val="20"/>
              </w:rPr>
              <w:t>028</w:t>
            </w:r>
          </w:p>
        </w:tc>
        <w:tc>
          <w:tcPr>
            <w:tcW w:w="1757" w:type="dxa"/>
            <w:tcBorders>
              <w:top w:val="nil"/>
              <w:left w:val="nil"/>
              <w:bottom w:val="nil"/>
              <w:right w:val="nil"/>
            </w:tcBorders>
          </w:tcPr>
          <w:p w14:paraId="09039EA1" w14:textId="4EEFFD23"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262</w:t>
            </w:r>
            <w:r w:rsidR="005F5EC8">
              <w:rPr>
                <w:rFonts w:eastAsia="等线"/>
                <w:sz w:val="20"/>
                <w:szCs w:val="20"/>
              </w:rPr>
              <w:t>,</w:t>
            </w:r>
            <w:r w:rsidRPr="00FE0F81">
              <w:rPr>
                <w:rFonts w:eastAsia="等线"/>
                <w:sz w:val="20"/>
                <w:szCs w:val="20"/>
              </w:rPr>
              <w:t>028</w:t>
            </w:r>
          </w:p>
        </w:tc>
        <w:tc>
          <w:tcPr>
            <w:tcW w:w="1757" w:type="dxa"/>
            <w:tcBorders>
              <w:top w:val="nil"/>
              <w:left w:val="nil"/>
              <w:bottom w:val="nil"/>
              <w:right w:val="nil"/>
            </w:tcBorders>
          </w:tcPr>
          <w:p w14:paraId="6AE9480C" w14:textId="67CEFE68" w:rsidR="00BE71CB" w:rsidRPr="00814D43" w:rsidRDefault="00BE71CB" w:rsidP="003A04C1">
            <w:pPr>
              <w:autoSpaceDE w:val="0"/>
              <w:autoSpaceDN w:val="0"/>
              <w:adjustRightInd w:val="0"/>
              <w:spacing w:line="348" w:lineRule="auto"/>
              <w:jc w:val="both"/>
              <w:rPr>
                <w:rFonts w:eastAsia="等线"/>
                <w:sz w:val="20"/>
                <w:szCs w:val="20"/>
              </w:rPr>
            </w:pPr>
            <w:r w:rsidRPr="00FE0F81">
              <w:rPr>
                <w:rFonts w:eastAsia="等线"/>
                <w:sz w:val="20"/>
                <w:szCs w:val="20"/>
              </w:rPr>
              <w:t>262</w:t>
            </w:r>
            <w:r w:rsidR="005F5EC8">
              <w:rPr>
                <w:rFonts w:eastAsia="等线"/>
                <w:sz w:val="20"/>
                <w:szCs w:val="20"/>
              </w:rPr>
              <w:t>,</w:t>
            </w:r>
            <w:r w:rsidRPr="00FE0F81">
              <w:rPr>
                <w:rFonts w:eastAsia="等线"/>
                <w:sz w:val="20"/>
                <w:szCs w:val="20"/>
              </w:rPr>
              <w:t>028</w:t>
            </w:r>
          </w:p>
        </w:tc>
      </w:tr>
      <w:tr w:rsidR="00BE71CB" w:rsidRPr="00814D43" w14:paraId="7D842D24" w14:textId="77777777" w:rsidTr="0067011D">
        <w:trPr>
          <w:trHeight w:val="244"/>
          <w:jc w:val="center"/>
        </w:trPr>
        <w:tc>
          <w:tcPr>
            <w:tcW w:w="4139" w:type="dxa"/>
            <w:tcBorders>
              <w:top w:val="nil"/>
              <w:left w:val="nil"/>
              <w:bottom w:val="nil"/>
              <w:right w:val="nil"/>
            </w:tcBorders>
          </w:tcPr>
          <w:p w14:paraId="04BD2E68" w14:textId="29E0F185" w:rsidR="00BE71CB" w:rsidRPr="00814D43" w:rsidRDefault="00BE71CB" w:rsidP="003A04C1">
            <w:pPr>
              <w:autoSpaceDE w:val="0"/>
              <w:autoSpaceDN w:val="0"/>
              <w:adjustRightInd w:val="0"/>
              <w:spacing w:line="348" w:lineRule="auto"/>
              <w:jc w:val="both"/>
              <w:rPr>
                <w:rFonts w:eastAsia="等线"/>
                <w:sz w:val="20"/>
                <w:szCs w:val="20"/>
              </w:rPr>
            </w:pPr>
            <w:r>
              <w:rPr>
                <w:rFonts w:eastAsia="等线"/>
                <w:sz w:val="20"/>
                <w:szCs w:val="20"/>
              </w:rPr>
              <w:t xml:space="preserve"> </w:t>
            </w:r>
            <w:r w:rsidRPr="006A60AA">
              <w:rPr>
                <w:rFonts w:eastAsia="等线"/>
                <w:sz w:val="20"/>
                <w:szCs w:val="20"/>
              </w:rPr>
              <w:t>Adj</w:t>
            </w:r>
            <w:r>
              <w:rPr>
                <w:rFonts w:eastAsia="等线"/>
                <w:sz w:val="20"/>
                <w:szCs w:val="20"/>
              </w:rPr>
              <w:t xml:space="preserve">usted </w:t>
            </w:r>
            <w:r w:rsidRPr="006A60AA">
              <w:rPr>
                <w:rFonts w:eastAsia="等线"/>
                <w:sz w:val="20"/>
                <w:szCs w:val="20"/>
              </w:rPr>
              <w:t>R</w:t>
            </w:r>
            <w:r w:rsidRPr="006A60AA">
              <w:rPr>
                <w:rFonts w:eastAsia="等线"/>
                <w:sz w:val="20"/>
                <w:szCs w:val="20"/>
                <w:vertAlign w:val="superscript"/>
              </w:rPr>
              <w:t>2</w:t>
            </w:r>
          </w:p>
        </w:tc>
        <w:tc>
          <w:tcPr>
            <w:tcW w:w="1757" w:type="dxa"/>
            <w:tcBorders>
              <w:top w:val="nil"/>
              <w:left w:val="nil"/>
              <w:bottom w:val="nil"/>
              <w:right w:val="nil"/>
            </w:tcBorders>
          </w:tcPr>
          <w:p w14:paraId="68A9FB49" w14:textId="76FE6C0A" w:rsidR="00BE71CB" w:rsidRPr="00FE0F81" w:rsidRDefault="00BE71CB" w:rsidP="003A04C1">
            <w:pPr>
              <w:autoSpaceDE w:val="0"/>
              <w:autoSpaceDN w:val="0"/>
              <w:adjustRightInd w:val="0"/>
              <w:spacing w:line="348" w:lineRule="auto"/>
              <w:jc w:val="both"/>
              <w:rPr>
                <w:rFonts w:eastAsia="等线"/>
                <w:sz w:val="20"/>
                <w:szCs w:val="20"/>
              </w:rPr>
            </w:pPr>
            <w:r>
              <w:rPr>
                <w:rFonts w:eastAsia="等线"/>
                <w:sz w:val="20"/>
                <w:szCs w:val="20"/>
              </w:rPr>
              <w:t>0.</w:t>
            </w:r>
            <w:r w:rsidR="005F5EC8">
              <w:rPr>
                <w:rFonts w:eastAsia="等线"/>
                <w:sz w:val="20"/>
                <w:szCs w:val="20"/>
              </w:rPr>
              <w:t>901</w:t>
            </w:r>
          </w:p>
        </w:tc>
        <w:tc>
          <w:tcPr>
            <w:tcW w:w="1757" w:type="dxa"/>
            <w:tcBorders>
              <w:top w:val="nil"/>
              <w:left w:val="nil"/>
              <w:bottom w:val="nil"/>
              <w:right w:val="nil"/>
            </w:tcBorders>
          </w:tcPr>
          <w:p w14:paraId="5C19FF80" w14:textId="77777777" w:rsidR="00BE71CB" w:rsidRPr="00FE0F81" w:rsidRDefault="00BE71CB" w:rsidP="003A04C1">
            <w:pPr>
              <w:autoSpaceDE w:val="0"/>
              <w:autoSpaceDN w:val="0"/>
              <w:adjustRightInd w:val="0"/>
              <w:spacing w:line="348" w:lineRule="auto"/>
              <w:jc w:val="both"/>
              <w:rPr>
                <w:rFonts w:eastAsia="等线"/>
                <w:sz w:val="20"/>
                <w:szCs w:val="20"/>
              </w:rPr>
            </w:pPr>
            <w:r>
              <w:rPr>
                <w:rFonts w:eastAsia="等线"/>
                <w:sz w:val="20"/>
                <w:szCs w:val="20"/>
              </w:rPr>
              <w:t>0.901</w:t>
            </w:r>
          </w:p>
        </w:tc>
        <w:tc>
          <w:tcPr>
            <w:tcW w:w="1757" w:type="dxa"/>
            <w:tcBorders>
              <w:top w:val="nil"/>
              <w:left w:val="nil"/>
              <w:bottom w:val="nil"/>
              <w:right w:val="nil"/>
            </w:tcBorders>
          </w:tcPr>
          <w:p w14:paraId="6C6BC57D" w14:textId="77777777" w:rsidR="00BE71CB" w:rsidRPr="00FE0F81" w:rsidRDefault="00BE71CB" w:rsidP="003A04C1">
            <w:pPr>
              <w:autoSpaceDE w:val="0"/>
              <w:autoSpaceDN w:val="0"/>
              <w:adjustRightInd w:val="0"/>
              <w:spacing w:line="348" w:lineRule="auto"/>
              <w:jc w:val="both"/>
              <w:rPr>
                <w:rFonts w:eastAsia="等线"/>
                <w:sz w:val="20"/>
                <w:szCs w:val="20"/>
              </w:rPr>
            </w:pPr>
            <w:r>
              <w:rPr>
                <w:rFonts w:eastAsia="等线"/>
                <w:sz w:val="20"/>
                <w:szCs w:val="20"/>
              </w:rPr>
              <w:t>0.901</w:t>
            </w:r>
          </w:p>
        </w:tc>
      </w:tr>
      <w:tr w:rsidR="00BE71CB" w:rsidRPr="00814D43" w14:paraId="6AF79137" w14:textId="77777777" w:rsidTr="0067011D">
        <w:trPr>
          <w:trHeight w:val="244"/>
          <w:jc w:val="center"/>
        </w:trPr>
        <w:tc>
          <w:tcPr>
            <w:tcW w:w="4139" w:type="dxa"/>
            <w:tcBorders>
              <w:top w:val="nil"/>
              <w:left w:val="nil"/>
              <w:bottom w:val="nil"/>
              <w:right w:val="nil"/>
            </w:tcBorders>
          </w:tcPr>
          <w:p w14:paraId="52C4AB19"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Control variables</w:t>
            </w:r>
          </w:p>
        </w:tc>
        <w:tc>
          <w:tcPr>
            <w:tcW w:w="1757" w:type="dxa"/>
            <w:tcBorders>
              <w:top w:val="nil"/>
              <w:left w:val="nil"/>
              <w:bottom w:val="nil"/>
              <w:right w:val="nil"/>
            </w:tcBorders>
          </w:tcPr>
          <w:p w14:paraId="5DE4C302" w14:textId="0D94DB89"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nil"/>
              <w:right w:val="nil"/>
            </w:tcBorders>
          </w:tcPr>
          <w:p w14:paraId="2C1A1744" w14:textId="59378788"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nil"/>
              <w:right w:val="nil"/>
            </w:tcBorders>
          </w:tcPr>
          <w:p w14:paraId="7FFB68FC" w14:textId="2BD2322B"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r>
      <w:tr w:rsidR="00BE71CB" w:rsidRPr="00814D43" w14:paraId="141EBA35" w14:textId="77777777" w:rsidTr="0067011D">
        <w:trPr>
          <w:trHeight w:val="244"/>
          <w:jc w:val="center"/>
        </w:trPr>
        <w:tc>
          <w:tcPr>
            <w:tcW w:w="4139" w:type="dxa"/>
            <w:tcBorders>
              <w:top w:val="nil"/>
              <w:left w:val="nil"/>
              <w:bottom w:val="nil"/>
              <w:right w:val="nil"/>
            </w:tcBorders>
          </w:tcPr>
          <w:p w14:paraId="368AECFB"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Station-fixed effect</w:t>
            </w:r>
          </w:p>
        </w:tc>
        <w:tc>
          <w:tcPr>
            <w:tcW w:w="1757" w:type="dxa"/>
            <w:tcBorders>
              <w:top w:val="nil"/>
              <w:left w:val="nil"/>
              <w:bottom w:val="nil"/>
              <w:right w:val="nil"/>
            </w:tcBorders>
          </w:tcPr>
          <w:p w14:paraId="0AB238B9" w14:textId="31BD727B"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nil"/>
              <w:right w:val="nil"/>
            </w:tcBorders>
          </w:tcPr>
          <w:p w14:paraId="7236B505" w14:textId="136FAC58"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nil"/>
              <w:right w:val="nil"/>
            </w:tcBorders>
          </w:tcPr>
          <w:p w14:paraId="37CB7A47" w14:textId="57AA1E81"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r>
      <w:tr w:rsidR="00BE71CB" w:rsidRPr="00814D43" w14:paraId="6C80D0A1" w14:textId="77777777" w:rsidTr="0067011D">
        <w:trPr>
          <w:trHeight w:val="244"/>
          <w:jc w:val="center"/>
        </w:trPr>
        <w:tc>
          <w:tcPr>
            <w:tcW w:w="4139" w:type="dxa"/>
            <w:tcBorders>
              <w:top w:val="nil"/>
              <w:left w:val="nil"/>
              <w:right w:val="nil"/>
            </w:tcBorders>
          </w:tcPr>
          <w:p w14:paraId="79DA3082"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Year-month-fixed effect</w:t>
            </w:r>
          </w:p>
        </w:tc>
        <w:tc>
          <w:tcPr>
            <w:tcW w:w="1757" w:type="dxa"/>
            <w:tcBorders>
              <w:top w:val="nil"/>
              <w:left w:val="nil"/>
              <w:right w:val="nil"/>
            </w:tcBorders>
          </w:tcPr>
          <w:p w14:paraId="4283E057" w14:textId="0A2ABD2A"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right w:val="nil"/>
            </w:tcBorders>
          </w:tcPr>
          <w:p w14:paraId="58423FD9" w14:textId="4D1D1D04"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right w:val="nil"/>
            </w:tcBorders>
          </w:tcPr>
          <w:p w14:paraId="0098444C" w14:textId="193DD2D9"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r>
      <w:tr w:rsidR="00BE71CB" w:rsidRPr="00814D43" w14:paraId="6E27B6BF" w14:textId="77777777" w:rsidTr="0067011D">
        <w:trPr>
          <w:trHeight w:val="244"/>
          <w:jc w:val="center"/>
        </w:trPr>
        <w:tc>
          <w:tcPr>
            <w:tcW w:w="4139" w:type="dxa"/>
            <w:tcBorders>
              <w:top w:val="nil"/>
              <w:left w:val="nil"/>
              <w:bottom w:val="single" w:sz="4" w:space="0" w:color="auto"/>
              <w:right w:val="nil"/>
            </w:tcBorders>
          </w:tcPr>
          <w:p w14:paraId="24D09319" w14:textId="77777777" w:rsidR="00BE71CB" w:rsidRPr="00814D43" w:rsidRDefault="00BE71CB" w:rsidP="003A04C1">
            <w:pPr>
              <w:autoSpaceDE w:val="0"/>
              <w:autoSpaceDN w:val="0"/>
              <w:adjustRightInd w:val="0"/>
              <w:spacing w:line="348" w:lineRule="auto"/>
              <w:jc w:val="both"/>
              <w:rPr>
                <w:rFonts w:eastAsia="等线"/>
                <w:sz w:val="20"/>
                <w:szCs w:val="20"/>
              </w:rPr>
            </w:pPr>
            <w:r w:rsidRPr="00814D43">
              <w:rPr>
                <w:rFonts w:eastAsia="等线"/>
                <w:sz w:val="20"/>
                <w:szCs w:val="20"/>
              </w:rPr>
              <w:t xml:space="preserve"> District-fixed effect</w:t>
            </w:r>
          </w:p>
        </w:tc>
        <w:tc>
          <w:tcPr>
            <w:tcW w:w="1757" w:type="dxa"/>
            <w:tcBorders>
              <w:top w:val="nil"/>
              <w:left w:val="nil"/>
              <w:bottom w:val="single" w:sz="4" w:space="0" w:color="auto"/>
              <w:right w:val="nil"/>
            </w:tcBorders>
          </w:tcPr>
          <w:p w14:paraId="70A7E698" w14:textId="53A0AB6C"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single" w:sz="4" w:space="0" w:color="auto"/>
              <w:right w:val="nil"/>
            </w:tcBorders>
          </w:tcPr>
          <w:p w14:paraId="74463E1E" w14:textId="234290F4"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c>
          <w:tcPr>
            <w:tcW w:w="1757" w:type="dxa"/>
            <w:tcBorders>
              <w:top w:val="nil"/>
              <w:left w:val="nil"/>
              <w:bottom w:val="single" w:sz="4" w:space="0" w:color="auto"/>
              <w:right w:val="nil"/>
            </w:tcBorders>
          </w:tcPr>
          <w:p w14:paraId="45C9EA20" w14:textId="0FF850B2" w:rsidR="00BE71CB" w:rsidRPr="00814D43" w:rsidRDefault="005F5EC8" w:rsidP="003A04C1">
            <w:pPr>
              <w:autoSpaceDE w:val="0"/>
              <w:autoSpaceDN w:val="0"/>
              <w:adjustRightInd w:val="0"/>
              <w:spacing w:line="348" w:lineRule="auto"/>
              <w:jc w:val="both"/>
              <w:rPr>
                <w:rFonts w:eastAsia="等线"/>
                <w:sz w:val="20"/>
                <w:szCs w:val="20"/>
              </w:rPr>
            </w:pPr>
            <w:r w:rsidRPr="00814D43">
              <w:rPr>
                <w:rFonts w:eastAsia="等线"/>
                <w:sz w:val="20"/>
                <w:szCs w:val="20"/>
              </w:rPr>
              <w:t>Yes</w:t>
            </w:r>
          </w:p>
        </w:tc>
      </w:tr>
      <w:tr w:rsidR="00C532DB" w:rsidRPr="00814D43" w14:paraId="471AC9C3" w14:textId="77777777" w:rsidTr="0067011D">
        <w:trPr>
          <w:trHeight w:val="244"/>
          <w:jc w:val="center"/>
        </w:trPr>
        <w:tc>
          <w:tcPr>
            <w:tcW w:w="9410" w:type="dxa"/>
            <w:gridSpan w:val="4"/>
            <w:tcBorders>
              <w:top w:val="single" w:sz="4" w:space="0" w:color="auto"/>
              <w:left w:val="nil"/>
              <w:right w:val="nil"/>
            </w:tcBorders>
          </w:tcPr>
          <w:p w14:paraId="4C136FE0" w14:textId="677D2BEE" w:rsidR="00DE39D1" w:rsidRDefault="000E575A" w:rsidP="003A04C1">
            <w:pPr>
              <w:autoSpaceDE w:val="0"/>
              <w:autoSpaceDN w:val="0"/>
              <w:adjustRightInd w:val="0"/>
              <w:spacing w:line="348" w:lineRule="auto"/>
              <w:jc w:val="both"/>
              <w:rPr>
                <w:rFonts w:eastAsia="等线"/>
                <w:sz w:val="18"/>
                <w:szCs w:val="18"/>
              </w:rPr>
            </w:pPr>
            <w:r>
              <w:rPr>
                <w:rFonts w:eastAsia="等线"/>
                <w:sz w:val="18"/>
                <w:szCs w:val="18"/>
              </w:rPr>
              <w:t xml:space="preserve">Notes: The dependent variable of </w:t>
            </w:r>
            <w:r w:rsidR="008E6540">
              <w:rPr>
                <w:rFonts w:eastAsia="等线"/>
                <w:sz w:val="18"/>
                <w:szCs w:val="18"/>
              </w:rPr>
              <w:t xml:space="preserve">all </w:t>
            </w:r>
            <w:r>
              <w:rPr>
                <w:rFonts w:eastAsia="等线"/>
                <w:sz w:val="18"/>
                <w:szCs w:val="18"/>
              </w:rPr>
              <w:t>column</w:t>
            </w:r>
            <w:r w:rsidR="008E6540">
              <w:rPr>
                <w:rFonts w:eastAsia="等线"/>
                <w:sz w:val="18"/>
                <w:szCs w:val="18"/>
              </w:rPr>
              <w:t>s</w:t>
            </w:r>
            <w:r>
              <w:rPr>
                <w:rFonts w:eastAsia="等线"/>
                <w:sz w:val="18"/>
                <w:szCs w:val="18"/>
              </w:rPr>
              <w:t xml:space="preserve"> is the logarithm of total price. Control variables are apartment attributes indicated in </w:t>
            </w:r>
            <w:r w:rsidR="00853683">
              <w:rPr>
                <w:rFonts w:eastAsia="等线"/>
                <w:sz w:val="18"/>
                <w:szCs w:val="18"/>
              </w:rPr>
              <w:t>T</w:t>
            </w:r>
            <w:r>
              <w:rPr>
                <w:rFonts w:eastAsia="等线"/>
                <w:sz w:val="18"/>
                <w:szCs w:val="18"/>
              </w:rPr>
              <w:t xml:space="preserve">able 1. </w:t>
            </w:r>
            <w:r w:rsidRPr="00825142">
              <w:rPr>
                <w:rFonts w:eastAsia="等线"/>
                <w:sz w:val="18"/>
                <w:szCs w:val="18"/>
              </w:rPr>
              <w:t>TNC entry</w:t>
            </w:r>
            <w:r>
              <w:rPr>
                <w:rFonts w:eastAsia="等线"/>
                <w:sz w:val="18"/>
                <w:szCs w:val="18"/>
              </w:rPr>
              <w:t xml:space="preserve"> is an indicator for the entry of </w:t>
            </w:r>
            <w:r w:rsidR="006C70AE">
              <w:rPr>
                <w:rFonts w:eastAsia="等线"/>
                <w:sz w:val="18"/>
                <w:szCs w:val="18"/>
              </w:rPr>
              <w:t>Didi</w:t>
            </w:r>
            <w:r>
              <w:rPr>
                <w:rFonts w:eastAsia="等线"/>
                <w:sz w:val="18"/>
                <w:szCs w:val="18"/>
              </w:rPr>
              <w:t xml:space="preserve"> and </w:t>
            </w:r>
            <m:oMath>
              <m:r>
                <m:rPr>
                  <m:sty m:val="p"/>
                </m:rPr>
                <w:rPr>
                  <w:rFonts w:ascii="Cambria Math" w:eastAsia="等线" w:hAnsi="Cambria Math"/>
                  <w:sz w:val="18"/>
                  <w:szCs w:val="18"/>
                </w:rPr>
                <m:t>D</m:t>
              </m:r>
            </m:oMath>
            <w:r w:rsidRPr="00825142">
              <w:rPr>
                <w:rFonts w:eastAsia="等线"/>
                <w:sz w:val="18"/>
                <w:szCs w:val="18"/>
              </w:rPr>
              <w:t>BS entry</w:t>
            </w:r>
            <w:r>
              <w:rPr>
                <w:rFonts w:eastAsia="等线"/>
                <w:sz w:val="18"/>
                <w:szCs w:val="18"/>
              </w:rPr>
              <w:t xml:space="preserve"> is an indicator for the entry of </w:t>
            </w:r>
            <w:proofErr w:type="spellStart"/>
            <w:r w:rsidR="006C70AE">
              <w:rPr>
                <w:rFonts w:eastAsia="等线"/>
                <w:sz w:val="18"/>
                <w:szCs w:val="18"/>
              </w:rPr>
              <w:t>Mobike</w:t>
            </w:r>
            <w:proofErr w:type="spellEnd"/>
            <w:r>
              <w:rPr>
                <w:rFonts w:eastAsia="等线"/>
                <w:sz w:val="18"/>
                <w:szCs w:val="18"/>
              </w:rPr>
              <w:t xml:space="preserve">. </w:t>
            </w:r>
            <w:r w:rsidR="00DE39D1">
              <w:rPr>
                <w:rFonts w:eastAsia="等线"/>
                <w:sz w:val="18"/>
                <w:szCs w:val="18"/>
              </w:rPr>
              <w:t xml:space="preserve">Column (1)-(3) show how the effect is moderated by whether the nearest station </w:t>
            </w:r>
            <w:r w:rsidR="00DE39D1" w:rsidRPr="003A7FFC">
              <w:rPr>
                <w:rFonts w:eastAsia="等线"/>
                <w:sz w:val="18"/>
                <w:szCs w:val="18"/>
              </w:rPr>
              <w:t xml:space="preserve">is a </w:t>
            </w:r>
            <w:r w:rsidR="008E6540" w:rsidRPr="008E6540">
              <w:rPr>
                <w:rFonts w:eastAsia="等线"/>
                <w:sz w:val="18"/>
                <w:szCs w:val="18"/>
              </w:rPr>
              <w:t>interchange</w:t>
            </w:r>
            <w:r w:rsidR="00DE39D1" w:rsidRPr="003A7FFC">
              <w:rPr>
                <w:rFonts w:eastAsia="等线"/>
                <w:sz w:val="18"/>
                <w:szCs w:val="18"/>
              </w:rPr>
              <w:t xml:space="preserve"> station, whether the distance to city </w:t>
            </w:r>
            <w:proofErr w:type="spellStart"/>
            <w:r w:rsidR="00DE39D1" w:rsidRPr="003A7FFC">
              <w:rPr>
                <w:rFonts w:eastAsia="等线"/>
                <w:sz w:val="18"/>
                <w:szCs w:val="18"/>
              </w:rPr>
              <w:t>center</w:t>
            </w:r>
            <w:proofErr w:type="spellEnd"/>
            <w:r w:rsidR="00DE39D1" w:rsidRPr="003A7FFC">
              <w:rPr>
                <w:rFonts w:eastAsia="等线"/>
                <w:sz w:val="18"/>
                <w:szCs w:val="18"/>
              </w:rPr>
              <w:t xml:space="preserve"> is above median and </w:t>
            </w:r>
            <w:r w:rsidR="00DE39D1" w:rsidRPr="00DE39D1">
              <w:rPr>
                <w:rFonts w:eastAsia="等线"/>
                <w:sz w:val="18"/>
                <w:szCs w:val="18"/>
              </w:rPr>
              <w:t xml:space="preserve">whether the </w:t>
            </w:r>
            <w:r w:rsidR="00DE39D1">
              <w:rPr>
                <w:rFonts w:eastAsia="等线"/>
                <w:sz w:val="18"/>
                <w:szCs w:val="18"/>
              </w:rPr>
              <w:t>n</w:t>
            </w:r>
            <w:r w:rsidR="00DE39D1" w:rsidRPr="00DE39D1">
              <w:rPr>
                <w:rFonts w:eastAsia="等线"/>
                <w:sz w:val="18"/>
                <w:szCs w:val="18"/>
              </w:rPr>
              <w:t xml:space="preserve">umber of stations within </w:t>
            </w:r>
            <w:r w:rsidR="006C70AE">
              <w:rPr>
                <w:rFonts w:eastAsia="等线"/>
                <w:sz w:val="18"/>
                <w:szCs w:val="18"/>
              </w:rPr>
              <w:t>3 km</w:t>
            </w:r>
            <w:r w:rsidR="00DE39D1" w:rsidRPr="00DE39D1">
              <w:rPr>
                <w:rFonts w:eastAsia="等线"/>
                <w:sz w:val="18"/>
                <w:szCs w:val="18"/>
              </w:rPr>
              <w:t xml:space="preserve"> is below median </w:t>
            </w:r>
            <w:r w:rsidR="00DE39D1">
              <w:rPr>
                <w:rFonts w:eastAsia="等线"/>
                <w:sz w:val="18"/>
                <w:szCs w:val="18"/>
              </w:rPr>
              <w:t xml:space="preserve">correspondingly. All the </w:t>
            </w:r>
            <w:r>
              <w:rPr>
                <w:rFonts w:eastAsia="等线"/>
                <w:sz w:val="18"/>
                <w:szCs w:val="18"/>
              </w:rPr>
              <w:t>estimation</w:t>
            </w:r>
            <w:r w:rsidR="00DE39D1">
              <w:rPr>
                <w:rFonts w:eastAsia="等线"/>
                <w:sz w:val="18"/>
                <w:szCs w:val="18"/>
              </w:rPr>
              <w:t>s are</w:t>
            </w:r>
            <w:r>
              <w:rPr>
                <w:rFonts w:eastAsia="等线"/>
                <w:sz w:val="18"/>
                <w:szCs w:val="18"/>
              </w:rPr>
              <w:t xml:space="preserve"> based on </w:t>
            </w:r>
            <w:r w:rsidR="00DE39D1">
              <w:rPr>
                <w:rFonts w:eastAsia="等线"/>
                <w:sz w:val="18"/>
                <w:szCs w:val="18"/>
              </w:rPr>
              <w:t xml:space="preserve">apartments within </w:t>
            </w:r>
            <w:r w:rsidR="006C70AE">
              <w:rPr>
                <w:rFonts w:eastAsia="等线"/>
                <w:sz w:val="18"/>
                <w:szCs w:val="18"/>
              </w:rPr>
              <w:t>3 km</w:t>
            </w:r>
            <w:r w:rsidR="00DE39D1">
              <w:rPr>
                <w:rFonts w:eastAsia="等线"/>
                <w:sz w:val="18"/>
                <w:szCs w:val="18"/>
              </w:rPr>
              <w:t xml:space="preserve"> reach of subway station and </w:t>
            </w:r>
            <w:r>
              <w:rPr>
                <w:rFonts w:eastAsia="等线"/>
                <w:sz w:val="18"/>
                <w:szCs w:val="18"/>
              </w:rPr>
              <w:t>transact</w:t>
            </w:r>
            <w:r w:rsidR="00DE39D1">
              <w:rPr>
                <w:rFonts w:eastAsia="等线"/>
                <w:sz w:val="18"/>
                <w:szCs w:val="18"/>
              </w:rPr>
              <w:t>ed</w:t>
            </w:r>
            <w:r>
              <w:rPr>
                <w:rFonts w:eastAsia="等线"/>
                <w:sz w:val="18"/>
                <w:szCs w:val="18"/>
              </w:rPr>
              <w:t xml:space="preserve"> from Jan 2012-Dec 2017.</w:t>
            </w:r>
            <w:r w:rsidR="00DE39D1">
              <w:rPr>
                <w:rFonts w:eastAsia="等线"/>
                <w:sz w:val="18"/>
                <w:szCs w:val="18"/>
              </w:rPr>
              <w:t xml:space="preserve"> S</w:t>
            </w:r>
            <w:r w:rsidR="00DE39D1" w:rsidRPr="000E575A">
              <w:rPr>
                <w:rFonts w:eastAsia="等线"/>
                <w:sz w:val="18"/>
                <w:szCs w:val="18"/>
              </w:rPr>
              <w:t>tandard errors are clustered by individual apartment.</w:t>
            </w:r>
          </w:p>
          <w:p w14:paraId="5B4A292F" w14:textId="3F073632" w:rsidR="00C532DB" w:rsidRPr="00814D43" w:rsidRDefault="00C532DB" w:rsidP="003A04C1">
            <w:pPr>
              <w:autoSpaceDE w:val="0"/>
              <w:autoSpaceDN w:val="0"/>
              <w:adjustRightInd w:val="0"/>
              <w:spacing w:line="348" w:lineRule="auto"/>
              <w:jc w:val="both"/>
              <w:rPr>
                <w:rFonts w:eastAsia="等线"/>
                <w:sz w:val="20"/>
                <w:szCs w:val="20"/>
              </w:rPr>
            </w:pPr>
            <w:r w:rsidRPr="000E575A">
              <w:rPr>
                <w:rFonts w:eastAsia="等线"/>
                <w:sz w:val="18"/>
                <w:szCs w:val="18"/>
              </w:rPr>
              <w:t>*** p&lt;.01, ** p&lt;.05, * p&lt;.1</w:t>
            </w:r>
            <w:r w:rsidR="00DE39D1">
              <w:rPr>
                <w:rFonts w:eastAsia="等线"/>
                <w:sz w:val="18"/>
                <w:szCs w:val="18"/>
              </w:rPr>
              <w:t>;</w:t>
            </w:r>
            <w:r w:rsidR="00DE39D1" w:rsidRPr="000E575A">
              <w:rPr>
                <w:rFonts w:eastAsia="等线"/>
                <w:sz w:val="18"/>
                <w:szCs w:val="18"/>
              </w:rPr>
              <w:t xml:space="preserve"> </w:t>
            </w:r>
            <w:r w:rsidR="00DE39D1">
              <w:rPr>
                <w:rFonts w:eastAsia="等线"/>
                <w:sz w:val="18"/>
                <w:szCs w:val="18"/>
              </w:rPr>
              <w:t>r</w:t>
            </w:r>
            <w:r w:rsidR="00DE39D1" w:rsidRPr="000E575A">
              <w:rPr>
                <w:rFonts w:eastAsia="等线"/>
                <w:sz w:val="18"/>
                <w:szCs w:val="18"/>
              </w:rPr>
              <w:t>obust standard errors are in parentheses</w:t>
            </w:r>
            <w:r w:rsidR="00DE39D1">
              <w:rPr>
                <w:rFonts w:eastAsia="等线"/>
                <w:sz w:val="18"/>
                <w:szCs w:val="18"/>
              </w:rPr>
              <w:t>.</w:t>
            </w:r>
          </w:p>
        </w:tc>
      </w:tr>
    </w:tbl>
    <w:p w14:paraId="10F8DA73" w14:textId="77777777" w:rsidR="004F7575" w:rsidRDefault="004F7575" w:rsidP="00F61E17">
      <w:pPr>
        <w:autoSpaceDE w:val="0"/>
        <w:autoSpaceDN w:val="0"/>
        <w:adjustRightInd w:val="0"/>
        <w:spacing w:before="120" w:after="120" w:line="480" w:lineRule="auto"/>
        <w:jc w:val="both"/>
      </w:pPr>
    </w:p>
    <w:p w14:paraId="7CD2FD0F" w14:textId="7C5B31F9" w:rsidR="00C464B9" w:rsidRPr="000E69B1" w:rsidRDefault="00DF552B" w:rsidP="00F61E17">
      <w:pPr>
        <w:autoSpaceDE w:val="0"/>
        <w:autoSpaceDN w:val="0"/>
        <w:adjustRightInd w:val="0"/>
        <w:spacing w:before="120" w:after="120" w:line="480" w:lineRule="auto"/>
        <w:jc w:val="both"/>
      </w:pPr>
      <w:r w:rsidRPr="000E69B1">
        <w:t xml:space="preserve">Table </w:t>
      </w:r>
      <w:r w:rsidR="006C70AE" w:rsidRPr="000E69B1">
        <w:t>9</w:t>
      </w:r>
      <w:r w:rsidRPr="000E69B1">
        <w:t xml:space="preserve"> and </w:t>
      </w:r>
      <w:r w:rsidR="00F84C7F" w:rsidRPr="000E69B1">
        <w:t>T</w:t>
      </w:r>
      <w:r w:rsidRPr="000E69B1">
        <w:t xml:space="preserve">able </w:t>
      </w:r>
      <w:r w:rsidR="006C70AE" w:rsidRPr="000E69B1">
        <w:t>10</w:t>
      </w:r>
      <w:r w:rsidRPr="000E69B1">
        <w:t xml:space="preserve"> </w:t>
      </w:r>
      <w:r w:rsidR="00AF1376" w:rsidRPr="000E69B1">
        <w:t>demonstrate</w:t>
      </w:r>
      <w:r w:rsidR="00611B26" w:rsidRPr="000E69B1">
        <w:t xml:space="preserve"> </w:t>
      </w:r>
      <w:r w:rsidR="00D12349" w:rsidRPr="000E69B1">
        <w:t xml:space="preserve">how the </w:t>
      </w:r>
      <w:r w:rsidRPr="000E69B1">
        <w:t>effect</w:t>
      </w:r>
      <w:r w:rsidR="00D12349" w:rsidRPr="000E69B1">
        <w:t>s</w:t>
      </w:r>
      <w:r w:rsidRPr="000E69B1">
        <w:t xml:space="preserve"> </w:t>
      </w:r>
      <w:r w:rsidR="00D12349" w:rsidRPr="000E69B1">
        <w:t xml:space="preserve">of </w:t>
      </w:r>
      <w:r w:rsidR="00FD77CE" w:rsidRPr="000E69B1">
        <w:t xml:space="preserve">TNC and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00D12349" w:rsidRPr="000E69B1">
        <w:t>vary</w:t>
      </w:r>
      <w:r w:rsidRPr="000E69B1">
        <w:t xml:space="preserve"> across different price quantiles </w:t>
      </w:r>
      <w:r w:rsidR="0042248D" w:rsidRPr="000E69B1">
        <w:t>using</w:t>
      </w:r>
      <w:r w:rsidRPr="000E69B1">
        <w:t xml:space="preserve"> </w:t>
      </w:r>
      <w:r w:rsidR="0042248D" w:rsidRPr="000E69B1">
        <w:t xml:space="preserve">dummy measure and continuous measure of share mobility operation </w:t>
      </w:r>
      <w:r w:rsidRPr="000E69B1">
        <w:t xml:space="preserve">respectively. </w:t>
      </w:r>
      <w:r w:rsidR="002267AA" w:rsidRPr="000E69B1">
        <w:t xml:space="preserve">Table </w:t>
      </w:r>
      <w:r w:rsidR="007A386E" w:rsidRPr="000E69B1">
        <w:t>9</w:t>
      </w:r>
      <w:r w:rsidR="002267AA" w:rsidRPr="000E69B1">
        <w:t xml:space="preserve"> reports a steady increment in t</w:t>
      </w:r>
      <w:r w:rsidRPr="000E69B1">
        <w:t xml:space="preserve">he magnitude of the </w:t>
      </w:r>
      <w:r w:rsidRPr="000E69B1">
        <w:rPr>
          <w:lang w:val="en-US"/>
        </w:rPr>
        <w:t xml:space="preserve">focal </w:t>
      </w:r>
      <w:r w:rsidRPr="000E69B1">
        <w:rPr>
          <w:rFonts w:hint="eastAsia"/>
        </w:rPr>
        <w:t>c</w:t>
      </w:r>
      <w:r w:rsidRPr="000E69B1">
        <w:t>oefficient</w:t>
      </w:r>
      <w:r w:rsidR="000A12F2" w:rsidRPr="000E69B1">
        <w:t>,</w:t>
      </w:r>
      <w:r w:rsidRPr="000E69B1">
        <w:t xml:space="preserve"> i.e.</w:t>
      </w:r>
      <w:r w:rsidR="002A07CF" w:rsidRPr="000E69B1">
        <w:t>,</w:t>
      </w:r>
      <w:r w:rsidRPr="000E69B1">
        <w:t xml:space="preserve"> </w:t>
      </w:r>
      <w:r w:rsidR="008120B3" w:rsidRPr="000E69B1">
        <w:rPr>
          <w:rFonts w:hint="eastAsia"/>
        </w:rPr>
        <w:t>c</w:t>
      </w:r>
      <w:r w:rsidR="008120B3" w:rsidRPr="000E69B1">
        <w:t xml:space="preserve">oefficient </w:t>
      </w:r>
      <w:r w:rsidR="00853683" w:rsidRPr="000E69B1">
        <w:t xml:space="preserve">on </w:t>
      </w:r>
      <w:r w:rsidRPr="000E69B1">
        <w:t>distance to subway station interacting with TNC/DBS indicators</w:t>
      </w:r>
      <w:r w:rsidR="002267AA" w:rsidRPr="000E69B1">
        <w:t>,</w:t>
      </w:r>
      <w:r w:rsidRPr="000E69B1">
        <w:t xml:space="preserve"> </w:t>
      </w:r>
      <w:r w:rsidR="005C3804" w:rsidRPr="000E69B1">
        <w:t>as</w:t>
      </w:r>
      <w:r w:rsidRPr="000E69B1">
        <w:t xml:space="preserve"> property price</w:t>
      </w:r>
      <w:r w:rsidR="00B860E1" w:rsidRPr="000E69B1">
        <w:t>s increase</w:t>
      </w:r>
      <w:r w:rsidRPr="000E69B1">
        <w:t xml:space="preserve">. The result </w:t>
      </w:r>
      <w:r>
        <w:lastRenderedPageBreak/>
        <w:t xml:space="preserve">is </w:t>
      </w:r>
      <w:r w:rsidR="000C64EE">
        <w:t>of the same sign</w:t>
      </w:r>
      <w:r>
        <w:t xml:space="preserve"> </w:t>
      </w:r>
      <w:r w:rsidR="000C64EE">
        <w:t>as</w:t>
      </w:r>
      <w:r>
        <w:t xml:space="preserve"> the estimates in </w:t>
      </w:r>
      <w:r w:rsidR="000A12F2">
        <w:t xml:space="preserve">Table </w:t>
      </w:r>
      <w:r>
        <w:t xml:space="preserve">4 and </w:t>
      </w:r>
      <w:r w:rsidR="00F75F9B" w:rsidRPr="000E69B1">
        <w:t xml:space="preserve">reveals </w:t>
      </w:r>
      <w:r w:rsidR="000C64EE" w:rsidRPr="000E69B1">
        <w:t>an</w:t>
      </w:r>
      <w:r w:rsidRPr="000E69B1">
        <w:t xml:space="preserve"> incremental effect of both TNC and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 </w:t>
      </w:r>
      <w:r w:rsidRPr="000E69B1">
        <w:t xml:space="preserve">as </w:t>
      </w:r>
      <w:r w:rsidRPr="000E69B1">
        <w:rPr>
          <w:rFonts w:hint="eastAsia"/>
        </w:rPr>
        <w:t>total</w:t>
      </w:r>
      <w:r w:rsidRPr="000E69B1">
        <w:rPr>
          <w:lang w:val="en-US"/>
        </w:rPr>
        <w:t xml:space="preserve"> price of an </w:t>
      </w:r>
      <w:r w:rsidRPr="000E69B1">
        <w:t xml:space="preserve">apartment increase. </w:t>
      </w:r>
      <w:r w:rsidR="002267AA" w:rsidRPr="000E69B1">
        <w:t xml:space="preserve">This pattern persists in </w:t>
      </w:r>
      <w:r w:rsidR="00AC4A3D" w:rsidRPr="000E69B1">
        <w:t xml:space="preserve">Table </w:t>
      </w:r>
      <w:r w:rsidR="007A386E" w:rsidRPr="000E69B1">
        <w:t>10</w:t>
      </w:r>
      <w:r w:rsidR="002267AA" w:rsidRPr="000E69B1">
        <w:t xml:space="preserve">, where continuous measures of search index are added for robustness checks. </w:t>
      </w:r>
      <w:r w:rsidRPr="000E69B1">
        <w:t xml:space="preserve">It implies that the public transport substitution or complementation attributed to shared mobility services </w:t>
      </w:r>
      <w:r w:rsidR="000C64EE" w:rsidRPr="000E69B1">
        <w:t>has</w:t>
      </w:r>
      <w:r w:rsidRPr="000E69B1">
        <w:t xml:space="preserve"> a larger influence on housing units </w:t>
      </w:r>
      <w:r w:rsidR="008D4227" w:rsidRPr="000E69B1">
        <w:t xml:space="preserve">with </w:t>
      </w:r>
      <w:r w:rsidRPr="000E69B1">
        <w:t xml:space="preserve">higher total prices. </w:t>
      </w:r>
    </w:p>
    <w:p w14:paraId="396AA3CC" w14:textId="5FA7D429" w:rsidR="00C464B9" w:rsidRPr="005C4D25" w:rsidRDefault="003B5A06" w:rsidP="00E74B58">
      <w:pPr>
        <w:spacing w:after="120"/>
        <w:jc w:val="both"/>
        <w:rPr>
          <w:rFonts w:eastAsia="等线"/>
          <w:sz w:val="20"/>
          <w:szCs w:val="20"/>
          <w:lang w:val="en-GB"/>
        </w:rPr>
      </w:pPr>
      <w:r w:rsidRPr="003B5A06">
        <w:rPr>
          <w:rFonts w:eastAsia="等线"/>
          <w:sz w:val="20"/>
          <w:szCs w:val="20"/>
          <w:lang w:val="en-GB"/>
        </w:rPr>
        <w:t xml:space="preserve"> </w:t>
      </w:r>
    </w:p>
    <w:tbl>
      <w:tblPr>
        <w:tblW w:w="9638" w:type="dxa"/>
        <w:jc w:val="center"/>
        <w:tblLayout w:type="fixed"/>
        <w:tblCellMar>
          <w:left w:w="75" w:type="dxa"/>
          <w:right w:w="75" w:type="dxa"/>
        </w:tblCellMar>
        <w:tblLook w:val="0000" w:firstRow="0" w:lastRow="0" w:firstColumn="0" w:lastColumn="0" w:noHBand="0" w:noVBand="0"/>
      </w:tblPr>
      <w:tblGrid>
        <w:gridCol w:w="2268"/>
        <w:gridCol w:w="1474"/>
        <w:gridCol w:w="1474"/>
        <w:gridCol w:w="1474"/>
        <w:gridCol w:w="1474"/>
        <w:gridCol w:w="1474"/>
      </w:tblGrid>
      <w:tr w:rsidR="0067011D" w:rsidRPr="005C4D25" w14:paraId="1992119C" w14:textId="77777777" w:rsidTr="0067011D">
        <w:trPr>
          <w:jc w:val="center"/>
        </w:trPr>
        <w:tc>
          <w:tcPr>
            <w:tcW w:w="9638" w:type="dxa"/>
            <w:gridSpan w:val="6"/>
            <w:tcBorders>
              <w:left w:val="nil"/>
              <w:bottom w:val="nil"/>
              <w:right w:val="nil"/>
            </w:tcBorders>
          </w:tcPr>
          <w:p w14:paraId="0DC57478" w14:textId="16DF8CE5" w:rsidR="0067011D" w:rsidRPr="000B6489" w:rsidRDefault="0067011D" w:rsidP="003A04C1">
            <w:pPr>
              <w:autoSpaceDE w:val="0"/>
              <w:autoSpaceDN w:val="0"/>
              <w:adjustRightInd w:val="0"/>
              <w:spacing w:line="348" w:lineRule="auto"/>
              <w:jc w:val="both"/>
              <w:rPr>
                <w:rFonts w:eastAsia="等线"/>
                <w:b/>
                <w:bCs/>
                <w:sz w:val="20"/>
                <w:szCs w:val="20"/>
                <w:lang w:val="en-GB"/>
              </w:rPr>
            </w:pPr>
            <w:r w:rsidRPr="000B6489">
              <w:rPr>
                <w:rFonts w:eastAsia="等线"/>
                <w:b/>
                <w:bCs/>
                <w:sz w:val="20"/>
                <w:szCs w:val="20"/>
                <w:lang w:val="en-GB"/>
              </w:rPr>
              <w:t xml:space="preserve">Table </w:t>
            </w:r>
            <w:r w:rsidR="006C70AE">
              <w:rPr>
                <w:rFonts w:eastAsia="等线"/>
                <w:b/>
                <w:bCs/>
                <w:sz w:val="20"/>
                <w:szCs w:val="20"/>
                <w:lang w:val="en-GB"/>
              </w:rPr>
              <w:t>9</w:t>
            </w:r>
          </w:p>
          <w:p w14:paraId="311BFBA7" w14:textId="754B691D" w:rsidR="0067011D" w:rsidRPr="005C4D25" w:rsidRDefault="008120B3" w:rsidP="003A04C1">
            <w:pPr>
              <w:autoSpaceDE w:val="0"/>
              <w:autoSpaceDN w:val="0"/>
              <w:adjustRightInd w:val="0"/>
              <w:spacing w:line="348" w:lineRule="auto"/>
              <w:jc w:val="both"/>
              <w:rPr>
                <w:rFonts w:eastAsia="等线"/>
                <w:sz w:val="20"/>
                <w:szCs w:val="20"/>
                <w:lang w:val="en-GB"/>
              </w:rPr>
            </w:pPr>
            <w:r>
              <w:rPr>
                <w:rFonts w:eastAsia="等线"/>
                <w:sz w:val="20"/>
                <w:szCs w:val="20"/>
                <w:lang w:val="en-GB"/>
              </w:rPr>
              <w:t xml:space="preserve">Heterogeneous </w:t>
            </w:r>
            <w:r w:rsidRPr="000B6489">
              <w:rPr>
                <w:rFonts w:eastAsia="等线"/>
                <w:sz w:val="20"/>
                <w:szCs w:val="20"/>
                <w:lang w:val="en-GB"/>
              </w:rPr>
              <w:t xml:space="preserve">effects </w:t>
            </w:r>
            <w:r>
              <w:rPr>
                <w:rFonts w:eastAsia="等线"/>
                <w:sz w:val="20"/>
                <w:szCs w:val="20"/>
                <w:lang w:val="en-GB"/>
              </w:rPr>
              <w:t xml:space="preserve">across price </w:t>
            </w:r>
            <w:r w:rsidRPr="005C4D25">
              <w:rPr>
                <w:rFonts w:eastAsia="等线"/>
                <w:sz w:val="20"/>
                <w:szCs w:val="20"/>
                <w:lang w:val="en-GB"/>
              </w:rPr>
              <w:t>quantile</w:t>
            </w:r>
            <w:r>
              <w:rPr>
                <w:rFonts w:eastAsia="等线"/>
                <w:sz w:val="20"/>
                <w:szCs w:val="20"/>
                <w:lang w:val="en-GB"/>
              </w:rPr>
              <w:t>s</w:t>
            </w:r>
            <w:r w:rsidRPr="005C4D25">
              <w:rPr>
                <w:rFonts w:eastAsia="等线"/>
                <w:sz w:val="20"/>
                <w:szCs w:val="20"/>
                <w:lang w:val="en-GB"/>
              </w:rPr>
              <w:t xml:space="preserve"> </w:t>
            </w:r>
            <w:r>
              <w:rPr>
                <w:rFonts w:eastAsia="等线"/>
                <w:sz w:val="20"/>
                <w:szCs w:val="20"/>
                <w:lang w:val="en-GB"/>
              </w:rPr>
              <w:t xml:space="preserve">by </w:t>
            </w:r>
            <w:r w:rsidRPr="003B5A06">
              <w:rPr>
                <w:rFonts w:eastAsia="等线"/>
                <w:sz w:val="20"/>
                <w:szCs w:val="20"/>
                <w:lang w:val="en-GB"/>
              </w:rPr>
              <w:t>entry</w:t>
            </w:r>
          </w:p>
        </w:tc>
      </w:tr>
      <w:tr w:rsidR="008A418B" w:rsidRPr="005C4D25" w14:paraId="00894609" w14:textId="77777777" w:rsidTr="0067011D">
        <w:trPr>
          <w:jc w:val="center"/>
        </w:trPr>
        <w:tc>
          <w:tcPr>
            <w:tcW w:w="2268" w:type="dxa"/>
            <w:tcBorders>
              <w:top w:val="single" w:sz="6" w:space="0" w:color="auto"/>
              <w:left w:val="nil"/>
              <w:bottom w:val="nil"/>
              <w:right w:val="nil"/>
            </w:tcBorders>
          </w:tcPr>
          <w:p w14:paraId="3769B884" w14:textId="77777777" w:rsidR="008A418B" w:rsidRPr="005C4D25" w:rsidRDefault="008A418B" w:rsidP="003A04C1">
            <w:pPr>
              <w:autoSpaceDE w:val="0"/>
              <w:autoSpaceDN w:val="0"/>
              <w:adjustRightInd w:val="0"/>
              <w:spacing w:line="348" w:lineRule="auto"/>
              <w:jc w:val="both"/>
              <w:rPr>
                <w:rFonts w:eastAsia="等线"/>
                <w:sz w:val="20"/>
                <w:szCs w:val="20"/>
                <w:lang w:val="en-GB"/>
              </w:rPr>
            </w:pPr>
          </w:p>
        </w:tc>
        <w:tc>
          <w:tcPr>
            <w:tcW w:w="1474" w:type="dxa"/>
            <w:tcBorders>
              <w:top w:val="single" w:sz="6" w:space="0" w:color="auto"/>
              <w:left w:val="nil"/>
              <w:bottom w:val="nil"/>
              <w:right w:val="nil"/>
            </w:tcBorders>
          </w:tcPr>
          <w:p w14:paraId="6DD872AC" w14:textId="77777777" w:rsidR="008A418B" w:rsidRPr="005C4D25" w:rsidRDefault="008A418B"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w:t>
            </w:r>
          </w:p>
        </w:tc>
        <w:tc>
          <w:tcPr>
            <w:tcW w:w="1474" w:type="dxa"/>
            <w:tcBorders>
              <w:top w:val="single" w:sz="6" w:space="0" w:color="auto"/>
              <w:left w:val="nil"/>
              <w:bottom w:val="nil"/>
              <w:right w:val="nil"/>
            </w:tcBorders>
          </w:tcPr>
          <w:p w14:paraId="23B41EB5" w14:textId="77777777" w:rsidR="008A418B" w:rsidRPr="005C4D25" w:rsidRDefault="008A418B"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w:t>
            </w:r>
          </w:p>
        </w:tc>
        <w:tc>
          <w:tcPr>
            <w:tcW w:w="1474" w:type="dxa"/>
            <w:tcBorders>
              <w:top w:val="single" w:sz="6" w:space="0" w:color="auto"/>
              <w:left w:val="nil"/>
              <w:bottom w:val="nil"/>
              <w:right w:val="nil"/>
            </w:tcBorders>
          </w:tcPr>
          <w:p w14:paraId="500AC0B9" w14:textId="77777777" w:rsidR="008A418B" w:rsidRPr="005C4D25" w:rsidRDefault="008A418B"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(3)</w:t>
            </w:r>
          </w:p>
        </w:tc>
        <w:tc>
          <w:tcPr>
            <w:tcW w:w="1474" w:type="dxa"/>
            <w:tcBorders>
              <w:top w:val="single" w:sz="6" w:space="0" w:color="auto"/>
              <w:left w:val="nil"/>
              <w:bottom w:val="nil"/>
              <w:right w:val="nil"/>
            </w:tcBorders>
          </w:tcPr>
          <w:p w14:paraId="4790512C" w14:textId="77777777" w:rsidR="008A418B" w:rsidRPr="005C4D25" w:rsidRDefault="008A418B"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(4)</w:t>
            </w:r>
          </w:p>
        </w:tc>
        <w:tc>
          <w:tcPr>
            <w:tcW w:w="1474" w:type="dxa"/>
            <w:tcBorders>
              <w:top w:val="single" w:sz="6" w:space="0" w:color="auto"/>
              <w:left w:val="nil"/>
              <w:bottom w:val="nil"/>
              <w:right w:val="nil"/>
            </w:tcBorders>
          </w:tcPr>
          <w:p w14:paraId="0686E845" w14:textId="77777777" w:rsidR="008A418B" w:rsidRPr="005C4D25" w:rsidRDefault="008A418B"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(5)</w:t>
            </w:r>
          </w:p>
        </w:tc>
      </w:tr>
      <w:tr w:rsidR="00D9086F" w:rsidRPr="005C4D25" w14:paraId="776B26B1" w14:textId="77777777" w:rsidTr="0067011D">
        <w:trPr>
          <w:jc w:val="center"/>
        </w:trPr>
        <w:tc>
          <w:tcPr>
            <w:tcW w:w="2268" w:type="dxa"/>
            <w:tcBorders>
              <w:top w:val="nil"/>
              <w:left w:val="nil"/>
              <w:bottom w:val="single" w:sz="6" w:space="0" w:color="auto"/>
              <w:right w:val="nil"/>
            </w:tcBorders>
            <w:vAlign w:val="center"/>
          </w:tcPr>
          <w:p w14:paraId="2D5065C4" w14:textId="13C7251D"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sz w:val="20"/>
                <w:szCs w:val="20"/>
                <w:lang w:val="en-GB"/>
              </w:rPr>
              <w:t>VARIABLES</w:t>
            </w:r>
          </w:p>
        </w:tc>
        <w:tc>
          <w:tcPr>
            <w:tcW w:w="1474" w:type="dxa"/>
            <w:tcBorders>
              <w:top w:val="nil"/>
              <w:left w:val="nil"/>
              <w:bottom w:val="single" w:sz="6" w:space="0" w:color="auto"/>
              <w:right w:val="nil"/>
            </w:tcBorders>
          </w:tcPr>
          <w:p w14:paraId="005CE746"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10% quantile</w:t>
            </w:r>
          </w:p>
        </w:tc>
        <w:tc>
          <w:tcPr>
            <w:tcW w:w="1474" w:type="dxa"/>
            <w:tcBorders>
              <w:top w:val="nil"/>
              <w:left w:val="nil"/>
              <w:bottom w:val="single" w:sz="6" w:space="0" w:color="auto"/>
              <w:right w:val="nil"/>
            </w:tcBorders>
          </w:tcPr>
          <w:p w14:paraId="072129F5"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25% quantile</w:t>
            </w:r>
          </w:p>
        </w:tc>
        <w:tc>
          <w:tcPr>
            <w:tcW w:w="1474" w:type="dxa"/>
            <w:tcBorders>
              <w:top w:val="nil"/>
              <w:left w:val="nil"/>
              <w:bottom w:val="single" w:sz="6" w:space="0" w:color="auto"/>
              <w:right w:val="nil"/>
            </w:tcBorders>
          </w:tcPr>
          <w:p w14:paraId="1E535CB5"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50% quantile</w:t>
            </w:r>
          </w:p>
        </w:tc>
        <w:tc>
          <w:tcPr>
            <w:tcW w:w="1474" w:type="dxa"/>
            <w:tcBorders>
              <w:top w:val="nil"/>
              <w:left w:val="nil"/>
              <w:bottom w:val="single" w:sz="6" w:space="0" w:color="auto"/>
              <w:right w:val="nil"/>
            </w:tcBorders>
          </w:tcPr>
          <w:p w14:paraId="7F185AE7"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75% quantile</w:t>
            </w:r>
          </w:p>
        </w:tc>
        <w:tc>
          <w:tcPr>
            <w:tcW w:w="1474" w:type="dxa"/>
            <w:tcBorders>
              <w:top w:val="nil"/>
              <w:left w:val="nil"/>
              <w:bottom w:val="single" w:sz="6" w:space="0" w:color="auto"/>
              <w:right w:val="nil"/>
            </w:tcBorders>
          </w:tcPr>
          <w:p w14:paraId="64645058"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90% quantile</w:t>
            </w:r>
          </w:p>
        </w:tc>
      </w:tr>
      <w:tr w:rsidR="00D9086F" w:rsidRPr="005C4D25" w14:paraId="26D74FD9" w14:textId="77777777" w:rsidTr="0067011D">
        <w:trPr>
          <w:jc w:val="center"/>
        </w:trPr>
        <w:tc>
          <w:tcPr>
            <w:tcW w:w="2268" w:type="dxa"/>
            <w:tcBorders>
              <w:top w:val="nil"/>
              <w:left w:val="nil"/>
              <w:bottom w:val="nil"/>
              <w:right w:val="nil"/>
            </w:tcBorders>
          </w:tcPr>
          <w:p w14:paraId="44B78D4B" w14:textId="592339A5"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Distance to subway </w:t>
            </w:r>
          </w:p>
        </w:tc>
        <w:tc>
          <w:tcPr>
            <w:tcW w:w="1474" w:type="dxa"/>
            <w:tcBorders>
              <w:top w:val="nil"/>
              <w:left w:val="nil"/>
              <w:bottom w:val="nil"/>
              <w:right w:val="nil"/>
            </w:tcBorders>
          </w:tcPr>
          <w:p w14:paraId="50B4521C"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-0.0227***</w:t>
            </w:r>
          </w:p>
        </w:tc>
        <w:tc>
          <w:tcPr>
            <w:tcW w:w="1474" w:type="dxa"/>
            <w:tcBorders>
              <w:top w:val="nil"/>
              <w:left w:val="nil"/>
              <w:bottom w:val="nil"/>
              <w:right w:val="nil"/>
            </w:tcBorders>
          </w:tcPr>
          <w:p w14:paraId="30BECA2C"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-0.0206***</w:t>
            </w:r>
          </w:p>
        </w:tc>
        <w:tc>
          <w:tcPr>
            <w:tcW w:w="1474" w:type="dxa"/>
            <w:tcBorders>
              <w:top w:val="nil"/>
              <w:left w:val="nil"/>
              <w:bottom w:val="nil"/>
              <w:right w:val="nil"/>
            </w:tcBorders>
          </w:tcPr>
          <w:p w14:paraId="225ED733"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-0.0229***</w:t>
            </w:r>
          </w:p>
        </w:tc>
        <w:tc>
          <w:tcPr>
            <w:tcW w:w="1474" w:type="dxa"/>
            <w:tcBorders>
              <w:top w:val="nil"/>
              <w:left w:val="nil"/>
              <w:bottom w:val="nil"/>
              <w:right w:val="nil"/>
            </w:tcBorders>
          </w:tcPr>
          <w:p w14:paraId="2B727182"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-0.0215***</w:t>
            </w:r>
          </w:p>
        </w:tc>
        <w:tc>
          <w:tcPr>
            <w:tcW w:w="1474" w:type="dxa"/>
            <w:tcBorders>
              <w:top w:val="nil"/>
              <w:left w:val="nil"/>
              <w:bottom w:val="nil"/>
              <w:right w:val="nil"/>
            </w:tcBorders>
          </w:tcPr>
          <w:p w14:paraId="6079419F"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-0.0156***</w:t>
            </w:r>
          </w:p>
        </w:tc>
      </w:tr>
      <w:tr w:rsidR="00D9086F" w:rsidRPr="005C4D25" w14:paraId="76E81AA7" w14:textId="77777777" w:rsidTr="0067011D">
        <w:trPr>
          <w:jc w:val="center"/>
        </w:trPr>
        <w:tc>
          <w:tcPr>
            <w:tcW w:w="2268" w:type="dxa"/>
            <w:tcBorders>
              <w:top w:val="nil"/>
              <w:left w:val="nil"/>
              <w:bottom w:val="nil"/>
              <w:right w:val="nil"/>
            </w:tcBorders>
          </w:tcPr>
          <w:p w14:paraId="2D1EFE91" w14:textId="10BBEE31"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w:t>
            </w:r>
          </w:p>
        </w:tc>
        <w:tc>
          <w:tcPr>
            <w:tcW w:w="1474" w:type="dxa"/>
            <w:tcBorders>
              <w:top w:val="nil"/>
              <w:left w:val="nil"/>
              <w:bottom w:val="nil"/>
              <w:right w:val="nil"/>
            </w:tcBorders>
          </w:tcPr>
          <w:p w14:paraId="1918C623" w14:textId="0FE27CAD"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(0.0027)</w:t>
            </w:r>
          </w:p>
        </w:tc>
        <w:tc>
          <w:tcPr>
            <w:tcW w:w="1474" w:type="dxa"/>
            <w:tcBorders>
              <w:top w:val="nil"/>
              <w:left w:val="nil"/>
              <w:bottom w:val="nil"/>
              <w:right w:val="nil"/>
            </w:tcBorders>
          </w:tcPr>
          <w:p w14:paraId="6675EECD" w14:textId="2D27EDF3"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w:t>
            </w:r>
            <w:r w:rsidR="00853683">
              <w:rPr>
                <w:rFonts w:eastAsia="等线"/>
                <w:sz w:val="20"/>
                <w:szCs w:val="20"/>
                <w:lang w:val="en-GB"/>
              </w:rPr>
              <w:t>20</w:t>
            </w:r>
            <w:r w:rsidRPr="005C4D25">
              <w:rPr>
                <w:rFonts w:eastAsia="等线"/>
                <w:sz w:val="20"/>
                <w:szCs w:val="20"/>
                <w:lang w:val="en-GB"/>
              </w:rPr>
              <w:t>)</w:t>
            </w:r>
          </w:p>
        </w:tc>
        <w:tc>
          <w:tcPr>
            <w:tcW w:w="1474" w:type="dxa"/>
            <w:tcBorders>
              <w:top w:val="nil"/>
              <w:left w:val="nil"/>
              <w:bottom w:val="nil"/>
              <w:right w:val="nil"/>
            </w:tcBorders>
          </w:tcPr>
          <w:p w14:paraId="55571041" w14:textId="6FE054A6"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(0.0018)</w:t>
            </w:r>
          </w:p>
        </w:tc>
        <w:tc>
          <w:tcPr>
            <w:tcW w:w="1474" w:type="dxa"/>
            <w:tcBorders>
              <w:top w:val="nil"/>
              <w:left w:val="nil"/>
              <w:bottom w:val="nil"/>
              <w:right w:val="nil"/>
            </w:tcBorders>
          </w:tcPr>
          <w:p w14:paraId="08176908" w14:textId="0C1C4830"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001</w:t>
            </w:r>
            <w:r w:rsidR="00853683">
              <w:rPr>
                <w:rFonts w:eastAsia="等线"/>
                <w:sz w:val="20"/>
                <w:szCs w:val="20"/>
                <w:lang w:val="en-GB"/>
              </w:rPr>
              <w:t>8</w:t>
            </w:r>
            <w:r w:rsidRPr="005C4D25">
              <w:rPr>
                <w:rFonts w:eastAsia="等线"/>
                <w:sz w:val="20"/>
                <w:szCs w:val="20"/>
                <w:lang w:val="en-GB"/>
              </w:rPr>
              <w:t>)</w:t>
            </w:r>
          </w:p>
        </w:tc>
        <w:tc>
          <w:tcPr>
            <w:tcW w:w="1474" w:type="dxa"/>
            <w:tcBorders>
              <w:top w:val="nil"/>
              <w:left w:val="nil"/>
              <w:bottom w:val="nil"/>
              <w:right w:val="nil"/>
            </w:tcBorders>
          </w:tcPr>
          <w:p w14:paraId="0524FC1A" w14:textId="340A11DC"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1</w:t>
            </w:r>
            <w:r w:rsidRPr="005C4D25">
              <w:rPr>
                <w:rFonts w:eastAsia="等线"/>
                <w:sz w:val="20"/>
                <w:szCs w:val="20"/>
                <w:lang w:val="en-GB"/>
              </w:rPr>
              <w:t>)</w:t>
            </w:r>
          </w:p>
        </w:tc>
      </w:tr>
      <w:tr w:rsidR="00D9086F" w:rsidRPr="005C4D25" w14:paraId="1D62C135" w14:textId="77777777" w:rsidTr="0067011D">
        <w:trPr>
          <w:jc w:val="center"/>
        </w:trPr>
        <w:tc>
          <w:tcPr>
            <w:tcW w:w="2268" w:type="dxa"/>
            <w:tcBorders>
              <w:top w:val="nil"/>
              <w:left w:val="nil"/>
              <w:bottom w:val="nil"/>
              <w:right w:val="nil"/>
            </w:tcBorders>
          </w:tcPr>
          <w:p w14:paraId="41537520" w14:textId="626FEDFE"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Distance to subway   </w:t>
            </w:r>
          </w:p>
        </w:tc>
        <w:tc>
          <w:tcPr>
            <w:tcW w:w="1474" w:type="dxa"/>
            <w:tcBorders>
              <w:top w:val="nil"/>
              <w:left w:val="nil"/>
              <w:bottom w:val="nil"/>
              <w:right w:val="nil"/>
            </w:tcBorders>
          </w:tcPr>
          <w:p w14:paraId="39C11B3A"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-0.00541*</w:t>
            </w:r>
          </w:p>
        </w:tc>
        <w:tc>
          <w:tcPr>
            <w:tcW w:w="1474" w:type="dxa"/>
            <w:tcBorders>
              <w:top w:val="nil"/>
              <w:left w:val="nil"/>
              <w:bottom w:val="nil"/>
              <w:right w:val="nil"/>
            </w:tcBorders>
          </w:tcPr>
          <w:p w14:paraId="403E484D"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-0.0129***</w:t>
            </w:r>
          </w:p>
        </w:tc>
        <w:tc>
          <w:tcPr>
            <w:tcW w:w="1474" w:type="dxa"/>
            <w:tcBorders>
              <w:top w:val="nil"/>
              <w:left w:val="nil"/>
              <w:bottom w:val="nil"/>
              <w:right w:val="nil"/>
            </w:tcBorders>
          </w:tcPr>
          <w:p w14:paraId="30688FB6"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-0.0106***</w:t>
            </w:r>
          </w:p>
        </w:tc>
        <w:tc>
          <w:tcPr>
            <w:tcW w:w="1474" w:type="dxa"/>
            <w:tcBorders>
              <w:top w:val="nil"/>
              <w:left w:val="nil"/>
              <w:bottom w:val="nil"/>
              <w:right w:val="nil"/>
            </w:tcBorders>
          </w:tcPr>
          <w:p w14:paraId="365DF583"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-0.0155***</w:t>
            </w:r>
          </w:p>
        </w:tc>
        <w:tc>
          <w:tcPr>
            <w:tcW w:w="1474" w:type="dxa"/>
            <w:tcBorders>
              <w:top w:val="nil"/>
              <w:left w:val="nil"/>
              <w:bottom w:val="nil"/>
              <w:right w:val="nil"/>
            </w:tcBorders>
          </w:tcPr>
          <w:p w14:paraId="4DA06580"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-0.0205***</w:t>
            </w:r>
          </w:p>
        </w:tc>
      </w:tr>
      <w:tr w:rsidR="00D9086F" w:rsidRPr="005C4D25" w14:paraId="13801F7B" w14:textId="77777777" w:rsidTr="0067011D">
        <w:trPr>
          <w:jc w:val="center"/>
        </w:trPr>
        <w:tc>
          <w:tcPr>
            <w:tcW w:w="2268" w:type="dxa"/>
            <w:tcBorders>
              <w:top w:val="nil"/>
              <w:left w:val="nil"/>
              <w:bottom w:val="nil"/>
              <w:right w:val="nil"/>
            </w:tcBorders>
          </w:tcPr>
          <w:p w14:paraId="709AE2B2" w14:textId="4E25932B"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w:t>
            </w:r>
            <m:oMath>
              <m:r>
                <m:rPr>
                  <m:sty m:val="p"/>
                </m:rPr>
                <w:rPr>
                  <w:rFonts w:ascii="Cambria Math" w:eastAsia="等线" w:hAnsi="Cambria Math"/>
                  <w:sz w:val="20"/>
                  <w:szCs w:val="20"/>
                </w:rPr>
                <m:t>×</m:t>
              </m:r>
            </m:oMath>
            <w:r w:rsidRPr="005C4D25">
              <w:rPr>
                <w:rFonts w:eastAsia="等线"/>
                <w:sz w:val="20"/>
                <w:szCs w:val="20"/>
              </w:rPr>
              <w:t>TNC entry</w:t>
            </w:r>
          </w:p>
        </w:tc>
        <w:tc>
          <w:tcPr>
            <w:tcW w:w="1474" w:type="dxa"/>
            <w:tcBorders>
              <w:top w:val="nil"/>
              <w:left w:val="nil"/>
              <w:bottom w:val="nil"/>
              <w:right w:val="nil"/>
            </w:tcBorders>
          </w:tcPr>
          <w:p w14:paraId="00F7BBB5" w14:textId="79EE9E85"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003</w:t>
            </w:r>
            <w:r w:rsidR="00853683">
              <w:rPr>
                <w:rFonts w:eastAsia="等线"/>
                <w:sz w:val="20"/>
                <w:szCs w:val="20"/>
                <w:lang w:val="en-GB"/>
              </w:rPr>
              <w:t>1</w:t>
            </w:r>
            <w:r w:rsidRPr="005C4D25">
              <w:rPr>
                <w:rFonts w:eastAsia="等线"/>
                <w:sz w:val="20"/>
                <w:szCs w:val="20"/>
                <w:lang w:val="en-GB"/>
              </w:rPr>
              <w:t>)</w:t>
            </w:r>
          </w:p>
        </w:tc>
        <w:tc>
          <w:tcPr>
            <w:tcW w:w="1474" w:type="dxa"/>
            <w:tcBorders>
              <w:top w:val="nil"/>
              <w:left w:val="nil"/>
              <w:bottom w:val="nil"/>
              <w:right w:val="nil"/>
            </w:tcBorders>
          </w:tcPr>
          <w:p w14:paraId="3AE8B7BE" w14:textId="524443BC"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3</w:t>
            </w:r>
            <w:r w:rsidRPr="005C4D25">
              <w:rPr>
                <w:rFonts w:eastAsia="等线"/>
                <w:sz w:val="20"/>
                <w:szCs w:val="20"/>
                <w:lang w:val="en-GB"/>
              </w:rPr>
              <w:t>)</w:t>
            </w:r>
          </w:p>
        </w:tc>
        <w:tc>
          <w:tcPr>
            <w:tcW w:w="1474" w:type="dxa"/>
            <w:tcBorders>
              <w:top w:val="nil"/>
              <w:left w:val="nil"/>
              <w:bottom w:val="nil"/>
              <w:right w:val="nil"/>
            </w:tcBorders>
          </w:tcPr>
          <w:p w14:paraId="0CDDB537" w14:textId="1FE76109"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(0.0021)</w:t>
            </w:r>
          </w:p>
        </w:tc>
        <w:tc>
          <w:tcPr>
            <w:tcW w:w="1474" w:type="dxa"/>
            <w:tcBorders>
              <w:top w:val="nil"/>
              <w:left w:val="nil"/>
              <w:bottom w:val="nil"/>
              <w:right w:val="nil"/>
            </w:tcBorders>
          </w:tcPr>
          <w:p w14:paraId="307DBEF8" w14:textId="0A8252AA"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1</w:t>
            </w:r>
            <w:r w:rsidRPr="005C4D25">
              <w:rPr>
                <w:rFonts w:eastAsia="等线"/>
                <w:sz w:val="20"/>
                <w:szCs w:val="20"/>
                <w:lang w:val="en-GB"/>
              </w:rPr>
              <w:t>)</w:t>
            </w:r>
          </w:p>
        </w:tc>
        <w:tc>
          <w:tcPr>
            <w:tcW w:w="1474" w:type="dxa"/>
            <w:tcBorders>
              <w:top w:val="nil"/>
              <w:left w:val="nil"/>
              <w:bottom w:val="nil"/>
              <w:right w:val="nil"/>
            </w:tcBorders>
          </w:tcPr>
          <w:p w14:paraId="63140E94" w14:textId="44AA06AB"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5</w:t>
            </w:r>
            <w:r w:rsidRPr="005C4D25">
              <w:rPr>
                <w:rFonts w:eastAsia="等线"/>
                <w:sz w:val="20"/>
                <w:szCs w:val="20"/>
                <w:lang w:val="en-GB"/>
              </w:rPr>
              <w:t>)</w:t>
            </w:r>
          </w:p>
        </w:tc>
      </w:tr>
      <w:tr w:rsidR="00D9086F" w:rsidRPr="005C4D25" w14:paraId="719D5332" w14:textId="77777777" w:rsidTr="0067011D">
        <w:trPr>
          <w:jc w:val="center"/>
        </w:trPr>
        <w:tc>
          <w:tcPr>
            <w:tcW w:w="2268" w:type="dxa"/>
            <w:tcBorders>
              <w:top w:val="nil"/>
              <w:left w:val="nil"/>
              <w:bottom w:val="nil"/>
              <w:right w:val="nil"/>
            </w:tcBorders>
          </w:tcPr>
          <w:p w14:paraId="354471C0" w14:textId="12DA3B19"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Distance to subway   </w:t>
            </w:r>
          </w:p>
        </w:tc>
        <w:tc>
          <w:tcPr>
            <w:tcW w:w="1474" w:type="dxa"/>
            <w:tcBorders>
              <w:top w:val="nil"/>
              <w:left w:val="nil"/>
              <w:bottom w:val="nil"/>
              <w:right w:val="nil"/>
            </w:tcBorders>
          </w:tcPr>
          <w:p w14:paraId="1DCC91D8"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0.0123***</w:t>
            </w:r>
          </w:p>
        </w:tc>
        <w:tc>
          <w:tcPr>
            <w:tcW w:w="1474" w:type="dxa"/>
            <w:tcBorders>
              <w:top w:val="nil"/>
              <w:left w:val="nil"/>
              <w:bottom w:val="nil"/>
              <w:right w:val="nil"/>
            </w:tcBorders>
          </w:tcPr>
          <w:p w14:paraId="4C03BCB2"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0.0178***</w:t>
            </w:r>
          </w:p>
        </w:tc>
        <w:tc>
          <w:tcPr>
            <w:tcW w:w="1474" w:type="dxa"/>
            <w:tcBorders>
              <w:top w:val="nil"/>
              <w:left w:val="nil"/>
              <w:bottom w:val="nil"/>
              <w:right w:val="nil"/>
            </w:tcBorders>
          </w:tcPr>
          <w:p w14:paraId="466ADF77"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0.0219***</w:t>
            </w:r>
          </w:p>
        </w:tc>
        <w:tc>
          <w:tcPr>
            <w:tcW w:w="1474" w:type="dxa"/>
            <w:tcBorders>
              <w:top w:val="nil"/>
              <w:left w:val="nil"/>
              <w:bottom w:val="nil"/>
              <w:right w:val="nil"/>
            </w:tcBorders>
          </w:tcPr>
          <w:p w14:paraId="0D0BBA2A"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0.0269***</w:t>
            </w:r>
          </w:p>
        </w:tc>
        <w:tc>
          <w:tcPr>
            <w:tcW w:w="1474" w:type="dxa"/>
            <w:tcBorders>
              <w:top w:val="nil"/>
              <w:left w:val="nil"/>
              <w:bottom w:val="nil"/>
              <w:right w:val="nil"/>
            </w:tcBorders>
          </w:tcPr>
          <w:p w14:paraId="15F1A03F"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0.0313***</w:t>
            </w:r>
          </w:p>
        </w:tc>
      </w:tr>
      <w:tr w:rsidR="00D9086F" w:rsidRPr="005C4D25" w14:paraId="558F3ACF" w14:textId="77777777" w:rsidTr="0067011D">
        <w:trPr>
          <w:jc w:val="center"/>
        </w:trPr>
        <w:tc>
          <w:tcPr>
            <w:tcW w:w="2268" w:type="dxa"/>
            <w:tcBorders>
              <w:top w:val="nil"/>
              <w:left w:val="nil"/>
              <w:bottom w:val="nil"/>
              <w:right w:val="nil"/>
            </w:tcBorders>
          </w:tcPr>
          <w:p w14:paraId="3B8D9BDA" w14:textId="5919D784"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w:t>
            </w:r>
            <m:oMath>
              <m:r>
                <m:rPr>
                  <m:sty m:val="p"/>
                </m:rPr>
                <w:rPr>
                  <w:rFonts w:ascii="Cambria Math" w:eastAsia="等线" w:hAnsi="Cambria Math"/>
                  <w:sz w:val="20"/>
                  <w:szCs w:val="20"/>
                </w:rPr>
                <m:t>×D</m:t>
              </m:r>
            </m:oMath>
            <w:r w:rsidRPr="005C4D25">
              <w:rPr>
                <w:rFonts w:eastAsia="等线"/>
                <w:sz w:val="20"/>
                <w:szCs w:val="20"/>
              </w:rPr>
              <w:t>BS entry</w:t>
            </w:r>
          </w:p>
        </w:tc>
        <w:tc>
          <w:tcPr>
            <w:tcW w:w="1474" w:type="dxa"/>
            <w:tcBorders>
              <w:top w:val="nil"/>
              <w:left w:val="nil"/>
              <w:bottom w:val="nil"/>
              <w:right w:val="nil"/>
            </w:tcBorders>
          </w:tcPr>
          <w:p w14:paraId="42A0C93F" w14:textId="7A3D963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w:t>
            </w:r>
            <w:r w:rsidR="00853683">
              <w:rPr>
                <w:rFonts w:eastAsia="等线"/>
                <w:sz w:val="20"/>
                <w:szCs w:val="20"/>
                <w:lang w:val="en-GB"/>
              </w:rPr>
              <w:t>30</w:t>
            </w:r>
            <w:r w:rsidRPr="005C4D25">
              <w:rPr>
                <w:rFonts w:eastAsia="等线"/>
                <w:sz w:val="20"/>
                <w:szCs w:val="20"/>
                <w:lang w:val="en-GB"/>
              </w:rPr>
              <w:t>)</w:t>
            </w:r>
          </w:p>
        </w:tc>
        <w:tc>
          <w:tcPr>
            <w:tcW w:w="1474" w:type="dxa"/>
            <w:tcBorders>
              <w:top w:val="nil"/>
              <w:left w:val="nil"/>
              <w:bottom w:val="nil"/>
              <w:right w:val="nil"/>
            </w:tcBorders>
          </w:tcPr>
          <w:p w14:paraId="2D554191" w14:textId="27B8BA3D"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4</w:t>
            </w:r>
            <w:r w:rsidRPr="005C4D25">
              <w:rPr>
                <w:rFonts w:eastAsia="等线"/>
                <w:sz w:val="20"/>
                <w:szCs w:val="20"/>
                <w:lang w:val="en-GB"/>
              </w:rPr>
              <w:t>)</w:t>
            </w:r>
          </w:p>
        </w:tc>
        <w:tc>
          <w:tcPr>
            <w:tcW w:w="1474" w:type="dxa"/>
            <w:tcBorders>
              <w:top w:val="nil"/>
              <w:left w:val="nil"/>
              <w:bottom w:val="nil"/>
              <w:right w:val="nil"/>
            </w:tcBorders>
          </w:tcPr>
          <w:p w14:paraId="3AC11CAF" w14:textId="74CD6C2E"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(0.0019)</w:t>
            </w:r>
          </w:p>
        </w:tc>
        <w:tc>
          <w:tcPr>
            <w:tcW w:w="1474" w:type="dxa"/>
            <w:tcBorders>
              <w:top w:val="nil"/>
              <w:left w:val="nil"/>
              <w:bottom w:val="nil"/>
              <w:right w:val="nil"/>
            </w:tcBorders>
          </w:tcPr>
          <w:p w14:paraId="1D764A94" w14:textId="07BC1F7E"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(0.0020)</w:t>
            </w:r>
          </w:p>
        </w:tc>
        <w:tc>
          <w:tcPr>
            <w:tcW w:w="1474" w:type="dxa"/>
            <w:tcBorders>
              <w:top w:val="nil"/>
              <w:left w:val="nil"/>
              <w:bottom w:val="nil"/>
              <w:right w:val="nil"/>
            </w:tcBorders>
          </w:tcPr>
          <w:p w14:paraId="5E17E3E9" w14:textId="5710E523"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w:t>
            </w:r>
            <w:r w:rsidR="00853683" w:rsidRPr="005C4D25">
              <w:rPr>
                <w:rFonts w:eastAsia="等线"/>
                <w:sz w:val="20"/>
                <w:szCs w:val="20"/>
                <w:lang w:val="en-GB"/>
              </w:rPr>
              <w:t>002</w:t>
            </w:r>
            <w:r w:rsidR="00853683">
              <w:rPr>
                <w:rFonts w:eastAsia="等线"/>
                <w:sz w:val="20"/>
                <w:szCs w:val="20"/>
                <w:lang w:val="en-GB"/>
              </w:rPr>
              <w:t>7</w:t>
            </w:r>
            <w:r w:rsidRPr="005C4D25">
              <w:rPr>
                <w:rFonts w:eastAsia="等线"/>
                <w:sz w:val="20"/>
                <w:szCs w:val="20"/>
                <w:lang w:val="en-GB"/>
              </w:rPr>
              <w:t>)</w:t>
            </w:r>
          </w:p>
        </w:tc>
      </w:tr>
      <w:tr w:rsidR="00D9086F" w:rsidRPr="005C4D25" w14:paraId="087E3E46" w14:textId="77777777" w:rsidTr="0067011D">
        <w:trPr>
          <w:jc w:val="center"/>
        </w:trPr>
        <w:tc>
          <w:tcPr>
            <w:tcW w:w="2268" w:type="dxa"/>
            <w:tcBorders>
              <w:top w:val="nil"/>
              <w:left w:val="nil"/>
              <w:bottom w:val="nil"/>
              <w:right w:val="nil"/>
            </w:tcBorders>
          </w:tcPr>
          <w:p w14:paraId="72CFF6E1" w14:textId="4282CBCD"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 xml:space="preserve"> _cons</w:t>
            </w:r>
          </w:p>
        </w:tc>
        <w:tc>
          <w:tcPr>
            <w:tcW w:w="1474" w:type="dxa"/>
            <w:tcBorders>
              <w:top w:val="nil"/>
              <w:left w:val="nil"/>
              <w:bottom w:val="nil"/>
              <w:right w:val="nil"/>
            </w:tcBorders>
          </w:tcPr>
          <w:p w14:paraId="2F3F1438"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13.17***</w:t>
            </w:r>
          </w:p>
        </w:tc>
        <w:tc>
          <w:tcPr>
            <w:tcW w:w="1474" w:type="dxa"/>
            <w:tcBorders>
              <w:top w:val="nil"/>
              <w:left w:val="nil"/>
              <w:bottom w:val="nil"/>
              <w:right w:val="nil"/>
            </w:tcBorders>
          </w:tcPr>
          <w:p w14:paraId="21F77333"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13.24***</w:t>
            </w:r>
          </w:p>
        </w:tc>
        <w:tc>
          <w:tcPr>
            <w:tcW w:w="1474" w:type="dxa"/>
            <w:tcBorders>
              <w:top w:val="nil"/>
              <w:left w:val="nil"/>
              <w:bottom w:val="nil"/>
              <w:right w:val="nil"/>
            </w:tcBorders>
          </w:tcPr>
          <w:p w14:paraId="2D0B309D"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13.36***</w:t>
            </w:r>
          </w:p>
        </w:tc>
        <w:tc>
          <w:tcPr>
            <w:tcW w:w="1474" w:type="dxa"/>
            <w:tcBorders>
              <w:top w:val="nil"/>
              <w:left w:val="nil"/>
              <w:bottom w:val="nil"/>
              <w:right w:val="nil"/>
            </w:tcBorders>
          </w:tcPr>
          <w:p w14:paraId="2154BCA5"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13.54***</w:t>
            </w:r>
          </w:p>
        </w:tc>
        <w:tc>
          <w:tcPr>
            <w:tcW w:w="1474" w:type="dxa"/>
            <w:tcBorders>
              <w:top w:val="nil"/>
              <w:left w:val="nil"/>
              <w:bottom w:val="nil"/>
              <w:right w:val="nil"/>
            </w:tcBorders>
          </w:tcPr>
          <w:p w14:paraId="4AD5D5F7"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13.66***</w:t>
            </w:r>
          </w:p>
        </w:tc>
      </w:tr>
      <w:tr w:rsidR="00D9086F" w:rsidRPr="005C4D25" w14:paraId="06FC8110" w14:textId="77777777" w:rsidTr="0067011D">
        <w:trPr>
          <w:jc w:val="center"/>
        </w:trPr>
        <w:tc>
          <w:tcPr>
            <w:tcW w:w="2268" w:type="dxa"/>
            <w:tcBorders>
              <w:top w:val="nil"/>
              <w:left w:val="nil"/>
              <w:bottom w:val="nil"/>
              <w:right w:val="nil"/>
            </w:tcBorders>
          </w:tcPr>
          <w:p w14:paraId="6E27B93A" w14:textId="77777777" w:rsidR="00D9086F" w:rsidRPr="005C4D25" w:rsidRDefault="00D9086F" w:rsidP="003A04C1">
            <w:pPr>
              <w:autoSpaceDE w:val="0"/>
              <w:autoSpaceDN w:val="0"/>
              <w:adjustRightInd w:val="0"/>
              <w:spacing w:line="348" w:lineRule="auto"/>
              <w:jc w:val="both"/>
              <w:rPr>
                <w:rFonts w:eastAsia="等线"/>
                <w:sz w:val="20"/>
                <w:szCs w:val="20"/>
                <w:lang w:val="en-GB"/>
              </w:rPr>
            </w:pPr>
          </w:p>
        </w:tc>
        <w:tc>
          <w:tcPr>
            <w:tcW w:w="1474" w:type="dxa"/>
            <w:tcBorders>
              <w:top w:val="nil"/>
              <w:left w:val="nil"/>
              <w:bottom w:val="nil"/>
              <w:right w:val="nil"/>
            </w:tcBorders>
          </w:tcPr>
          <w:p w14:paraId="04F9CFF3"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(0.0338)</w:t>
            </w:r>
          </w:p>
        </w:tc>
        <w:tc>
          <w:tcPr>
            <w:tcW w:w="1474" w:type="dxa"/>
            <w:tcBorders>
              <w:top w:val="nil"/>
              <w:left w:val="nil"/>
              <w:bottom w:val="nil"/>
              <w:right w:val="nil"/>
            </w:tcBorders>
          </w:tcPr>
          <w:p w14:paraId="7EAB43B6"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(0.0162)</w:t>
            </w:r>
          </w:p>
        </w:tc>
        <w:tc>
          <w:tcPr>
            <w:tcW w:w="1474" w:type="dxa"/>
            <w:tcBorders>
              <w:top w:val="nil"/>
              <w:left w:val="nil"/>
              <w:bottom w:val="nil"/>
              <w:right w:val="nil"/>
            </w:tcBorders>
          </w:tcPr>
          <w:p w14:paraId="0B51A44B"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(0.0159)</w:t>
            </w:r>
          </w:p>
        </w:tc>
        <w:tc>
          <w:tcPr>
            <w:tcW w:w="1474" w:type="dxa"/>
            <w:tcBorders>
              <w:top w:val="nil"/>
              <w:left w:val="nil"/>
              <w:bottom w:val="nil"/>
              <w:right w:val="nil"/>
            </w:tcBorders>
          </w:tcPr>
          <w:p w14:paraId="5618786F"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(0.0148)</w:t>
            </w:r>
          </w:p>
        </w:tc>
        <w:tc>
          <w:tcPr>
            <w:tcW w:w="1474" w:type="dxa"/>
            <w:tcBorders>
              <w:top w:val="nil"/>
              <w:left w:val="nil"/>
              <w:bottom w:val="nil"/>
              <w:right w:val="nil"/>
            </w:tcBorders>
          </w:tcPr>
          <w:p w14:paraId="03D11418" w14:textId="77777777" w:rsidR="00D9086F" w:rsidRPr="005C4D25" w:rsidRDefault="00D9086F"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(0.0223)</w:t>
            </w:r>
          </w:p>
        </w:tc>
      </w:tr>
      <w:tr w:rsidR="00997609" w:rsidRPr="005C4D25" w14:paraId="3DC8FD0A" w14:textId="77777777" w:rsidTr="0067011D">
        <w:trPr>
          <w:jc w:val="center"/>
        </w:trPr>
        <w:tc>
          <w:tcPr>
            <w:tcW w:w="2268" w:type="dxa"/>
            <w:tcBorders>
              <w:top w:val="nil"/>
              <w:left w:val="nil"/>
              <w:bottom w:val="nil"/>
              <w:right w:val="nil"/>
            </w:tcBorders>
          </w:tcPr>
          <w:p w14:paraId="1FEFF9F6" w14:textId="0A65FFCB"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Observations</w:t>
            </w:r>
          </w:p>
        </w:tc>
        <w:tc>
          <w:tcPr>
            <w:tcW w:w="1474" w:type="dxa"/>
            <w:tcBorders>
              <w:top w:val="nil"/>
              <w:left w:val="nil"/>
              <w:bottom w:val="nil"/>
              <w:right w:val="nil"/>
            </w:tcBorders>
          </w:tcPr>
          <w:p w14:paraId="54552037" w14:textId="0612CB71"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262,028</w:t>
            </w:r>
          </w:p>
        </w:tc>
        <w:tc>
          <w:tcPr>
            <w:tcW w:w="1474" w:type="dxa"/>
            <w:tcBorders>
              <w:top w:val="nil"/>
              <w:left w:val="nil"/>
              <w:bottom w:val="nil"/>
              <w:right w:val="nil"/>
            </w:tcBorders>
          </w:tcPr>
          <w:p w14:paraId="60C1D39E" w14:textId="1A136679"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262,028</w:t>
            </w:r>
          </w:p>
        </w:tc>
        <w:tc>
          <w:tcPr>
            <w:tcW w:w="1474" w:type="dxa"/>
            <w:tcBorders>
              <w:top w:val="nil"/>
              <w:left w:val="nil"/>
              <w:bottom w:val="nil"/>
              <w:right w:val="nil"/>
            </w:tcBorders>
          </w:tcPr>
          <w:p w14:paraId="06E034FC" w14:textId="754F012D"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262,028</w:t>
            </w:r>
          </w:p>
        </w:tc>
        <w:tc>
          <w:tcPr>
            <w:tcW w:w="1474" w:type="dxa"/>
            <w:tcBorders>
              <w:top w:val="nil"/>
              <w:left w:val="nil"/>
              <w:bottom w:val="nil"/>
              <w:right w:val="nil"/>
            </w:tcBorders>
          </w:tcPr>
          <w:p w14:paraId="625D6031" w14:textId="72ED17A7"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262,028</w:t>
            </w:r>
          </w:p>
        </w:tc>
        <w:tc>
          <w:tcPr>
            <w:tcW w:w="1474" w:type="dxa"/>
            <w:tcBorders>
              <w:top w:val="nil"/>
              <w:left w:val="nil"/>
              <w:bottom w:val="nil"/>
              <w:right w:val="nil"/>
            </w:tcBorders>
          </w:tcPr>
          <w:p w14:paraId="33401DEE" w14:textId="0CB148B3"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262,028</w:t>
            </w:r>
          </w:p>
        </w:tc>
      </w:tr>
      <w:tr w:rsidR="00997609" w:rsidRPr="005C4D25" w14:paraId="49A00675" w14:textId="77777777" w:rsidTr="0067011D">
        <w:trPr>
          <w:jc w:val="center"/>
        </w:trPr>
        <w:tc>
          <w:tcPr>
            <w:tcW w:w="2268" w:type="dxa"/>
            <w:tcBorders>
              <w:top w:val="nil"/>
              <w:left w:val="nil"/>
              <w:bottom w:val="nil"/>
              <w:right w:val="nil"/>
            </w:tcBorders>
          </w:tcPr>
          <w:p w14:paraId="356ECD49" w14:textId="7FC99017"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Adj</w:t>
            </w:r>
            <w:r w:rsidR="00B54F05">
              <w:rPr>
                <w:rFonts w:eastAsia="等线"/>
                <w:sz w:val="20"/>
                <w:szCs w:val="20"/>
              </w:rPr>
              <w:t xml:space="preserve">usted </w:t>
            </w:r>
            <w:r w:rsidRPr="005C4D25">
              <w:rPr>
                <w:rFonts w:eastAsia="等线"/>
                <w:sz w:val="20"/>
                <w:szCs w:val="20"/>
              </w:rPr>
              <w:t>R</w:t>
            </w:r>
            <w:r w:rsidRPr="005C4D25">
              <w:rPr>
                <w:rFonts w:eastAsia="等线"/>
                <w:sz w:val="20"/>
                <w:szCs w:val="20"/>
                <w:vertAlign w:val="superscript"/>
              </w:rPr>
              <w:t>2</w:t>
            </w:r>
          </w:p>
        </w:tc>
        <w:tc>
          <w:tcPr>
            <w:tcW w:w="1474" w:type="dxa"/>
            <w:tcBorders>
              <w:top w:val="nil"/>
              <w:left w:val="nil"/>
              <w:bottom w:val="nil"/>
              <w:right w:val="nil"/>
            </w:tcBorders>
          </w:tcPr>
          <w:p w14:paraId="76C627DB" w14:textId="6654EC92"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0.839</w:t>
            </w:r>
          </w:p>
        </w:tc>
        <w:tc>
          <w:tcPr>
            <w:tcW w:w="1474" w:type="dxa"/>
            <w:tcBorders>
              <w:top w:val="nil"/>
              <w:left w:val="nil"/>
              <w:bottom w:val="nil"/>
              <w:right w:val="nil"/>
            </w:tcBorders>
          </w:tcPr>
          <w:p w14:paraId="2AF4018F" w14:textId="630482B7"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0.844</w:t>
            </w:r>
          </w:p>
        </w:tc>
        <w:tc>
          <w:tcPr>
            <w:tcW w:w="1474" w:type="dxa"/>
            <w:tcBorders>
              <w:top w:val="nil"/>
              <w:left w:val="nil"/>
              <w:bottom w:val="nil"/>
              <w:right w:val="nil"/>
            </w:tcBorders>
          </w:tcPr>
          <w:p w14:paraId="6DEC8E4F" w14:textId="3F1792FA"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0.846</w:t>
            </w:r>
          </w:p>
        </w:tc>
        <w:tc>
          <w:tcPr>
            <w:tcW w:w="1474" w:type="dxa"/>
            <w:tcBorders>
              <w:top w:val="nil"/>
              <w:left w:val="nil"/>
              <w:bottom w:val="nil"/>
              <w:right w:val="nil"/>
            </w:tcBorders>
          </w:tcPr>
          <w:p w14:paraId="271C51DB" w14:textId="066E5B43"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0.844</w:t>
            </w:r>
          </w:p>
        </w:tc>
        <w:tc>
          <w:tcPr>
            <w:tcW w:w="1474" w:type="dxa"/>
            <w:tcBorders>
              <w:top w:val="nil"/>
              <w:left w:val="nil"/>
              <w:bottom w:val="nil"/>
              <w:right w:val="nil"/>
            </w:tcBorders>
          </w:tcPr>
          <w:p w14:paraId="047CFA6E" w14:textId="52AFD608"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lang w:val="en-GB"/>
              </w:rPr>
              <w:t>0.839</w:t>
            </w:r>
          </w:p>
        </w:tc>
      </w:tr>
      <w:tr w:rsidR="00997609" w:rsidRPr="005C4D25" w14:paraId="76D9B832" w14:textId="77777777" w:rsidTr="0067011D">
        <w:trPr>
          <w:jc w:val="center"/>
        </w:trPr>
        <w:tc>
          <w:tcPr>
            <w:tcW w:w="2268" w:type="dxa"/>
            <w:tcBorders>
              <w:top w:val="nil"/>
              <w:left w:val="nil"/>
              <w:bottom w:val="nil"/>
              <w:right w:val="nil"/>
            </w:tcBorders>
          </w:tcPr>
          <w:p w14:paraId="119C1D72" w14:textId="7B79F392"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Control variables</w:t>
            </w:r>
          </w:p>
        </w:tc>
        <w:tc>
          <w:tcPr>
            <w:tcW w:w="1474" w:type="dxa"/>
            <w:tcBorders>
              <w:top w:val="nil"/>
              <w:left w:val="nil"/>
              <w:bottom w:val="nil"/>
              <w:right w:val="nil"/>
            </w:tcBorders>
          </w:tcPr>
          <w:p w14:paraId="2D225051" w14:textId="579383E7"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18700C38" w14:textId="7191D801"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1D917D30" w14:textId="6065CAFE"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717C60CB" w14:textId="1AAF96CE"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4B9A3B17" w14:textId="705368D2"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r>
      <w:tr w:rsidR="00997609" w:rsidRPr="005C4D25" w14:paraId="3FEAB6DC" w14:textId="77777777" w:rsidTr="0067011D">
        <w:trPr>
          <w:jc w:val="center"/>
        </w:trPr>
        <w:tc>
          <w:tcPr>
            <w:tcW w:w="2268" w:type="dxa"/>
            <w:tcBorders>
              <w:top w:val="nil"/>
              <w:left w:val="nil"/>
              <w:bottom w:val="nil"/>
              <w:right w:val="nil"/>
            </w:tcBorders>
          </w:tcPr>
          <w:p w14:paraId="15C08F5A" w14:textId="1082209A"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Station-fixed effect</w:t>
            </w:r>
          </w:p>
        </w:tc>
        <w:tc>
          <w:tcPr>
            <w:tcW w:w="1474" w:type="dxa"/>
            <w:tcBorders>
              <w:top w:val="nil"/>
              <w:left w:val="nil"/>
              <w:bottom w:val="nil"/>
              <w:right w:val="nil"/>
            </w:tcBorders>
          </w:tcPr>
          <w:p w14:paraId="17483981" w14:textId="6DB89D6B"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48D2BA1E" w14:textId="58A8D667"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573AE9D6" w14:textId="180E2F1F"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0A29A7E3" w14:textId="6F78ED8C"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nil"/>
              <w:right w:val="nil"/>
            </w:tcBorders>
          </w:tcPr>
          <w:p w14:paraId="7B1A6D94" w14:textId="1E921E39"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r>
      <w:tr w:rsidR="00997609" w:rsidRPr="005C4D25" w14:paraId="51BF7368" w14:textId="77777777" w:rsidTr="0067011D">
        <w:trPr>
          <w:jc w:val="center"/>
        </w:trPr>
        <w:tc>
          <w:tcPr>
            <w:tcW w:w="2268" w:type="dxa"/>
            <w:tcBorders>
              <w:top w:val="nil"/>
              <w:left w:val="nil"/>
              <w:right w:val="nil"/>
            </w:tcBorders>
          </w:tcPr>
          <w:p w14:paraId="62A050B5" w14:textId="6B297F3F"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Year-month-fixed effect</w:t>
            </w:r>
          </w:p>
        </w:tc>
        <w:tc>
          <w:tcPr>
            <w:tcW w:w="1474" w:type="dxa"/>
            <w:tcBorders>
              <w:top w:val="nil"/>
              <w:left w:val="nil"/>
              <w:right w:val="nil"/>
            </w:tcBorders>
          </w:tcPr>
          <w:p w14:paraId="3B45150F" w14:textId="5BA29376"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right w:val="nil"/>
            </w:tcBorders>
          </w:tcPr>
          <w:p w14:paraId="6445AA1A" w14:textId="25031443"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right w:val="nil"/>
            </w:tcBorders>
          </w:tcPr>
          <w:p w14:paraId="5F9B967D" w14:textId="16E47B7C"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right w:val="nil"/>
            </w:tcBorders>
          </w:tcPr>
          <w:p w14:paraId="6EE91A97" w14:textId="084A8DE2"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right w:val="nil"/>
            </w:tcBorders>
          </w:tcPr>
          <w:p w14:paraId="7FAE033F" w14:textId="24801E14"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r>
      <w:tr w:rsidR="00997609" w:rsidRPr="005C4D25" w14:paraId="7253D8AB" w14:textId="77777777" w:rsidTr="0067011D">
        <w:tblPrEx>
          <w:tblBorders>
            <w:bottom w:val="single" w:sz="6" w:space="0" w:color="auto"/>
          </w:tblBorders>
        </w:tblPrEx>
        <w:trPr>
          <w:jc w:val="center"/>
        </w:trPr>
        <w:tc>
          <w:tcPr>
            <w:tcW w:w="2268" w:type="dxa"/>
            <w:tcBorders>
              <w:top w:val="nil"/>
              <w:left w:val="nil"/>
              <w:bottom w:val="single" w:sz="4" w:space="0" w:color="auto"/>
              <w:right w:val="nil"/>
            </w:tcBorders>
          </w:tcPr>
          <w:p w14:paraId="38BB4FCC" w14:textId="320382C8" w:rsidR="00997609" w:rsidRPr="005C4D25" w:rsidRDefault="00997609"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District-fixed effect</w:t>
            </w:r>
          </w:p>
        </w:tc>
        <w:tc>
          <w:tcPr>
            <w:tcW w:w="1474" w:type="dxa"/>
            <w:tcBorders>
              <w:top w:val="nil"/>
              <w:left w:val="nil"/>
              <w:bottom w:val="single" w:sz="4" w:space="0" w:color="auto"/>
              <w:right w:val="nil"/>
            </w:tcBorders>
          </w:tcPr>
          <w:p w14:paraId="04F117FC" w14:textId="6625F5C3"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single" w:sz="4" w:space="0" w:color="auto"/>
              <w:right w:val="nil"/>
            </w:tcBorders>
          </w:tcPr>
          <w:p w14:paraId="3031CDFA" w14:textId="3E33FB97"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single" w:sz="4" w:space="0" w:color="auto"/>
              <w:right w:val="nil"/>
            </w:tcBorders>
          </w:tcPr>
          <w:p w14:paraId="01B7C8D7" w14:textId="3421078C"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single" w:sz="4" w:space="0" w:color="auto"/>
              <w:right w:val="nil"/>
            </w:tcBorders>
          </w:tcPr>
          <w:p w14:paraId="02A08B7E" w14:textId="056AA30C"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c>
          <w:tcPr>
            <w:tcW w:w="1474" w:type="dxa"/>
            <w:tcBorders>
              <w:top w:val="nil"/>
              <w:left w:val="nil"/>
              <w:bottom w:val="single" w:sz="4" w:space="0" w:color="auto"/>
              <w:right w:val="nil"/>
            </w:tcBorders>
          </w:tcPr>
          <w:p w14:paraId="64141AC5" w14:textId="2F13F923" w:rsidR="00997609" w:rsidRPr="005C4D25" w:rsidRDefault="005F5EC8"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Yes</w:t>
            </w:r>
          </w:p>
        </w:tc>
      </w:tr>
      <w:tr w:rsidR="003A7FFC" w:rsidRPr="005C4D25" w14:paraId="381DE84F" w14:textId="77777777" w:rsidTr="0067011D">
        <w:tblPrEx>
          <w:tblBorders>
            <w:bottom w:val="single" w:sz="6" w:space="0" w:color="auto"/>
          </w:tblBorders>
        </w:tblPrEx>
        <w:trPr>
          <w:jc w:val="center"/>
        </w:trPr>
        <w:tc>
          <w:tcPr>
            <w:tcW w:w="9638" w:type="dxa"/>
            <w:gridSpan w:val="6"/>
            <w:tcBorders>
              <w:top w:val="single" w:sz="4" w:space="0" w:color="auto"/>
              <w:left w:val="nil"/>
              <w:bottom w:val="nil"/>
              <w:right w:val="nil"/>
            </w:tcBorders>
          </w:tcPr>
          <w:p w14:paraId="6F6E6FC3" w14:textId="71052027" w:rsidR="003A7FFC" w:rsidRDefault="003A7FFC" w:rsidP="003A04C1">
            <w:pPr>
              <w:autoSpaceDE w:val="0"/>
              <w:autoSpaceDN w:val="0"/>
              <w:adjustRightInd w:val="0"/>
              <w:spacing w:line="348" w:lineRule="auto"/>
              <w:jc w:val="both"/>
              <w:rPr>
                <w:rFonts w:eastAsia="等线"/>
                <w:sz w:val="18"/>
                <w:szCs w:val="18"/>
              </w:rPr>
            </w:pPr>
            <w:r>
              <w:rPr>
                <w:rFonts w:eastAsia="等线"/>
                <w:sz w:val="18"/>
                <w:szCs w:val="18"/>
              </w:rPr>
              <w:t xml:space="preserve">Notes: The dependent variable of </w:t>
            </w:r>
            <w:r w:rsidR="006A7CB2">
              <w:rPr>
                <w:rFonts w:eastAsia="等线"/>
                <w:sz w:val="18"/>
                <w:szCs w:val="18"/>
              </w:rPr>
              <w:t xml:space="preserve">all </w:t>
            </w:r>
            <w:r>
              <w:rPr>
                <w:rFonts w:eastAsia="等线"/>
                <w:sz w:val="18"/>
                <w:szCs w:val="18"/>
              </w:rPr>
              <w:t>column</w:t>
            </w:r>
            <w:r w:rsidR="006A7CB2">
              <w:rPr>
                <w:rFonts w:eastAsia="等线"/>
                <w:sz w:val="18"/>
                <w:szCs w:val="18"/>
              </w:rPr>
              <w:t>s</w:t>
            </w:r>
            <w:r>
              <w:rPr>
                <w:rFonts w:eastAsia="等线"/>
                <w:sz w:val="18"/>
                <w:szCs w:val="18"/>
              </w:rPr>
              <w:t xml:space="preserve"> is the logarithm of total price. Control variables are apartment attributes indicated in </w:t>
            </w:r>
            <w:r w:rsidR="00853683">
              <w:rPr>
                <w:rFonts w:eastAsia="等线"/>
                <w:sz w:val="18"/>
                <w:szCs w:val="18"/>
              </w:rPr>
              <w:t>T</w:t>
            </w:r>
            <w:r>
              <w:rPr>
                <w:rFonts w:eastAsia="等线"/>
                <w:sz w:val="18"/>
                <w:szCs w:val="18"/>
              </w:rPr>
              <w:t xml:space="preserve">able 1. </w:t>
            </w:r>
            <w:r w:rsidRPr="00825142">
              <w:rPr>
                <w:rFonts w:eastAsia="等线"/>
                <w:sz w:val="18"/>
                <w:szCs w:val="18"/>
              </w:rPr>
              <w:t>TNC entry</w:t>
            </w:r>
            <w:r>
              <w:rPr>
                <w:rFonts w:eastAsia="等线"/>
                <w:sz w:val="18"/>
                <w:szCs w:val="18"/>
              </w:rPr>
              <w:t xml:space="preserve"> is an indicator for the entry of </w:t>
            </w:r>
            <w:r w:rsidR="006C70AE">
              <w:rPr>
                <w:rFonts w:eastAsia="等线"/>
                <w:sz w:val="18"/>
                <w:szCs w:val="18"/>
              </w:rPr>
              <w:t>Didi</w:t>
            </w:r>
            <w:r>
              <w:rPr>
                <w:rFonts w:eastAsia="等线"/>
                <w:sz w:val="18"/>
                <w:szCs w:val="18"/>
              </w:rPr>
              <w:t xml:space="preserve"> and </w:t>
            </w:r>
            <m:oMath>
              <m:r>
                <m:rPr>
                  <m:sty m:val="p"/>
                </m:rPr>
                <w:rPr>
                  <w:rFonts w:ascii="Cambria Math" w:eastAsia="等线" w:hAnsi="Cambria Math"/>
                  <w:sz w:val="18"/>
                  <w:szCs w:val="18"/>
                </w:rPr>
                <m:t>D</m:t>
              </m:r>
            </m:oMath>
            <w:r w:rsidRPr="00825142">
              <w:rPr>
                <w:rFonts w:eastAsia="等线"/>
                <w:sz w:val="18"/>
                <w:szCs w:val="18"/>
              </w:rPr>
              <w:t>BS entry</w:t>
            </w:r>
            <w:r>
              <w:rPr>
                <w:rFonts w:eastAsia="等线"/>
                <w:sz w:val="18"/>
                <w:szCs w:val="18"/>
              </w:rPr>
              <w:t xml:space="preserve"> is an indicator for the entry of </w:t>
            </w:r>
            <w:proofErr w:type="spellStart"/>
            <w:r w:rsidR="006C70AE">
              <w:rPr>
                <w:rFonts w:eastAsia="等线"/>
                <w:sz w:val="18"/>
                <w:szCs w:val="18"/>
              </w:rPr>
              <w:t>Mobike</w:t>
            </w:r>
            <w:proofErr w:type="spellEnd"/>
            <w:r>
              <w:rPr>
                <w:rFonts w:eastAsia="等线"/>
                <w:sz w:val="18"/>
                <w:szCs w:val="18"/>
              </w:rPr>
              <w:t xml:space="preserve">. Column (1)-(5) present the estimation at </w:t>
            </w:r>
            <w:r w:rsidRPr="003A7FFC">
              <w:rPr>
                <w:rFonts w:eastAsia="等线"/>
                <w:sz w:val="18"/>
                <w:szCs w:val="18"/>
              </w:rPr>
              <w:t>10%</w:t>
            </w:r>
            <w:r>
              <w:rPr>
                <w:rFonts w:eastAsia="等线"/>
                <w:sz w:val="18"/>
                <w:szCs w:val="18"/>
              </w:rPr>
              <w:t xml:space="preserve">, 25%,50%,75% and 90% quantile respectively. All the estimations are based on apartments within </w:t>
            </w:r>
            <w:r w:rsidR="006C70AE">
              <w:rPr>
                <w:rFonts w:eastAsia="等线"/>
                <w:sz w:val="18"/>
                <w:szCs w:val="18"/>
              </w:rPr>
              <w:t>3 km</w:t>
            </w:r>
            <w:r>
              <w:rPr>
                <w:rFonts w:eastAsia="等线"/>
                <w:sz w:val="18"/>
                <w:szCs w:val="18"/>
              </w:rPr>
              <w:t xml:space="preserve"> reach of subway station and transacted from Jan 2012-Dec 2017. S</w:t>
            </w:r>
            <w:r w:rsidRPr="000E575A">
              <w:rPr>
                <w:rFonts w:eastAsia="等线"/>
                <w:sz w:val="18"/>
                <w:szCs w:val="18"/>
              </w:rPr>
              <w:t>tandard errors are clustered by individual apartment.</w:t>
            </w:r>
          </w:p>
          <w:p w14:paraId="357DD9EB" w14:textId="1AB2B772" w:rsidR="003A7FFC" w:rsidRPr="003A7FFC" w:rsidRDefault="003A7FFC" w:rsidP="003A04C1">
            <w:pPr>
              <w:autoSpaceDE w:val="0"/>
              <w:autoSpaceDN w:val="0"/>
              <w:adjustRightInd w:val="0"/>
              <w:spacing w:line="348" w:lineRule="auto"/>
              <w:jc w:val="both"/>
              <w:rPr>
                <w:rFonts w:eastAsia="等线"/>
                <w:sz w:val="18"/>
                <w:szCs w:val="18"/>
              </w:rPr>
            </w:pPr>
            <w:r w:rsidRPr="000E575A">
              <w:rPr>
                <w:rFonts w:eastAsia="等线"/>
                <w:sz w:val="18"/>
                <w:szCs w:val="18"/>
              </w:rPr>
              <w:t>*** p&lt;.01, ** p&lt;.05, * p&lt;.1</w:t>
            </w:r>
            <w:r>
              <w:rPr>
                <w:rFonts w:eastAsia="等线"/>
                <w:sz w:val="18"/>
                <w:szCs w:val="18"/>
              </w:rPr>
              <w:t>;</w:t>
            </w:r>
            <w:r w:rsidRPr="000E575A">
              <w:rPr>
                <w:rFonts w:eastAsia="等线"/>
                <w:sz w:val="18"/>
                <w:szCs w:val="18"/>
              </w:rPr>
              <w:t xml:space="preserve"> </w:t>
            </w:r>
            <w:r>
              <w:rPr>
                <w:rFonts w:eastAsia="等线"/>
                <w:sz w:val="18"/>
                <w:szCs w:val="18"/>
              </w:rPr>
              <w:t>r</w:t>
            </w:r>
            <w:r w:rsidRPr="000E575A">
              <w:rPr>
                <w:rFonts w:eastAsia="等线"/>
                <w:sz w:val="18"/>
                <w:szCs w:val="18"/>
              </w:rPr>
              <w:t>obust standard errors are in parentheses</w:t>
            </w:r>
            <w:r>
              <w:rPr>
                <w:rFonts w:eastAsia="等线"/>
                <w:sz w:val="18"/>
                <w:szCs w:val="18"/>
              </w:rPr>
              <w:t>.</w:t>
            </w:r>
          </w:p>
        </w:tc>
      </w:tr>
    </w:tbl>
    <w:p w14:paraId="3C1A7AD3" w14:textId="56AE4021" w:rsidR="008A418B" w:rsidRPr="006B1C4E" w:rsidRDefault="006B1C4E" w:rsidP="00F61E17">
      <w:pPr>
        <w:spacing w:after="120" w:line="480" w:lineRule="auto"/>
        <w:jc w:val="both"/>
        <w:rPr>
          <w:rFonts w:eastAsia="等线"/>
          <w:sz w:val="20"/>
          <w:szCs w:val="20"/>
          <w:lang w:val="en-GB"/>
        </w:rPr>
      </w:pPr>
      <w:r>
        <w:rPr>
          <w:rFonts w:eastAsia="等线"/>
          <w:sz w:val="20"/>
          <w:szCs w:val="20"/>
          <w:lang w:val="en-GB"/>
        </w:rPr>
        <w:t xml:space="preserve"> </w:t>
      </w:r>
    </w:p>
    <w:tbl>
      <w:tblPr>
        <w:tblW w:w="9638" w:type="dxa"/>
        <w:jc w:val="center"/>
        <w:tblLayout w:type="fixed"/>
        <w:tblCellMar>
          <w:left w:w="75" w:type="dxa"/>
          <w:right w:w="75" w:type="dxa"/>
        </w:tblCellMar>
        <w:tblLook w:val="0000" w:firstRow="0" w:lastRow="0" w:firstColumn="0" w:lastColumn="0" w:noHBand="0" w:noVBand="0"/>
      </w:tblPr>
      <w:tblGrid>
        <w:gridCol w:w="2268"/>
        <w:gridCol w:w="1474"/>
        <w:gridCol w:w="1474"/>
        <w:gridCol w:w="1474"/>
        <w:gridCol w:w="1474"/>
        <w:gridCol w:w="1474"/>
      </w:tblGrid>
      <w:tr w:rsidR="0067011D" w:rsidRPr="006A60AA" w14:paraId="09B4F297" w14:textId="77777777" w:rsidTr="0067011D">
        <w:trPr>
          <w:jc w:val="center"/>
        </w:trPr>
        <w:tc>
          <w:tcPr>
            <w:tcW w:w="9638" w:type="dxa"/>
            <w:gridSpan w:val="6"/>
            <w:tcBorders>
              <w:left w:val="nil"/>
              <w:bottom w:val="nil"/>
              <w:right w:val="nil"/>
            </w:tcBorders>
          </w:tcPr>
          <w:p w14:paraId="75DF24A0" w14:textId="1224949C" w:rsidR="0067011D" w:rsidRPr="000B6489" w:rsidRDefault="0067011D" w:rsidP="003A04C1">
            <w:pPr>
              <w:autoSpaceDE w:val="0"/>
              <w:autoSpaceDN w:val="0"/>
              <w:adjustRightInd w:val="0"/>
              <w:spacing w:line="348" w:lineRule="auto"/>
              <w:jc w:val="both"/>
              <w:rPr>
                <w:rFonts w:eastAsia="等线"/>
                <w:b/>
                <w:bCs/>
                <w:sz w:val="20"/>
                <w:szCs w:val="20"/>
                <w:lang w:val="en-GB"/>
              </w:rPr>
            </w:pPr>
            <w:r w:rsidRPr="000B6489">
              <w:rPr>
                <w:rFonts w:eastAsia="等线"/>
                <w:b/>
                <w:bCs/>
                <w:sz w:val="20"/>
                <w:szCs w:val="20"/>
                <w:lang w:val="en-GB"/>
              </w:rPr>
              <w:t xml:space="preserve">Table </w:t>
            </w:r>
            <w:r w:rsidR="006C70AE">
              <w:rPr>
                <w:rFonts w:eastAsia="等线"/>
                <w:b/>
                <w:bCs/>
                <w:sz w:val="20"/>
                <w:szCs w:val="20"/>
                <w:lang w:val="en-GB"/>
              </w:rPr>
              <w:t>10</w:t>
            </w:r>
          </w:p>
          <w:p w14:paraId="3983A099" w14:textId="4DD9BF4E" w:rsidR="0067011D" w:rsidRPr="006A60AA" w:rsidRDefault="0067011D" w:rsidP="003A04C1">
            <w:pPr>
              <w:autoSpaceDE w:val="0"/>
              <w:autoSpaceDN w:val="0"/>
              <w:adjustRightInd w:val="0"/>
              <w:spacing w:line="348" w:lineRule="auto"/>
              <w:jc w:val="both"/>
              <w:rPr>
                <w:sz w:val="20"/>
                <w:szCs w:val="20"/>
                <w:lang w:val="en-GB"/>
              </w:rPr>
            </w:pPr>
            <w:r>
              <w:rPr>
                <w:rFonts w:eastAsia="等线"/>
                <w:sz w:val="20"/>
                <w:szCs w:val="20"/>
                <w:lang w:val="en-GB"/>
              </w:rPr>
              <w:t xml:space="preserve">Heterogeneous </w:t>
            </w:r>
            <w:r w:rsidR="007A386E">
              <w:rPr>
                <w:rFonts w:eastAsia="等线"/>
                <w:sz w:val="20"/>
                <w:szCs w:val="20"/>
                <w:lang w:val="en-GB"/>
              </w:rPr>
              <w:t>e</w:t>
            </w:r>
            <w:r w:rsidRPr="000B6489">
              <w:rPr>
                <w:rFonts w:eastAsia="等线"/>
                <w:sz w:val="20"/>
                <w:szCs w:val="20"/>
                <w:lang w:val="en-GB"/>
              </w:rPr>
              <w:t xml:space="preserve">ffects </w:t>
            </w:r>
            <w:r>
              <w:rPr>
                <w:rFonts w:eastAsia="等线"/>
                <w:sz w:val="20"/>
                <w:szCs w:val="20"/>
                <w:lang w:val="en-GB"/>
              </w:rPr>
              <w:t xml:space="preserve">across </w:t>
            </w:r>
            <w:r w:rsidR="007A386E">
              <w:rPr>
                <w:rFonts w:eastAsia="等线"/>
                <w:sz w:val="20"/>
                <w:szCs w:val="20"/>
                <w:lang w:val="en-GB"/>
              </w:rPr>
              <w:t>p</w:t>
            </w:r>
            <w:r>
              <w:rPr>
                <w:rFonts w:eastAsia="等线"/>
                <w:sz w:val="20"/>
                <w:szCs w:val="20"/>
                <w:lang w:val="en-GB"/>
              </w:rPr>
              <w:t xml:space="preserve">rice </w:t>
            </w:r>
            <w:r w:rsidR="007A386E">
              <w:rPr>
                <w:rFonts w:eastAsia="等线"/>
                <w:sz w:val="20"/>
                <w:szCs w:val="20"/>
                <w:lang w:val="en-GB"/>
              </w:rPr>
              <w:t>q</w:t>
            </w:r>
            <w:r w:rsidRPr="005C4D25">
              <w:rPr>
                <w:rFonts w:eastAsia="等线"/>
                <w:sz w:val="20"/>
                <w:szCs w:val="20"/>
                <w:lang w:val="en-GB"/>
              </w:rPr>
              <w:t>uantile</w:t>
            </w:r>
            <w:r>
              <w:rPr>
                <w:rFonts w:eastAsia="等线"/>
                <w:sz w:val="20"/>
                <w:szCs w:val="20"/>
                <w:lang w:val="en-GB"/>
              </w:rPr>
              <w:t>s</w:t>
            </w:r>
            <w:r w:rsidRPr="005C4D25">
              <w:rPr>
                <w:rFonts w:eastAsia="等线"/>
                <w:sz w:val="20"/>
                <w:szCs w:val="20"/>
                <w:lang w:val="en-GB"/>
              </w:rPr>
              <w:t xml:space="preserve"> by </w:t>
            </w:r>
            <w:r w:rsidR="007A386E">
              <w:rPr>
                <w:rFonts w:eastAsia="等线"/>
                <w:sz w:val="20"/>
                <w:szCs w:val="20"/>
              </w:rPr>
              <w:t>p</w:t>
            </w:r>
            <w:r w:rsidRPr="000B6489">
              <w:rPr>
                <w:rFonts w:eastAsia="等线"/>
                <w:sz w:val="20"/>
                <w:szCs w:val="20"/>
              </w:rPr>
              <w:t>enetration</w:t>
            </w:r>
          </w:p>
        </w:tc>
      </w:tr>
      <w:tr w:rsidR="006A60AA" w:rsidRPr="006A60AA" w14:paraId="71D5BAF5" w14:textId="77777777" w:rsidTr="0067011D">
        <w:trPr>
          <w:jc w:val="center"/>
        </w:trPr>
        <w:tc>
          <w:tcPr>
            <w:tcW w:w="2268" w:type="dxa"/>
            <w:tcBorders>
              <w:top w:val="single" w:sz="6" w:space="0" w:color="auto"/>
              <w:left w:val="nil"/>
              <w:bottom w:val="nil"/>
              <w:right w:val="nil"/>
            </w:tcBorders>
          </w:tcPr>
          <w:p w14:paraId="197F5DAE" w14:textId="77777777" w:rsidR="006A60AA" w:rsidRPr="008A418B" w:rsidRDefault="006A60AA" w:rsidP="003A04C1">
            <w:pPr>
              <w:autoSpaceDE w:val="0"/>
              <w:autoSpaceDN w:val="0"/>
              <w:adjustRightInd w:val="0"/>
              <w:spacing w:line="348" w:lineRule="auto"/>
              <w:jc w:val="both"/>
              <w:rPr>
                <w:rFonts w:eastAsia="等线"/>
                <w:sz w:val="20"/>
                <w:szCs w:val="20"/>
                <w:lang w:val="en-GB"/>
              </w:rPr>
            </w:pPr>
          </w:p>
        </w:tc>
        <w:tc>
          <w:tcPr>
            <w:tcW w:w="1474" w:type="dxa"/>
            <w:tcBorders>
              <w:top w:val="single" w:sz="6" w:space="0" w:color="auto"/>
              <w:left w:val="nil"/>
              <w:bottom w:val="nil"/>
              <w:right w:val="nil"/>
            </w:tcBorders>
          </w:tcPr>
          <w:p w14:paraId="46398B91" w14:textId="555BD84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w:t>
            </w:r>
          </w:p>
        </w:tc>
        <w:tc>
          <w:tcPr>
            <w:tcW w:w="1474" w:type="dxa"/>
            <w:tcBorders>
              <w:top w:val="single" w:sz="6" w:space="0" w:color="auto"/>
              <w:left w:val="nil"/>
              <w:bottom w:val="nil"/>
              <w:right w:val="nil"/>
            </w:tcBorders>
          </w:tcPr>
          <w:p w14:paraId="28AC0BB9" w14:textId="78ED56F5"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(2)</w:t>
            </w:r>
          </w:p>
        </w:tc>
        <w:tc>
          <w:tcPr>
            <w:tcW w:w="1474" w:type="dxa"/>
            <w:tcBorders>
              <w:top w:val="single" w:sz="6" w:space="0" w:color="auto"/>
              <w:left w:val="nil"/>
              <w:bottom w:val="nil"/>
              <w:right w:val="nil"/>
            </w:tcBorders>
          </w:tcPr>
          <w:p w14:paraId="6B4A8E13" w14:textId="31E866CB"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(3)</w:t>
            </w:r>
          </w:p>
        </w:tc>
        <w:tc>
          <w:tcPr>
            <w:tcW w:w="1474" w:type="dxa"/>
            <w:tcBorders>
              <w:top w:val="single" w:sz="6" w:space="0" w:color="auto"/>
              <w:left w:val="nil"/>
              <w:bottom w:val="nil"/>
              <w:right w:val="nil"/>
            </w:tcBorders>
          </w:tcPr>
          <w:p w14:paraId="26394EE3" w14:textId="409DAD2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(4)</w:t>
            </w:r>
          </w:p>
        </w:tc>
        <w:tc>
          <w:tcPr>
            <w:tcW w:w="1474" w:type="dxa"/>
            <w:tcBorders>
              <w:top w:val="single" w:sz="6" w:space="0" w:color="auto"/>
              <w:left w:val="nil"/>
              <w:bottom w:val="nil"/>
              <w:right w:val="nil"/>
            </w:tcBorders>
          </w:tcPr>
          <w:p w14:paraId="7F942829" w14:textId="77DF14C5"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(5)</w:t>
            </w:r>
          </w:p>
        </w:tc>
      </w:tr>
      <w:tr w:rsidR="006A60AA" w:rsidRPr="006A60AA" w14:paraId="351C5124" w14:textId="77777777" w:rsidTr="0067011D">
        <w:trPr>
          <w:jc w:val="center"/>
        </w:trPr>
        <w:tc>
          <w:tcPr>
            <w:tcW w:w="2268" w:type="dxa"/>
            <w:tcBorders>
              <w:top w:val="nil"/>
              <w:left w:val="nil"/>
              <w:bottom w:val="single" w:sz="6" w:space="0" w:color="auto"/>
              <w:right w:val="nil"/>
            </w:tcBorders>
          </w:tcPr>
          <w:p w14:paraId="2F7231D4" w14:textId="05C3D6A0"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VARIABLES</w:t>
            </w:r>
          </w:p>
        </w:tc>
        <w:tc>
          <w:tcPr>
            <w:tcW w:w="1474" w:type="dxa"/>
            <w:tcBorders>
              <w:top w:val="nil"/>
              <w:left w:val="nil"/>
              <w:bottom w:val="single" w:sz="6" w:space="0" w:color="auto"/>
              <w:right w:val="nil"/>
            </w:tcBorders>
          </w:tcPr>
          <w:p w14:paraId="4AEE705A" w14:textId="31724743"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10% quantile</w:t>
            </w:r>
          </w:p>
        </w:tc>
        <w:tc>
          <w:tcPr>
            <w:tcW w:w="1474" w:type="dxa"/>
            <w:tcBorders>
              <w:top w:val="nil"/>
              <w:left w:val="nil"/>
              <w:bottom w:val="single" w:sz="6" w:space="0" w:color="auto"/>
              <w:right w:val="nil"/>
            </w:tcBorders>
          </w:tcPr>
          <w:p w14:paraId="3858FA79" w14:textId="0019C3A4"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25% quantile</w:t>
            </w:r>
          </w:p>
        </w:tc>
        <w:tc>
          <w:tcPr>
            <w:tcW w:w="1474" w:type="dxa"/>
            <w:tcBorders>
              <w:top w:val="nil"/>
              <w:left w:val="nil"/>
              <w:bottom w:val="single" w:sz="6" w:space="0" w:color="auto"/>
              <w:right w:val="nil"/>
            </w:tcBorders>
          </w:tcPr>
          <w:p w14:paraId="488DBC43" w14:textId="1526FE57"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50% quantile</w:t>
            </w:r>
          </w:p>
        </w:tc>
        <w:tc>
          <w:tcPr>
            <w:tcW w:w="1474" w:type="dxa"/>
            <w:tcBorders>
              <w:top w:val="nil"/>
              <w:left w:val="nil"/>
              <w:bottom w:val="single" w:sz="6" w:space="0" w:color="auto"/>
              <w:right w:val="nil"/>
            </w:tcBorders>
          </w:tcPr>
          <w:p w14:paraId="007C3B0C" w14:textId="3032E4EB"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75% quantile</w:t>
            </w:r>
          </w:p>
        </w:tc>
        <w:tc>
          <w:tcPr>
            <w:tcW w:w="1474" w:type="dxa"/>
            <w:tcBorders>
              <w:top w:val="nil"/>
              <w:left w:val="nil"/>
              <w:bottom w:val="single" w:sz="6" w:space="0" w:color="auto"/>
              <w:right w:val="nil"/>
            </w:tcBorders>
          </w:tcPr>
          <w:p w14:paraId="38F1F3A2" w14:textId="2220F3E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90% quantile</w:t>
            </w:r>
          </w:p>
        </w:tc>
      </w:tr>
      <w:tr w:rsidR="006A60AA" w:rsidRPr="006A60AA" w14:paraId="6E5DF7BE" w14:textId="77777777" w:rsidTr="0067011D">
        <w:trPr>
          <w:jc w:val="center"/>
        </w:trPr>
        <w:tc>
          <w:tcPr>
            <w:tcW w:w="2268" w:type="dxa"/>
            <w:tcBorders>
              <w:top w:val="nil"/>
              <w:left w:val="nil"/>
              <w:bottom w:val="nil"/>
              <w:right w:val="nil"/>
            </w:tcBorders>
          </w:tcPr>
          <w:p w14:paraId="5B9F4E9C" w14:textId="53E21C01"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t xml:space="preserve"> Distance to subway</w:t>
            </w:r>
          </w:p>
        </w:tc>
        <w:tc>
          <w:tcPr>
            <w:tcW w:w="1474" w:type="dxa"/>
            <w:tcBorders>
              <w:top w:val="nil"/>
              <w:left w:val="nil"/>
              <w:bottom w:val="nil"/>
              <w:right w:val="nil"/>
            </w:tcBorders>
          </w:tcPr>
          <w:p w14:paraId="09979A8E" w14:textId="4154108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-0.0211***</w:t>
            </w:r>
          </w:p>
        </w:tc>
        <w:tc>
          <w:tcPr>
            <w:tcW w:w="1474" w:type="dxa"/>
            <w:tcBorders>
              <w:top w:val="nil"/>
              <w:left w:val="nil"/>
              <w:bottom w:val="nil"/>
              <w:right w:val="nil"/>
            </w:tcBorders>
          </w:tcPr>
          <w:p w14:paraId="1810F1EF" w14:textId="2172E610"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-0.0205***</w:t>
            </w:r>
          </w:p>
        </w:tc>
        <w:tc>
          <w:tcPr>
            <w:tcW w:w="1474" w:type="dxa"/>
            <w:tcBorders>
              <w:top w:val="nil"/>
              <w:left w:val="nil"/>
              <w:bottom w:val="nil"/>
              <w:right w:val="nil"/>
            </w:tcBorders>
          </w:tcPr>
          <w:p w14:paraId="5D1E2814" w14:textId="61EC29E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-0.0209***</w:t>
            </w:r>
          </w:p>
        </w:tc>
        <w:tc>
          <w:tcPr>
            <w:tcW w:w="1474" w:type="dxa"/>
            <w:tcBorders>
              <w:top w:val="nil"/>
              <w:left w:val="nil"/>
              <w:bottom w:val="nil"/>
              <w:right w:val="nil"/>
            </w:tcBorders>
          </w:tcPr>
          <w:p w14:paraId="68F46154" w14:textId="688D315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-0.0215***</w:t>
            </w:r>
          </w:p>
        </w:tc>
        <w:tc>
          <w:tcPr>
            <w:tcW w:w="1474" w:type="dxa"/>
            <w:tcBorders>
              <w:top w:val="nil"/>
              <w:left w:val="nil"/>
              <w:bottom w:val="nil"/>
              <w:right w:val="nil"/>
            </w:tcBorders>
          </w:tcPr>
          <w:p w14:paraId="0246BA19" w14:textId="28ED5463"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-0.0186***</w:t>
            </w:r>
          </w:p>
        </w:tc>
      </w:tr>
      <w:tr w:rsidR="006A60AA" w:rsidRPr="006A60AA" w14:paraId="48B86890" w14:textId="77777777" w:rsidTr="0067011D">
        <w:trPr>
          <w:jc w:val="center"/>
        </w:trPr>
        <w:tc>
          <w:tcPr>
            <w:tcW w:w="2268" w:type="dxa"/>
            <w:tcBorders>
              <w:top w:val="nil"/>
              <w:left w:val="nil"/>
              <w:bottom w:val="nil"/>
              <w:right w:val="nil"/>
            </w:tcBorders>
          </w:tcPr>
          <w:p w14:paraId="25F629BD" w14:textId="245947C7"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t xml:space="preserve">  </w:t>
            </w:r>
          </w:p>
        </w:tc>
        <w:tc>
          <w:tcPr>
            <w:tcW w:w="1474" w:type="dxa"/>
            <w:tcBorders>
              <w:top w:val="nil"/>
              <w:left w:val="nil"/>
              <w:bottom w:val="nil"/>
              <w:right w:val="nil"/>
            </w:tcBorders>
          </w:tcPr>
          <w:p w14:paraId="6FAC0FD9" w14:textId="6F327AE3"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(0.0022)</w:t>
            </w:r>
          </w:p>
        </w:tc>
        <w:tc>
          <w:tcPr>
            <w:tcW w:w="1474" w:type="dxa"/>
            <w:tcBorders>
              <w:top w:val="nil"/>
              <w:left w:val="nil"/>
              <w:bottom w:val="nil"/>
              <w:right w:val="nil"/>
            </w:tcBorders>
          </w:tcPr>
          <w:p w14:paraId="36E8F005" w14:textId="7EA14D4C"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(0.001</w:t>
            </w:r>
            <w:r w:rsidR="00853683">
              <w:rPr>
                <w:sz w:val="20"/>
                <w:szCs w:val="20"/>
                <w:lang w:val="en-GB"/>
              </w:rPr>
              <w:t>8</w:t>
            </w:r>
            <w:r w:rsidRPr="006A60AA">
              <w:rPr>
                <w:sz w:val="20"/>
                <w:szCs w:val="20"/>
                <w:lang w:val="en-GB"/>
              </w:rPr>
              <w:t>)</w:t>
            </w:r>
          </w:p>
        </w:tc>
        <w:tc>
          <w:tcPr>
            <w:tcW w:w="1474" w:type="dxa"/>
            <w:tcBorders>
              <w:top w:val="nil"/>
              <w:left w:val="nil"/>
              <w:bottom w:val="nil"/>
              <w:right w:val="nil"/>
            </w:tcBorders>
          </w:tcPr>
          <w:p w14:paraId="214CB0C8" w14:textId="0D1F601D"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(0.0016)</w:t>
            </w:r>
          </w:p>
        </w:tc>
        <w:tc>
          <w:tcPr>
            <w:tcW w:w="1474" w:type="dxa"/>
            <w:tcBorders>
              <w:top w:val="nil"/>
              <w:left w:val="nil"/>
              <w:bottom w:val="nil"/>
              <w:right w:val="nil"/>
            </w:tcBorders>
          </w:tcPr>
          <w:p w14:paraId="1626AEA4" w14:textId="07B6E39F"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(0.0015)</w:t>
            </w:r>
          </w:p>
        </w:tc>
        <w:tc>
          <w:tcPr>
            <w:tcW w:w="1474" w:type="dxa"/>
            <w:tcBorders>
              <w:top w:val="nil"/>
              <w:left w:val="nil"/>
              <w:bottom w:val="nil"/>
              <w:right w:val="nil"/>
            </w:tcBorders>
          </w:tcPr>
          <w:p w14:paraId="65069614" w14:textId="0E470F40"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w:t>
            </w:r>
            <w:r w:rsidR="00853683" w:rsidRPr="006A60AA">
              <w:rPr>
                <w:sz w:val="20"/>
                <w:szCs w:val="20"/>
                <w:lang w:val="en-GB"/>
              </w:rPr>
              <w:t>00</w:t>
            </w:r>
            <w:r w:rsidR="00853683">
              <w:rPr>
                <w:sz w:val="20"/>
                <w:szCs w:val="20"/>
                <w:lang w:val="en-GB"/>
              </w:rPr>
              <w:t>20</w:t>
            </w:r>
            <w:r w:rsidRPr="006A60AA">
              <w:rPr>
                <w:sz w:val="20"/>
                <w:szCs w:val="20"/>
                <w:lang w:val="en-GB"/>
              </w:rPr>
              <w:t>)</w:t>
            </w:r>
          </w:p>
        </w:tc>
      </w:tr>
      <w:tr w:rsidR="006A60AA" w:rsidRPr="006A60AA" w14:paraId="65B50AB4" w14:textId="77777777" w:rsidTr="0067011D">
        <w:trPr>
          <w:jc w:val="center"/>
        </w:trPr>
        <w:tc>
          <w:tcPr>
            <w:tcW w:w="2268" w:type="dxa"/>
            <w:tcBorders>
              <w:top w:val="nil"/>
              <w:left w:val="nil"/>
              <w:bottom w:val="nil"/>
              <w:right w:val="nil"/>
            </w:tcBorders>
          </w:tcPr>
          <w:p w14:paraId="65903A58" w14:textId="397EDD77"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lastRenderedPageBreak/>
              <w:t xml:space="preserve"> Distance to subway</w:t>
            </w:r>
            <m:oMath>
              <m:r>
                <m:rPr>
                  <m:sty m:val="p"/>
                </m:rPr>
                <w:rPr>
                  <w:rFonts w:ascii="Cambria Math" w:eastAsia="等线" w:hAnsi="Cambria Math"/>
                  <w:sz w:val="20"/>
                  <w:szCs w:val="20"/>
                </w:rPr>
                <m:t>×</m:t>
              </m:r>
            </m:oMath>
            <w:r w:rsidRPr="006A60AA">
              <w:rPr>
                <w:rFonts w:eastAsia="等线"/>
                <w:sz w:val="20"/>
                <w:szCs w:val="20"/>
              </w:rPr>
              <w:t xml:space="preserve"> </w:t>
            </w:r>
          </w:p>
        </w:tc>
        <w:tc>
          <w:tcPr>
            <w:tcW w:w="1474" w:type="dxa"/>
            <w:tcBorders>
              <w:top w:val="nil"/>
              <w:left w:val="nil"/>
              <w:bottom w:val="nil"/>
              <w:right w:val="nil"/>
            </w:tcBorders>
          </w:tcPr>
          <w:p w14:paraId="691B4098" w14:textId="57536242"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w:t>
            </w:r>
            <w:r w:rsidR="005F5EC8" w:rsidRPr="006A60AA">
              <w:rPr>
                <w:sz w:val="20"/>
                <w:szCs w:val="20"/>
                <w:lang w:val="en-GB"/>
              </w:rPr>
              <w:t>000</w:t>
            </w:r>
            <w:r w:rsidR="005F5EC8">
              <w:rPr>
                <w:sz w:val="20"/>
                <w:szCs w:val="20"/>
                <w:lang w:val="en-GB"/>
              </w:rPr>
              <w:t>5</w:t>
            </w:r>
            <w:r w:rsidRPr="006A60AA">
              <w:rPr>
                <w:sz w:val="20"/>
                <w:szCs w:val="20"/>
                <w:lang w:val="en-GB"/>
              </w:rPr>
              <w:t>***</w:t>
            </w:r>
          </w:p>
        </w:tc>
        <w:tc>
          <w:tcPr>
            <w:tcW w:w="1474" w:type="dxa"/>
            <w:tcBorders>
              <w:top w:val="nil"/>
              <w:left w:val="nil"/>
              <w:bottom w:val="nil"/>
              <w:right w:val="nil"/>
            </w:tcBorders>
          </w:tcPr>
          <w:p w14:paraId="558A065F" w14:textId="34ED733E"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-0.0007***</w:t>
            </w:r>
          </w:p>
        </w:tc>
        <w:tc>
          <w:tcPr>
            <w:tcW w:w="1474" w:type="dxa"/>
            <w:tcBorders>
              <w:top w:val="nil"/>
              <w:left w:val="nil"/>
              <w:bottom w:val="nil"/>
              <w:right w:val="nil"/>
            </w:tcBorders>
          </w:tcPr>
          <w:p w14:paraId="2B234DB8" w14:textId="146ACF44"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-0.0007***</w:t>
            </w:r>
          </w:p>
        </w:tc>
        <w:tc>
          <w:tcPr>
            <w:tcW w:w="1474" w:type="dxa"/>
            <w:tcBorders>
              <w:top w:val="nil"/>
              <w:left w:val="nil"/>
              <w:bottom w:val="nil"/>
              <w:right w:val="nil"/>
            </w:tcBorders>
          </w:tcPr>
          <w:p w14:paraId="04695235" w14:textId="609E30F4"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-0.0008***</w:t>
            </w:r>
          </w:p>
        </w:tc>
        <w:tc>
          <w:tcPr>
            <w:tcW w:w="1474" w:type="dxa"/>
            <w:tcBorders>
              <w:top w:val="nil"/>
              <w:left w:val="nil"/>
              <w:bottom w:val="nil"/>
              <w:right w:val="nil"/>
            </w:tcBorders>
          </w:tcPr>
          <w:p w14:paraId="57835DDF" w14:textId="2FC8E4E5"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-0.0008***</w:t>
            </w:r>
          </w:p>
        </w:tc>
      </w:tr>
      <w:tr w:rsidR="006A60AA" w:rsidRPr="006A60AA" w14:paraId="1E1F0EE4" w14:textId="77777777" w:rsidTr="0067011D">
        <w:trPr>
          <w:jc w:val="center"/>
        </w:trPr>
        <w:tc>
          <w:tcPr>
            <w:tcW w:w="2268" w:type="dxa"/>
            <w:tcBorders>
              <w:top w:val="nil"/>
              <w:left w:val="nil"/>
              <w:bottom w:val="nil"/>
              <w:right w:val="nil"/>
            </w:tcBorders>
          </w:tcPr>
          <w:p w14:paraId="6D687B4C" w14:textId="359FE8F1"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t xml:space="preserve">  TNC index</w:t>
            </w:r>
            <m:oMath>
              <m:r>
                <m:rPr>
                  <m:sty m:val="p"/>
                </m:rPr>
                <w:rPr>
                  <w:rFonts w:ascii="Cambria Math" w:eastAsia="等线" w:hAnsi="Cambria Math"/>
                  <w:sz w:val="20"/>
                  <w:szCs w:val="20"/>
                </w:rPr>
                <m:t>×</m:t>
              </m:r>
            </m:oMath>
            <w:r w:rsidRPr="006A60AA">
              <w:rPr>
                <w:rFonts w:eastAsia="等线"/>
                <w:sz w:val="20"/>
                <w:szCs w:val="20"/>
              </w:rPr>
              <w:t>TNC entry</w:t>
            </w:r>
          </w:p>
        </w:tc>
        <w:tc>
          <w:tcPr>
            <w:tcW w:w="1474" w:type="dxa"/>
            <w:tcBorders>
              <w:top w:val="nil"/>
              <w:left w:val="nil"/>
              <w:bottom w:val="nil"/>
              <w:right w:val="nil"/>
            </w:tcBorders>
          </w:tcPr>
          <w:p w14:paraId="5C4EFFA1" w14:textId="49020061"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(0.0001)</w:t>
            </w:r>
          </w:p>
        </w:tc>
        <w:tc>
          <w:tcPr>
            <w:tcW w:w="1474" w:type="dxa"/>
            <w:tcBorders>
              <w:top w:val="nil"/>
              <w:left w:val="nil"/>
              <w:bottom w:val="nil"/>
              <w:right w:val="nil"/>
            </w:tcBorders>
          </w:tcPr>
          <w:p w14:paraId="5DB1A86A" w14:textId="6CD5653F"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w:t>
            </w:r>
            <w:r w:rsidR="005F5EC8" w:rsidRPr="006A60AA">
              <w:rPr>
                <w:sz w:val="20"/>
                <w:szCs w:val="20"/>
                <w:lang w:val="en-GB"/>
              </w:rPr>
              <w:t>0.0001</w:t>
            </w:r>
            <w:r w:rsidRPr="006A60AA">
              <w:rPr>
                <w:sz w:val="20"/>
                <w:szCs w:val="20"/>
                <w:lang w:val="en-GB"/>
              </w:rPr>
              <w:t>)</w:t>
            </w:r>
          </w:p>
        </w:tc>
        <w:tc>
          <w:tcPr>
            <w:tcW w:w="1474" w:type="dxa"/>
            <w:tcBorders>
              <w:top w:val="nil"/>
              <w:left w:val="nil"/>
              <w:bottom w:val="nil"/>
              <w:right w:val="nil"/>
            </w:tcBorders>
          </w:tcPr>
          <w:p w14:paraId="0396DE0D" w14:textId="519A2430"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w:t>
            </w:r>
            <w:r w:rsidR="005F5EC8" w:rsidRPr="006A60AA">
              <w:rPr>
                <w:sz w:val="20"/>
                <w:szCs w:val="20"/>
                <w:lang w:val="en-GB"/>
              </w:rPr>
              <w:t>0.0001</w:t>
            </w:r>
            <w:r w:rsidRPr="006A60AA">
              <w:rPr>
                <w:sz w:val="20"/>
                <w:szCs w:val="20"/>
                <w:lang w:val="en-GB"/>
              </w:rPr>
              <w:t>)</w:t>
            </w:r>
          </w:p>
        </w:tc>
        <w:tc>
          <w:tcPr>
            <w:tcW w:w="1474" w:type="dxa"/>
            <w:tcBorders>
              <w:top w:val="nil"/>
              <w:left w:val="nil"/>
              <w:bottom w:val="nil"/>
              <w:right w:val="nil"/>
            </w:tcBorders>
          </w:tcPr>
          <w:p w14:paraId="4DD14FA5" w14:textId="216B1A7C"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w:t>
            </w:r>
            <w:r w:rsidR="005F5EC8" w:rsidRPr="006A60AA">
              <w:rPr>
                <w:sz w:val="20"/>
                <w:szCs w:val="20"/>
                <w:lang w:val="en-GB"/>
              </w:rPr>
              <w:t>0.0001</w:t>
            </w:r>
            <w:r w:rsidRPr="006A60AA">
              <w:rPr>
                <w:sz w:val="20"/>
                <w:szCs w:val="20"/>
                <w:lang w:val="en-GB"/>
              </w:rPr>
              <w:t>)</w:t>
            </w:r>
          </w:p>
        </w:tc>
        <w:tc>
          <w:tcPr>
            <w:tcW w:w="1474" w:type="dxa"/>
            <w:tcBorders>
              <w:top w:val="nil"/>
              <w:left w:val="nil"/>
              <w:bottom w:val="nil"/>
              <w:right w:val="nil"/>
            </w:tcBorders>
          </w:tcPr>
          <w:p w14:paraId="71E94C3F" w14:textId="24E3C0BE"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(0.0001)</w:t>
            </w:r>
          </w:p>
        </w:tc>
      </w:tr>
      <w:tr w:rsidR="006A60AA" w:rsidRPr="006A60AA" w14:paraId="29DF9FCE" w14:textId="77777777" w:rsidTr="0067011D">
        <w:trPr>
          <w:jc w:val="center"/>
        </w:trPr>
        <w:tc>
          <w:tcPr>
            <w:tcW w:w="2268" w:type="dxa"/>
            <w:tcBorders>
              <w:top w:val="nil"/>
              <w:left w:val="nil"/>
              <w:bottom w:val="nil"/>
              <w:right w:val="nil"/>
            </w:tcBorders>
          </w:tcPr>
          <w:p w14:paraId="288AFA00" w14:textId="014AD22B"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t xml:space="preserve"> Distance to subway</w:t>
            </w:r>
            <m:oMath>
              <m:r>
                <m:rPr>
                  <m:sty m:val="p"/>
                </m:rPr>
                <w:rPr>
                  <w:rFonts w:ascii="Cambria Math" w:eastAsia="等线" w:hAnsi="Cambria Math"/>
                  <w:sz w:val="20"/>
                  <w:szCs w:val="20"/>
                </w:rPr>
                <m:t>×</m:t>
              </m:r>
            </m:oMath>
            <w:r w:rsidRPr="006A60AA">
              <w:rPr>
                <w:rFonts w:eastAsia="等线"/>
                <w:sz w:val="20"/>
                <w:szCs w:val="20"/>
              </w:rPr>
              <w:t xml:space="preserve"> </w:t>
            </w:r>
          </w:p>
        </w:tc>
        <w:tc>
          <w:tcPr>
            <w:tcW w:w="1474" w:type="dxa"/>
            <w:tcBorders>
              <w:top w:val="nil"/>
              <w:left w:val="nil"/>
              <w:bottom w:val="nil"/>
              <w:right w:val="nil"/>
            </w:tcBorders>
          </w:tcPr>
          <w:p w14:paraId="76A59C2D" w14:textId="50660D9E"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w:t>
            </w:r>
            <w:r w:rsidR="005F5EC8" w:rsidRPr="006A60AA">
              <w:rPr>
                <w:sz w:val="20"/>
                <w:szCs w:val="20"/>
                <w:lang w:val="en-GB"/>
              </w:rPr>
              <w:t>001</w:t>
            </w:r>
            <w:r w:rsidR="005F5EC8">
              <w:rPr>
                <w:sz w:val="20"/>
                <w:szCs w:val="20"/>
                <w:lang w:val="en-GB"/>
              </w:rPr>
              <w:t>6</w:t>
            </w:r>
            <w:r w:rsidRPr="006A60AA">
              <w:rPr>
                <w:sz w:val="20"/>
                <w:szCs w:val="20"/>
                <w:lang w:val="en-GB"/>
              </w:rPr>
              <w:t>***</w:t>
            </w:r>
          </w:p>
        </w:tc>
        <w:tc>
          <w:tcPr>
            <w:tcW w:w="1474" w:type="dxa"/>
            <w:tcBorders>
              <w:top w:val="nil"/>
              <w:left w:val="nil"/>
              <w:bottom w:val="nil"/>
              <w:right w:val="nil"/>
            </w:tcBorders>
          </w:tcPr>
          <w:p w14:paraId="4A6563CE" w14:textId="76254302"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0.0016***</w:t>
            </w:r>
          </w:p>
        </w:tc>
        <w:tc>
          <w:tcPr>
            <w:tcW w:w="1474" w:type="dxa"/>
            <w:tcBorders>
              <w:top w:val="nil"/>
              <w:left w:val="nil"/>
              <w:bottom w:val="nil"/>
              <w:right w:val="nil"/>
            </w:tcBorders>
          </w:tcPr>
          <w:p w14:paraId="2EB2C09C" w14:textId="0E88910D"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0.0019***</w:t>
            </w:r>
          </w:p>
        </w:tc>
        <w:tc>
          <w:tcPr>
            <w:tcW w:w="1474" w:type="dxa"/>
            <w:tcBorders>
              <w:top w:val="nil"/>
              <w:left w:val="nil"/>
              <w:bottom w:val="nil"/>
              <w:right w:val="nil"/>
            </w:tcBorders>
          </w:tcPr>
          <w:p w14:paraId="1A93F44B" w14:textId="283153CD"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0.0023***</w:t>
            </w:r>
          </w:p>
        </w:tc>
        <w:tc>
          <w:tcPr>
            <w:tcW w:w="1474" w:type="dxa"/>
            <w:tcBorders>
              <w:top w:val="nil"/>
              <w:left w:val="nil"/>
              <w:bottom w:val="nil"/>
              <w:right w:val="nil"/>
            </w:tcBorders>
          </w:tcPr>
          <w:p w14:paraId="390FAFFF" w14:textId="07689C2B"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w:t>
            </w:r>
            <w:r w:rsidR="005F5EC8" w:rsidRPr="006A60AA">
              <w:rPr>
                <w:sz w:val="20"/>
                <w:szCs w:val="20"/>
                <w:lang w:val="en-GB"/>
              </w:rPr>
              <w:t>002</w:t>
            </w:r>
            <w:r w:rsidR="005F5EC8">
              <w:rPr>
                <w:sz w:val="20"/>
                <w:szCs w:val="20"/>
                <w:lang w:val="en-GB"/>
              </w:rPr>
              <w:t>6</w:t>
            </w:r>
            <w:r w:rsidRPr="006A60AA">
              <w:rPr>
                <w:sz w:val="20"/>
                <w:szCs w:val="20"/>
                <w:lang w:val="en-GB"/>
              </w:rPr>
              <w:t>***</w:t>
            </w:r>
          </w:p>
        </w:tc>
      </w:tr>
      <w:tr w:rsidR="006A60AA" w:rsidRPr="006A60AA" w14:paraId="2A3F516F" w14:textId="77777777" w:rsidTr="0067011D">
        <w:trPr>
          <w:jc w:val="center"/>
        </w:trPr>
        <w:tc>
          <w:tcPr>
            <w:tcW w:w="2268" w:type="dxa"/>
            <w:tcBorders>
              <w:top w:val="nil"/>
              <w:left w:val="nil"/>
              <w:bottom w:val="nil"/>
              <w:right w:val="nil"/>
            </w:tcBorders>
          </w:tcPr>
          <w:p w14:paraId="03027755" w14:textId="205B58F5" w:rsidR="006A60AA" w:rsidRPr="008A418B" w:rsidRDefault="00DC0051" w:rsidP="003A04C1">
            <w:pPr>
              <w:autoSpaceDE w:val="0"/>
              <w:autoSpaceDN w:val="0"/>
              <w:adjustRightInd w:val="0"/>
              <w:spacing w:line="348" w:lineRule="auto"/>
              <w:jc w:val="both"/>
              <w:rPr>
                <w:rFonts w:eastAsia="等线"/>
                <w:sz w:val="20"/>
                <w:szCs w:val="20"/>
                <w:lang w:val="en-GB"/>
              </w:rPr>
            </w:pPr>
            <w:r>
              <w:rPr>
                <w:rFonts w:eastAsia="等线"/>
                <w:sz w:val="20"/>
                <w:szCs w:val="20"/>
              </w:rPr>
              <w:t xml:space="preserve">  DBS</w:t>
            </w:r>
            <w:r w:rsidRPr="006A60AA">
              <w:rPr>
                <w:rFonts w:eastAsia="等线"/>
                <w:sz w:val="20"/>
                <w:szCs w:val="20"/>
              </w:rPr>
              <w:t xml:space="preserve"> index</w:t>
            </w:r>
            <m:oMath>
              <m:r>
                <m:rPr>
                  <m:sty m:val="p"/>
                </m:rPr>
                <w:rPr>
                  <w:rFonts w:ascii="Cambria Math" w:eastAsia="等线" w:hAnsi="Cambria Math"/>
                  <w:sz w:val="20"/>
                  <w:szCs w:val="20"/>
                </w:rPr>
                <m:t>×</m:t>
              </m:r>
            </m:oMath>
            <w:r>
              <w:rPr>
                <w:rFonts w:eastAsia="等线"/>
                <w:sz w:val="20"/>
                <w:szCs w:val="20"/>
              </w:rPr>
              <w:t>DBS</w:t>
            </w:r>
            <w:r w:rsidRPr="006A60AA">
              <w:rPr>
                <w:rFonts w:eastAsia="等线"/>
                <w:sz w:val="20"/>
                <w:szCs w:val="20"/>
              </w:rPr>
              <w:t xml:space="preserve"> entry</w:t>
            </w:r>
          </w:p>
        </w:tc>
        <w:tc>
          <w:tcPr>
            <w:tcW w:w="1474" w:type="dxa"/>
            <w:tcBorders>
              <w:top w:val="nil"/>
              <w:left w:val="nil"/>
              <w:bottom w:val="nil"/>
              <w:right w:val="nil"/>
            </w:tcBorders>
          </w:tcPr>
          <w:p w14:paraId="10A8B506" w14:textId="398F3538"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(0.0003)</w:t>
            </w:r>
          </w:p>
        </w:tc>
        <w:tc>
          <w:tcPr>
            <w:tcW w:w="1474" w:type="dxa"/>
            <w:tcBorders>
              <w:top w:val="nil"/>
              <w:left w:val="nil"/>
              <w:bottom w:val="nil"/>
              <w:right w:val="nil"/>
            </w:tcBorders>
          </w:tcPr>
          <w:p w14:paraId="3335630D" w14:textId="45F97B4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(0.0002)</w:t>
            </w:r>
          </w:p>
        </w:tc>
        <w:tc>
          <w:tcPr>
            <w:tcW w:w="1474" w:type="dxa"/>
            <w:tcBorders>
              <w:top w:val="nil"/>
              <w:left w:val="nil"/>
              <w:bottom w:val="nil"/>
              <w:right w:val="nil"/>
            </w:tcBorders>
          </w:tcPr>
          <w:p w14:paraId="2225B939" w14:textId="0EFB867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(0.0002)</w:t>
            </w:r>
          </w:p>
        </w:tc>
        <w:tc>
          <w:tcPr>
            <w:tcW w:w="1474" w:type="dxa"/>
            <w:tcBorders>
              <w:top w:val="nil"/>
              <w:left w:val="nil"/>
              <w:bottom w:val="nil"/>
              <w:right w:val="nil"/>
            </w:tcBorders>
          </w:tcPr>
          <w:p w14:paraId="1C3F8ED5" w14:textId="6262997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(0.0002)</w:t>
            </w:r>
          </w:p>
        </w:tc>
        <w:tc>
          <w:tcPr>
            <w:tcW w:w="1474" w:type="dxa"/>
            <w:tcBorders>
              <w:top w:val="nil"/>
              <w:left w:val="nil"/>
              <w:bottom w:val="nil"/>
              <w:right w:val="nil"/>
            </w:tcBorders>
          </w:tcPr>
          <w:p w14:paraId="4D575406" w14:textId="7BA624F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w:t>
            </w:r>
            <w:r w:rsidR="005F5EC8" w:rsidRPr="006A60AA">
              <w:rPr>
                <w:sz w:val="20"/>
                <w:szCs w:val="20"/>
                <w:lang w:val="en-GB"/>
              </w:rPr>
              <w:t>000</w:t>
            </w:r>
            <w:r w:rsidR="005F5EC8">
              <w:rPr>
                <w:sz w:val="20"/>
                <w:szCs w:val="20"/>
                <w:lang w:val="en-GB"/>
              </w:rPr>
              <w:t>3</w:t>
            </w:r>
            <w:r w:rsidRPr="006A60AA">
              <w:rPr>
                <w:sz w:val="20"/>
                <w:szCs w:val="20"/>
                <w:lang w:val="en-GB"/>
              </w:rPr>
              <w:t>)</w:t>
            </w:r>
          </w:p>
        </w:tc>
      </w:tr>
      <w:tr w:rsidR="006A60AA" w:rsidRPr="006A60AA" w14:paraId="2294360E" w14:textId="77777777" w:rsidTr="0067011D">
        <w:trPr>
          <w:jc w:val="center"/>
        </w:trPr>
        <w:tc>
          <w:tcPr>
            <w:tcW w:w="2268" w:type="dxa"/>
            <w:tcBorders>
              <w:top w:val="nil"/>
              <w:left w:val="nil"/>
              <w:bottom w:val="nil"/>
              <w:right w:val="nil"/>
            </w:tcBorders>
          </w:tcPr>
          <w:p w14:paraId="5A23CE56" w14:textId="0D19C48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rFonts w:eastAsia="等线"/>
                <w:sz w:val="20"/>
                <w:szCs w:val="20"/>
              </w:rPr>
              <w:t>_cons</w:t>
            </w:r>
          </w:p>
        </w:tc>
        <w:tc>
          <w:tcPr>
            <w:tcW w:w="1474" w:type="dxa"/>
            <w:tcBorders>
              <w:top w:val="nil"/>
              <w:left w:val="nil"/>
              <w:bottom w:val="nil"/>
              <w:right w:val="nil"/>
            </w:tcBorders>
          </w:tcPr>
          <w:p w14:paraId="2AAFB03B" w14:textId="38A4A022"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13.17***</w:t>
            </w:r>
          </w:p>
        </w:tc>
        <w:tc>
          <w:tcPr>
            <w:tcW w:w="1474" w:type="dxa"/>
            <w:tcBorders>
              <w:top w:val="nil"/>
              <w:left w:val="nil"/>
              <w:bottom w:val="nil"/>
              <w:right w:val="nil"/>
            </w:tcBorders>
          </w:tcPr>
          <w:p w14:paraId="31088BFF" w14:textId="7A4BFCFC"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13.24***</w:t>
            </w:r>
          </w:p>
        </w:tc>
        <w:tc>
          <w:tcPr>
            <w:tcW w:w="1474" w:type="dxa"/>
            <w:tcBorders>
              <w:top w:val="nil"/>
              <w:left w:val="nil"/>
              <w:bottom w:val="nil"/>
              <w:right w:val="nil"/>
            </w:tcBorders>
          </w:tcPr>
          <w:p w14:paraId="2FEF70D5" w14:textId="25364D79"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13.36***</w:t>
            </w:r>
          </w:p>
        </w:tc>
        <w:tc>
          <w:tcPr>
            <w:tcW w:w="1474" w:type="dxa"/>
            <w:tcBorders>
              <w:top w:val="nil"/>
              <w:left w:val="nil"/>
              <w:bottom w:val="nil"/>
              <w:right w:val="nil"/>
            </w:tcBorders>
          </w:tcPr>
          <w:p w14:paraId="0FC861E4" w14:textId="4AFCE366"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13.55***</w:t>
            </w:r>
          </w:p>
        </w:tc>
        <w:tc>
          <w:tcPr>
            <w:tcW w:w="1474" w:type="dxa"/>
            <w:tcBorders>
              <w:top w:val="nil"/>
              <w:left w:val="nil"/>
              <w:bottom w:val="nil"/>
              <w:right w:val="nil"/>
            </w:tcBorders>
          </w:tcPr>
          <w:p w14:paraId="15601862" w14:textId="1586F61D"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13.66***</w:t>
            </w:r>
          </w:p>
        </w:tc>
      </w:tr>
      <w:tr w:rsidR="006A60AA" w:rsidRPr="006A60AA" w14:paraId="307CBE71" w14:textId="77777777" w:rsidTr="0067011D">
        <w:trPr>
          <w:jc w:val="center"/>
        </w:trPr>
        <w:tc>
          <w:tcPr>
            <w:tcW w:w="2268" w:type="dxa"/>
            <w:tcBorders>
              <w:top w:val="nil"/>
              <w:left w:val="nil"/>
              <w:bottom w:val="nil"/>
              <w:right w:val="nil"/>
            </w:tcBorders>
          </w:tcPr>
          <w:p w14:paraId="2AEA7162" w14:textId="77777777" w:rsidR="006A60AA" w:rsidRPr="008A418B" w:rsidRDefault="006A60AA" w:rsidP="003A04C1">
            <w:pPr>
              <w:autoSpaceDE w:val="0"/>
              <w:autoSpaceDN w:val="0"/>
              <w:adjustRightInd w:val="0"/>
              <w:spacing w:line="348" w:lineRule="auto"/>
              <w:jc w:val="both"/>
              <w:rPr>
                <w:rFonts w:eastAsia="等线"/>
                <w:sz w:val="20"/>
                <w:szCs w:val="20"/>
                <w:lang w:val="en-GB"/>
              </w:rPr>
            </w:pPr>
          </w:p>
        </w:tc>
        <w:tc>
          <w:tcPr>
            <w:tcW w:w="1474" w:type="dxa"/>
            <w:tcBorders>
              <w:top w:val="nil"/>
              <w:left w:val="nil"/>
              <w:bottom w:val="nil"/>
              <w:right w:val="nil"/>
            </w:tcBorders>
          </w:tcPr>
          <w:p w14:paraId="7F0C7C36" w14:textId="0C53EA00"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(0.0436)</w:t>
            </w:r>
          </w:p>
        </w:tc>
        <w:tc>
          <w:tcPr>
            <w:tcW w:w="1474" w:type="dxa"/>
            <w:tcBorders>
              <w:top w:val="nil"/>
              <w:left w:val="nil"/>
              <w:bottom w:val="nil"/>
              <w:right w:val="nil"/>
            </w:tcBorders>
          </w:tcPr>
          <w:p w14:paraId="1D062BFD" w14:textId="0715B077"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(0.0176)</w:t>
            </w:r>
          </w:p>
        </w:tc>
        <w:tc>
          <w:tcPr>
            <w:tcW w:w="1474" w:type="dxa"/>
            <w:tcBorders>
              <w:top w:val="nil"/>
              <w:left w:val="nil"/>
              <w:bottom w:val="nil"/>
              <w:right w:val="nil"/>
            </w:tcBorders>
          </w:tcPr>
          <w:p w14:paraId="10D252DE" w14:textId="5F5E1552"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(0.0148)</w:t>
            </w:r>
          </w:p>
        </w:tc>
        <w:tc>
          <w:tcPr>
            <w:tcW w:w="1474" w:type="dxa"/>
            <w:tcBorders>
              <w:top w:val="nil"/>
              <w:left w:val="nil"/>
              <w:bottom w:val="nil"/>
              <w:right w:val="nil"/>
            </w:tcBorders>
          </w:tcPr>
          <w:p w14:paraId="6FC1CCD6" w14:textId="34DA2C7B"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(0.0150)</w:t>
            </w:r>
          </w:p>
        </w:tc>
        <w:tc>
          <w:tcPr>
            <w:tcW w:w="1474" w:type="dxa"/>
            <w:tcBorders>
              <w:top w:val="nil"/>
              <w:left w:val="nil"/>
              <w:bottom w:val="nil"/>
              <w:right w:val="nil"/>
            </w:tcBorders>
          </w:tcPr>
          <w:p w14:paraId="78DC24CD" w14:textId="0069952F" w:rsidR="006A60AA" w:rsidRPr="008A418B" w:rsidRDefault="006A60AA" w:rsidP="003A04C1">
            <w:pPr>
              <w:autoSpaceDE w:val="0"/>
              <w:autoSpaceDN w:val="0"/>
              <w:adjustRightInd w:val="0"/>
              <w:spacing w:line="348" w:lineRule="auto"/>
              <w:jc w:val="both"/>
              <w:rPr>
                <w:rFonts w:eastAsia="等线"/>
                <w:sz w:val="20"/>
                <w:szCs w:val="20"/>
                <w:lang w:val="en-GB"/>
              </w:rPr>
            </w:pPr>
            <w:r w:rsidRPr="006A60AA">
              <w:rPr>
                <w:sz w:val="20"/>
                <w:szCs w:val="20"/>
                <w:lang w:val="en-GB"/>
              </w:rPr>
              <w:t>(0.0265)</w:t>
            </w:r>
          </w:p>
        </w:tc>
      </w:tr>
      <w:tr w:rsidR="00997609" w:rsidRPr="006A60AA" w14:paraId="2848C35D" w14:textId="77777777" w:rsidTr="0067011D">
        <w:trPr>
          <w:jc w:val="center"/>
        </w:trPr>
        <w:tc>
          <w:tcPr>
            <w:tcW w:w="2268" w:type="dxa"/>
            <w:tcBorders>
              <w:top w:val="nil"/>
              <w:left w:val="nil"/>
              <w:bottom w:val="nil"/>
              <w:right w:val="nil"/>
            </w:tcBorders>
          </w:tcPr>
          <w:p w14:paraId="3CA2B32B" w14:textId="38D2B495"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Observations</w:t>
            </w:r>
          </w:p>
        </w:tc>
        <w:tc>
          <w:tcPr>
            <w:tcW w:w="1474" w:type="dxa"/>
            <w:tcBorders>
              <w:top w:val="nil"/>
              <w:left w:val="nil"/>
              <w:bottom w:val="nil"/>
              <w:right w:val="nil"/>
            </w:tcBorders>
          </w:tcPr>
          <w:p w14:paraId="48C0425A" w14:textId="06667DBE"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262,028</w:t>
            </w:r>
          </w:p>
        </w:tc>
        <w:tc>
          <w:tcPr>
            <w:tcW w:w="1474" w:type="dxa"/>
            <w:tcBorders>
              <w:top w:val="nil"/>
              <w:left w:val="nil"/>
              <w:bottom w:val="nil"/>
              <w:right w:val="nil"/>
            </w:tcBorders>
          </w:tcPr>
          <w:p w14:paraId="12BE4659" w14:textId="24F28BB0"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262,028</w:t>
            </w:r>
          </w:p>
        </w:tc>
        <w:tc>
          <w:tcPr>
            <w:tcW w:w="1474" w:type="dxa"/>
            <w:tcBorders>
              <w:top w:val="nil"/>
              <w:left w:val="nil"/>
              <w:bottom w:val="nil"/>
              <w:right w:val="nil"/>
            </w:tcBorders>
          </w:tcPr>
          <w:p w14:paraId="289D7B08" w14:textId="07E5921E"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262,028</w:t>
            </w:r>
          </w:p>
        </w:tc>
        <w:tc>
          <w:tcPr>
            <w:tcW w:w="1474" w:type="dxa"/>
            <w:tcBorders>
              <w:top w:val="nil"/>
              <w:left w:val="nil"/>
              <w:bottom w:val="nil"/>
              <w:right w:val="nil"/>
            </w:tcBorders>
          </w:tcPr>
          <w:p w14:paraId="3C85AC50" w14:textId="0D233EB3"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262,028</w:t>
            </w:r>
          </w:p>
        </w:tc>
        <w:tc>
          <w:tcPr>
            <w:tcW w:w="1474" w:type="dxa"/>
            <w:tcBorders>
              <w:top w:val="nil"/>
              <w:left w:val="nil"/>
              <w:bottom w:val="nil"/>
              <w:right w:val="nil"/>
            </w:tcBorders>
          </w:tcPr>
          <w:p w14:paraId="6F303AB2" w14:textId="1C291C8A"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262,028</w:t>
            </w:r>
          </w:p>
        </w:tc>
      </w:tr>
      <w:tr w:rsidR="00997609" w:rsidRPr="006A60AA" w14:paraId="14FAC8A8" w14:textId="77777777" w:rsidTr="0067011D">
        <w:trPr>
          <w:jc w:val="center"/>
        </w:trPr>
        <w:tc>
          <w:tcPr>
            <w:tcW w:w="2268" w:type="dxa"/>
            <w:tcBorders>
              <w:top w:val="nil"/>
              <w:left w:val="nil"/>
              <w:bottom w:val="nil"/>
              <w:right w:val="nil"/>
            </w:tcBorders>
          </w:tcPr>
          <w:p w14:paraId="0E496335" w14:textId="4EB8890A" w:rsidR="00997609" w:rsidRPr="008A418B" w:rsidRDefault="006D5D60" w:rsidP="003A04C1">
            <w:pPr>
              <w:autoSpaceDE w:val="0"/>
              <w:autoSpaceDN w:val="0"/>
              <w:adjustRightInd w:val="0"/>
              <w:spacing w:line="348" w:lineRule="auto"/>
              <w:jc w:val="both"/>
              <w:rPr>
                <w:rFonts w:eastAsia="等线"/>
                <w:sz w:val="20"/>
                <w:szCs w:val="20"/>
                <w:lang w:val="en-GB"/>
              </w:rPr>
            </w:pPr>
            <w:r w:rsidRPr="005C4D25">
              <w:rPr>
                <w:rFonts w:eastAsia="等线"/>
                <w:sz w:val="20"/>
                <w:szCs w:val="20"/>
              </w:rPr>
              <w:t>Adj</w:t>
            </w:r>
            <w:r>
              <w:rPr>
                <w:rFonts w:eastAsia="等线"/>
                <w:sz w:val="20"/>
                <w:szCs w:val="20"/>
              </w:rPr>
              <w:t xml:space="preserve">usted </w:t>
            </w:r>
            <w:r w:rsidRPr="005C4D25">
              <w:rPr>
                <w:rFonts w:eastAsia="等线"/>
                <w:sz w:val="20"/>
                <w:szCs w:val="20"/>
              </w:rPr>
              <w:t>R</w:t>
            </w:r>
            <w:r w:rsidRPr="005C4D25">
              <w:rPr>
                <w:rFonts w:eastAsia="等线"/>
                <w:sz w:val="20"/>
                <w:szCs w:val="20"/>
                <w:vertAlign w:val="superscript"/>
              </w:rPr>
              <w:t>2</w:t>
            </w:r>
          </w:p>
        </w:tc>
        <w:tc>
          <w:tcPr>
            <w:tcW w:w="1474" w:type="dxa"/>
            <w:tcBorders>
              <w:top w:val="nil"/>
              <w:left w:val="nil"/>
              <w:bottom w:val="nil"/>
              <w:right w:val="nil"/>
            </w:tcBorders>
          </w:tcPr>
          <w:p w14:paraId="306FB355" w14:textId="48661FC3"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0.839</w:t>
            </w:r>
          </w:p>
        </w:tc>
        <w:tc>
          <w:tcPr>
            <w:tcW w:w="1474" w:type="dxa"/>
            <w:tcBorders>
              <w:top w:val="nil"/>
              <w:left w:val="nil"/>
              <w:bottom w:val="nil"/>
              <w:right w:val="nil"/>
            </w:tcBorders>
          </w:tcPr>
          <w:p w14:paraId="483F9DDE" w14:textId="10DD4D97"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0.844</w:t>
            </w:r>
          </w:p>
        </w:tc>
        <w:tc>
          <w:tcPr>
            <w:tcW w:w="1474" w:type="dxa"/>
            <w:tcBorders>
              <w:top w:val="nil"/>
              <w:left w:val="nil"/>
              <w:bottom w:val="nil"/>
              <w:right w:val="nil"/>
            </w:tcBorders>
          </w:tcPr>
          <w:p w14:paraId="4B982D42" w14:textId="14F653DA"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0.846</w:t>
            </w:r>
          </w:p>
        </w:tc>
        <w:tc>
          <w:tcPr>
            <w:tcW w:w="1474" w:type="dxa"/>
            <w:tcBorders>
              <w:top w:val="nil"/>
              <w:left w:val="nil"/>
              <w:bottom w:val="nil"/>
              <w:right w:val="nil"/>
            </w:tcBorders>
          </w:tcPr>
          <w:p w14:paraId="280D0E20" w14:textId="48FB9C4D"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0.844</w:t>
            </w:r>
          </w:p>
        </w:tc>
        <w:tc>
          <w:tcPr>
            <w:tcW w:w="1474" w:type="dxa"/>
            <w:tcBorders>
              <w:top w:val="nil"/>
              <w:left w:val="nil"/>
              <w:bottom w:val="nil"/>
              <w:right w:val="nil"/>
            </w:tcBorders>
          </w:tcPr>
          <w:p w14:paraId="17E3B09A" w14:textId="77A80219" w:rsidR="00997609" w:rsidRPr="008A418B" w:rsidRDefault="00997609" w:rsidP="003A04C1">
            <w:pPr>
              <w:autoSpaceDE w:val="0"/>
              <w:autoSpaceDN w:val="0"/>
              <w:adjustRightInd w:val="0"/>
              <w:spacing w:line="348" w:lineRule="auto"/>
              <w:jc w:val="both"/>
              <w:rPr>
                <w:rFonts w:eastAsia="等线"/>
                <w:sz w:val="20"/>
                <w:szCs w:val="20"/>
                <w:lang w:val="en-GB"/>
              </w:rPr>
            </w:pPr>
            <w:r w:rsidRPr="006A60AA">
              <w:rPr>
                <w:sz w:val="20"/>
                <w:szCs w:val="20"/>
                <w:lang w:val="en-GB"/>
              </w:rPr>
              <w:t>0.839</w:t>
            </w:r>
          </w:p>
        </w:tc>
      </w:tr>
      <w:tr w:rsidR="00997609" w:rsidRPr="006A60AA" w14:paraId="18E539D9" w14:textId="77777777" w:rsidTr="0067011D">
        <w:trPr>
          <w:jc w:val="center"/>
        </w:trPr>
        <w:tc>
          <w:tcPr>
            <w:tcW w:w="2268" w:type="dxa"/>
            <w:tcBorders>
              <w:top w:val="nil"/>
              <w:left w:val="nil"/>
              <w:bottom w:val="nil"/>
              <w:right w:val="nil"/>
            </w:tcBorders>
          </w:tcPr>
          <w:p w14:paraId="6D1E1139" w14:textId="583B0C68" w:rsidR="00997609" w:rsidRPr="008A418B" w:rsidRDefault="00997609"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Control variables</w:t>
            </w:r>
          </w:p>
        </w:tc>
        <w:tc>
          <w:tcPr>
            <w:tcW w:w="1474" w:type="dxa"/>
            <w:tcBorders>
              <w:top w:val="nil"/>
              <w:left w:val="nil"/>
              <w:bottom w:val="nil"/>
              <w:right w:val="nil"/>
            </w:tcBorders>
          </w:tcPr>
          <w:p w14:paraId="3587AEFE" w14:textId="1D6F0AC2"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315126B5" w14:textId="3D881B22"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1146BED4" w14:textId="0D17720B"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62139305" w14:textId="3534C998"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23FC1603" w14:textId="777B1695"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r>
      <w:tr w:rsidR="00997609" w:rsidRPr="006A60AA" w14:paraId="7DEDBEB0" w14:textId="77777777" w:rsidTr="0067011D">
        <w:trPr>
          <w:jc w:val="center"/>
        </w:trPr>
        <w:tc>
          <w:tcPr>
            <w:tcW w:w="2268" w:type="dxa"/>
            <w:tcBorders>
              <w:top w:val="nil"/>
              <w:left w:val="nil"/>
              <w:bottom w:val="nil"/>
              <w:right w:val="nil"/>
            </w:tcBorders>
          </w:tcPr>
          <w:p w14:paraId="268DBF63" w14:textId="228BBF35" w:rsidR="00997609" w:rsidRPr="008A418B" w:rsidRDefault="00997609"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Station-fixed effect</w:t>
            </w:r>
          </w:p>
        </w:tc>
        <w:tc>
          <w:tcPr>
            <w:tcW w:w="1474" w:type="dxa"/>
            <w:tcBorders>
              <w:top w:val="nil"/>
              <w:left w:val="nil"/>
              <w:bottom w:val="nil"/>
              <w:right w:val="nil"/>
            </w:tcBorders>
          </w:tcPr>
          <w:p w14:paraId="26F40385" w14:textId="4DB3DF5A"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7A37D4E3" w14:textId="09EC5E9C"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4AEF04EC" w14:textId="4285D9EE"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4E9CA055" w14:textId="233AC989"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nil"/>
              <w:right w:val="nil"/>
            </w:tcBorders>
          </w:tcPr>
          <w:p w14:paraId="69BFCB79" w14:textId="6BED5D41"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r>
      <w:tr w:rsidR="00997609" w:rsidRPr="006A60AA" w14:paraId="2A927F08" w14:textId="77777777" w:rsidTr="0067011D">
        <w:trPr>
          <w:jc w:val="center"/>
        </w:trPr>
        <w:tc>
          <w:tcPr>
            <w:tcW w:w="2268" w:type="dxa"/>
            <w:tcBorders>
              <w:top w:val="nil"/>
              <w:left w:val="nil"/>
              <w:right w:val="nil"/>
            </w:tcBorders>
          </w:tcPr>
          <w:p w14:paraId="0A7B94A4" w14:textId="76AF70A8" w:rsidR="00997609" w:rsidRPr="008A418B" w:rsidRDefault="00997609"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Year-month-fixed effect</w:t>
            </w:r>
          </w:p>
        </w:tc>
        <w:tc>
          <w:tcPr>
            <w:tcW w:w="1474" w:type="dxa"/>
            <w:tcBorders>
              <w:top w:val="nil"/>
              <w:left w:val="nil"/>
              <w:right w:val="nil"/>
            </w:tcBorders>
          </w:tcPr>
          <w:p w14:paraId="4202007D" w14:textId="2E1F8D4C"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right w:val="nil"/>
            </w:tcBorders>
          </w:tcPr>
          <w:p w14:paraId="61D99BFE" w14:textId="3C6F3E46"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right w:val="nil"/>
            </w:tcBorders>
          </w:tcPr>
          <w:p w14:paraId="74423E48" w14:textId="40C74429"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right w:val="nil"/>
            </w:tcBorders>
          </w:tcPr>
          <w:p w14:paraId="2C5C3649" w14:textId="76BF5B3C"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right w:val="nil"/>
            </w:tcBorders>
          </w:tcPr>
          <w:p w14:paraId="689B582C" w14:textId="1D22EB10"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r>
      <w:tr w:rsidR="00997609" w:rsidRPr="006A60AA" w14:paraId="356F21F4" w14:textId="77777777" w:rsidTr="0067011D">
        <w:tblPrEx>
          <w:tblBorders>
            <w:bottom w:val="single" w:sz="6" w:space="0" w:color="auto"/>
          </w:tblBorders>
        </w:tblPrEx>
        <w:trPr>
          <w:jc w:val="center"/>
        </w:trPr>
        <w:tc>
          <w:tcPr>
            <w:tcW w:w="2268" w:type="dxa"/>
            <w:tcBorders>
              <w:top w:val="nil"/>
              <w:left w:val="nil"/>
              <w:bottom w:val="single" w:sz="4" w:space="0" w:color="auto"/>
              <w:right w:val="nil"/>
            </w:tcBorders>
          </w:tcPr>
          <w:p w14:paraId="512010B9" w14:textId="1EECE197" w:rsidR="00997609" w:rsidRPr="008A418B" w:rsidRDefault="00997609"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District-fixed effect</w:t>
            </w:r>
          </w:p>
        </w:tc>
        <w:tc>
          <w:tcPr>
            <w:tcW w:w="1474" w:type="dxa"/>
            <w:tcBorders>
              <w:top w:val="nil"/>
              <w:left w:val="nil"/>
              <w:bottom w:val="single" w:sz="4" w:space="0" w:color="auto"/>
              <w:right w:val="nil"/>
            </w:tcBorders>
          </w:tcPr>
          <w:p w14:paraId="562E7999" w14:textId="2BFC8BFE"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single" w:sz="4" w:space="0" w:color="auto"/>
              <w:right w:val="nil"/>
            </w:tcBorders>
          </w:tcPr>
          <w:p w14:paraId="4FFBCE1A" w14:textId="3BAD3549"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single" w:sz="4" w:space="0" w:color="auto"/>
              <w:right w:val="nil"/>
            </w:tcBorders>
          </w:tcPr>
          <w:p w14:paraId="0A1EAE64" w14:textId="411137A3"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single" w:sz="4" w:space="0" w:color="auto"/>
              <w:right w:val="nil"/>
            </w:tcBorders>
          </w:tcPr>
          <w:p w14:paraId="5614D7DE" w14:textId="54F8281F"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c>
          <w:tcPr>
            <w:tcW w:w="1474" w:type="dxa"/>
            <w:tcBorders>
              <w:top w:val="nil"/>
              <w:left w:val="nil"/>
              <w:bottom w:val="single" w:sz="4" w:space="0" w:color="auto"/>
              <w:right w:val="nil"/>
            </w:tcBorders>
          </w:tcPr>
          <w:p w14:paraId="78AA398F" w14:textId="4C63509A" w:rsidR="00997609" w:rsidRPr="008A418B" w:rsidRDefault="005F5EC8" w:rsidP="003A04C1">
            <w:pPr>
              <w:autoSpaceDE w:val="0"/>
              <w:autoSpaceDN w:val="0"/>
              <w:adjustRightInd w:val="0"/>
              <w:spacing w:line="348" w:lineRule="auto"/>
              <w:jc w:val="both"/>
              <w:rPr>
                <w:rFonts w:eastAsia="等线"/>
                <w:sz w:val="20"/>
                <w:szCs w:val="20"/>
                <w:lang w:val="en-GB"/>
              </w:rPr>
            </w:pPr>
            <w:r w:rsidRPr="00814D43">
              <w:rPr>
                <w:rFonts w:eastAsia="等线"/>
                <w:sz w:val="20"/>
                <w:szCs w:val="20"/>
              </w:rPr>
              <w:t>Yes</w:t>
            </w:r>
          </w:p>
        </w:tc>
      </w:tr>
      <w:tr w:rsidR="00DC0051" w:rsidRPr="006A60AA" w14:paraId="4BFEA66D" w14:textId="77777777" w:rsidTr="0067011D">
        <w:tblPrEx>
          <w:tblBorders>
            <w:bottom w:val="single" w:sz="6" w:space="0" w:color="auto"/>
          </w:tblBorders>
        </w:tblPrEx>
        <w:trPr>
          <w:jc w:val="center"/>
        </w:trPr>
        <w:tc>
          <w:tcPr>
            <w:tcW w:w="9638" w:type="dxa"/>
            <w:gridSpan w:val="6"/>
            <w:tcBorders>
              <w:top w:val="single" w:sz="4" w:space="0" w:color="auto"/>
              <w:left w:val="nil"/>
              <w:bottom w:val="nil"/>
              <w:right w:val="nil"/>
            </w:tcBorders>
          </w:tcPr>
          <w:p w14:paraId="5CC13351" w14:textId="35317249" w:rsidR="00DC0051" w:rsidRDefault="00DC0051" w:rsidP="003A04C1">
            <w:pPr>
              <w:autoSpaceDE w:val="0"/>
              <w:autoSpaceDN w:val="0"/>
              <w:adjustRightInd w:val="0"/>
              <w:spacing w:line="348" w:lineRule="auto"/>
              <w:jc w:val="both"/>
              <w:rPr>
                <w:rFonts w:eastAsia="等线"/>
                <w:sz w:val="18"/>
                <w:szCs w:val="18"/>
              </w:rPr>
            </w:pPr>
            <w:r>
              <w:rPr>
                <w:rFonts w:eastAsia="等线"/>
                <w:sz w:val="18"/>
                <w:szCs w:val="18"/>
              </w:rPr>
              <w:t xml:space="preserve">Notes: The dependent variable of column is the logarithm of total price. Control variables are apartment attributes </w:t>
            </w:r>
            <w:r w:rsidR="005F5EC8">
              <w:rPr>
                <w:rFonts w:eastAsia="等线"/>
                <w:sz w:val="18"/>
                <w:szCs w:val="18"/>
              </w:rPr>
              <w:t xml:space="preserve">as </w:t>
            </w:r>
            <w:r>
              <w:rPr>
                <w:rFonts w:eastAsia="等线"/>
                <w:sz w:val="18"/>
                <w:szCs w:val="18"/>
              </w:rPr>
              <w:t xml:space="preserve">indicated in </w:t>
            </w:r>
            <w:r w:rsidR="005F5EC8">
              <w:rPr>
                <w:rFonts w:eastAsia="等线"/>
                <w:sz w:val="18"/>
                <w:szCs w:val="18"/>
              </w:rPr>
              <w:t>T</w:t>
            </w:r>
            <w:r>
              <w:rPr>
                <w:rFonts w:eastAsia="等线"/>
                <w:sz w:val="18"/>
                <w:szCs w:val="18"/>
              </w:rPr>
              <w:t xml:space="preserve">able 1. </w:t>
            </w:r>
            <w:r w:rsidRPr="00825142">
              <w:rPr>
                <w:rFonts w:eastAsia="等线"/>
                <w:sz w:val="18"/>
                <w:szCs w:val="18"/>
              </w:rPr>
              <w:t>TNC entry</w:t>
            </w:r>
            <w:r>
              <w:rPr>
                <w:rFonts w:eastAsia="等线"/>
                <w:sz w:val="18"/>
                <w:szCs w:val="18"/>
              </w:rPr>
              <w:t xml:space="preserve"> is an indicator for the entry of </w:t>
            </w:r>
            <w:r w:rsidR="006C70AE">
              <w:rPr>
                <w:rFonts w:eastAsia="等线"/>
                <w:sz w:val="18"/>
                <w:szCs w:val="18"/>
              </w:rPr>
              <w:t>Didi</w:t>
            </w:r>
            <w:r>
              <w:rPr>
                <w:rFonts w:eastAsia="等线"/>
                <w:sz w:val="18"/>
                <w:szCs w:val="18"/>
              </w:rPr>
              <w:t xml:space="preserve"> and </w:t>
            </w:r>
            <m:oMath>
              <m:r>
                <m:rPr>
                  <m:sty m:val="p"/>
                </m:rPr>
                <w:rPr>
                  <w:rFonts w:ascii="Cambria Math" w:eastAsia="等线" w:hAnsi="Cambria Math"/>
                  <w:sz w:val="18"/>
                  <w:szCs w:val="18"/>
                </w:rPr>
                <m:t>D</m:t>
              </m:r>
            </m:oMath>
            <w:r w:rsidRPr="00825142">
              <w:rPr>
                <w:rFonts w:eastAsia="等线"/>
                <w:sz w:val="18"/>
                <w:szCs w:val="18"/>
              </w:rPr>
              <w:t>BS entry</w:t>
            </w:r>
            <w:r>
              <w:rPr>
                <w:rFonts w:eastAsia="等线"/>
                <w:sz w:val="18"/>
                <w:szCs w:val="18"/>
              </w:rPr>
              <w:t xml:space="preserve"> is an indicator for the entry of </w:t>
            </w:r>
            <w:proofErr w:type="spellStart"/>
            <w:r w:rsidR="006C70AE">
              <w:rPr>
                <w:rFonts w:eastAsia="等线"/>
                <w:sz w:val="18"/>
                <w:szCs w:val="18"/>
              </w:rPr>
              <w:t>Mobike</w:t>
            </w:r>
            <w:proofErr w:type="spellEnd"/>
            <w:r>
              <w:rPr>
                <w:rFonts w:eastAsia="等线"/>
                <w:sz w:val="18"/>
                <w:szCs w:val="18"/>
              </w:rPr>
              <w:t xml:space="preserve">. </w:t>
            </w:r>
            <w:r w:rsidR="00AF609A" w:rsidRPr="00825142">
              <w:rPr>
                <w:rFonts w:eastAsia="等线"/>
                <w:sz w:val="18"/>
                <w:szCs w:val="18"/>
              </w:rPr>
              <w:t xml:space="preserve">TNC index </w:t>
            </w:r>
            <w:r w:rsidR="00AF609A">
              <w:rPr>
                <w:rFonts w:eastAsia="等线"/>
                <w:sz w:val="18"/>
                <w:szCs w:val="18"/>
              </w:rPr>
              <w:t>and DBS</w:t>
            </w:r>
            <w:r w:rsidR="00AF609A" w:rsidRPr="00825142">
              <w:rPr>
                <w:rFonts w:eastAsia="等线"/>
                <w:sz w:val="18"/>
                <w:szCs w:val="18"/>
              </w:rPr>
              <w:t xml:space="preserve"> index </w:t>
            </w:r>
            <w:r w:rsidR="005F5EC8">
              <w:rPr>
                <w:rFonts w:eastAsia="等线"/>
                <w:sz w:val="18"/>
                <w:szCs w:val="18"/>
              </w:rPr>
              <w:t xml:space="preserve">are </w:t>
            </w:r>
            <w:r w:rsidR="00AF609A">
              <w:rPr>
                <w:rFonts w:eastAsia="等线"/>
                <w:sz w:val="18"/>
                <w:szCs w:val="18"/>
              </w:rPr>
              <w:t xml:space="preserve">the continuous </w:t>
            </w:r>
            <w:r w:rsidR="007463C7">
              <w:rPr>
                <w:rFonts w:eastAsia="等线"/>
                <w:sz w:val="18"/>
                <w:szCs w:val="18"/>
              </w:rPr>
              <w:t>Baidu</w:t>
            </w:r>
            <w:r w:rsidR="00AF609A">
              <w:rPr>
                <w:rFonts w:eastAsia="等线"/>
                <w:sz w:val="18"/>
                <w:szCs w:val="18"/>
              </w:rPr>
              <w:t xml:space="preserve"> search index of </w:t>
            </w:r>
            <w:r w:rsidR="00AF609A" w:rsidRPr="00825142">
              <w:rPr>
                <w:rFonts w:eastAsia="等线"/>
                <w:sz w:val="18"/>
                <w:szCs w:val="18"/>
              </w:rPr>
              <w:t xml:space="preserve">TNC </w:t>
            </w:r>
            <w:r w:rsidR="00AF609A">
              <w:rPr>
                <w:rFonts w:eastAsia="等线"/>
                <w:sz w:val="18"/>
                <w:szCs w:val="18"/>
              </w:rPr>
              <w:t xml:space="preserve">and </w:t>
            </w:r>
            <w:proofErr w:type="spellStart"/>
            <w:r w:rsidR="0018611E" w:rsidRPr="0018611E">
              <w:rPr>
                <w:rFonts w:eastAsia="等线"/>
                <w:sz w:val="18"/>
                <w:szCs w:val="18"/>
              </w:rPr>
              <w:t>dockless</w:t>
            </w:r>
            <w:proofErr w:type="spellEnd"/>
            <w:r w:rsidR="0018611E" w:rsidRPr="0018611E">
              <w:rPr>
                <w:rFonts w:eastAsia="等线"/>
                <w:sz w:val="18"/>
                <w:szCs w:val="18"/>
              </w:rPr>
              <w:t xml:space="preserve"> </w:t>
            </w:r>
            <w:proofErr w:type="spellStart"/>
            <w:r w:rsidR="00C17FBE">
              <w:rPr>
                <w:rFonts w:eastAsia="等线"/>
                <w:sz w:val="18"/>
                <w:szCs w:val="18"/>
              </w:rPr>
              <w:t>bikesharing</w:t>
            </w:r>
            <w:proofErr w:type="spellEnd"/>
            <w:r w:rsidR="008F4EFB" w:rsidRPr="008F4EFB">
              <w:rPr>
                <w:rFonts w:eastAsia="等线"/>
                <w:sz w:val="18"/>
                <w:szCs w:val="18"/>
              </w:rPr>
              <w:t xml:space="preserve"> service </w:t>
            </w:r>
            <w:r w:rsidR="00AF609A">
              <w:rPr>
                <w:rFonts w:eastAsia="等线"/>
                <w:sz w:val="18"/>
                <w:szCs w:val="18"/>
              </w:rPr>
              <w:t xml:space="preserve">on the day when the apartment is transacted. </w:t>
            </w:r>
            <w:r>
              <w:rPr>
                <w:rFonts w:eastAsia="等线"/>
                <w:sz w:val="18"/>
                <w:szCs w:val="18"/>
              </w:rPr>
              <w:t xml:space="preserve">Column (1)-(5) present the estimation at </w:t>
            </w:r>
            <w:r w:rsidRPr="003A7FFC">
              <w:rPr>
                <w:rFonts w:eastAsia="等线"/>
                <w:sz w:val="18"/>
                <w:szCs w:val="18"/>
              </w:rPr>
              <w:t>10%</w:t>
            </w:r>
            <w:r>
              <w:rPr>
                <w:rFonts w:eastAsia="等线"/>
                <w:sz w:val="18"/>
                <w:szCs w:val="18"/>
              </w:rPr>
              <w:t xml:space="preserve">, 25%,50%,75% and 90% quantile respectively. All the estimations are based on apartments within </w:t>
            </w:r>
            <w:r w:rsidR="006C70AE">
              <w:rPr>
                <w:rFonts w:eastAsia="等线"/>
                <w:sz w:val="18"/>
                <w:szCs w:val="18"/>
              </w:rPr>
              <w:t>3 km</w:t>
            </w:r>
            <w:r>
              <w:rPr>
                <w:rFonts w:eastAsia="等线"/>
                <w:sz w:val="18"/>
                <w:szCs w:val="18"/>
              </w:rPr>
              <w:t xml:space="preserve"> reach of subway station and transacted from Jan 2012-Dec 2017. S</w:t>
            </w:r>
            <w:r w:rsidRPr="000E575A">
              <w:rPr>
                <w:rFonts w:eastAsia="等线"/>
                <w:sz w:val="18"/>
                <w:szCs w:val="18"/>
              </w:rPr>
              <w:t>tandard errors are clustered by individual apartment.</w:t>
            </w:r>
          </w:p>
          <w:p w14:paraId="19361CE1" w14:textId="7ADA890F" w:rsidR="00DC0051" w:rsidRPr="00814D43" w:rsidRDefault="00DC0051" w:rsidP="003A04C1">
            <w:pPr>
              <w:autoSpaceDE w:val="0"/>
              <w:autoSpaceDN w:val="0"/>
              <w:adjustRightInd w:val="0"/>
              <w:spacing w:line="348" w:lineRule="auto"/>
              <w:jc w:val="both"/>
              <w:rPr>
                <w:rFonts w:eastAsia="等线"/>
                <w:sz w:val="20"/>
                <w:szCs w:val="20"/>
              </w:rPr>
            </w:pPr>
            <w:r w:rsidRPr="000E575A">
              <w:rPr>
                <w:rFonts w:eastAsia="等线"/>
                <w:sz w:val="18"/>
                <w:szCs w:val="18"/>
              </w:rPr>
              <w:t>*** p&lt;.01, ** p&lt;.05, * p&lt;.1</w:t>
            </w:r>
            <w:r>
              <w:rPr>
                <w:rFonts w:eastAsia="等线"/>
                <w:sz w:val="18"/>
                <w:szCs w:val="18"/>
              </w:rPr>
              <w:t>;</w:t>
            </w:r>
            <w:r w:rsidRPr="000E575A">
              <w:rPr>
                <w:rFonts w:eastAsia="等线"/>
                <w:sz w:val="18"/>
                <w:szCs w:val="18"/>
              </w:rPr>
              <w:t xml:space="preserve"> </w:t>
            </w:r>
            <w:r>
              <w:rPr>
                <w:rFonts w:eastAsia="等线"/>
                <w:sz w:val="18"/>
                <w:szCs w:val="18"/>
              </w:rPr>
              <w:t>r</w:t>
            </w:r>
            <w:r w:rsidRPr="000E575A">
              <w:rPr>
                <w:rFonts w:eastAsia="等线"/>
                <w:sz w:val="18"/>
                <w:szCs w:val="18"/>
              </w:rPr>
              <w:t>obust standard errors are in parentheses</w:t>
            </w:r>
            <w:r>
              <w:rPr>
                <w:rFonts w:eastAsia="等线"/>
                <w:sz w:val="18"/>
                <w:szCs w:val="18"/>
              </w:rPr>
              <w:t>.</w:t>
            </w:r>
          </w:p>
        </w:tc>
      </w:tr>
    </w:tbl>
    <w:p w14:paraId="53F0B81B" w14:textId="77777777" w:rsidR="008A418B" w:rsidRPr="00810D80" w:rsidRDefault="008A418B" w:rsidP="00F61E17">
      <w:pPr>
        <w:spacing w:before="120" w:after="120" w:line="480" w:lineRule="auto"/>
        <w:jc w:val="both"/>
      </w:pPr>
    </w:p>
    <w:p w14:paraId="4C8C509A" w14:textId="1C0B0704" w:rsidR="001B0030" w:rsidRPr="004B61E3" w:rsidRDefault="001B0030" w:rsidP="00F61E17">
      <w:pPr>
        <w:pStyle w:val="Heading1"/>
        <w:spacing w:before="120" w:after="120" w:line="480" w:lineRule="auto"/>
        <w:jc w:val="both"/>
        <w:rPr>
          <w:rFonts w:ascii="Times New Roman" w:hAnsi="Times New Roman" w:cs="Times New Roman"/>
          <w:b/>
          <w:bCs/>
          <w:color w:val="000000" w:themeColor="text1"/>
          <w:sz w:val="24"/>
          <w:szCs w:val="24"/>
        </w:rPr>
      </w:pPr>
      <w:r w:rsidRPr="004B61E3">
        <w:rPr>
          <w:rFonts w:ascii="Times New Roman" w:hAnsi="Times New Roman" w:cs="Times New Roman"/>
          <w:b/>
          <w:bCs/>
          <w:color w:val="000000" w:themeColor="text1"/>
          <w:sz w:val="24"/>
          <w:szCs w:val="24"/>
        </w:rPr>
        <w:t>6. Conclusion</w:t>
      </w:r>
    </w:p>
    <w:p w14:paraId="2328FAC0" w14:textId="3396F2FF" w:rsidR="007F7EF3" w:rsidRPr="007F7EF3" w:rsidRDefault="00937C5E" w:rsidP="00F61E17">
      <w:pPr>
        <w:spacing w:before="120" w:after="120" w:line="480" w:lineRule="auto"/>
        <w:jc w:val="both"/>
      </w:pPr>
      <w:r w:rsidRPr="00937C5E">
        <w:rPr>
          <w:rFonts w:ascii="Calibri" w:hAnsi="Calibri" w:cs="Calibri"/>
          <w:b/>
          <w:bCs/>
        </w:rPr>
        <w:t>﻿</w:t>
      </w:r>
      <w:r w:rsidR="007F7EF3" w:rsidRPr="007F7EF3">
        <w:t xml:space="preserve">The </w:t>
      </w:r>
      <w:r w:rsidR="00376E1C">
        <w:t>advance</w:t>
      </w:r>
      <w:r w:rsidR="007318B7">
        <w:t>d</w:t>
      </w:r>
      <w:r w:rsidR="007F7EF3" w:rsidRPr="007F7EF3">
        <w:t xml:space="preserve"> wireless communication technologies </w:t>
      </w:r>
      <w:r w:rsidR="00376E1C">
        <w:t>have</w:t>
      </w:r>
      <w:r w:rsidR="007F7EF3" w:rsidRPr="007F7EF3">
        <w:t xml:space="preserve"> contributed to a rapid market expansion of shared mobility services, including </w:t>
      </w:r>
      <w:r w:rsidR="00106F46">
        <w:t>TNC</w:t>
      </w:r>
      <w:r w:rsidR="001E0DB1">
        <w:t xml:space="preserve"> service</w:t>
      </w:r>
      <w:r w:rsidR="007F7EF3" w:rsidRPr="007F7EF3">
        <w:t xml:space="preserve"> </w:t>
      </w:r>
      <w:r w:rsidR="004C5B8B">
        <w:t>(</w:t>
      </w:r>
      <w:r w:rsidR="007F7EF3" w:rsidRPr="007F7EF3">
        <w:t>e.g.</w:t>
      </w:r>
      <w:r w:rsidR="00106F46">
        <w:t>,</w:t>
      </w:r>
      <w:r w:rsidR="007F7EF3" w:rsidRPr="007F7EF3">
        <w:t xml:space="preserve"> </w:t>
      </w:r>
      <w:r w:rsidR="006C70AE">
        <w:t>Uber</w:t>
      </w:r>
      <w:r w:rsidR="007F7EF3" w:rsidRPr="007F7EF3">
        <w:t xml:space="preserve">, Lyft, </w:t>
      </w:r>
      <w:r w:rsidR="006C70AE">
        <w:t>Didi</w:t>
      </w:r>
      <w:r w:rsidR="004C5B8B">
        <w:t>)</w:t>
      </w:r>
      <w:r w:rsidR="007F7EF3" w:rsidRPr="007F7EF3">
        <w:t xml:space="preserve"> and </w:t>
      </w:r>
      <w:proofErr w:type="spellStart"/>
      <w:r w:rsidR="007F7EF3" w:rsidRPr="007F7EF3">
        <w:t>dockless</w:t>
      </w:r>
      <w:proofErr w:type="spellEnd"/>
      <w:r w:rsidR="007F7EF3" w:rsidRPr="007F7EF3">
        <w:t xml:space="preserve"> </w:t>
      </w:r>
      <w:proofErr w:type="spellStart"/>
      <w:r w:rsidR="00C17FBE">
        <w:t>bikesharing</w:t>
      </w:r>
      <w:proofErr w:type="spellEnd"/>
      <w:r w:rsidR="008F4EFB">
        <w:t xml:space="preserve"> service</w:t>
      </w:r>
      <w:r w:rsidR="004C5B8B">
        <w:t xml:space="preserve"> (</w:t>
      </w:r>
      <w:r w:rsidR="007F7EF3" w:rsidRPr="007F7EF3">
        <w:t>e.g.</w:t>
      </w:r>
      <w:r w:rsidR="00106F46">
        <w:t>,</w:t>
      </w:r>
      <w:r w:rsidR="007F7EF3" w:rsidRPr="007F7EF3">
        <w:t xml:space="preserve"> </w:t>
      </w:r>
      <w:proofErr w:type="spellStart"/>
      <w:r w:rsidR="006C70AE">
        <w:t>Mobike</w:t>
      </w:r>
      <w:proofErr w:type="spellEnd"/>
      <w:r w:rsidR="007F7EF3" w:rsidRPr="007F7EF3">
        <w:t xml:space="preserve"> and </w:t>
      </w:r>
      <w:proofErr w:type="spellStart"/>
      <w:r w:rsidR="006C70AE">
        <w:t>Ofo</w:t>
      </w:r>
      <w:proofErr w:type="spellEnd"/>
      <w:r w:rsidR="004C5B8B">
        <w:t>)</w:t>
      </w:r>
      <w:r w:rsidR="007F7EF3" w:rsidRPr="007F7EF3">
        <w:t xml:space="preserve">. </w:t>
      </w:r>
      <w:r w:rsidR="00A45077">
        <w:t>While s</w:t>
      </w:r>
      <w:r w:rsidR="007F7EF3" w:rsidRPr="007F7EF3">
        <w:t>hared mobility services have attained prominent progress in business and extremely affected people’s travel mode</w:t>
      </w:r>
      <w:r w:rsidR="00A45077">
        <w:t xml:space="preserve">, their </w:t>
      </w:r>
      <w:r w:rsidR="007F7EF3" w:rsidRPr="007F7EF3">
        <w:t xml:space="preserve">emergence in cities has induced intense debates on </w:t>
      </w:r>
      <w:r w:rsidR="00F9240F">
        <w:t>their impacts</w:t>
      </w:r>
      <w:r w:rsidR="007F7EF3" w:rsidRPr="007F7EF3">
        <w:t xml:space="preserve"> on public transit use, traffic congestion and other environment</w:t>
      </w:r>
      <w:r w:rsidR="003674F5">
        <w:t>al</w:t>
      </w:r>
      <w:r w:rsidR="007F7EF3" w:rsidRPr="007F7EF3">
        <w:t xml:space="preserve"> issues. In addition, the prevalence of mobility services might exert an impact on real estate market through the influence on people’s commuting mode. Shared mobility </w:t>
      </w:r>
      <w:r w:rsidR="007F7EF3" w:rsidRPr="000E69B1">
        <w:t xml:space="preserve">services, such as </w:t>
      </w:r>
      <w:proofErr w:type="spellStart"/>
      <w:r w:rsidR="007F7EF3" w:rsidRPr="000E69B1">
        <w:t>ridesourcing</w:t>
      </w:r>
      <w:proofErr w:type="spellEnd"/>
      <w:r w:rsidR="007F7EF3" w:rsidRPr="000E69B1">
        <w:t xml:space="preserve"> and </w:t>
      </w:r>
      <w:proofErr w:type="spellStart"/>
      <w:r w:rsidR="00203348" w:rsidRPr="000E69B1">
        <w:t>bike</w:t>
      </w:r>
      <w:r w:rsidR="007F7EF3" w:rsidRPr="000E69B1">
        <w:t>sharing</w:t>
      </w:r>
      <w:proofErr w:type="spellEnd"/>
      <w:r w:rsidR="007F7EF3" w:rsidRPr="000E69B1">
        <w:t xml:space="preserve">, may serve as either a complement </w:t>
      </w:r>
      <w:r w:rsidR="001E0DB1" w:rsidRPr="000E69B1">
        <w:t xml:space="preserve">to </w:t>
      </w:r>
      <w:r w:rsidR="007F7EF3" w:rsidRPr="000E69B1">
        <w:t xml:space="preserve">or </w:t>
      </w:r>
      <w:r w:rsidR="00203348" w:rsidRPr="000E69B1">
        <w:t xml:space="preserve">a </w:t>
      </w:r>
      <w:r w:rsidR="007F7EF3" w:rsidRPr="000E69B1">
        <w:t xml:space="preserve">substitute for public transit, </w:t>
      </w:r>
      <w:r w:rsidR="001E0DB1" w:rsidRPr="000E69B1">
        <w:t xml:space="preserve">hence </w:t>
      </w:r>
      <w:r w:rsidR="007F7EF3" w:rsidRPr="000E69B1">
        <w:t xml:space="preserve">the consequent </w:t>
      </w:r>
      <w:r w:rsidR="00781109" w:rsidRPr="000E69B1">
        <w:t xml:space="preserve">aggregate </w:t>
      </w:r>
      <w:r w:rsidR="007F7EF3" w:rsidRPr="000E69B1">
        <w:t xml:space="preserve">effects on real estate market are </w:t>
      </w:r>
      <w:r w:rsidR="00535F88" w:rsidRPr="000E69B1">
        <w:t>still unclear</w:t>
      </w:r>
      <w:r w:rsidR="007F7EF3" w:rsidRPr="000E69B1">
        <w:t xml:space="preserve">. This study intends to fill this research gap by examining the aggregate impacts of two </w:t>
      </w:r>
      <w:r w:rsidR="00CE43A3" w:rsidRPr="000E69B1">
        <w:t>typical types o</w:t>
      </w:r>
      <w:r w:rsidR="007F7EF3" w:rsidRPr="000E69B1">
        <w:t>f shared mobility services</w:t>
      </w:r>
      <w:r w:rsidR="000E38B5" w:rsidRPr="000E69B1">
        <w:t xml:space="preserve">, </w:t>
      </w:r>
      <w:r w:rsidR="007F7EF3" w:rsidRPr="000E69B1">
        <w:t xml:space="preserve">TNC </w:t>
      </w:r>
      <w:r w:rsidR="001E0DB1" w:rsidRPr="000E69B1">
        <w:t xml:space="preserve">service </w:t>
      </w:r>
      <w:r w:rsidR="007F7EF3" w:rsidRPr="000E69B1">
        <w:t xml:space="preserve">and </w:t>
      </w:r>
      <w:proofErr w:type="spellStart"/>
      <w:r w:rsidR="0018611E" w:rsidRPr="000E69B1">
        <w:t>dockless</w:t>
      </w:r>
      <w:proofErr w:type="spellEnd"/>
      <w:r w:rsidR="0018611E" w:rsidRPr="000E69B1">
        <w:t xml:space="preserve"> </w:t>
      </w:r>
      <w:proofErr w:type="spellStart"/>
      <w:r w:rsidR="00C17FBE" w:rsidRPr="000E69B1">
        <w:t>bikesharing</w:t>
      </w:r>
      <w:proofErr w:type="spellEnd"/>
      <w:r w:rsidR="008F4EFB" w:rsidRPr="000E69B1">
        <w:t xml:space="preserve"> service</w:t>
      </w:r>
      <w:r w:rsidR="000E38B5" w:rsidRPr="000E69B1">
        <w:t xml:space="preserve">, </w:t>
      </w:r>
      <w:r w:rsidR="007F7EF3" w:rsidRPr="000E69B1">
        <w:t xml:space="preserve">on market prices of condominium properties with heterogeneous accessibility to subway stations. </w:t>
      </w:r>
      <w:r w:rsidR="001E0DB1" w:rsidRPr="000E69B1">
        <w:t xml:space="preserve">This </w:t>
      </w:r>
      <w:r w:rsidR="00540F5B" w:rsidRPr="000E69B1">
        <w:t xml:space="preserve">study </w:t>
      </w:r>
      <w:r w:rsidR="00540F5B">
        <w:t>makes</w:t>
      </w:r>
      <w:r w:rsidR="007F7EF3" w:rsidRPr="007F7EF3">
        <w:t xml:space="preserve"> one of </w:t>
      </w:r>
      <w:r w:rsidR="007F7EF3" w:rsidRPr="007F7EF3">
        <w:lastRenderedPageBreak/>
        <w:t xml:space="preserve">the first attempts to </w:t>
      </w:r>
      <w:r w:rsidR="00DF6B48">
        <w:t>investigate</w:t>
      </w:r>
      <w:r w:rsidR="00DF6B48" w:rsidRPr="007F7EF3">
        <w:t xml:space="preserve"> </w:t>
      </w:r>
      <w:r w:rsidR="007F7EF3" w:rsidRPr="007F7EF3">
        <w:t>the synergetic relationship between different shared mobility services and the capitalization of subway proximity.</w:t>
      </w:r>
    </w:p>
    <w:p w14:paraId="76286C31" w14:textId="0070AF09" w:rsidR="007F7EF3" w:rsidRPr="000E69B1" w:rsidRDefault="007F7EF3" w:rsidP="00F61E17">
      <w:pPr>
        <w:spacing w:before="120" w:after="120" w:line="480" w:lineRule="auto"/>
        <w:jc w:val="both"/>
      </w:pPr>
      <w:r w:rsidRPr="007F7EF3">
        <w:t xml:space="preserve">Based on a comprehensive dataset comprising of over 200,000 apartment resale records </w:t>
      </w:r>
      <w:r w:rsidR="001E0DB1">
        <w:t>in</w:t>
      </w:r>
      <w:r w:rsidR="001E0DB1" w:rsidRPr="007F7EF3">
        <w:t xml:space="preserve"> </w:t>
      </w:r>
      <w:r w:rsidRPr="007F7EF3">
        <w:t xml:space="preserve">more than 3,600 apartment complexes </w:t>
      </w:r>
      <w:r w:rsidR="007D364B">
        <w:t>of</w:t>
      </w:r>
      <w:r w:rsidR="007D364B" w:rsidRPr="007F7EF3">
        <w:t xml:space="preserve"> Beijing</w:t>
      </w:r>
      <w:r w:rsidR="007D364B" w:rsidRPr="007F7EF3" w:rsidDel="001E0DB1">
        <w:t xml:space="preserve"> </w:t>
      </w:r>
      <w:r w:rsidR="001E0DB1">
        <w:t xml:space="preserve">from </w:t>
      </w:r>
      <w:r w:rsidRPr="007F7EF3">
        <w:t xml:space="preserve">2012 to 2017, we develop a hedonic price model for empirical analysis. On average, the </w:t>
      </w:r>
      <w:r w:rsidR="008A4F82">
        <w:t>boom</w:t>
      </w:r>
      <w:r w:rsidR="008A4F82" w:rsidRPr="007F7EF3">
        <w:t xml:space="preserve"> </w:t>
      </w:r>
      <w:r w:rsidRPr="007F7EF3">
        <w:t>of TNC</w:t>
      </w:r>
      <w:r w:rsidR="007D364B">
        <w:t>s</w:t>
      </w:r>
      <w:r w:rsidRPr="007F7EF3">
        <w:t xml:space="preserve"> escalates house price gradient by 1.32 percentage points and elevates subway proximity </w:t>
      </w:r>
      <w:r w:rsidRPr="000E69B1">
        <w:t xml:space="preserve">house </w:t>
      </w:r>
      <w:r w:rsidR="004E73EF" w:rsidRPr="000E69B1">
        <w:t xml:space="preserve">gradient </w:t>
      </w:r>
      <w:r w:rsidRPr="000E69B1">
        <w:t>by 82.5% (0.0132/0.016) per k</w:t>
      </w:r>
      <w:proofErr w:type="spellStart"/>
      <w:r w:rsidR="007D364B" w:rsidRPr="000E69B1">
        <w:rPr>
          <w:lang w:val="en-US"/>
        </w:rPr>
        <w:t>ilo</w:t>
      </w:r>
      <w:proofErr w:type="spellEnd"/>
      <w:r w:rsidRPr="000E69B1">
        <w:rPr>
          <w:rFonts w:hint="eastAsia"/>
        </w:rPr>
        <w:t>m</w:t>
      </w:r>
      <w:r w:rsidR="007D364B" w:rsidRPr="000E69B1">
        <w:t>eter</w:t>
      </w:r>
      <w:r w:rsidRPr="000E69B1">
        <w:t xml:space="preserve"> from the subway station. It can be interpreted as a </w:t>
      </w:r>
      <w:r w:rsidR="00AA0A21" w:rsidRPr="000E69B1">
        <w:t xml:space="preserve">1.32% </w:t>
      </w:r>
      <w:r w:rsidRPr="000E69B1">
        <w:t>decline in the prices of condo units 1</w:t>
      </w:r>
      <w:r w:rsidR="00A92D2D" w:rsidRPr="000E69B1">
        <w:t xml:space="preserve"> </w:t>
      </w:r>
      <w:r w:rsidRPr="000E69B1">
        <w:t xml:space="preserve">km away from </w:t>
      </w:r>
      <w:r w:rsidR="00FC032D" w:rsidRPr="000E69B1">
        <w:t xml:space="preserve">the nearest </w:t>
      </w:r>
      <w:r w:rsidRPr="000E69B1">
        <w:t xml:space="preserve">subway </w:t>
      </w:r>
      <w:r w:rsidR="00FC032D" w:rsidRPr="000E69B1">
        <w:t>station</w:t>
      </w:r>
      <w:r w:rsidRPr="000E69B1">
        <w:t xml:space="preserve">. The subsequent emergence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service </w:t>
      </w:r>
      <w:r w:rsidR="00425159" w:rsidRPr="000E69B1">
        <w:t xml:space="preserve">flattens </w:t>
      </w:r>
      <w:r w:rsidRPr="000E69B1">
        <w:t xml:space="preserve">house price gradient by 2.51 percentage points and </w:t>
      </w:r>
      <w:r w:rsidR="001A2A58" w:rsidRPr="000E69B1">
        <w:t>depressed</w:t>
      </w:r>
      <w:r w:rsidR="0031765F" w:rsidRPr="000E69B1">
        <w:t xml:space="preserve"> </w:t>
      </w:r>
      <w:r w:rsidRPr="000E69B1">
        <w:t xml:space="preserve">subway proximity house </w:t>
      </w:r>
      <w:r w:rsidR="004E73EF" w:rsidRPr="000E69B1">
        <w:t xml:space="preserve">gradient </w:t>
      </w:r>
      <w:r w:rsidRPr="000E69B1">
        <w:t>by 86.0% (0.0251/(0.016+0.0132)).</w:t>
      </w:r>
      <w:r w:rsidR="00715804" w:rsidRPr="000E69B1">
        <w:t xml:space="preserve"> </w:t>
      </w:r>
      <w:r w:rsidRPr="000E69B1">
        <w:t xml:space="preserve">In other words,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service </w:t>
      </w:r>
      <w:r w:rsidR="001A2A58" w:rsidRPr="000E69B1">
        <w:t>enhances</w:t>
      </w:r>
      <w:r w:rsidR="00956048" w:rsidRPr="000E69B1">
        <w:t xml:space="preserve"> </w:t>
      </w:r>
      <w:r w:rsidRPr="000E69B1">
        <w:t>the prices of apartments with 1</w:t>
      </w:r>
      <w:r w:rsidR="00A92D2D" w:rsidRPr="000E69B1">
        <w:t xml:space="preserve"> </w:t>
      </w:r>
      <w:r w:rsidRPr="000E69B1">
        <w:t>km distance from subway by 2.51%.  For an average apartment of 3.62 million CNY with 1</w:t>
      </w:r>
      <w:r w:rsidR="00A92D2D" w:rsidRPr="000E69B1">
        <w:t xml:space="preserve"> </w:t>
      </w:r>
      <w:r w:rsidRPr="000E69B1">
        <w:t xml:space="preserve">km away from subway station, the </w:t>
      </w:r>
      <w:r w:rsidR="00A302E1" w:rsidRPr="000E69B1">
        <w:t xml:space="preserve">house price drop </w:t>
      </w:r>
      <w:r w:rsidRPr="000E69B1">
        <w:t xml:space="preserve">pertaining to TNC is equivalent to 47,784 CNY, whereas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w:t>
      </w:r>
      <w:r w:rsidRPr="000E69B1">
        <w:t xml:space="preserve">resulted </w:t>
      </w:r>
      <w:r w:rsidR="00023803" w:rsidRPr="000E69B1">
        <w:t xml:space="preserve">house price </w:t>
      </w:r>
      <w:r w:rsidRPr="000E69B1">
        <w:t xml:space="preserve">appreciation is 90,862 CNY. The magnitude of price adjustment is larger for </w:t>
      </w:r>
      <w:r w:rsidR="009D7581" w:rsidRPr="000E69B1">
        <w:t xml:space="preserve">apartments </w:t>
      </w:r>
      <w:r w:rsidRPr="000E69B1">
        <w:t xml:space="preserve">with longer distance from subway station. As discussed in </w:t>
      </w:r>
      <w:r w:rsidRPr="000E69B1">
        <w:rPr>
          <w:i/>
          <w:iCs/>
        </w:rPr>
        <w:t>Introduction</w:t>
      </w:r>
      <w:r w:rsidRPr="000E69B1">
        <w:t>, the results indicate</w:t>
      </w:r>
      <w:r w:rsidR="000F5ED9" w:rsidRPr="000E69B1">
        <w:t xml:space="preserve"> that the entrance of TNC</w:t>
      </w:r>
      <w:r w:rsidR="007D364B" w:rsidRPr="000E69B1">
        <w:t>s</w:t>
      </w:r>
      <w:r w:rsidR="000F5ED9" w:rsidRPr="000E69B1">
        <w:t xml:space="preserve"> has stronger substitution effect than </w:t>
      </w:r>
      <w:r w:rsidR="007D364B" w:rsidRPr="000E69B1">
        <w:t>complementary</w:t>
      </w:r>
      <w:r w:rsidR="000F5ED9" w:rsidRPr="000E69B1">
        <w:t xml:space="preserve"> effect on subway</w:t>
      </w:r>
      <w:r w:rsidR="007D364B" w:rsidRPr="000E69B1">
        <w:t xml:space="preserve"> use</w:t>
      </w:r>
      <w:r w:rsidR="000F5ED9" w:rsidRPr="000E69B1">
        <w:t xml:space="preserve">, while </w:t>
      </w:r>
      <w:r w:rsidRPr="000E69B1">
        <w:t xml:space="preserve">the subsequent surge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service </w:t>
      </w:r>
      <w:r w:rsidR="009C362F" w:rsidRPr="000E69B1">
        <w:t xml:space="preserve">majorly acts as a </w:t>
      </w:r>
      <w:r w:rsidR="008E15E9" w:rsidRPr="000E69B1">
        <w:t>feeder</w:t>
      </w:r>
      <w:r w:rsidR="009C362F" w:rsidRPr="000E69B1">
        <w:t xml:space="preserve"> to subway</w:t>
      </w:r>
      <w:r w:rsidR="008E15E9" w:rsidRPr="000E69B1">
        <w:t xml:space="preserve">, and </w:t>
      </w:r>
      <w:r w:rsidR="001C6150" w:rsidRPr="000E69B1">
        <w:t>the</w:t>
      </w:r>
      <w:r w:rsidR="008E15E9" w:rsidRPr="000E69B1">
        <w:t xml:space="preserve"> complementation effect</w:t>
      </w:r>
      <w:r w:rsidR="001C6150" w:rsidRPr="000E69B1">
        <w:t xml:space="preserve">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service </w:t>
      </w:r>
      <w:r w:rsidR="003C643B" w:rsidRPr="000E69B1">
        <w:t>counteract</w:t>
      </w:r>
      <w:r w:rsidR="00BE2C77" w:rsidRPr="000E69B1">
        <w:t>s</w:t>
      </w:r>
      <w:r w:rsidR="003C643B" w:rsidRPr="000E69B1">
        <w:t xml:space="preserve"> and even overwhelm</w:t>
      </w:r>
      <w:r w:rsidR="00BE2C77" w:rsidRPr="000E69B1">
        <w:t>s</w:t>
      </w:r>
      <w:r w:rsidR="008E15E9" w:rsidRPr="000E69B1">
        <w:t xml:space="preserve"> the substitution effect caused by TNC.</w:t>
      </w:r>
      <w:r w:rsidRPr="000E69B1">
        <w:t xml:space="preserve"> </w:t>
      </w:r>
    </w:p>
    <w:p w14:paraId="0B24F5D8" w14:textId="6A616511" w:rsidR="006D1C4C" w:rsidRPr="000E69B1" w:rsidRDefault="007F7EF3" w:rsidP="00F61E17">
      <w:pPr>
        <w:spacing w:before="120" w:after="120" w:line="480" w:lineRule="auto"/>
        <w:jc w:val="both"/>
      </w:pPr>
      <w:r w:rsidRPr="000E69B1">
        <w:t>By examining the dynamic responses of housing market, we can infer an incremental impact of TNC</w:t>
      </w:r>
      <w:r w:rsidR="007D364B" w:rsidRPr="000E69B1">
        <w:t>s</w:t>
      </w:r>
      <w:r w:rsidRPr="000E69B1">
        <w:t xml:space="preserve"> and a comparatively stable effect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EB3296" w:rsidRPr="000E69B1">
        <w:t xml:space="preserve"> service </w:t>
      </w:r>
      <w:r w:rsidRPr="000E69B1">
        <w:t xml:space="preserve">over time. A further analysis suggests that TNC </w:t>
      </w:r>
      <w:r w:rsidR="007D364B" w:rsidRPr="000E69B1">
        <w:t xml:space="preserve">service </w:t>
      </w:r>
      <w:r w:rsidRPr="000E69B1">
        <w:t xml:space="preserve">serves </w:t>
      </w:r>
      <w:r w:rsidR="004E52BE" w:rsidRPr="000E69B1">
        <w:t xml:space="preserve">as </w:t>
      </w:r>
      <w:r w:rsidRPr="000E69B1">
        <w:t xml:space="preserve">a complement </w:t>
      </w:r>
      <w:r w:rsidR="007D364B" w:rsidRPr="000E69B1">
        <w:t xml:space="preserve">to </w:t>
      </w:r>
      <w:r w:rsidRPr="000E69B1">
        <w:t>subway within 1</w:t>
      </w:r>
      <w:r w:rsidR="00A92D2D" w:rsidRPr="000E69B1">
        <w:t xml:space="preserve"> </w:t>
      </w:r>
      <w:r w:rsidRPr="000E69B1">
        <w:t>km reach from subway station, while substituting</w:t>
      </w:r>
      <w:r w:rsidR="007D364B" w:rsidRPr="000E69B1">
        <w:t xml:space="preserve"> for</w:t>
      </w:r>
      <w:r w:rsidRPr="000E69B1">
        <w:t xml:space="preserve"> subway travel at distance between 1</w:t>
      </w:r>
      <w:r w:rsidR="00A92D2D" w:rsidRPr="000E69B1">
        <w:t xml:space="preserve"> </w:t>
      </w:r>
      <w:r w:rsidRPr="000E69B1">
        <w:t xml:space="preserve">km and </w:t>
      </w:r>
      <w:r w:rsidR="006C70AE" w:rsidRPr="000E69B1">
        <w:t>3 km</w:t>
      </w:r>
      <w:r w:rsidRPr="000E69B1">
        <w:t xml:space="preserve">. In the meantime, the complementary effect of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DF1301" w:rsidRPr="000E69B1">
        <w:t xml:space="preserve"> service </w:t>
      </w:r>
      <w:r w:rsidRPr="000E69B1">
        <w:t xml:space="preserve">persists within 3 km radius of subway station. </w:t>
      </w:r>
      <w:r w:rsidR="007D364B" w:rsidRPr="000E69B1">
        <w:t xml:space="preserve">This </w:t>
      </w:r>
      <w:r w:rsidRPr="000E69B1">
        <w:t xml:space="preserve">pattern is robust when we add </w:t>
      </w:r>
      <w:r w:rsidR="007463C7" w:rsidRPr="000E69B1">
        <w:t>Baidu</w:t>
      </w:r>
      <w:r w:rsidR="007B74FC" w:rsidRPr="000E69B1">
        <w:t xml:space="preserve"> </w:t>
      </w:r>
      <w:r w:rsidRPr="000E69B1">
        <w:t>search index in the baseline model specification as a proxy for the market penetration of TNC</w:t>
      </w:r>
      <w:r w:rsidR="007D364B" w:rsidRPr="000E69B1">
        <w:t xml:space="preserve"> service </w:t>
      </w:r>
      <w:r w:rsidRPr="000E69B1">
        <w:t xml:space="preserve">or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DF1301" w:rsidRPr="000E69B1">
        <w:t xml:space="preserve"> service</w:t>
      </w:r>
      <w:r w:rsidRPr="000E69B1">
        <w:t>. We find that a 10-units increase in</w:t>
      </w:r>
      <w:r w:rsidR="004A78B7" w:rsidRPr="000E69B1">
        <w:t xml:space="preserve"> the</w:t>
      </w:r>
      <w:r w:rsidRPr="000E69B1">
        <w:t xml:space="preserve"> search index of TNC</w:t>
      </w:r>
      <w:r w:rsidR="007D364B" w:rsidRPr="000E69B1">
        <w:t>s</w:t>
      </w:r>
      <w:r w:rsidRPr="000E69B1">
        <w:t xml:space="preserve"> is </w:t>
      </w:r>
      <w:r w:rsidRPr="000E69B1">
        <w:lastRenderedPageBreak/>
        <w:t xml:space="preserve">associated with a 0.8 percentage point </w:t>
      </w:r>
      <w:r w:rsidR="004E52BE" w:rsidRPr="000E69B1">
        <w:t xml:space="preserve">enhancement </w:t>
      </w:r>
      <w:r w:rsidRPr="000E69B1">
        <w:t xml:space="preserve">in subway house price </w:t>
      </w:r>
      <w:r w:rsidR="004E52BE" w:rsidRPr="000E69B1">
        <w:t xml:space="preserve">gradient </w:t>
      </w:r>
      <w:r w:rsidRPr="000E69B1">
        <w:t xml:space="preserve">and a 1.9 percentage point </w:t>
      </w:r>
      <w:r w:rsidR="004E52BE" w:rsidRPr="000E69B1">
        <w:t xml:space="preserve">reduction </w:t>
      </w:r>
      <w:r w:rsidRPr="000E69B1">
        <w:t>is resulted by the same change of</w:t>
      </w:r>
      <w:r w:rsidR="00A51710" w:rsidRPr="000E69B1">
        <w:t xml:space="preserve"> the search index of</w:t>
      </w:r>
      <w:r w:rsidRPr="000E69B1">
        <w:t xml:space="preserve">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65152D" w:rsidRPr="000E69B1">
        <w:t xml:space="preserve"> service</w:t>
      </w:r>
      <w:r w:rsidRPr="000E69B1">
        <w:t xml:space="preserve">. </w:t>
      </w:r>
      <w:r w:rsidR="00574090" w:rsidRPr="000E69B1">
        <w:t>The results are consistent when new subway stations are excluded and keep robust in a narrow</w:t>
      </w:r>
      <w:r w:rsidR="007D364B" w:rsidRPr="000E69B1">
        <w:t>er</w:t>
      </w:r>
      <w:r w:rsidR="00574090" w:rsidRPr="000E69B1">
        <w:t xml:space="preserve"> time window. </w:t>
      </w:r>
      <w:r w:rsidR="0028728A" w:rsidRPr="000E69B1">
        <w:t xml:space="preserve">The results also reveal that both effects are heterogeneous across communities and are more salient </w:t>
      </w:r>
      <w:r w:rsidRPr="000E69B1">
        <w:t xml:space="preserve">in </w:t>
      </w:r>
      <w:proofErr w:type="spellStart"/>
      <w:r w:rsidRPr="000E69B1">
        <w:t>neighborhoods</w:t>
      </w:r>
      <w:proofErr w:type="spellEnd"/>
      <w:r w:rsidRPr="000E69B1">
        <w:t xml:space="preserve"> </w:t>
      </w:r>
      <w:r w:rsidR="007811AC" w:rsidRPr="000E69B1">
        <w:t>of</w:t>
      </w:r>
      <w:r w:rsidR="00D24357" w:rsidRPr="000E69B1">
        <w:t xml:space="preserve"> </w:t>
      </w:r>
      <w:r w:rsidRPr="000E69B1">
        <w:t>relatively poor commuting networks</w:t>
      </w:r>
      <w:r w:rsidR="007D364B" w:rsidRPr="000E69B1">
        <w:t xml:space="preserve">, i.e., </w:t>
      </w:r>
      <w:r w:rsidRPr="000E69B1">
        <w:t xml:space="preserve">in the vicinity of a non-interchange station, </w:t>
      </w:r>
      <w:r w:rsidR="007D364B" w:rsidRPr="000E69B1">
        <w:t xml:space="preserve">at </w:t>
      </w:r>
      <w:r w:rsidRPr="000E69B1">
        <w:t xml:space="preserve">longer distance from city </w:t>
      </w:r>
      <w:proofErr w:type="spellStart"/>
      <w:r w:rsidRPr="000E69B1">
        <w:t>center</w:t>
      </w:r>
      <w:proofErr w:type="spellEnd"/>
      <w:r w:rsidRPr="000E69B1">
        <w:t xml:space="preserve"> and with smaller number of </w:t>
      </w:r>
      <w:r w:rsidR="003102EF" w:rsidRPr="000E69B1">
        <w:t xml:space="preserve">subway </w:t>
      </w:r>
      <w:r w:rsidRPr="000E69B1">
        <w:t xml:space="preserve">stations within </w:t>
      </w:r>
      <w:r w:rsidR="006C70AE" w:rsidRPr="000E69B1">
        <w:t>3 km</w:t>
      </w:r>
      <w:r w:rsidRPr="000E69B1">
        <w:t xml:space="preserve"> reach. Moreover, we conclude that the public transit substitution or complementation arising from shared mobility services has greater influence on condo units </w:t>
      </w:r>
      <w:r w:rsidR="007D364B" w:rsidRPr="000E69B1">
        <w:t xml:space="preserve">of </w:t>
      </w:r>
      <w:r w:rsidRPr="000E69B1">
        <w:t>higher total prices.</w:t>
      </w:r>
    </w:p>
    <w:p w14:paraId="0E0C66F1" w14:textId="0F0E2F65" w:rsidR="007B000F" w:rsidRPr="000E69B1" w:rsidRDefault="005B77F5" w:rsidP="00F61E17">
      <w:pPr>
        <w:spacing w:before="120" w:after="120" w:line="480" w:lineRule="auto"/>
        <w:jc w:val="both"/>
      </w:pPr>
      <w:r w:rsidRPr="000E69B1">
        <w:t xml:space="preserve">The findings </w:t>
      </w:r>
      <w:r w:rsidR="00C31813" w:rsidRPr="000E69B1">
        <w:t>offer</w:t>
      </w:r>
      <w:r w:rsidRPr="000E69B1">
        <w:t xml:space="preserve"> preliminary insights into the economic </w:t>
      </w:r>
      <w:r w:rsidR="00C31813" w:rsidRPr="000E69B1">
        <w:t>influence of emerging transportation modes</w:t>
      </w:r>
      <w:r w:rsidR="00E95829" w:rsidRPr="000E69B1">
        <w:t xml:space="preserve">, </w:t>
      </w:r>
      <w:r w:rsidR="00C31813" w:rsidRPr="000E69B1">
        <w:t>including TNC</w:t>
      </w:r>
      <w:r w:rsidR="005B28E9" w:rsidRPr="000E69B1">
        <w:t>s</w:t>
      </w:r>
      <w:r w:rsidR="00C31813" w:rsidRPr="000E69B1">
        <w:t xml:space="preserve"> and </w:t>
      </w:r>
      <w:bookmarkStart w:id="9" w:name="OLE_LINK8"/>
      <w:proofErr w:type="spellStart"/>
      <w:r w:rsidR="0018611E" w:rsidRPr="000E69B1">
        <w:t>dockless</w:t>
      </w:r>
      <w:proofErr w:type="spellEnd"/>
      <w:r w:rsidR="0018611E" w:rsidRPr="000E69B1">
        <w:t xml:space="preserve"> </w:t>
      </w:r>
      <w:proofErr w:type="spellStart"/>
      <w:r w:rsidR="00C17FBE" w:rsidRPr="000E69B1">
        <w:t>bikesharing</w:t>
      </w:r>
      <w:proofErr w:type="spellEnd"/>
      <w:r w:rsidR="00A51710" w:rsidRPr="000E69B1">
        <w:t xml:space="preserve"> service</w:t>
      </w:r>
      <w:bookmarkEnd w:id="9"/>
      <w:r w:rsidR="00E95829" w:rsidRPr="000E69B1">
        <w:t>,</w:t>
      </w:r>
      <w:r w:rsidR="00C31813" w:rsidRPr="000E69B1">
        <w:t xml:space="preserve"> by demonstrating their impacts on widening or narrowing the price gap </w:t>
      </w:r>
      <w:r w:rsidR="008B4CA4" w:rsidRPr="000E69B1">
        <w:t xml:space="preserve">between condo units with difference distances to subway stops in a metropolitan city. </w:t>
      </w:r>
      <w:r w:rsidR="00495FEF" w:rsidRPr="000E69B1">
        <w:t xml:space="preserve">Beyond </w:t>
      </w:r>
      <w:r w:rsidR="00873AA7" w:rsidRPr="000E69B1">
        <w:t>facilitating</w:t>
      </w:r>
      <w:r w:rsidR="00495FEF" w:rsidRPr="000E69B1">
        <w:t xml:space="preserve"> </w:t>
      </w:r>
      <w:r w:rsidR="005B28E9" w:rsidRPr="000E69B1">
        <w:t xml:space="preserve">the </w:t>
      </w:r>
      <w:r w:rsidR="00495FEF" w:rsidRPr="000E69B1">
        <w:t xml:space="preserve">understanding of the effect of </w:t>
      </w:r>
      <w:r w:rsidR="00873AA7" w:rsidRPr="000E69B1">
        <w:t>shared mobility services,</w:t>
      </w:r>
      <w:r w:rsidR="00495FEF" w:rsidRPr="000E69B1">
        <w:t xml:space="preserve"> this paper </w:t>
      </w:r>
      <w:r w:rsidR="00873AA7" w:rsidRPr="000E69B1">
        <w:t xml:space="preserve">has implications for </w:t>
      </w:r>
      <w:r w:rsidR="00C24BA0" w:rsidRPr="000E69B1">
        <w:t xml:space="preserve">policymakers, </w:t>
      </w:r>
      <w:r w:rsidR="00873AA7" w:rsidRPr="000E69B1">
        <w:t>share mobility companies</w:t>
      </w:r>
      <w:r w:rsidR="00C24BA0" w:rsidRPr="000E69B1">
        <w:t xml:space="preserve"> and</w:t>
      </w:r>
      <w:r w:rsidR="00873AA7" w:rsidRPr="000E69B1">
        <w:t xml:space="preserve"> real estate developer</w:t>
      </w:r>
      <w:r w:rsidR="00C24BA0" w:rsidRPr="000E69B1">
        <w:t>s</w:t>
      </w:r>
      <w:r w:rsidR="00873AA7" w:rsidRPr="000E69B1">
        <w:rPr>
          <w:rFonts w:hint="eastAsia"/>
        </w:rPr>
        <w:t>.</w:t>
      </w:r>
      <w:r w:rsidR="008B4CA4" w:rsidRPr="000E69B1">
        <w:t xml:space="preserve"> </w:t>
      </w:r>
      <w:r w:rsidR="001C6C63" w:rsidRPr="000E69B1">
        <w:t xml:space="preserve">Given </w:t>
      </w:r>
      <w:r w:rsidR="00A87A90" w:rsidRPr="000E69B1">
        <w:t xml:space="preserve">the empirical evidences that </w:t>
      </w:r>
      <w:r w:rsidR="001C6C63" w:rsidRPr="000E69B1">
        <w:t>TNC</w:t>
      </w:r>
      <w:r w:rsidR="005B28E9" w:rsidRPr="000E69B1">
        <w:t xml:space="preserve"> service</w:t>
      </w:r>
      <w:r w:rsidR="001C6C63" w:rsidRPr="000E69B1">
        <w:t xml:space="preserve"> </w:t>
      </w:r>
      <w:r w:rsidR="00D50978" w:rsidRPr="000E69B1">
        <w:t>substitute</w:t>
      </w:r>
      <w:r w:rsidR="00C24BA0" w:rsidRPr="000E69B1">
        <w:t>s</w:t>
      </w:r>
      <w:r w:rsidR="00D50978" w:rsidRPr="000E69B1">
        <w:t xml:space="preserve"> </w:t>
      </w:r>
      <w:r w:rsidR="005B28E9" w:rsidRPr="000E69B1">
        <w:t xml:space="preserve">for </w:t>
      </w:r>
      <w:r w:rsidR="00D50978" w:rsidRPr="000E69B1">
        <w:t xml:space="preserve">public transit at community with poor </w:t>
      </w:r>
      <w:r w:rsidR="004E52BE" w:rsidRPr="000E69B1">
        <w:t xml:space="preserve">subway </w:t>
      </w:r>
      <w:r w:rsidR="00D50978" w:rsidRPr="000E69B1">
        <w:t xml:space="preserve">accessibility and </w:t>
      </w:r>
      <w:proofErr w:type="spellStart"/>
      <w:r w:rsidR="00247E3B" w:rsidRPr="000E69B1">
        <w:t>dockless</w:t>
      </w:r>
      <w:proofErr w:type="spellEnd"/>
      <w:r w:rsidR="00247E3B" w:rsidRPr="000E69B1">
        <w:t xml:space="preserve"> </w:t>
      </w:r>
      <w:proofErr w:type="spellStart"/>
      <w:r w:rsidR="00C17FBE" w:rsidRPr="000E69B1">
        <w:t>bikesharing</w:t>
      </w:r>
      <w:proofErr w:type="spellEnd"/>
      <w:r w:rsidR="00A51710" w:rsidRPr="000E69B1">
        <w:t xml:space="preserve"> service</w:t>
      </w:r>
      <w:r w:rsidR="00D50978" w:rsidRPr="000E69B1">
        <w:t xml:space="preserve"> complement</w:t>
      </w:r>
      <w:r w:rsidR="00C24BA0" w:rsidRPr="000E69B1">
        <w:t>s public transit by solving the last mile problem</w:t>
      </w:r>
      <w:r w:rsidR="004E52BE" w:rsidRPr="000E69B1">
        <w:t xml:space="preserve"> in the vicinity of subway stations</w:t>
      </w:r>
      <w:r w:rsidR="00C24BA0" w:rsidRPr="000E69B1">
        <w:t>, the local governments</w:t>
      </w:r>
      <w:r w:rsidR="00C24BA0" w:rsidRPr="000E69B1">
        <w:rPr>
          <w:b/>
          <w:bCs/>
        </w:rPr>
        <w:t xml:space="preserve"> </w:t>
      </w:r>
      <w:r w:rsidR="00C24BA0" w:rsidRPr="000E69B1">
        <w:t xml:space="preserve">may integrate share mobility services into </w:t>
      </w:r>
      <w:r w:rsidR="00455C33" w:rsidRPr="000E69B1">
        <w:t>the existing multimodal transport system</w:t>
      </w:r>
      <w:r w:rsidR="00C24BA0" w:rsidRPr="000E69B1">
        <w:t xml:space="preserve"> and </w:t>
      </w:r>
      <w:r w:rsidR="004E52BE" w:rsidRPr="000E69B1">
        <w:t>facilitate</w:t>
      </w:r>
      <w:r w:rsidR="00455C33" w:rsidRPr="000E69B1">
        <w:t xml:space="preserve"> the </w:t>
      </w:r>
      <w:r w:rsidR="00C24BA0" w:rsidRPr="000E69B1">
        <w:t xml:space="preserve">cooperation </w:t>
      </w:r>
      <w:r w:rsidR="00455C33" w:rsidRPr="000E69B1">
        <w:t xml:space="preserve">between share mobility companies and public transit operators. This could help </w:t>
      </w:r>
      <w:r w:rsidR="00D07934" w:rsidRPr="000E69B1">
        <w:t xml:space="preserve">promote sustainable mobility, </w:t>
      </w:r>
      <w:r w:rsidR="00310500" w:rsidRPr="000E69B1">
        <w:rPr>
          <w:lang w:val="en-US"/>
        </w:rPr>
        <w:t xml:space="preserve">maximize </w:t>
      </w:r>
      <w:r w:rsidR="00310500" w:rsidRPr="000E69B1">
        <w:t>economic gains associated with the rapid proliferation of shared mobility services</w:t>
      </w:r>
      <w:r w:rsidR="0043385F" w:rsidRPr="000E69B1">
        <w:t xml:space="preserve">, </w:t>
      </w:r>
      <w:r w:rsidR="000369A5" w:rsidRPr="000E69B1">
        <w:t xml:space="preserve">and </w:t>
      </w:r>
      <w:r w:rsidR="00680EB5" w:rsidRPr="000E69B1">
        <w:rPr>
          <w:rFonts w:hint="eastAsia"/>
        </w:rPr>
        <w:t>o</w:t>
      </w:r>
      <w:r w:rsidR="00680EB5" w:rsidRPr="000E69B1">
        <w:t>ptimize the</w:t>
      </w:r>
      <w:r w:rsidR="007C2278" w:rsidRPr="000E69B1">
        <w:t xml:space="preserve"> distribut</w:t>
      </w:r>
      <w:r w:rsidR="00680EB5" w:rsidRPr="000E69B1">
        <w:t>ion of such economic gains</w:t>
      </w:r>
      <w:r w:rsidR="00C24BA0" w:rsidRPr="000E69B1">
        <w:t>.</w:t>
      </w:r>
      <w:r w:rsidR="0005629D" w:rsidRPr="000E69B1">
        <w:t xml:space="preserve"> </w:t>
      </w:r>
      <w:r w:rsidR="00C51BE2" w:rsidRPr="000E69B1">
        <w:rPr>
          <w:rFonts w:eastAsia="宋体"/>
          <w:lang w:val="en-US" w:eastAsia="en-US"/>
        </w:rPr>
        <w:t xml:space="preserve">Furthermore, </w:t>
      </w:r>
      <w:r w:rsidR="008264E5" w:rsidRPr="000E69B1">
        <w:rPr>
          <w:rFonts w:eastAsia="宋体"/>
          <w:lang w:val="en-US" w:eastAsia="en-US"/>
        </w:rPr>
        <w:t>on the basis of</w:t>
      </w:r>
      <w:r w:rsidR="00B062FB" w:rsidRPr="000E69B1">
        <w:rPr>
          <w:rFonts w:eastAsia="宋体"/>
          <w:lang w:val="en-US" w:eastAsia="en-US"/>
        </w:rPr>
        <w:t xml:space="preserve"> the </w:t>
      </w:r>
      <w:r w:rsidR="008264E5" w:rsidRPr="000E69B1">
        <w:rPr>
          <w:rFonts w:eastAsia="宋体"/>
          <w:lang w:val="en-US" w:eastAsia="en-US"/>
        </w:rPr>
        <w:t>fact</w:t>
      </w:r>
      <w:r w:rsidR="00B062FB" w:rsidRPr="000E69B1">
        <w:rPr>
          <w:rFonts w:eastAsia="宋体"/>
          <w:lang w:val="en-US" w:eastAsia="en-US"/>
        </w:rPr>
        <w:t xml:space="preserve"> that the </w:t>
      </w:r>
      <w:r w:rsidR="000D3A64" w:rsidRPr="000E69B1">
        <w:rPr>
          <w:rFonts w:eastAsia="宋体"/>
          <w:lang w:val="en-US" w:eastAsia="en-US"/>
        </w:rPr>
        <w:t>impact</w:t>
      </w:r>
      <w:r w:rsidR="008264E5" w:rsidRPr="000E69B1">
        <w:rPr>
          <w:rFonts w:eastAsia="宋体"/>
          <w:lang w:val="en-US" w:eastAsia="en-US"/>
        </w:rPr>
        <w:t>s</w:t>
      </w:r>
      <w:r w:rsidR="00B062FB" w:rsidRPr="000E69B1">
        <w:rPr>
          <w:rFonts w:eastAsia="宋体"/>
          <w:lang w:val="en-US" w:eastAsia="en-US"/>
        </w:rPr>
        <w:t xml:space="preserve"> of shared mobility services have been captured into housing prices</w:t>
      </w:r>
      <w:r w:rsidR="008264E5" w:rsidRPr="000E69B1">
        <w:rPr>
          <w:rFonts w:eastAsia="宋体"/>
          <w:lang w:val="en-US" w:eastAsia="en-US"/>
        </w:rPr>
        <w:t xml:space="preserve">, </w:t>
      </w:r>
      <w:r w:rsidR="00250F6C" w:rsidRPr="000E69B1">
        <w:rPr>
          <w:rFonts w:eastAsia="宋体"/>
          <w:lang w:val="en-US" w:eastAsia="en-US"/>
        </w:rPr>
        <w:t xml:space="preserve">real estate </w:t>
      </w:r>
      <w:r w:rsidR="00C51BE2" w:rsidRPr="000E69B1">
        <w:rPr>
          <w:rFonts w:eastAsia="宋体"/>
          <w:lang w:val="en-US" w:eastAsia="en-US"/>
        </w:rPr>
        <w:t xml:space="preserve">developers may </w:t>
      </w:r>
      <w:r w:rsidR="008264E5" w:rsidRPr="000E69B1">
        <w:rPr>
          <w:rFonts w:eastAsia="宋体"/>
          <w:lang w:val="en-US" w:eastAsia="en-US"/>
        </w:rPr>
        <w:t xml:space="preserve">devote to exploring how to </w:t>
      </w:r>
      <w:r w:rsidR="008264E5" w:rsidRPr="000E69B1">
        <w:rPr>
          <w:rFonts w:eastAsia="宋体" w:hint="eastAsia"/>
          <w:lang w:val="en-US" w:eastAsia="en-US"/>
        </w:rPr>
        <w:t>m</w:t>
      </w:r>
      <w:r w:rsidR="008264E5" w:rsidRPr="000E69B1">
        <w:rPr>
          <w:rFonts w:eastAsia="宋体"/>
          <w:lang w:val="en-US" w:eastAsia="en-US"/>
        </w:rPr>
        <w:t>ake use of the e</w:t>
      </w:r>
      <w:r w:rsidR="008264E5" w:rsidRPr="000E69B1">
        <w:rPr>
          <w:rFonts w:eastAsia="宋体" w:hint="eastAsia"/>
          <w:lang w:val="en-US" w:eastAsia="en-US"/>
        </w:rPr>
        <w:t>x</w:t>
      </w:r>
      <w:r w:rsidR="008264E5" w:rsidRPr="000E69B1">
        <w:rPr>
          <w:rFonts w:eastAsia="宋体"/>
          <w:lang w:val="en-US" w:eastAsia="en-US"/>
        </w:rPr>
        <w:t xml:space="preserve">ogenous technology </w:t>
      </w:r>
      <w:r w:rsidR="008264E5" w:rsidRPr="000E69B1">
        <w:rPr>
          <w:rFonts w:eastAsia="宋体" w:hint="eastAsia"/>
          <w:lang w:val="en-US" w:eastAsia="en-US"/>
        </w:rPr>
        <w:t>s</w:t>
      </w:r>
      <w:r w:rsidR="008264E5" w:rsidRPr="000E69B1">
        <w:rPr>
          <w:rFonts w:eastAsia="宋体"/>
          <w:lang w:val="en-US" w:eastAsia="en-US"/>
        </w:rPr>
        <w:t>hock in traffic industry</w:t>
      </w:r>
      <w:r w:rsidR="000D3A64" w:rsidRPr="000E69B1">
        <w:rPr>
          <w:rFonts w:eastAsia="宋体"/>
          <w:lang w:val="en-US" w:eastAsia="en-US"/>
        </w:rPr>
        <w:t xml:space="preserve">, i.e., the </w:t>
      </w:r>
      <w:r w:rsidR="00611B26" w:rsidRPr="000E69B1">
        <w:rPr>
          <w:rFonts w:eastAsia="宋体"/>
          <w:lang w:val="en-US" w:eastAsia="en-US"/>
        </w:rPr>
        <w:t>proliferation</w:t>
      </w:r>
      <w:r w:rsidR="000D3A64" w:rsidRPr="000E69B1">
        <w:rPr>
          <w:rFonts w:eastAsia="宋体"/>
          <w:lang w:val="en-US" w:eastAsia="en-US"/>
        </w:rPr>
        <w:t xml:space="preserve"> of shared mobilit</w:t>
      </w:r>
      <w:r w:rsidR="006D777F" w:rsidRPr="000E69B1">
        <w:rPr>
          <w:rFonts w:eastAsia="宋体"/>
          <w:lang w:val="en-US" w:eastAsia="en-US"/>
        </w:rPr>
        <w:t>y</w:t>
      </w:r>
      <w:r w:rsidR="000D3A64" w:rsidRPr="000E69B1">
        <w:rPr>
          <w:rFonts w:eastAsia="宋体"/>
          <w:lang w:val="en-US" w:eastAsia="en-US"/>
        </w:rPr>
        <w:t>,</w:t>
      </w:r>
      <w:r w:rsidR="008264E5" w:rsidRPr="000E69B1">
        <w:rPr>
          <w:rFonts w:eastAsia="宋体"/>
          <w:lang w:val="en-US" w:eastAsia="en-US"/>
        </w:rPr>
        <w:t xml:space="preserve"> </w:t>
      </w:r>
      <w:r w:rsidR="000D3A64" w:rsidRPr="000E69B1">
        <w:rPr>
          <w:rFonts w:eastAsia="宋体"/>
          <w:lang w:val="en-US" w:eastAsia="en-US"/>
        </w:rPr>
        <w:t>for</w:t>
      </w:r>
      <w:r w:rsidR="00BB6B13" w:rsidRPr="000E69B1">
        <w:rPr>
          <w:rFonts w:eastAsia="宋体"/>
          <w:lang w:val="en-US" w:eastAsia="en-US"/>
        </w:rPr>
        <w:t xml:space="preserve"> boost</w:t>
      </w:r>
      <w:r w:rsidR="000D3A64" w:rsidRPr="000E69B1">
        <w:rPr>
          <w:rFonts w:eastAsia="宋体"/>
          <w:lang w:val="en-US" w:eastAsia="en-US"/>
        </w:rPr>
        <w:t>ing</w:t>
      </w:r>
      <w:r w:rsidR="00915357" w:rsidRPr="000E69B1">
        <w:rPr>
          <w:rFonts w:eastAsia="宋体"/>
          <w:lang w:val="en-US" w:eastAsia="en-US"/>
        </w:rPr>
        <w:t xml:space="preserve"> </w:t>
      </w:r>
      <w:r w:rsidR="000D3A64" w:rsidRPr="000E69B1">
        <w:rPr>
          <w:rFonts w:eastAsia="宋体"/>
          <w:lang w:val="en-US" w:eastAsia="en-US"/>
        </w:rPr>
        <w:t>real estate</w:t>
      </w:r>
      <w:r w:rsidR="00915357" w:rsidRPr="000E69B1">
        <w:rPr>
          <w:rFonts w:eastAsia="宋体"/>
          <w:lang w:val="en-US" w:eastAsia="en-US"/>
        </w:rPr>
        <w:t xml:space="preserve"> values.</w:t>
      </w:r>
      <w:r w:rsidR="00BB6B13" w:rsidRPr="000E69B1">
        <w:rPr>
          <w:rFonts w:eastAsia="宋体"/>
          <w:lang w:val="en-US" w:eastAsia="en-US"/>
        </w:rPr>
        <w:t xml:space="preserve"> </w:t>
      </w:r>
      <w:r w:rsidR="00F53BA5" w:rsidRPr="000E69B1">
        <w:rPr>
          <w:rFonts w:eastAsia="宋体"/>
          <w:lang w:val="en-US" w:eastAsia="en-US"/>
        </w:rPr>
        <w:t xml:space="preserve">Specifically, developers </w:t>
      </w:r>
      <w:r w:rsidR="005B28E9" w:rsidRPr="000E69B1">
        <w:rPr>
          <w:rFonts w:eastAsia="宋体"/>
          <w:lang w:val="en-US" w:eastAsia="en-US"/>
        </w:rPr>
        <w:t>operating real estate properties</w:t>
      </w:r>
      <w:r w:rsidR="00F53BA5" w:rsidRPr="000E69B1">
        <w:rPr>
          <w:rFonts w:eastAsia="宋体"/>
          <w:lang w:val="en-US" w:eastAsia="en-US"/>
        </w:rPr>
        <w:t xml:space="preserve"> distant from subway </w:t>
      </w:r>
      <w:r w:rsidR="00563B22" w:rsidRPr="000E69B1">
        <w:rPr>
          <w:rFonts w:eastAsia="宋体"/>
          <w:lang w:val="en-US" w:eastAsia="en-US"/>
        </w:rPr>
        <w:t xml:space="preserve">stations </w:t>
      </w:r>
      <w:r w:rsidR="00F53BA5" w:rsidRPr="000E69B1">
        <w:rPr>
          <w:rFonts w:eastAsia="宋体"/>
          <w:lang w:val="en-US" w:eastAsia="en-US"/>
        </w:rPr>
        <w:t xml:space="preserve">may pay TNC operators for </w:t>
      </w:r>
      <w:r w:rsidR="00D5413A" w:rsidRPr="000E69B1">
        <w:rPr>
          <w:rFonts w:eastAsia="宋体"/>
          <w:lang w:val="en-US" w:eastAsia="en-US"/>
        </w:rPr>
        <w:t>enhanced service quality</w:t>
      </w:r>
      <w:r w:rsidR="00F53BA5" w:rsidRPr="000E69B1">
        <w:rPr>
          <w:rFonts w:eastAsia="宋体"/>
          <w:lang w:val="en-US" w:eastAsia="en-US"/>
        </w:rPr>
        <w:t xml:space="preserve"> and discounted trip</w:t>
      </w:r>
      <w:r w:rsidR="00D5413A" w:rsidRPr="000E69B1">
        <w:rPr>
          <w:rFonts w:eastAsia="宋体"/>
          <w:lang w:val="en-US" w:eastAsia="en-US"/>
        </w:rPr>
        <w:t xml:space="preserve"> fares</w:t>
      </w:r>
      <w:r w:rsidR="00F53BA5" w:rsidRPr="000E69B1">
        <w:rPr>
          <w:rFonts w:eastAsia="宋体"/>
          <w:lang w:val="en-US" w:eastAsia="en-US"/>
        </w:rPr>
        <w:t xml:space="preserve">, while those </w:t>
      </w:r>
      <w:r w:rsidR="005B28E9" w:rsidRPr="000E69B1">
        <w:rPr>
          <w:rFonts w:eastAsia="宋体"/>
          <w:lang w:val="en-US" w:eastAsia="en-US"/>
        </w:rPr>
        <w:t>holding properties</w:t>
      </w:r>
      <w:r w:rsidR="00F53BA5" w:rsidRPr="000E69B1">
        <w:rPr>
          <w:rFonts w:eastAsia="宋体"/>
          <w:lang w:val="en-US" w:eastAsia="en-US"/>
        </w:rPr>
        <w:t xml:space="preserve"> in </w:t>
      </w:r>
      <w:r w:rsidR="00314819" w:rsidRPr="000E69B1">
        <w:rPr>
          <w:rFonts w:eastAsia="宋体"/>
          <w:lang w:val="en-US" w:eastAsia="en-US"/>
        </w:rPr>
        <w:t xml:space="preserve">the </w:t>
      </w:r>
      <w:r w:rsidR="00F53BA5" w:rsidRPr="000E69B1">
        <w:rPr>
          <w:rFonts w:eastAsia="宋体"/>
          <w:lang w:val="en-US" w:eastAsia="en-US"/>
        </w:rPr>
        <w:lastRenderedPageBreak/>
        <w:t xml:space="preserve">proximity of subway stations may subsidize </w:t>
      </w:r>
      <w:proofErr w:type="spellStart"/>
      <w:r w:rsidR="00247E3B" w:rsidRPr="000E69B1">
        <w:t>dockless</w:t>
      </w:r>
      <w:proofErr w:type="spellEnd"/>
      <w:r w:rsidR="00247E3B" w:rsidRPr="000E69B1">
        <w:rPr>
          <w:rFonts w:eastAsia="宋体"/>
          <w:lang w:val="en-US" w:eastAsia="en-US"/>
        </w:rPr>
        <w:t xml:space="preserve"> </w:t>
      </w:r>
      <w:proofErr w:type="spellStart"/>
      <w:r w:rsidR="00C17FBE" w:rsidRPr="000E69B1">
        <w:rPr>
          <w:rFonts w:eastAsia="宋体"/>
          <w:lang w:val="en-US" w:eastAsia="en-US"/>
        </w:rPr>
        <w:t>bikesharing</w:t>
      </w:r>
      <w:proofErr w:type="spellEnd"/>
      <w:r w:rsidR="00F53BA5" w:rsidRPr="000E69B1">
        <w:rPr>
          <w:rFonts w:eastAsia="宋体"/>
          <w:lang w:val="en-US" w:eastAsia="en-US"/>
        </w:rPr>
        <w:t xml:space="preserve"> companies </w:t>
      </w:r>
      <w:r w:rsidR="006D777F" w:rsidRPr="000E69B1">
        <w:rPr>
          <w:rFonts w:eastAsia="宋体"/>
          <w:lang w:val="en-US" w:eastAsia="en-US"/>
        </w:rPr>
        <w:t>for</w:t>
      </w:r>
      <w:r w:rsidR="00F53BA5" w:rsidRPr="000E69B1">
        <w:rPr>
          <w:rFonts w:eastAsia="宋体"/>
          <w:lang w:val="en-US" w:eastAsia="en-US"/>
        </w:rPr>
        <w:t xml:space="preserve"> increas</w:t>
      </w:r>
      <w:r w:rsidR="006D777F" w:rsidRPr="000E69B1">
        <w:rPr>
          <w:rFonts w:eastAsia="宋体"/>
          <w:lang w:val="en-US" w:eastAsia="en-US"/>
        </w:rPr>
        <w:t>ing</w:t>
      </w:r>
      <w:r w:rsidR="00F53BA5" w:rsidRPr="000E69B1">
        <w:rPr>
          <w:rFonts w:eastAsia="宋体"/>
          <w:lang w:val="en-US" w:eastAsia="en-US"/>
        </w:rPr>
        <w:t xml:space="preserve"> the supply of bikes </w:t>
      </w:r>
      <w:r w:rsidR="00491141" w:rsidRPr="000E69B1">
        <w:rPr>
          <w:rFonts w:eastAsia="宋体"/>
          <w:lang w:val="en-US" w:eastAsia="en-US"/>
        </w:rPr>
        <w:t xml:space="preserve">around </w:t>
      </w:r>
      <w:r w:rsidR="000A4EB9" w:rsidRPr="000E69B1">
        <w:rPr>
          <w:rFonts w:eastAsia="宋体"/>
          <w:lang w:val="en-US" w:eastAsia="en-US"/>
        </w:rPr>
        <w:t xml:space="preserve">their </w:t>
      </w:r>
      <w:r w:rsidR="000D3A64" w:rsidRPr="000E69B1">
        <w:rPr>
          <w:rFonts w:eastAsia="宋体"/>
          <w:lang w:val="en-US" w:eastAsia="en-US"/>
        </w:rPr>
        <w:t>residential</w:t>
      </w:r>
      <w:r w:rsidR="000A4EB9" w:rsidRPr="000E69B1">
        <w:rPr>
          <w:rFonts w:eastAsia="宋体"/>
          <w:lang w:val="en-US" w:eastAsia="en-US"/>
        </w:rPr>
        <w:t xml:space="preserve"> complexes</w:t>
      </w:r>
      <w:r w:rsidR="009B0C7F" w:rsidRPr="000E69B1">
        <w:rPr>
          <w:rFonts w:eastAsia="宋体"/>
          <w:lang w:val="en-US" w:eastAsia="en-US"/>
        </w:rPr>
        <w:t xml:space="preserve">, and </w:t>
      </w:r>
      <w:r w:rsidR="000A4EB9" w:rsidRPr="000E69B1">
        <w:rPr>
          <w:rFonts w:eastAsia="宋体"/>
          <w:lang w:val="en-US" w:eastAsia="en-US"/>
        </w:rPr>
        <w:t>offer</w:t>
      </w:r>
      <w:r w:rsidR="006D777F" w:rsidRPr="000E69B1">
        <w:rPr>
          <w:rFonts w:eastAsia="宋体"/>
          <w:lang w:val="en-US" w:eastAsia="en-US"/>
        </w:rPr>
        <w:t>ing</w:t>
      </w:r>
      <w:r w:rsidR="000A4EB9" w:rsidRPr="000E69B1">
        <w:rPr>
          <w:rFonts w:eastAsia="宋体"/>
          <w:lang w:val="en-US" w:eastAsia="en-US"/>
        </w:rPr>
        <w:t xml:space="preserve"> price discount</w:t>
      </w:r>
      <w:r w:rsidR="00FA2D3B" w:rsidRPr="000E69B1">
        <w:rPr>
          <w:rFonts w:eastAsia="宋体"/>
          <w:lang w:val="en-US" w:eastAsia="en-US"/>
        </w:rPr>
        <w:t xml:space="preserve"> </w:t>
      </w:r>
      <w:r w:rsidR="006D777F" w:rsidRPr="000E69B1">
        <w:rPr>
          <w:rFonts w:eastAsia="宋体"/>
          <w:lang w:val="en-US" w:eastAsia="en-US"/>
        </w:rPr>
        <w:t xml:space="preserve">to </w:t>
      </w:r>
      <w:r w:rsidR="00FA2D3B" w:rsidRPr="000E69B1">
        <w:rPr>
          <w:rFonts w:eastAsia="宋体"/>
          <w:lang w:val="en-US" w:eastAsia="en-US"/>
        </w:rPr>
        <w:t>residents</w:t>
      </w:r>
      <w:r w:rsidR="007B69ED" w:rsidRPr="000E69B1">
        <w:rPr>
          <w:rFonts w:eastAsia="宋体"/>
          <w:lang w:val="en-US" w:eastAsia="en-US"/>
        </w:rPr>
        <w:t xml:space="preserve"> living in the</w:t>
      </w:r>
      <w:r w:rsidR="00314819" w:rsidRPr="000E69B1">
        <w:rPr>
          <w:rFonts w:eastAsia="宋体"/>
          <w:lang w:val="en-US" w:eastAsia="en-US"/>
        </w:rPr>
        <w:t>ir</w:t>
      </w:r>
      <w:r w:rsidR="00C27B67" w:rsidRPr="000E69B1">
        <w:rPr>
          <w:rFonts w:eastAsia="宋体"/>
          <w:lang w:val="en-US" w:eastAsia="en-US"/>
        </w:rPr>
        <w:t xml:space="preserve"> apartmen</w:t>
      </w:r>
      <w:r w:rsidR="000D3A64" w:rsidRPr="000E69B1">
        <w:rPr>
          <w:rFonts w:eastAsia="宋体"/>
          <w:lang w:val="en-US" w:eastAsia="en-US"/>
        </w:rPr>
        <w:t>ts</w:t>
      </w:r>
      <w:r w:rsidR="000A4EB9" w:rsidRPr="000E69B1">
        <w:rPr>
          <w:rFonts w:eastAsia="宋体"/>
          <w:lang w:val="en-US" w:eastAsia="en-US"/>
        </w:rPr>
        <w:t>.</w:t>
      </w:r>
      <w:r w:rsidR="000A4EB9" w:rsidRPr="000E69B1">
        <w:rPr>
          <w:lang w:val="en-US"/>
        </w:rPr>
        <w:t xml:space="preserve"> </w:t>
      </w:r>
    </w:p>
    <w:p w14:paraId="16CF249C" w14:textId="21C07D6D" w:rsidR="00CE505D" w:rsidRDefault="00B267D8" w:rsidP="00F61E17">
      <w:pPr>
        <w:spacing w:before="120" w:after="120" w:line="480" w:lineRule="auto"/>
        <w:jc w:val="both"/>
        <w:rPr>
          <w:rFonts w:eastAsia="宋体"/>
          <w:lang w:val="en-US" w:eastAsia="en-US"/>
        </w:rPr>
      </w:pPr>
      <w:r w:rsidRPr="000E69B1">
        <w:t xml:space="preserve">The variations of transport modes and residence preferences across cities might influence the synergy between shared mobility services and subway house </w:t>
      </w:r>
      <w:r w:rsidR="004E73EF" w:rsidRPr="000E69B1">
        <w:t>gradient</w:t>
      </w:r>
      <w:r w:rsidRPr="000E69B1">
        <w:t xml:space="preserve">, thereby resulting </w:t>
      </w:r>
      <w:r w:rsidR="005B28E9" w:rsidRPr="000E69B1">
        <w:t xml:space="preserve">in </w:t>
      </w:r>
      <w:r w:rsidRPr="000E69B1">
        <w:t xml:space="preserve">a different story from Beijing. More comprehensive research is needed to explore the heterogeneous </w:t>
      </w:r>
      <w:r w:rsidR="00BB2032" w:rsidRPr="000E69B1">
        <w:t xml:space="preserve">impacts of shared mobility on </w:t>
      </w:r>
      <w:r w:rsidR="007B69ED" w:rsidRPr="000E69B1">
        <w:t xml:space="preserve">subway proximity house </w:t>
      </w:r>
      <w:r w:rsidR="0046419B" w:rsidRPr="000E69B1">
        <w:t xml:space="preserve">gradient </w:t>
      </w:r>
      <w:r w:rsidR="007B69ED" w:rsidRPr="000E69B1">
        <w:t xml:space="preserve">across </w:t>
      </w:r>
      <w:r w:rsidRPr="000E69B1">
        <w:t xml:space="preserve">cities. </w:t>
      </w:r>
      <w:r w:rsidR="0028728A" w:rsidRPr="000E69B1">
        <w:t>Additionally, t</w:t>
      </w:r>
      <w:r w:rsidR="007B000F" w:rsidRPr="000E69B1">
        <w:t>his</w:t>
      </w:r>
      <w:r w:rsidR="009E78D9" w:rsidRPr="000E69B1">
        <w:t xml:space="preserve"> study infers the substitution and complementa</w:t>
      </w:r>
      <w:r w:rsidR="0071773B" w:rsidRPr="000E69B1">
        <w:t>ry</w:t>
      </w:r>
      <w:r w:rsidR="009E78D9" w:rsidRPr="000E69B1">
        <w:t xml:space="preserve"> effect of shared mobility services </w:t>
      </w:r>
      <w:r w:rsidR="007B000F" w:rsidRPr="000E69B1">
        <w:t>based on the apartment price adjustments stemming from the change of demand for condo units in</w:t>
      </w:r>
      <w:r w:rsidR="00783938" w:rsidRPr="000E69B1">
        <w:t xml:space="preserve"> the</w:t>
      </w:r>
      <w:r w:rsidR="007B000F" w:rsidRPr="000E69B1">
        <w:t xml:space="preserve"> proximity of subway stations. </w:t>
      </w:r>
      <w:r w:rsidR="000A2209" w:rsidRPr="000E69B1">
        <w:t xml:space="preserve">For future study, more empirical </w:t>
      </w:r>
      <w:r w:rsidR="005B28E9" w:rsidRPr="000E69B1">
        <w:t xml:space="preserve">analyses </w:t>
      </w:r>
      <w:r w:rsidR="000A2209" w:rsidRPr="000E69B1">
        <w:t>on the</w:t>
      </w:r>
      <w:r w:rsidR="007B000F" w:rsidRPr="000E69B1">
        <w:t xml:space="preserve"> underlying mechanisms</w:t>
      </w:r>
      <w:r w:rsidR="000A2209" w:rsidRPr="000E69B1">
        <w:t xml:space="preserve">, particularly, the </w:t>
      </w:r>
      <w:r w:rsidRPr="000E69B1">
        <w:t>switch</w:t>
      </w:r>
      <w:r w:rsidR="000A2209" w:rsidRPr="000E69B1">
        <w:t xml:space="preserve"> of household’s commuting mode </w:t>
      </w:r>
      <w:r w:rsidRPr="000E69B1">
        <w:t xml:space="preserve">choices </w:t>
      </w:r>
      <w:r w:rsidR="000A2209" w:rsidRPr="000E69B1">
        <w:t xml:space="preserve">and the shift of the </w:t>
      </w:r>
      <w:r w:rsidR="005B28E9" w:rsidRPr="000E69B1">
        <w:t xml:space="preserve">public transit </w:t>
      </w:r>
      <w:r w:rsidR="000A2209" w:rsidRPr="000E69B1">
        <w:t>ridership after the entry of shared mobility services</w:t>
      </w:r>
      <w:r w:rsidR="001E0B5C" w:rsidRPr="000E69B1">
        <w:t>, would be highly worthwhile</w:t>
      </w:r>
      <w:r w:rsidR="000A2209" w:rsidRPr="000E69B1">
        <w:t>.</w:t>
      </w:r>
      <w:r w:rsidR="00FB4A43" w:rsidRPr="000E69B1">
        <w:t xml:space="preserve"> </w:t>
      </w:r>
      <w:r w:rsidR="006C404C" w:rsidRPr="000E69B1">
        <w:rPr>
          <w:rFonts w:eastAsia="宋体"/>
          <w:lang w:val="en-US" w:eastAsia="en-US"/>
        </w:rPr>
        <w:t xml:space="preserve">Moreover, since TNC and </w:t>
      </w:r>
      <w:proofErr w:type="spellStart"/>
      <w:r w:rsidR="00247E3B" w:rsidRPr="000E69B1">
        <w:t>dockless</w:t>
      </w:r>
      <w:proofErr w:type="spellEnd"/>
      <w:r w:rsidR="00247E3B" w:rsidRPr="000E69B1">
        <w:rPr>
          <w:rFonts w:eastAsia="宋体"/>
          <w:lang w:val="en-US" w:eastAsia="en-US"/>
        </w:rPr>
        <w:t xml:space="preserve"> </w:t>
      </w:r>
      <w:proofErr w:type="spellStart"/>
      <w:r w:rsidR="006C404C" w:rsidRPr="000E69B1">
        <w:rPr>
          <w:rFonts w:eastAsia="宋体"/>
          <w:lang w:val="en-US" w:eastAsia="en-US"/>
        </w:rPr>
        <w:t>bik</w:t>
      </w:r>
      <w:r w:rsidR="006D777F" w:rsidRPr="000E69B1">
        <w:rPr>
          <w:rFonts w:eastAsia="宋体"/>
          <w:lang w:val="en-US" w:eastAsia="en-US"/>
        </w:rPr>
        <w:t>e</w:t>
      </w:r>
      <w:r w:rsidR="006C404C" w:rsidRPr="000E69B1">
        <w:rPr>
          <w:rFonts w:eastAsia="宋体"/>
          <w:lang w:val="en-US" w:eastAsia="en-US"/>
        </w:rPr>
        <w:t>sharing</w:t>
      </w:r>
      <w:proofErr w:type="spellEnd"/>
      <w:r w:rsidR="006C404C" w:rsidRPr="000E69B1">
        <w:rPr>
          <w:rFonts w:eastAsia="宋体"/>
          <w:lang w:val="en-US" w:eastAsia="en-US"/>
        </w:rPr>
        <w:t xml:space="preserve"> trips are unevenly distributed in the spatial scale, it is of great interest to quantify the </w:t>
      </w:r>
      <w:r w:rsidR="00BA393D" w:rsidRPr="000E69B1">
        <w:rPr>
          <w:rFonts w:eastAsia="宋体"/>
          <w:lang w:val="en-US" w:eastAsia="en-US"/>
        </w:rPr>
        <w:t xml:space="preserve">heterogenous </w:t>
      </w:r>
      <w:r w:rsidR="006C404C" w:rsidRPr="000E69B1">
        <w:rPr>
          <w:rFonts w:eastAsia="宋体"/>
          <w:lang w:val="en-US" w:eastAsia="en-US"/>
        </w:rPr>
        <w:t xml:space="preserve">effects of shared mobility trips </w:t>
      </w:r>
      <w:r w:rsidR="00BA393D" w:rsidRPr="000E69B1">
        <w:rPr>
          <w:rFonts w:eastAsia="宋体"/>
          <w:lang w:val="en-US" w:eastAsia="en-US"/>
        </w:rPr>
        <w:t xml:space="preserve">on real estate value across </w:t>
      </w:r>
      <w:r w:rsidR="000C4996" w:rsidRPr="000E69B1">
        <w:rPr>
          <w:rFonts w:eastAsia="宋体"/>
          <w:lang w:val="en-US" w:eastAsia="en-US"/>
        </w:rPr>
        <w:t xml:space="preserve">regions within </w:t>
      </w:r>
      <w:r w:rsidR="00E44670" w:rsidRPr="000E69B1">
        <w:rPr>
          <w:rFonts w:eastAsia="宋体"/>
          <w:lang w:val="en-US" w:eastAsia="en-US"/>
        </w:rPr>
        <w:t xml:space="preserve">a </w:t>
      </w:r>
      <w:r w:rsidR="000C4996" w:rsidRPr="000E69B1">
        <w:rPr>
          <w:rFonts w:eastAsia="宋体"/>
          <w:lang w:val="en-US" w:eastAsia="en-US"/>
        </w:rPr>
        <w:t>cit</w:t>
      </w:r>
      <w:r w:rsidR="00E44670" w:rsidRPr="000E69B1">
        <w:rPr>
          <w:rFonts w:eastAsia="宋体"/>
          <w:lang w:val="en-US" w:eastAsia="en-US"/>
        </w:rPr>
        <w:t>y</w:t>
      </w:r>
      <w:r w:rsidR="00BA393D" w:rsidRPr="000E69B1">
        <w:rPr>
          <w:rFonts w:eastAsia="宋体"/>
          <w:lang w:val="en-US" w:eastAsia="en-US"/>
        </w:rPr>
        <w:t xml:space="preserve">. </w:t>
      </w:r>
    </w:p>
    <w:p w14:paraId="70987A76" w14:textId="77777777" w:rsidR="000C4775" w:rsidRPr="000E69B1" w:rsidRDefault="000C4775" w:rsidP="00F61E17">
      <w:pPr>
        <w:spacing w:before="120" w:after="120" w:line="480" w:lineRule="auto"/>
        <w:jc w:val="both"/>
        <w:rPr>
          <w:rFonts w:eastAsia="宋体"/>
          <w:lang w:val="en-US" w:eastAsia="en-US"/>
        </w:rPr>
      </w:pPr>
    </w:p>
    <w:p w14:paraId="33B11204" w14:textId="3371801E" w:rsidR="00407A58" w:rsidRDefault="00CA461B" w:rsidP="00F61E17">
      <w:pPr>
        <w:spacing w:before="120" w:after="120" w:line="480" w:lineRule="auto"/>
        <w:jc w:val="both"/>
      </w:pPr>
      <w:r>
        <w:rPr>
          <w:b/>
          <w:bCs/>
          <w:color w:val="000000" w:themeColor="text1"/>
        </w:rPr>
        <w:t>Acknowledgement</w:t>
      </w:r>
    </w:p>
    <w:p w14:paraId="72A91515" w14:textId="3C0158C0" w:rsidR="00CA461B" w:rsidRDefault="00CA461B" w:rsidP="00F61E17">
      <w:pPr>
        <w:spacing w:before="120" w:after="120" w:line="480" w:lineRule="auto"/>
        <w:jc w:val="both"/>
      </w:pPr>
      <w:r w:rsidRPr="00CA461B">
        <w:t xml:space="preserve">The authors </w:t>
      </w:r>
      <w:r w:rsidR="00965EB1">
        <w:t xml:space="preserve">wish to </w:t>
      </w:r>
      <w:r w:rsidR="007E510D">
        <w:t>thank</w:t>
      </w:r>
      <w:r w:rsidRPr="00CA461B">
        <w:t xml:space="preserve"> </w:t>
      </w:r>
      <w:r w:rsidR="007E510D">
        <w:t>the editor-in-chief, guest editor</w:t>
      </w:r>
      <w:r w:rsidR="00D55780">
        <w:t>s</w:t>
      </w:r>
      <w:r w:rsidR="007E510D">
        <w:t xml:space="preserve"> and three</w:t>
      </w:r>
      <w:r w:rsidRPr="00CA461B">
        <w:t xml:space="preserve"> anonymous reviewers</w:t>
      </w:r>
      <w:r w:rsidR="00520D6F">
        <w:t xml:space="preserve">, whose useful comments have improved the exposition of the paper. </w:t>
      </w:r>
    </w:p>
    <w:p w14:paraId="0E3C4128" w14:textId="77777777" w:rsidR="00CA461B" w:rsidRPr="00954A3D" w:rsidRDefault="00CA461B" w:rsidP="00F61E17">
      <w:pPr>
        <w:spacing w:before="120" w:after="120" w:line="480" w:lineRule="auto"/>
        <w:jc w:val="both"/>
      </w:pPr>
    </w:p>
    <w:p w14:paraId="0EF4C5E6" w14:textId="22FFD48C" w:rsidR="00CA2527" w:rsidRPr="00C252DA" w:rsidRDefault="000C3DBD" w:rsidP="00780061">
      <w:pPr>
        <w:pStyle w:val="Heading1"/>
        <w:spacing w:before="120" w:after="120" w:line="360" w:lineRule="auto"/>
        <w:jc w:val="both"/>
        <w:rPr>
          <w:rFonts w:ascii="Times New Roman" w:hAnsi="Times New Roman" w:cs="Times New Roman"/>
          <w:b/>
          <w:bCs/>
          <w:color w:val="000000" w:themeColor="text1"/>
          <w:sz w:val="24"/>
          <w:szCs w:val="24"/>
        </w:rPr>
      </w:pPr>
      <w:r w:rsidRPr="00C252DA">
        <w:rPr>
          <w:rFonts w:ascii="Times New Roman" w:hAnsi="Times New Roman" w:cs="Times New Roman"/>
          <w:b/>
          <w:bCs/>
          <w:color w:val="000000" w:themeColor="text1"/>
          <w:sz w:val="24"/>
          <w:szCs w:val="24"/>
        </w:rPr>
        <w:t>Reference</w:t>
      </w:r>
      <w:r w:rsidR="00780061">
        <w:rPr>
          <w:rFonts w:ascii="Times New Roman" w:hAnsi="Times New Roman" w:cs="Times New Roman"/>
          <w:b/>
          <w:bCs/>
          <w:color w:val="000000" w:themeColor="text1"/>
          <w:sz w:val="24"/>
          <w:szCs w:val="24"/>
        </w:rPr>
        <w:t>s</w:t>
      </w:r>
      <w:r w:rsidRPr="00C252DA">
        <w:rPr>
          <w:rFonts w:ascii="Times New Roman" w:hAnsi="Times New Roman" w:cs="Times New Roman"/>
          <w:b/>
          <w:bCs/>
          <w:color w:val="000000" w:themeColor="text1"/>
          <w:sz w:val="24"/>
          <w:szCs w:val="24"/>
        </w:rPr>
        <w:t xml:space="preserve"> </w:t>
      </w:r>
    </w:p>
    <w:p w14:paraId="0E857355" w14:textId="77777777" w:rsidR="00150C8C" w:rsidRDefault="00150C8C" w:rsidP="00780061">
      <w:pPr>
        <w:spacing w:before="120" w:line="360" w:lineRule="auto"/>
        <w:ind w:left="720" w:hanging="720"/>
        <w:jc w:val="both"/>
      </w:pPr>
      <w:r w:rsidRPr="00CA2527">
        <w:rPr>
          <w:rFonts w:ascii="Calibri" w:hAnsi="Calibri" w:cs="Calibri"/>
        </w:rPr>
        <w:t>﻿</w:t>
      </w:r>
      <w:r w:rsidRPr="007E5565">
        <w:t xml:space="preserve">Alexander, L. P., and González, M. C., 2015. Assessing the impact of real-time ridesharing on urban traffic using mobile phone data. Proceedings of </w:t>
      </w:r>
      <w:proofErr w:type="spellStart"/>
      <w:r w:rsidRPr="007E5565">
        <w:t>UrbComp</w:t>
      </w:r>
      <w:proofErr w:type="spellEnd"/>
      <w:r w:rsidRPr="007E5565">
        <w:t>, 15, 1–9.</w:t>
      </w:r>
    </w:p>
    <w:p w14:paraId="30A64E95" w14:textId="77777777" w:rsidR="00150C8C" w:rsidRDefault="00150C8C" w:rsidP="00780061">
      <w:pPr>
        <w:spacing w:before="120" w:line="360" w:lineRule="auto"/>
        <w:ind w:left="720" w:hanging="720"/>
        <w:jc w:val="both"/>
      </w:pPr>
      <w:r w:rsidRPr="00CA2527">
        <w:t>Alonso, W.</w:t>
      </w:r>
      <w:r>
        <w:t>, 1964</w:t>
      </w:r>
      <w:r w:rsidRPr="00CA2527">
        <w:t>. Location and land use. Harvard University Press.</w:t>
      </w:r>
    </w:p>
    <w:p w14:paraId="772187A3" w14:textId="54926E55" w:rsidR="00150C8C" w:rsidRPr="00942D27" w:rsidRDefault="00150C8C" w:rsidP="00780061">
      <w:pPr>
        <w:spacing w:before="120" w:line="360" w:lineRule="auto"/>
        <w:ind w:left="720" w:hanging="720"/>
        <w:jc w:val="both"/>
      </w:pPr>
      <w:r w:rsidRPr="00C13BA6">
        <w:lastRenderedPageBreak/>
        <w:t xml:space="preserve">Alonso-Mora, J., Samaranayake, S., </w:t>
      </w:r>
      <w:proofErr w:type="spellStart"/>
      <w:r w:rsidRPr="00C13BA6">
        <w:t>Wallar</w:t>
      </w:r>
      <w:proofErr w:type="spellEnd"/>
      <w:r w:rsidRPr="00C13BA6">
        <w:t xml:space="preserve">, A., </w:t>
      </w:r>
      <w:proofErr w:type="spellStart"/>
      <w:r w:rsidRPr="00C13BA6">
        <w:t>Frazzoli</w:t>
      </w:r>
      <w:proofErr w:type="spellEnd"/>
      <w:r w:rsidRPr="00C13BA6">
        <w:t xml:space="preserve">, E., </w:t>
      </w:r>
      <w:r>
        <w:t>and</w:t>
      </w:r>
      <w:r w:rsidRPr="00C13BA6">
        <w:t xml:space="preserve"> Rus, D.</w:t>
      </w:r>
      <w:r>
        <w:t xml:space="preserve">, </w:t>
      </w:r>
      <w:r w:rsidRPr="00C13BA6">
        <w:t>2017. On-demand high-capacity ride-sharing via dynamic trip-vehicle assignment. Proceedings of the National Academy of Sciences, 114(3), 462</w:t>
      </w:r>
      <w:r w:rsidR="00DC396B" w:rsidRPr="007E5565">
        <w:t>–</w:t>
      </w:r>
      <w:r w:rsidRPr="00C13BA6">
        <w:t>467.</w:t>
      </w:r>
    </w:p>
    <w:p w14:paraId="5C5D6C6D" w14:textId="64CA5493" w:rsidR="00150C8C" w:rsidRDefault="00150C8C" w:rsidP="00780061">
      <w:pPr>
        <w:spacing w:before="120" w:line="360" w:lineRule="auto"/>
        <w:ind w:left="720" w:hanging="720"/>
        <w:jc w:val="both"/>
      </w:pPr>
      <w:proofErr w:type="spellStart"/>
      <w:r w:rsidRPr="009D62E9">
        <w:t>Bajic</w:t>
      </w:r>
      <w:proofErr w:type="spellEnd"/>
      <w:r w:rsidRPr="009D62E9">
        <w:t>, V.</w:t>
      </w:r>
      <w:r>
        <w:t xml:space="preserve">, </w:t>
      </w:r>
      <w:r w:rsidRPr="009D62E9">
        <w:t>1983. The effects of a new subway line on housing prices in metropolitan Toronto. Urban studies, 20(2), 147</w:t>
      </w:r>
      <w:r w:rsidR="00DC396B" w:rsidRPr="007E5565">
        <w:t>–</w:t>
      </w:r>
      <w:r w:rsidRPr="009D62E9">
        <w:t xml:space="preserve">158. </w:t>
      </w:r>
    </w:p>
    <w:p w14:paraId="07158750" w14:textId="77777777" w:rsidR="00150C8C" w:rsidRDefault="00150C8C" w:rsidP="00780061">
      <w:pPr>
        <w:spacing w:before="120" w:line="360" w:lineRule="auto"/>
        <w:ind w:left="720" w:hanging="720"/>
        <w:jc w:val="both"/>
      </w:pPr>
      <w:r w:rsidRPr="003E5D34">
        <w:t xml:space="preserve">Cao G, </w:t>
      </w:r>
      <w:proofErr w:type="spellStart"/>
      <w:r w:rsidRPr="003E5D34">
        <w:t>Jin</w:t>
      </w:r>
      <w:proofErr w:type="spellEnd"/>
      <w:r w:rsidRPr="003E5D34">
        <w:t xml:space="preserve"> GZ, </w:t>
      </w:r>
      <w:r>
        <w:t xml:space="preserve">and </w:t>
      </w:r>
      <w:r w:rsidRPr="003E5D34">
        <w:t>Zhou L-A</w:t>
      </w:r>
      <w:r>
        <w:t xml:space="preserve">., </w:t>
      </w:r>
      <w:r w:rsidRPr="003E5D34">
        <w:t>2018</w:t>
      </w:r>
      <w:r>
        <w:t>.</w:t>
      </w:r>
      <w:r w:rsidRPr="003E5D34">
        <w:t xml:space="preserve"> Market expanding or market stealing? Platform competition in bike-sharing. NBER Working Paper No. 24938, National Bureau of Economic Research, Cambridge, MA.</w:t>
      </w:r>
    </w:p>
    <w:p w14:paraId="5FF4C940" w14:textId="4DA880B4" w:rsidR="00150C8C" w:rsidRDefault="00150C8C" w:rsidP="00780061">
      <w:pPr>
        <w:spacing w:before="120" w:line="360" w:lineRule="auto"/>
        <w:ind w:left="720" w:hanging="720"/>
        <w:jc w:val="both"/>
      </w:pPr>
      <w:r w:rsidRPr="0001549B">
        <w:t xml:space="preserve">Chen, X. M., Zheng, H., Ke, J., </w:t>
      </w:r>
      <w:r>
        <w:t>and</w:t>
      </w:r>
      <w:r w:rsidRPr="0001549B">
        <w:t xml:space="preserve"> Yang, H.</w:t>
      </w:r>
      <w:r>
        <w:t xml:space="preserve">, </w:t>
      </w:r>
      <w:r w:rsidRPr="0001549B">
        <w:t>2020. Dynamic optimization strategies for on-demand ride services platform: Surge pricing, commission rate, and incentives. Transportation Research Part B: Methodological, 138, 23</w:t>
      </w:r>
      <w:r w:rsidR="00DC396B" w:rsidRPr="007E5565">
        <w:t>–</w:t>
      </w:r>
      <w:r w:rsidRPr="0001549B">
        <w:t>45.</w:t>
      </w:r>
    </w:p>
    <w:p w14:paraId="4CD97723" w14:textId="62349F90" w:rsidR="00150C8C" w:rsidRDefault="00150C8C" w:rsidP="00780061">
      <w:pPr>
        <w:spacing w:before="120" w:line="360" w:lineRule="auto"/>
        <w:ind w:left="720" w:hanging="720"/>
        <w:jc w:val="both"/>
      </w:pPr>
      <w:r w:rsidRPr="0047445F">
        <w:t xml:space="preserve">Chu, J., Duan, Y., Yang, X., </w:t>
      </w:r>
      <w:r>
        <w:t>and</w:t>
      </w:r>
      <w:r w:rsidRPr="0047445F">
        <w:t xml:space="preserve"> Wang, L.</w:t>
      </w:r>
      <w:r>
        <w:t xml:space="preserve">, </w:t>
      </w:r>
      <w:r w:rsidRPr="0047445F">
        <w:t xml:space="preserve">2021. The last mile matters: Impact of </w:t>
      </w:r>
      <w:proofErr w:type="spellStart"/>
      <w:r w:rsidRPr="0047445F">
        <w:t>dockless</w:t>
      </w:r>
      <w:proofErr w:type="spellEnd"/>
      <w:r w:rsidRPr="0047445F">
        <w:t xml:space="preserve"> </w:t>
      </w:r>
      <w:proofErr w:type="spellStart"/>
      <w:r>
        <w:t>bikesharing</w:t>
      </w:r>
      <w:proofErr w:type="spellEnd"/>
      <w:r w:rsidRPr="0047445F">
        <w:t xml:space="preserve"> on subway housing price premium. Management Science, 67(1), 297</w:t>
      </w:r>
      <w:r w:rsidR="00DC396B" w:rsidRPr="007E5565">
        <w:t>–</w:t>
      </w:r>
      <w:r w:rsidRPr="0047445F">
        <w:t>316.</w:t>
      </w:r>
    </w:p>
    <w:p w14:paraId="4DBC6037" w14:textId="0642BD61" w:rsidR="00150C8C" w:rsidRDefault="00150C8C" w:rsidP="00780061">
      <w:pPr>
        <w:spacing w:before="120" w:line="360" w:lineRule="auto"/>
        <w:ind w:left="720" w:hanging="720"/>
        <w:jc w:val="both"/>
      </w:pPr>
      <w:r w:rsidRPr="00BE51D5">
        <w:t xml:space="preserve">Coulson, N. E., </w:t>
      </w:r>
      <w:r>
        <w:t>and</w:t>
      </w:r>
      <w:r w:rsidRPr="00BE51D5">
        <w:t xml:space="preserve"> Engle, R. F.</w:t>
      </w:r>
      <w:r>
        <w:t xml:space="preserve">, </w:t>
      </w:r>
      <w:r w:rsidRPr="00BE51D5">
        <w:t>1987. Transportation costs and the rent gradient. Journal of Urban Economics, 21(3), 287</w:t>
      </w:r>
      <w:r w:rsidR="00DC396B" w:rsidRPr="007E5565">
        <w:t>–</w:t>
      </w:r>
      <w:r w:rsidRPr="00BE51D5">
        <w:t xml:space="preserve">297. </w:t>
      </w:r>
    </w:p>
    <w:p w14:paraId="4EC40A67" w14:textId="1C00DBBB" w:rsidR="00150C8C" w:rsidRDefault="00150C8C" w:rsidP="00780061">
      <w:pPr>
        <w:spacing w:before="120" w:line="360" w:lineRule="auto"/>
        <w:ind w:left="720" w:hanging="720"/>
        <w:jc w:val="both"/>
      </w:pPr>
      <w:proofErr w:type="spellStart"/>
      <w:r w:rsidRPr="00401C0C">
        <w:t>Debrezion</w:t>
      </w:r>
      <w:proofErr w:type="spellEnd"/>
      <w:r w:rsidRPr="00401C0C">
        <w:t xml:space="preserve">, G., Pels, E., </w:t>
      </w:r>
      <w:r>
        <w:t>and</w:t>
      </w:r>
      <w:r w:rsidRPr="00401C0C">
        <w:t xml:space="preserve"> Rietveld, P.</w:t>
      </w:r>
      <w:r>
        <w:t xml:space="preserve">, </w:t>
      </w:r>
      <w:r w:rsidRPr="00401C0C">
        <w:t>2007. The impact of railway stations on residential and commercial property value: a meta-analysis. The Journal of Real Estate Finance and Economics, 35(2), 161</w:t>
      </w:r>
      <w:r w:rsidR="00DC396B" w:rsidRPr="007E5565">
        <w:t>–</w:t>
      </w:r>
      <w:r w:rsidRPr="00401C0C">
        <w:t>180.</w:t>
      </w:r>
    </w:p>
    <w:p w14:paraId="51CFE4E3" w14:textId="68EFC986" w:rsidR="00150C8C" w:rsidRDefault="00150C8C" w:rsidP="00780061">
      <w:pPr>
        <w:spacing w:before="120" w:line="360" w:lineRule="auto"/>
        <w:ind w:left="720" w:hanging="720"/>
        <w:jc w:val="both"/>
      </w:pPr>
      <w:proofErr w:type="spellStart"/>
      <w:r w:rsidRPr="006F2908">
        <w:t>Dewees</w:t>
      </w:r>
      <w:proofErr w:type="spellEnd"/>
      <w:r w:rsidRPr="006F2908">
        <w:t>, D. N.</w:t>
      </w:r>
      <w:r>
        <w:t xml:space="preserve">, </w:t>
      </w:r>
      <w:r w:rsidRPr="006F2908">
        <w:t>1976. The effect of a subway on residential property values in Toronto. Journal of Urban Economics, 3(4), 357</w:t>
      </w:r>
      <w:r w:rsidR="00DC396B" w:rsidRPr="007E5565">
        <w:t>–</w:t>
      </w:r>
      <w:r w:rsidRPr="006F2908">
        <w:t xml:space="preserve">369. </w:t>
      </w:r>
    </w:p>
    <w:p w14:paraId="2F8CBFA4" w14:textId="62B4C677" w:rsidR="00150C8C" w:rsidRDefault="00150C8C" w:rsidP="00780061">
      <w:pPr>
        <w:spacing w:before="120" w:line="360" w:lineRule="auto"/>
        <w:ind w:left="720" w:hanging="720"/>
        <w:jc w:val="both"/>
      </w:pPr>
      <w:proofErr w:type="spellStart"/>
      <w:r w:rsidRPr="000A30D5">
        <w:t>Diao</w:t>
      </w:r>
      <w:proofErr w:type="spellEnd"/>
      <w:r w:rsidRPr="000A30D5">
        <w:t xml:space="preserve">, M., Kong, H., </w:t>
      </w:r>
      <w:r>
        <w:t>and</w:t>
      </w:r>
      <w:r w:rsidRPr="000A30D5">
        <w:t xml:space="preserve"> Zhao, J.</w:t>
      </w:r>
      <w:r>
        <w:t xml:space="preserve">, </w:t>
      </w:r>
      <w:r w:rsidRPr="000A30D5">
        <w:t>2021. Impacts of transportation network companies on urban mobility. Nature Sustainability, 1</w:t>
      </w:r>
      <w:r w:rsidR="00DC396B" w:rsidRPr="007E5565">
        <w:t>–</w:t>
      </w:r>
      <w:r w:rsidRPr="000A30D5">
        <w:t>7.</w:t>
      </w:r>
    </w:p>
    <w:p w14:paraId="45A0D4FD" w14:textId="77777777" w:rsidR="00150C8C" w:rsidRDefault="00150C8C" w:rsidP="00780061">
      <w:pPr>
        <w:spacing w:before="120" w:line="360" w:lineRule="auto"/>
        <w:ind w:left="720" w:hanging="720"/>
        <w:jc w:val="both"/>
      </w:pPr>
      <w:r>
        <w:t xml:space="preserve">DMR, 2021a. </w:t>
      </w:r>
      <w:hyperlink r:id="rId22" w:history="1">
        <w:r w:rsidRPr="009241ED">
          <w:rPr>
            <w:rStyle w:val="Hyperlink"/>
          </w:rPr>
          <w:t>https://expandedramblings.com/index.php/</w:t>
        </w:r>
        <w:r>
          <w:rPr>
            <w:rStyle w:val="Hyperlink"/>
          </w:rPr>
          <w:t>Didi</w:t>
        </w:r>
        <w:r w:rsidRPr="009241ED">
          <w:rPr>
            <w:rStyle w:val="Hyperlink"/>
          </w:rPr>
          <w:t>-chuxing-facts-statistics/</w:t>
        </w:r>
      </w:hyperlink>
    </w:p>
    <w:p w14:paraId="4617C2A7" w14:textId="77777777" w:rsidR="00150C8C" w:rsidRDefault="00150C8C" w:rsidP="00780061">
      <w:pPr>
        <w:spacing w:before="120" w:line="360" w:lineRule="auto"/>
        <w:ind w:left="720" w:hanging="720"/>
        <w:jc w:val="both"/>
      </w:pPr>
      <w:r>
        <w:t xml:space="preserve">DMR, 2021b. </w:t>
      </w:r>
      <w:hyperlink r:id="rId23" w:history="1">
        <w:r w:rsidRPr="009241ED">
          <w:rPr>
            <w:rStyle w:val="Hyperlink"/>
          </w:rPr>
          <w:t>https://expandedramblings.com/index.php/</w:t>
        </w:r>
        <w:r>
          <w:rPr>
            <w:rStyle w:val="Hyperlink"/>
          </w:rPr>
          <w:t>Uber</w:t>
        </w:r>
        <w:r w:rsidRPr="009241ED">
          <w:rPr>
            <w:rStyle w:val="Hyperlink"/>
          </w:rPr>
          <w:t>-statistics/</w:t>
        </w:r>
      </w:hyperlink>
    </w:p>
    <w:p w14:paraId="18936B38" w14:textId="0E4ED3AD" w:rsidR="00150C8C" w:rsidRDefault="00150C8C" w:rsidP="00780061">
      <w:pPr>
        <w:spacing w:before="120" w:line="360" w:lineRule="auto"/>
        <w:ind w:left="720" w:hanging="720"/>
        <w:jc w:val="both"/>
      </w:pPr>
      <w:r w:rsidRPr="005973F3">
        <w:t>Duncan, M.</w:t>
      </w:r>
      <w:r>
        <w:t xml:space="preserve">, </w:t>
      </w:r>
      <w:r w:rsidRPr="005973F3">
        <w:t>2011. The impact of transit-oriented development on housing prices in San Diego, CA. Urban studies, 48(1), 101</w:t>
      </w:r>
      <w:r w:rsidR="00DC396B" w:rsidRPr="007E5565">
        <w:t>–</w:t>
      </w:r>
      <w:r w:rsidRPr="005973F3">
        <w:t>127.</w:t>
      </w:r>
    </w:p>
    <w:p w14:paraId="6A85020E" w14:textId="3A40C8D2" w:rsidR="00150C8C" w:rsidRDefault="00150C8C" w:rsidP="00780061">
      <w:pPr>
        <w:spacing w:before="120" w:line="360" w:lineRule="auto"/>
        <w:ind w:left="720" w:hanging="720"/>
        <w:jc w:val="both"/>
      </w:pPr>
      <w:r w:rsidRPr="00400D90">
        <w:t xml:space="preserve">Erhardt, G. D., Roy, S., Cooper, D., Sana, B., Chen, M., </w:t>
      </w:r>
      <w:r>
        <w:t>and</w:t>
      </w:r>
      <w:r w:rsidRPr="00400D90">
        <w:t xml:space="preserve"> Castiglione, J.</w:t>
      </w:r>
      <w:r>
        <w:t xml:space="preserve">, </w:t>
      </w:r>
      <w:r w:rsidRPr="00400D90">
        <w:t xml:space="preserve">2019. Do transportation network companies decrease or increase congestion? Science advances, 5(5), eaau2670. </w:t>
      </w:r>
    </w:p>
    <w:p w14:paraId="0BACD491" w14:textId="77777777" w:rsidR="00150C8C" w:rsidRDefault="00150C8C" w:rsidP="00780061">
      <w:pPr>
        <w:spacing w:before="120" w:line="360" w:lineRule="auto"/>
        <w:ind w:left="720" w:hanging="720"/>
        <w:jc w:val="both"/>
      </w:pPr>
      <w:r w:rsidRPr="007407D6">
        <w:lastRenderedPageBreak/>
        <w:t xml:space="preserve">Fan, Y., </w:t>
      </w:r>
      <w:r>
        <w:t>and</w:t>
      </w:r>
      <w:r w:rsidRPr="007407D6">
        <w:t xml:space="preserve"> Zheng, S.</w:t>
      </w:r>
      <w:r>
        <w:t xml:space="preserve">, </w:t>
      </w:r>
      <w:r w:rsidRPr="007407D6">
        <w:t xml:space="preserve">2020. </w:t>
      </w:r>
      <w:proofErr w:type="spellStart"/>
      <w:r w:rsidRPr="007407D6">
        <w:t>Dockless</w:t>
      </w:r>
      <w:proofErr w:type="spellEnd"/>
      <w:r w:rsidRPr="007407D6">
        <w:t xml:space="preserve"> </w:t>
      </w:r>
      <w:proofErr w:type="spellStart"/>
      <w:r>
        <w:t>bikesharing</w:t>
      </w:r>
      <w:proofErr w:type="spellEnd"/>
      <w:r w:rsidRPr="007407D6">
        <w:t xml:space="preserve"> alleviates road congestion by complementing subway travel: evidence from Beijing. Cities, 107, 102895.</w:t>
      </w:r>
    </w:p>
    <w:p w14:paraId="00636D5C" w14:textId="096C4909" w:rsidR="00150C8C" w:rsidRDefault="00150C8C" w:rsidP="00780061">
      <w:pPr>
        <w:spacing w:before="120" w:line="360" w:lineRule="auto"/>
        <w:ind w:left="720" w:hanging="720"/>
        <w:jc w:val="both"/>
      </w:pPr>
      <w:r w:rsidRPr="005973F3">
        <w:t xml:space="preserve">Gibbons, S., </w:t>
      </w:r>
      <w:r>
        <w:t>and</w:t>
      </w:r>
      <w:r w:rsidRPr="005973F3">
        <w:t xml:space="preserve"> Machin, S.</w:t>
      </w:r>
      <w:r>
        <w:t xml:space="preserve">, </w:t>
      </w:r>
      <w:r w:rsidRPr="005973F3">
        <w:t>2005. Valuing rail access using transport innovations. Journal of urban Economics, 57(1), 148</w:t>
      </w:r>
      <w:r w:rsidR="00D40A68" w:rsidRPr="007E5565">
        <w:t>–</w:t>
      </w:r>
      <w:r w:rsidRPr="005973F3">
        <w:t>169.</w:t>
      </w:r>
    </w:p>
    <w:p w14:paraId="503CDAF2" w14:textId="6A890628" w:rsidR="00E13B3C" w:rsidRDefault="00E13B3C" w:rsidP="00780061">
      <w:pPr>
        <w:spacing w:before="120" w:line="360" w:lineRule="auto"/>
        <w:ind w:left="720" w:hanging="720"/>
        <w:jc w:val="both"/>
      </w:pPr>
      <w:r w:rsidRPr="00E13B3C">
        <w:t xml:space="preserve">Guo, Y., &amp; He, S. Y. (2020). Built environment effects on the integration of </w:t>
      </w:r>
      <w:proofErr w:type="spellStart"/>
      <w:r w:rsidRPr="00E13B3C">
        <w:t>dockless</w:t>
      </w:r>
      <w:proofErr w:type="spellEnd"/>
      <w:r w:rsidRPr="00E13B3C">
        <w:t xml:space="preserve"> bike-sharing and the metro. Transportation Research Part D: Transport and Environment, 83, 102335.</w:t>
      </w:r>
    </w:p>
    <w:p w14:paraId="01671C1F" w14:textId="42FEFC2E" w:rsidR="00150C8C" w:rsidRDefault="00150C8C" w:rsidP="00780061">
      <w:pPr>
        <w:spacing w:before="120" w:line="360" w:lineRule="auto"/>
        <w:ind w:left="720" w:hanging="720"/>
        <w:jc w:val="both"/>
      </w:pPr>
      <w:r w:rsidRPr="00B76F24">
        <w:t xml:space="preserve">Hall, J. D., </w:t>
      </w:r>
      <w:proofErr w:type="spellStart"/>
      <w:r w:rsidRPr="00B76F24">
        <w:t>Palsson</w:t>
      </w:r>
      <w:proofErr w:type="spellEnd"/>
      <w:r w:rsidRPr="00B76F24">
        <w:t xml:space="preserve">, C., </w:t>
      </w:r>
      <w:r>
        <w:t>and</w:t>
      </w:r>
      <w:r w:rsidRPr="00B76F24">
        <w:t xml:space="preserve"> Price, J.</w:t>
      </w:r>
      <w:r>
        <w:t xml:space="preserve">, </w:t>
      </w:r>
      <w:r w:rsidRPr="00B76F24">
        <w:t xml:space="preserve">2018. Is </w:t>
      </w:r>
      <w:r>
        <w:t>Uber</w:t>
      </w:r>
      <w:r w:rsidRPr="00B76F24">
        <w:t xml:space="preserve"> a substitute or complement for public transit?. Journal of Urban Economics, 108, 36</w:t>
      </w:r>
      <w:r w:rsidR="00D16A59" w:rsidRPr="007E5565">
        <w:t>–</w:t>
      </w:r>
      <w:r w:rsidRPr="00B76F24">
        <w:t>50.</w:t>
      </w:r>
    </w:p>
    <w:p w14:paraId="6BAE7F7E" w14:textId="2B31E02C" w:rsidR="00150C8C" w:rsidRDefault="00150C8C" w:rsidP="00780061">
      <w:pPr>
        <w:spacing w:before="120" w:line="360" w:lineRule="auto"/>
        <w:ind w:left="720" w:hanging="720"/>
        <w:jc w:val="both"/>
      </w:pPr>
      <w:proofErr w:type="spellStart"/>
      <w:r w:rsidRPr="00666CF8">
        <w:t>Henao</w:t>
      </w:r>
      <w:proofErr w:type="spellEnd"/>
      <w:r w:rsidRPr="00666CF8">
        <w:t xml:space="preserve">, A., </w:t>
      </w:r>
      <w:r>
        <w:t>and</w:t>
      </w:r>
      <w:r w:rsidRPr="00666CF8">
        <w:t xml:space="preserve"> Marshall, W. E.</w:t>
      </w:r>
      <w:r>
        <w:t xml:space="preserve">, </w:t>
      </w:r>
      <w:r w:rsidRPr="00666CF8">
        <w:t xml:space="preserve">2019. The impact of ride-hailing on vehicle miles </w:t>
      </w:r>
      <w:proofErr w:type="spellStart"/>
      <w:r w:rsidRPr="00666CF8">
        <w:t>traveled</w:t>
      </w:r>
      <w:proofErr w:type="spellEnd"/>
      <w:r w:rsidRPr="00666CF8">
        <w:t>. Transportation, 46(6), 2173</w:t>
      </w:r>
      <w:r w:rsidR="00D16A59" w:rsidRPr="007E5565">
        <w:t>–</w:t>
      </w:r>
      <w:r w:rsidRPr="00666CF8">
        <w:t xml:space="preserve">2194. </w:t>
      </w:r>
    </w:p>
    <w:p w14:paraId="205DEFC3" w14:textId="1EDE7A1B" w:rsidR="00150C8C" w:rsidRDefault="00150C8C" w:rsidP="00780061">
      <w:pPr>
        <w:spacing w:before="120" w:line="360" w:lineRule="auto"/>
        <w:ind w:left="720" w:hanging="720"/>
        <w:jc w:val="both"/>
      </w:pPr>
      <w:proofErr w:type="spellStart"/>
      <w:r w:rsidRPr="00816D2E">
        <w:t>Kabra</w:t>
      </w:r>
      <w:proofErr w:type="spellEnd"/>
      <w:r w:rsidRPr="00816D2E">
        <w:t xml:space="preserve">, A., </w:t>
      </w:r>
      <w:proofErr w:type="spellStart"/>
      <w:r w:rsidRPr="00816D2E">
        <w:t>Belavina</w:t>
      </w:r>
      <w:proofErr w:type="spellEnd"/>
      <w:r w:rsidRPr="00816D2E">
        <w:t xml:space="preserve">, E., </w:t>
      </w:r>
      <w:r>
        <w:t>and</w:t>
      </w:r>
      <w:r w:rsidRPr="00816D2E">
        <w:t xml:space="preserve"> </w:t>
      </w:r>
      <w:proofErr w:type="spellStart"/>
      <w:r w:rsidRPr="00816D2E">
        <w:t>Girotra</w:t>
      </w:r>
      <w:proofErr w:type="spellEnd"/>
      <w:r w:rsidRPr="00816D2E">
        <w:t>, K.</w:t>
      </w:r>
      <w:r>
        <w:t xml:space="preserve">, </w:t>
      </w:r>
      <w:r w:rsidRPr="00816D2E">
        <w:t>2020. Bike-share systems: Accessibility and availability. Management Science, 66(9), 3803</w:t>
      </w:r>
      <w:r w:rsidR="00D16A59" w:rsidRPr="007E5565">
        <w:t>–</w:t>
      </w:r>
      <w:r w:rsidRPr="00816D2E">
        <w:t>3824.</w:t>
      </w:r>
    </w:p>
    <w:p w14:paraId="4EC3C2C3" w14:textId="15B5CA9A" w:rsidR="00150C8C" w:rsidRDefault="00150C8C" w:rsidP="00780061">
      <w:pPr>
        <w:spacing w:before="120" w:line="360" w:lineRule="auto"/>
        <w:ind w:left="720" w:hanging="720"/>
        <w:jc w:val="both"/>
      </w:pPr>
      <w:r w:rsidRPr="000849FD">
        <w:t xml:space="preserve">Ke, J., Yang, H., Li, X., Wang, H., </w:t>
      </w:r>
      <w:r>
        <w:t>and</w:t>
      </w:r>
      <w:r w:rsidRPr="000849FD">
        <w:t xml:space="preserve"> Ye, J.</w:t>
      </w:r>
      <w:r>
        <w:t xml:space="preserve">, </w:t>
      </w:r>
      <w:r w:rsidRPr="000849FD">
        <w:t>2020. Pricing and equilibrium in on-demand ride-pooling markets. Transportation Research Part B: Methodological, 139, 411</w:t>
      </w:r>
      <w:r w:rsidR="00D16A59" w:rsidRPr="007E5565">
        <w:t>–</w:t>
      </w:r>
      <w:r w:rsidRPr="000849FD">
        <w:t>431.</w:t>
      </w:r>
    </w:p>
    <w:p w14:paraId="47139226" w14:textId="77777777" w:rsidR="00150C8C" w:rsidRDefault="00150C8C" w:rsidP="00780061">
      <w:pPr>
        <w:spacing w:before="120" w:line="360" w:lineRule="auto"/>
        <w:ind w:left="720" w:hanging="720"/>
        <w:jc w:val="both"/>
      </w:pPr>
      <w:r w:rsidRPr="00E667E3">
        <w:t xml:space="preserve">Kong, H., Zhang, X., </w:t>
      </w:r>
      <w:r>
        <w:t>and</w:t>
      </w:r>
      <w:r w:rsidRPr="00E667E3">
        <w:t xml:space="preserve"> Zhao, J.</w:t>
      </w:r>
      <w:r>
        <w:t xml:space="preserve">, </w:t>
      </w:r>
      <w:r w:rsidRPr="00E667E3">
        <w:t>2020</w:t>
      </w:r>
      <w:r>
        <w:rPr>
          <w:rFonts w:hint="eastAsia"/>
        </w:rPr>
        <w:t>a</w:t>
      </w:r>
      <w:r w:rsidRPr="00E667E3">
        <w:t xml:space="preserve">. How does </w:t>
      </w:r>
      <w:proofErr w:type="spellStart"/>
      <w:r w:rsidRPr="00E667E3">
        <w:t>ridesourcing</w:t>
      </w:r>
      <w:proofErr w:type="spellEnd"/>
      <w:r w:rsidRPr="00E667E3">
        <w:t xml:space="preserve"> substitute for public transit? A geospatial perspective in Chengdu, China. Journal of Transport Geography, 86, 102769.</w:t>
      </w:r>
    </w:p>
    <w:p w14:paraId="54DA9771" w14:textId="274F909C" w:rsidR="00150C8C" w:rsidRDefault="00150C8C" w:rsidP="00780061">
      <w:pPr>
        <w:spacing w:before="120" w:line="360" w:lineRule="auto"/>
        <w:ind w:left="720" w:hanging="720"/>
        <w:jc w:val="both"/>
      </w:pPr>
      <w:r w:rsidRPr="00BB32C7">
        <w:t xml:space="preserve">Laporte, G., Meunier, F., </w:t>
      </w:r>
      <w:r w:rsidR="00EC3709">
        <w:t>and</w:t>
      </w:r>
      <w:r w:rsidRPr="00BB32C7">
        <w:t xml:space="preserve"> Calvo, R. W.</w:t>
      </w:r>
      <w:r w:rsidR="00EC3709">
        <w:t xml:space="preserve">, </w:t>
      </w:r>
      <w:r w:rsidRPr="00BB32C7">
        <w:t>2018. Shared mobility systems: an updated survey. Annals of Operations Research, 271(1), 105-126.</w:t>
      </w:r>
    </w:p>
    <w:p w14:paraId="60F0A982" w14:textId="77777777" w:rsidR="00150C8C" w:rsidRDefault="00150C8C" w:rsidP="00780061">
      <w:pPr>
        <w:spacing w:before="120" w:line="360" w:lineRule="auto"/>
        <w:ind w:left="720" w:hanging="720"/>
        <w:jc w:val="both"/>
      </w:pPr>
      <w:r w:rsidRPr="008A0005">
        <w:t xml:space="preserve">Li, S., Yang, J., Qin, P., </w:t>
      </w:r>
      <w:r>
        <w:t>and</w:t>
      </w:r>
      <w:r w:rsidRPr="008A0005">
        <w:t xml:space="preserve"> </w:t>
      </w:r>
      <w:proofErr w:type="spellStart"/>
      <w:r w:rsidRPr="008A0005">
        <w:t>Chonabayashi</w:t>
      </w:r>
      <w:proofErr w:type="spellEnd"/>
      <w:r w:rsidRPr="008A0005">
        <w:t>, S.</w:t>
      </w:r>
      <w:r>
        <w:t xml:space="preserve">, </w:t>
      </w:r>
      <w:r w:rsidRPr="008A0005">
        <w:t>2016. Wheels of fortune: Subway expansion and property values in Beijing. Journal of Regional Science, 56(5), 792-813.</w:t>
      </w:r>
    </w:p>
    <w:p w14:paraId="0BA3C9CE" w14:textId="77777777" w:rsidR="00150C8C" w:rsidRDefault="00150C8C" w:rsidP="00780061">
      <w:pPr>
        <w:spacing w:before="120" w:line="360" w:lineRule="auto"/>
        <w:ind w:left="720" w:hanging="720"/>
        <w:jc w:val="both"/>
      </w:pPr>
      <w:r w:rsidRPr="008C0309">
        <w:t xml:space="preserve">Li, Z., Hong, Y. and Zhang, Z., 2016. Do ride-sharing services affect traffic congestion? An empirical study of </w:t>
      </w:r>
      <w:r>
        <w:t>Uber</w:t>
      </w:r>
      <w:r w:rsidRPr="008C0309">
        <w:t xml:space="preserve"> entry. Social Science Research Network, 2002, 1–29.</w:t>
      </w:r>
    </w:p>
    <w:p w14:paraId="258194B1" w14:textId="5A9FAC6A" w:rsidR="00150C8C" w:rsidRDefault="00150C8C" w:rsidP="00780061">
      <w:pPr>
        <w:spacing w:before="120" w:line="360" w:lineRule="auto"/>
        <w:ind w:left="720" w:hanging="720"/>
        <w:jc w:val="both"/>
      </w:pPr>
      <w:r w:rsidRPr="00DE0047">
        <w:t xml:space="preserve">Ma, T., Liu, C., </w:t>
      </w:r>
      <w:r w:rsidR="00A6749F">
        <w:t>and</w:t>
      </w:r>
      <w:r w:rsidRPr="00DE0047">
        <w:t xml:space="preserve"> </w:t>
      </w:r>
      <w:proofErr w:type="spellStart"/>
      <w:r w:rsidRPr="00DE0047">
        <w:t>Erdoğan</w:t>
      </w:r>
      <w:proofErr w:type="spellEnd"/>
      <w:r w:rsidRPr="00DE0047">
        <w:t>, S.</w:t>
      </w:r>
      <w:r w:rsidR="00A6749F">
        <w:t xml:space="preserve">, </w:t>
      </w:r>
      <w:r w:rsidRPr="00DE0047">
        <w:t>2015. Bicycle sharing and public transit: does Capital Bikeshare affect Metrorail ridership in Washington, DC? Transportation research record, 2534(1), 1-9.</w:t>
      </w:r>
    </w:p>
    <w:p w14:paraId="77320E42" w14:textId="77777777" w:rsidR="00150C8C" w:rsidRDefault="00150C8C" w:rsidP="006A1498">
      <w:pPr>
        <w:spacing w:before="120" w:line="360" w:lineRule="auto"/>
        <w:ind w:left="720" w:hanging="720"/>
        <w:jc w:val="both"/>
      </w:pPr>
      <w:r w:rsidRPr="0033288A">
        <w:t xml:space="preserve">Machado, C. A. S., de Salles Hue, N. P. M., </w:t>
      </w:r>
      <w:proofErr w:type="spellStart"/>
      <w:r w:rsidRPr="0033288A">
        <w:t>Berssaneti</w:t>
      </w:r>
      <w:proofErr w:type="spellEnd"/>
      <w:r w:rsidRPr="0033288A">
        <w:t xml:space="preserve">, F. T., &amp; </w:t>
      </w:r>
      <w:proofErr w:type="spellStart"/>
      <w:r w:rsidRPr="0033288A">
        <w:t>Quintanilha</w:t>
      </w:r>
      <w:proofErr w:type="spellEnd"/>
      <w:r w:rsidRPr="0033288A">
        <w:t>, J. A. (2018). An overview of shared mobility. Sustainability, 10(12), 4342.</w:t>
      </w:r>
    </w:p>
    <w:p w14:paraId="5659F083" w14:textId="77777777" w:rsidR="00150C8C" w:rsidRDefault="00150C8C" w:rsidP="00780061">
      <w:pPr>
        <w:spacing w:before="120" w:line="360" w:lineRule="auto"/>
        <w:ind w:left="720" w:hanging="720"/>
        <w:jc w:val="both"/>
      </w:pPr>
      <w:r w:rsidRPr="00B80365">
        <w:t xml:space="preserve">McMillen, D. P., </w:t>
      </w:r>
      <w:r>
        <w:t>and</w:t>
      </w:r>
      <w:r w:rsidRPr="00B80365">
        <w:t xml:space="preserve"> McDonald, J.</w:t>
      </w:r>
      <w:r>
        <w:t xml:space="preserve">, </w:t>
      </w:r>
      <w:r w:rsidRPr="00B80365">
        <w:t xml:space="preserve">2004. Reaction of house prices to a new rapid transit line: Chicago's midway line, 1983–1999. Real Estate Economics, 32(3), 463-486. </w:t>
      </w:r>
    </w:p>
    <w:p w14:paraId="536CB937" w14:textId="77777777" w:rsidR="00150C8C" w:rsidRDefault="00150C8C" w:rsidP="00780061">
      <w:pPr>
        <w:spacing w:before="120" w:line="360" w:lineRule="auto"/>
        <w:ind w:left="720" w:hanging="720"/>
        <w:jc w:val="both"/>
      </w:pPr>
      <w:r w:rsidRPr="00CA2527">
        <w:rPr>
          <w:rFonts w:ascii="Calibri" w:hAnsi="Calibri" w:cs="Calibri"/>
        </w:rPr>
        <w:lastRenderedPageBreak/>
        <w:t>﻿</w:t>
      </w:r>
      <w:proofErr w:type="spellStart"/>
      <w:r w:rsidRPr="00CA2527">
        <w:t>Muth</w:t>
      </w:r>
      <w:proofErr w:type="spellEnd"/>
      <w:r w:rsidRPr="00CA2527">
        <w:t>, R.</w:t>
      </w:r>
      <w:r>
        <w:t xml:space="preserve">, </w:t>
      </w:r>
      <w:r w:rsidRPr="00CA2527">
        <w:t>1969</w:t>
      </w:r>
      <w:r>
        <w:t>.</w:t>
      </w:r>
      <w:r w:rsidRPr="00CA2527">
        <w:t xml:space="preserve"> Cities and Housing. Chicago, IL: University of Chicago Press</w:t>
      </w:r>
    </w:p>
    <w:p w14:paraId="0D0A54D7" w14:textId="77777777" w:rsidR="00150C8C" w:rsidRDefault="00150C8C" w:rsidP="00780061">
      <w:pPr>
        <w:spacing w:before="120" w:line="360" w:lineRule="auto"/>
        <w:ind w:left="720" w:hanging="720"/>
        <w:jc w:val="both"/>
      </w:pPr>
      <w:proofErr w:type="spellStart"/>
      <w:r w:rsidRPr="00C9724E">
        <w:t>Pelechrinis</w:t>
      </w:r>
      <w:proofErr w:type="spellEnd"/>
      <w:r w:rsidRPr="00C9724E">
        <w:t xml:space="preserve">, K., Zacharias, C., </w:t>
      </w:r>
      <w:proofErr w:type="spellStart"/>
      <w:r w:rsidRPr="00C9724E">
        <w:t>Kokkodis</w:t>
      </w:r>
      <w:proofErr w:type="spellEnd"/>
      <w:r w:rsidRPr="00C9724E">
        <w:t xml:space="preserve">, M., </w:t>
      </w:r>
      <w:r>
        <w:t>and</w:t>
      </w:r>
      <w:r w:rsidRPr="00C9724E">
        <w:t xml:space="preserve"> </w:t>
      </w:r>
      <w:proofErr w:type="spellStart"/>
      <w:r w:rsidRPr="00C9724E">
        <w:t>Lappas</w:t>
      </w:r>
      <w:proofErr w:type="spellEnd"/>
      <w:r w:rsidRPr="00C9724E">
        <w:t>, T.</w:t>
      </w:r>
      <w:r>
        <w:t xml:space="preserve">, </w:t>
      </w:r>
      <w:r w:rsidRPr="00C9724E">
        <w:t xml:space="preserve">2017. Economic impact and policy implications from urban shared transportation: The case of Pittsburgh’s shared bike system. </w:t>
      </w:r>
      <w:proofErr w:type="spellStart"/>
      <w:r w:rsidRPr="00C9724E">
        <w:t>PloS</w:t>
      </w:r>
      <w:proofErr w:type="spellEnd"/>
      <w:r w:rsidRPr="00C9724E">
        <w:t xml:space="preserve"> one, 12(8), e0184092. </w:t>
      </w:r>
    </w:p>
    <w:p w14:paraId="6065781F" w14:textId="77777777" w:rsidR="00150C8C" w:rsidRDefault="00150C8C" w:rsidP="00780061">
      <w:pPr>
        <w:spacing w:before="120" w:line="360" w:lineRule="auto"/>
        <w:ind w:left="720" w:hanging="720"/>
        <w:jc w:val="both"/>
      </w:pPr>
      <w:r w:rsidRPr="00B80365">
        <w:t xml:space="preserve">Qiao, S., Yeh, A. G. O., </w:t>
      </w:r>
      <w:r>
        <w:t>and</w:t>
      </w:r>
      <w:r w:rsidRPr="00B80365">
        <w:t xml:space="preserve"> Zhang, M.</w:t>
      </w:r>
      <w:r>
        <w:t>,</w:t>
      </w:r>
      <w:r w:rsidRPr="00B80365">
        <w:t xml:space="preserve"> 2021. Capitalisation of accessibility to </w:t>
      </w:r>
      <w:proofErr w:type="spellStart"/>
      <w:r w:rsidRPr="00B80365">
        <w:t>dockless</w:t>
      </w:r>
      <w:proofErr w:type="spellEnd"/>
      <w:r w:rsidRPr="00B80365">
        <w:t xml:space="preserve"> </w:t>
      </w:r>
      <w:proofErr w:type="spellStart"/>
      <w:r>
        <w:t>bikesharing</w:t>
      </w:r>
      <w:proofErr w:type="spellEnd"/>
      <w:r w:rsidRPr="00B80365">
        <w:t xml:space="preserve"> in housing rentals: Evidence from Beijing. Transportation Research Part D: Transport and Environment, 90, 102640. </w:t>
      </w:r>
    </w:p>
    <w:p w14:paraId="2FBE2A0F" w14:textId="77777777" w:rsidR="00150C8C" w:rsidRDefault="00150C8C" w:rsidP="00780061">
      <w:pPr>
        <w:spacing w:before="120" w:line="360" w:lineRule="auto"/>
        <w:ind w:left="720" w:hanging="720"/>
        <w:jc w:val="both"/>
      </w:pPr>
      <w:proofErr w:type="spellStart"/>
      <w:r w:rsidRPr="00065FA9">
        <w:t>Rayle</w:t>
      </w:r>
      <w:proofErr w:type="spellEnd"/>
      <w:r w:rsidRPr="00065FA9">
        <w:t xml:space="preserve">, L., Dai, D., Chan, N., Cervero, R., </w:t>
      </w:r>
      <w:r>
        <w:t>and</w:t>
      </w:r>
      <w:r w:rsidRPr="00065FA9">
        <w:t xml:space="preserve"> </w:t>
      </w:r>
      <w:proofErr w:type="spellStart"/>
      <w:r w:rsidRPr="00065FA9">
        <w:t>Shaheen</w:t>
      </w:r>
      <w:proofErr w:type="spellEnd"/>
      <w:r w:rsidRPr="00065FA9">
        <w:t>, S.</w:t>
      </w:r>
      <w:r>
        <w:t xml:space="preserve">, </w:t>
      </w:r>
      <w:r w:rsidRPr="00065FA9">
        <w:t xml:space="preserve">2016. Just a better taxi? A survey-based comparison of taxis, transit, and </w:t>
      </w:r>
      <w:proofErr w:type="spellStart"/>
      <w:r w:rsidRPr="00065FA9">
        <w:t>ridesourcing</w:t>
      </w:r>
      <w:proofErr w:type="spellEnd"/>
      <w:r w:rsidRPr="00065FA9">
        <w:t xml:space="preserve"> services in San Francisco. Transport Policy, 45, 168-178. </w:t>
      </w:r>
    </w:p>
    <w:p w14:paraId="2D605166" w14:textId="77777777" w:rsidR="00150C8C" w:rsidRDefault="00150C8C" w:rsidP="00780061">
      <w:pPr>
        <w:spacing w:before="120" w:line="360" w:lineRule="auto"/>
        <w:ind w:left="720" w:hanging="720"/>
        <w:jc w:val="both"/>
      </w:pPr>
      <w:r w:rsidRPr="00B80365">
        <w:t>Rosen, S.</w:t>
      </w:r>
      <w:r>
        <w:t xml:space="preserve">, </w:t>
      </w:r>
      <w:r w:rsidRPr="00B80365">
        <w:t xml:space="preserve">1974. Hedonic prices and implicit markets: product differentiation in pure competition. Journal of political economy, 82(1), 34-55. </w:t>
      </w:r>
    </w:p>
    <w:p w14:paraId="631F88A0" w14:textId="77777777" w:rsidR="00150C8C" w:rsidRDefault="00150C8C" w:rsidP="00780061">
      <w:pPr>
        <w:spacing w:before="120" w:line="360" w:lineRule="auto"/>
        <w:ind w:left="720" w:hanging="720"/>
        <w:jc w:val="both"/>
      </w:pPr>
      <w:r w:rsidRPr="005973F3">
        <w:t>Ryan, S.</w:t>
      </w:r>
      <w:r>
        <w:t xml:space="preserve">, </w:t>
      </w:r>
      <w:r w:rsidRPr="005973F3">
        <w:t>2005. The value of access to highways and light rail transit: evidence for industrial and office firms. Urban studies, 42(4), 751-764.</w:t>
      </w:r>
    </w:p>
    <w:p w14:paraId="4BC94268" w14:textId="77777777" w:rsidR="00150C8C" w:rsidRPr="00942D27" w:rsidRDefault="00150C8C" w:rsidP="00780061">
      <w:pPr>
        <w:spacing w:before="120" w:line="360" w:lineRule="auto"/>
        <w:ind w:left="720" w:hanging="720"/>
        <w:jc w:val="both"/>
      </w:pPr>
      <w:r w:rsidRPr="00C13BA6">
        <w:t xml:space="preserve">Santi, P., </w:t>
      </w:r>
      <w:proofErr w:type="spellStart"/>
      <w:r w:rsidRPr="00C13BA6">
        <w:t>Resta</w:t>
      </w:r>
      <w:proofErr w:type="spellEnd"/>
      <w:r w:rsidRPr="00C13BA6">
        <w:t xml:space="preserve">, G., Szell, M., </w:t>
      </w:r>
      <w:proofErr w:type="spellStart"/>
      <w:r w:rsidRPr="00C13BA6">
        <w:t>Sobolevsky</w:t>
      </w:r>
      <w:proofErr w:type="spellEnd"/>
      <w:r w:rsidRPr="00C13BA6">
        <w:t xml:space="preserve">, S., </w:t>
      </w:r>
      <w:proofErr w:type="spellStart"/>
      <w:r w:rsidRPr="00C13BA6">
        <w:t>Strogatz</w:t>
      </w:r>
      <w:proofErr w:type="spellEnd"/>
      <w:r w:rsidRPr="00C13BA6">
        <w:t xml:space="preserve">, S. H., </w:t>
      </w:r>
      <w:r>
        <w:t>and</w:t>
      </w:r>
      <w:r w:rsidRPr="00C13BA6">
        <w:t xml:space="preserve"> </w:t>
      </w:r>
      <w:proofErr w:type="spellStart"/>
      <w:r w:rsidRPr="00C13BA6">
        <w:t>Ratti</w:t>
      </w:r>
      <w:proofErr w:type="spellEnd"/>
      <w:r w:rsidRPr="00C13BA6">
        <w:t>, C.</w:t>
      </w:r>
      <w:r>
        <w:t>,</w:t>
      </w:r>
      <w:r w:rsidRPr="00C13BA6">
        <w:t xml:space="preserve"> 2014. Quantifying the benefits of vehicle pooling with shareability networks. Proceedings of the National Academy of Sciences, 111(37), 13290-13294.</w:t>
      </w:r>
    </w:p>
    <w:p w14:paraId="03057949" w14:textId="55B08AC7" w:rsidR="00150C8C" w:rsidRDefault="00150C8C" w:rsidP="006A1498">
      <w:pPr>
        <w:spacing w:before="120" w:line="360" w:lineRule="auto"/>
        <w:ind w:left="720" w:hanging="720"/>
        <w:jc w:val="both"/>
      </w:pPr>
      <w:r w:rsidRPr="00F7579F">
        <w:t xml:space="preserve">Schaller Consulting, 2018. The New Automobility: Lyft, </w:t>
      </w:r>
      <w:r>
        <w:t>Uber</w:t>
      </w:r>
      <w:r w:rsidRPr="00F7579F">
        <w:t xml:space="preserve"> and the Future of American Cities. </w:t>
      </w:r>
      <w:r w:rsidRPr="00C41CC4">
        <w:rPr>
          <w:u w:val="single"/>
        </w:rPr>
        <w:t>http://www.schallerconsult.com/rideservices/automobility. pdf.</w:t>
      </w:r>
    </w:p>
    <w:p w14:paraId="040A8F69" w14:textId="77777777" w:rsidR="00150C8C" w:rsidRDefault="00150C8C" w:rsidP="00780061">
      <w:pPr>
        <w:spacing w:before="120" w:line="360" w:lineRule="auto"/>
        <w:ind w:left="720" w:hanging="720"/>
        <w:jc w:val="both"/>
      </w:pPr>
      <w:proofErr w:type="spellStart"/>
      <w:r w:rsidRPr="005973F3">
        <w:t>Seo</w:t>
      </w:r>
      <w:proofErr w:type="spellEnd"/>
      <w:r w:rsidRPr="005973F3">
        <w:t xml:space="preserve">, W., </w:t>
      </w:r>
      <w:r>
        <w:t>and</w:t>
      </w:r>
      <w:r w:rsidRPr="005973F3">
        <w:t xml:space="preserve"> Nam, H. K.</w:t>
      </w:r>
      <w:r>
        <w:t xml:space="preserve">, </w:t>
      </w:r>
      <w:r w:rsidRPr="005973F3">
        <w:t>2019. Trade-off relationship between public transportation accessibility and household economy: Analysis of subway access values by housing size. Cities, 87, 247-258.</w:t>
      </w:r>
    </w:p>
    <w:p w14:paraId="242C50DE" w14:textId="77777777" w:rsidR="00150C8C" w:rsidRDefault="00150C8C" w:rsidP="00780061">
      <w:pPr>
        <w:spacing w:before="120" w:line="360" w:lineRule="auto"/>
        <w:ind w:left="720" w:hanging="720"/>
        <w:jc w:val="both"/>
      </w:pPr>
      <w:proofErr w:type="spellStart"/>
      <w:r w:rsidRPr="007076D3">
        <w:t>Shaheen</w:t>
      </w:r>
      <w:proofErr w:type="spellEnd"/>
      <w:r w:rsidRPr="007076D3">
        <w:t>, S., Chan, N., Bansal, A., &amp; Cohen, A. (2015). Shared mobility: A sustainability &amp; technologies workshop: definitions, industry developments, and early understanding.</w:t>
      </w:r>
    </w:p>
    <w:p w14:paraId="53271514" w14:textId="77777777" w:rsidR="00150C8C" w:rsidRDefault="00150C8C" w:rsidP="00780061">
      <w:pPr>
        <w:spacing w:before="120" w:line="360" w:lineRule="auto"/>
        <w:ind w:left="720" w:hanging="720"/>
        <w:jc w:val="both"/>
      </w:pPr>
      <w:proofErr w:type="spellStart"/>
      <w:r w:rsidRPr="00A42A74">
        <w:t>Trojanek</w:t>
      </w:r>
      <w:proofErr w:type="spellEnd"/>
      <w:r w:rsidRPr="00A42A74">
        <w:t xml:space="preserve">, R., </w:t>
      </w:r>
      <w:r>
        <w:t>and</w:t>
      </w:r>
      <w:r w:rsidRPr="00A42A74">
        <w:t xml:space="preserve"> </w:t>
      </w:r>
      <w:proofErr w:type="spellStart"/>
      <w:r w:rsidRPr="00A42A74">
        <w:t>Gluszak</w:t>
      </w:r>
      <w:proofErr w:type="spellEnd"/>
      <w:r w:rsidRPr="00A42A74">
        <w:t>, M.</w:t>
      </w:r>
      <w:r>
        <w:t xml:space="preserve">, </w:t>
      </w:r>
      <w:r w:rsidRPr="00A42A74">
        <w:t>2018. Spatial and time effect of subway on property prices. Journal of Housing and the Built Environment, 33(2), 359-384.</w:t>
      </w:r>
    </w:p>
    <w:p w14:paraId="1D6072F4" w14:textId="77777777" w:rsidR="00150C8C" w:rsidRDefault="00150C8C" w:rsidP="00780061">
      <w:pPr>
        <w:spacing w:before="120" w:line="360" w:lineRule="auto"/>
        <w:ind w:left="720" w:hanging="720"/>
        <w:jc w:val="both"/>
      </w:pPr>
      <w:proofErr w:type="spellStart"/>
      <w:r w:rsidRPr="00C13BA6">
        <w:t>Vazifeh</w:t>
      </w:r>
      <w:proofErr w:type="spellEnd"/>
      <w:r w:rsidRPr="00C13BA6">
        <w:t xml:space="preserve">, M. M., Santi, P., </w:t>
      </w:r>
      <w:proofErr w:type="spellStart"/>
      <w:r w:rsidRPr="00C13BA6">
        <w:t>Resta</w:t>
      </w:r>
      <w:proofErr w:type="spellEnd"/>
      <w:r w:rsidRPr="00C13BA6">
        <w:t xml:space="preserve">, G., </w:t>
      </w:r>
      <w:proofErr w:type="spellStart"/>
      <w:r w:rsidRPr="00C13BA6">
        <w:t>Strogatz</w:t>
      </w:r>
      <w:proofErr w:type="spellEnd"/>
      <w:r w:rsidRPr="00C13BA6">
        <w:t xml:space="preserve">, S. H., </w:t>
      </w:r>
      <w:r>
        <w:t>and</w:t>
      </w:r>
      <w:r w:rsidRPr="00C13BA6">
        <w:t xml:space="preserve"> </w:t>
      </w:r>
      <w:proofErr w:type="spellStart"/>
      <w:r w:rsidRPr="00C13BA6">
        <w:t>Ratti</w:t>
      </w:r>
      <w:proofErr w:type="spellEnd"/>
      <w:r w:rsidRPr="00C13BA6">
        <w:t>, C.</w:t>
      </w:r>
      <w:r>
        <w:t xml:space="preserve">, </w:t>
      </w:r>
      <w:r w:rsidRPr="00C13BA6">
        <w:t>2018. Addressing the minimum fleet problem in on-demand urban mobility. Nature, 557(7706), 534-538.</w:t>
      </w:r>
    </w:p>
    <w:p w14:paraId="1826ABCC" w14:textId="77777777" w:rsidR="00150C8C" w:rsidRDefault="00150C8C" w:rsidP="00780061">
      <w:pPr>
        <w:spacing w:before="120" w:line="360" w:lineRule="auto"/>
        <w:ind w:left="720" w:hanging="720"/>
        <w:jc w:val="both"/>
      </w:pPr>
      <w:r w:rsidRPr="0089049B">
        <w:t>Wang X., Yang H. and Zhu D., 2018. Driver-rider cost sharing strategies and equilibrium in a ridesharing program. Transportation Science, 52 (4), 868–881.</w:t>
      </w:r>
    </w:p>
    <w:p w14:paraId="1E996A95" w14:textId="77777777" w:rsidR="00150C8C" w:rsidRPr="00D130B0" w:rsidRDefault="00150C8C" w:rsidP="00780061">
      <w:pPr>
        <w:spacing w:before="120" w:line="360" w:lineRule="auto"/>
        <w:ind w:left="720" w:hanging="720"/>
        <w:jc w:val="both"/>
      </w:pPr>
      <w:r w:rsidRPr="00D130B0">
        <w:lastRenderedPageBreak/>
        <w:t>Wang, H. and Yang H., 2019. Ride-sourcing systems: a framework and review. Transportation Research Part B: Methodological, 129, 122-155.</w:t>
      </w:r>
    </w:p>
    <w:p w14:paraId="7E9A95D1" w14:textId="3786BEC5" w:rsidR="00150C8C" w:rsidRDefault="00150C8C" w:rsidP="00780061">
      <w:pPr>
        <w:spacing w:before="120" w:line="360" w:lineRule="auto"/>
        <w:ind w:left="720" w:hanging="720"/>
        <w:jc w:val="both"/>
      </w:pPr>
      <w:r w:rsidRPr="00F47D38">
        <w:t xml:space="preserve">Wang, S., </w:t>
      </w:r>
      <w:r w:rsidR="00EC3709">
        <w:t>and</w:t>
      </w:r>
      <w:r w:rsidRPr="00F47D38">
        <w:t xml:space="preserve"> Noland, R. B.</w:t>
      </w:r>
      <w:r w:rsidR="00EC3709">
        <w:t xml:space="preserve">, </w:t>
      </w:r>
      <w:r w:rsidRPr="00F47D38">
        <w:t>2021. Variation in ride-hailing trips in Chengdu, China. Transportation Research Part D: Transport and Environment, 90, 102596.</w:t>
      </w:r>
    </w:p>
    <w:p w14:paraId="0B725BE7" w14:textId="77777777" w:rsidR="00150C8C" w:rsidRDefault="00150C8C" w:rsidP="00780061">
      <w:pPr>
        <w:spacing w:before="120" w:line="360" w:lineRule="auto"/>
        <w:ind w:left="720" w:hanging="720"/>
        <w:jc w:val="both"/>
      </w:pPr>
      <w:r w:rsidRPr="00A42A74">
        <w:t xml:space="preserve">Xu, Y., Zhang, Q., </w:t>
      </w:r>
      <w:r>
        <w:t>and</w:t>
      </w:r>
      <w:r w:rsidRPr="00A42A74">
        <w:t xml:space="preserve"> Zheng, S.</w:t>
      </w:r>
      <w:r>
        <w:t xml:space="preserve">, </w:t>
      </w:r>
      <w:r w:rsidRPr="00A42A74">
        <w:t>2015. The rising demand for subway after private driving restriction: Evidence from Beijing's housing market. Regional Science and Urban Economics, 54, 28-37.</w:t>
      </w:r>
    </w:p>
    <w:p w14:paraId="3D3C72D4" w14:textId="77777777" w:rsidR="00150C8C" w:rsidRDefault="00150C8C" w:rsidP="00780061">
      <w:pPr>
        <w:spacing w:before="120" w:line="360" w:lineRule="auto"/>
        <w:ind w:left="720" w:hanging="720"/>
        <w:jc w:val="both"/>
      </w:pPr>
      <w:r w:rsidRPr="00762159">
        <w:t xml:space="preserve">Yang, H., Qin, X., Ke, J., </w:t>
      </w:r>
      <w:r>
        <w:t>and</w:t>
      </w:r>
      <w:r w:rsidRPr="00762159">
        <w:t xml:space="preserve"> Ye, J.</w:t>
      </w:r>
      <w:r>
        <w:t>,</w:t>
      </w:r>
      <w:r w:rsidRPr="00762159">
        <w:t xml:space="preserve"> 2020</w:t>
      </w:r>
      <w:r>
        <w:t>a</w:t>
      </w:r>
      <w:r w:rsidRPr="00762159">
        <w:t>. Optimizing matching time interval and matching radius in on-demand ride-sourcing markets. Transportation Research Part B: Methodological, 131, 84-105.</w:t>
      </w:r>
    </w:p>
    <w:p w14:paraId="530DF48C" w14:textId="77777777" w:rsidR="00150C8C" w:rsidRDefault="00150C8C" w:rsidP="00780061">
      <w:pPr>
        <w:spacing w:before="120" w:line="360" w:lineRule="auto"/>
        <w:ind w:left="720" w:hanging="720"/>
        <w:jc w:val="both"/>
      </w:pPr>
      <w:r>
        <w:t xml:space="preserve">Yang, L., Chau, K. W., Szeto, W. Y., Cui, X., and Wang, X., 2020b. Accessibility to transit, by transit, and property </w:t>
      </w:r>
      <w:bookmarkStart w:id="10" w:name="OLE_LINK7"/>
      <w:r>
        <w:t>prices</w:t>
      </w:r>
      <w:bookmarkEnd w:id="10"/>
      <w:r>
        <w:t>: Spatially varying relationships. Transportation Research Part D: Transport and Environment, 85, 102387.</w:t>
      </w:r>
    </w:p>
    <w:p w14:paraId="596B8E47" w14:textId="77777777" w:rsidR="00150C8C" w:rsidRDefault="00150C8C" w:rsidP="00780061">
      <w:pPr>
        <w:spacing w:before="120" w:line="360" w:lineRule="auto"/>
        <w:ind w:left="720" w:hanging="720"/>
        <w:jc w:val="both"/>
      </w:pPr>
      <w:r w:rsidRPr="001307D4">
        <w:t xml:space="preserve">Yang, L., Chen, Y., Xu, N., Zhao, R., Chau, K. W., </w:t>
      </w:r>
      <w:r>
        <w:t>and</w:t>
      </w:r>
      <w:r w:rsidRPr="001307D4">
        <w:t xml:space="preserve"> Hong, S.</w:t>
      </w:r>
      <w:r>
        <w:t xml:space="preserve">, </w:t>
      </w:r>
      <w:r w:rsidRPr="001307D4">
        <w:t>2020</w:t>
      </w:r>
      <w:r>
        <w:t>c</w:t>
      </w:r>
      <w:r w:rsidRPr="001307D4">
        <w:t>. Place-varying impacts of urban rail transit on property prices in Shenzhen, China: Insights for value capture. Sustainable Cities and Society, 58, 102140.</w:t>
      </w:r>
    </w:p>
    <w:p w14:paraId="0E3E1775" w14:textId="77777777" w:rsidR="00150C8C" w:rsidRDefault="00150C8C" w:rsidP="00780061">
      <w:pPr>
        <w:spacing w:before="120" w:line="360" w:lineRule="auto"/>
        <w:ind w:left="720" w:hanging="720"/>
        <w:jc w:val="both"/>
      </w:pPr>
      <w:r w:rsidRPr="00623E1C">
        <w:t xml:space="preserve">Yang, L., Chu, X., Gou, Z., Yang, H., Lu, Y., </w:t>
      </w:r>
      <w:r>
        <w:t>and</w:t>
      </w:r>
      <w:r w:rsidRPr="00623E1C">
        <w:t xml:space="preserve"> Huang, W.</w:t>
      </w:r>
      <w:r>
        <w:t xml:space="preserve">, </w:t>
      </w:r>
      <w:r w:rsidRPr="00623E1C">
        <w:t>2020</w:t>
      </w:r>
      <w:r>
        <w:t>d</w:t>
      </w:r>
      <w:r w:rsidRPr="00623E1C">
        <w:t>. Accessibility and proximity effects of bus rapid transit on housing prices: Heterogeneity across price quantiles and space. Journal of Transport Geography, 88, 102850.</w:t>
      </w:r>
    </w:p>
    <w:p w14:paraId="7F1698ED" w14:textId="77777777" w:rsidR="00150C8C" w:rsidRDefault="00150C8C" w:rsidP="00780061">
      <w:pPr>
        <w:spacing w:before="120" w:line="360" w:lineRule="auto"/>
        <w:ind w:left="720" w:hanging="720"/>
        <w:jc w:val="both"/>
      </w:pPr>
      <w:r>
        <w:t xml:space="preserve">Yang, L., Zhou, J., </w:t>
      </w:r>
      <w:proofErr w:type="spellStart"/>
      <w:r>
        <w:t>Shyr</w:t>
      </w:r>
      <w:proofErr w:type="spellEnd"/>
      <w:r>
        <w:t xml:space="preserve">, O. F., and </w:t>
      </w:r>
      <w:proofErr w:type="spellStart"/>
      <w:r>
        <w:t>Huo</w:t>
      </w:r>
      <w:proofErr w:type="spellEnd"/>
      <w:r>
        <w:t>, D. D., 2019. Does bus accessibility affect property prices?. Cities, 84, 56-65.</w:t>
      </w:r>
    </w:p>
    <w:p w14:paraId="20F5A97F" w14:textId="77777777" w:rsidR="00150C8C" w:rsidRPr="00D130B0" w:rsidRDefault="00150C8C" w:rsidP="00780061">
      <w:pPr>
        <w:spacing w:before="120" w:line="360" w:lineRule="auto"/>
        <w:ind w:left="720" w:hanging="720"/>
        <w:jc w:val="both"/>
      </w:pPr>
      <w:r w:rsidRPr="0001549B">
        <w:t>Zha, L., Yin, Y., and Yang, H., 2016. Economic analysis of ride-sourcing markets. Transportation Research Part C: Emerging Technologies, 71, 249-266.</w:t>
      </w:r>
    </w:p>
    <w:p w14:paraId="0B74281C" w14:textId="265CAA55" w:rsidR="00150C8C" w:rsidRDefault="00150C8C" w:rsidP="00780061">
      <w:pPr>
        <w:spacing w:before="120" w:line="360" w:lineRule="auto"/>
        <w:ind w:left="720" w:hanging="720"/>
        <w:jc w:val="both"/>
      </w:pPr>
      <w:r w:rsidRPr="00EA662D">
        <w:t xml:space="preserve">Zhang, Y., </w:t>
      </w:r>
      <w:r w:rsidR="00EF546C">
        <w:t>and</w:t>
      </w:r>
      <w:r w:rsidRPr="00EA662D">
        <w:t xml:space="preserve"> Zhang, Y.</w:t>
      </w:r>
      <w:r w:rsidR="00EF546C">
        <w:t xml:space="preserve">, </w:t>
      </w:r>
      <w:r w:rsidRPr="00EA662D">
        <w:t xml:space="preserve">2018. Associations between public transit usage and </w:t>
      </w:r>
      <w:proofErr w:type="spellStart"/>
      <w:r w:rsidRPr="00EA662D">
        <w:t>bikesharing</w:t>
      </w:r>
      <w:proofErr w:type="spellEnd"/>
      <w:r w:rsidRPr="00EA662D">
        <w:t xml:space="preserve"> </w:t>
      </w:r>
      <w:proofErr w:type="spellStart"/>
      <w:r w:rsidRPr="00EA662D">
        <w:t>behaviors</w:t>
      </w:r>
      <w:proofErr w:type="spellEnd"/>
      <w:r w:rsidRPr="00EA662D">
        <w:t xml:space="preserve"> in the United States. Sustainability, 10(6), 1868.</w:t>
      </w:r>
    </w:p>
    <w:p w14:paraId="02336BC7" w14:textId="77777777" w:rsidR="00150C8C" w:rsidRDefault="00150C8C" w:rsidP="00780061">
      <w:pPr>
        <w:spacing w:before="120" w:line="360" w:lineRule="auto"/>
        <w:ind w:left="720" w:hanging="720"/>
        <w:jc w:val="both"/>
      </w:pPr>
      <w:r w:rsidRPr="00A42A74">
        <w:t xml:space="preserve">Zhang, Y., Zheng, S., Sun, C., </w:t>
      </w:r>
      <w:r>
        <w:t>and</w:t>
      </w:r>
      <w:r w:rsidRPr="00A42A74">
        <w:t xml:space="preserve"> Wang, R.</w:t>
      </w:r>
      <w:r>
        <w:t xml:space="preserve">, </w:t>
      </w:r>
      <w:r w:rsidRPr="00A42A74">
        <w:t>2017. Does subway proximity discourage automobility? Evidence from Beijing. Transportation Research Part D: Transport and Environment, 52, 506-517.</w:t>
      </w:r>
    </w:p>
    <w:p w14:paraId="09BA6E37" w14:textId="02424EB2" w:rsidR="00150C8C" w:rsidRDefault="00150C8C" w:rsidP="00780061">
      <w:pPr>
        <w:spacing w:before="120" w:line="360" w:lineRule="auto"/>
        <w:ind w:left="720" w:hanging="720"/>
        <w:jc w:val="both"/>
      </w:pPr>
      <w:r w:rsidRPr="00C46E47">
        <w:t xml:space="preserve">Zhu, Z., Qin, X., Ke, J., Zheng, Z., </w:t>
      </w:r>
      <w:r w:rsidR="00EF546C">
        <w:t>and</w:t>
      </w:r>
      <w:r w:rsidRPr="00C46E47">
        <w:t xml:space="preserve"> Yang, H.</w:t>
      </w:r>
      <w:r w:rsidR="00EF546C">
        <w:t xml:space="preserve">, </w:t>
      </w:r>
      <w:r w:rsidRPr="00C46E47">
        <w:t xml:space="preserve">2020. Analysis of multi-modal commute </w:t>
      </w:r>
      <w:proofErr w:type="spellStart"/>
      <w:r w:rsidRPr="00C46E47">
        <w:t>behavior</w:t>
      </w:r>
      <w:proofErr w:type="spellEnd"/>
      <w:r w:rsidRPr="00C46E47">
        <w:t xml:space="preserve"> with feeding and competing ridesplitting services. Transportation Research Part A: Policy and Practice, 132, 713-727.</w:t>
      </w:r>
    </w:p>
    <w:p w14:paraId="3C3544DB" w14:textId="77777777" w:rsidR="007B350A" w:rsidRPr="00810D80" w:rsidRDefault="007B350A" w:rsidP="00780061">
      <w:pPr>
        <w:spacing w:before="120" w:line="360" w:lineRule="auto"/>
        <w:ind w:left="720" w:hanging="720"/>
        <w:jc w:val="both"/>
      </w:pPr>
    </w:p>
    <w:sectPr w:rsidR="007B350A" w:rsidRPr="00810D80" w:rsidSect="0082421D">
      <w:footerReference w:type="default" r:id="rId24"/>
      <w:pgSz w:w="11906" w:h="16838"/>
      <w:pgMar w:top="1440" w:right="851" w:bottom="1440" w:left="851" w:header="851" w:footer="992" w:gutter="0"/>
      <w:lnNumType w:countBy="1" w:distance="567"/>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CCDF1" w14:textId="77777777" w:rsidR="00BD5003" w:rsidRDefault="00BD5003" w:rsidP="00665DEF">
      <w:r>
        <w:separator/>
      </w:r>
    </w:p>
  </w:endnote>
  <w:endnote w:type="continuationSeparator" w:id="0">
    <w:p w14:paraId="3898D419" w14:textId="77777777" w:rsidR="00BD5003" w:rsidRDefault="00BD5003" w:rsidP="0066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021326"/>
      <w:docPartObj>
        <w:docPartGallery w:val="Page Numbers (Bottom of Page)"/>
        <w:docPartUnique/>
      </w:docPartObj>
    </w:sdtPr>
    <w:sdtEndPr>
      <w:rPr>
        <w:noProof/>
      </w:rPr>
    </w:sdtEndPr>
    <w:sdtContent>
      <w:p w14:paraId="49844E1B" w14:textId="77777777" w:rsidR="00D65B0F" w:rsidRDefault="00D65B0F">
        <w:pPr>
          <w:pStyle w:val="Footer"/>
          <w:jc w:val="center"/>
        </w:pPr>
      </w:p>
      <w:p w14:paraId="0BD56C41" w14:textId="58C99C76" w:rsidR="00D65B0F" w:rsidRDefault="00D65B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49E8AC" w14:textId="77777777" w:rsidR="00D65B0F" w:rsidRDefault="00D65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EC515" w14:textId="77777777" w:rsidR="00BD5003" w:rsidRDefault="00BD5003" w:rsidP="00665DEF">
      <w:r>
        <w:separator/>
      </w:r>
    </w:p>
  </w:footnote>
  <w:footnote w:type="continuationSeparator" w:id="0">
    <w:p w14:paraId="09921D45" w14:textId="77777777" w:rsidR="00BD5003" w:rsidRDefault="00BD5003" w:rsidP="00665DEF">
      <w:r>
        <w:continuationSeparator/>
      </w:r>
    </w:p>
  </w:footnote>
  <w:footnote w:id="1">
    <w:p w14:paraId="699A1DF3" w14:textId="34CE1472" w:rsidR="0034525E" w:rsidRDefault="0034525E" w:rsidP="0034525E">
      <w:pPr>
        <w:pStyle w:val="FootnoteText"/>
      </w:pPr>
      <w:r>
        <w:rPr>
          <w:rStyle w:val="FootnoteReference"/>
        </w:rPr>
        <w:footnoteRef/>
      </w:r>
      <w:r>
        <w:t xml:space="preserve"> </w:t>
      </w:r>
      <w:r w:rsidRPr="00A5797E">
        <w:rPr>
          <w:rFonts w:ascii="Times New Roman" w:hAnsi="Times New Roman" w:cs="Times New Roman"/>
        </w:rPr>
        <w:t>It is not surpris</w:t>
      </w:r>
      <w:r>
        <w:rPr>
          <w:rFonts w:ascii="Times New Roman" w:hAnsi="Times New Roman" w:cs="Times New Roman"/>
        </w:rPr>
        <w:t>ing</w:t>
      </w:r>
      <w:r w:rsidRPr="00A5797E">
        <w:rPr>
          <w:rFonts w:ascii="Times New Roman" w:hAnsi="Times New Roman" w:cs="Times New Roman"/>
        </w:rPr>
        <w:t xml:space="preserve"> that </w:t>
      </w:r>
      <w:r>
        <w:rPr>
          <w:rFonts w:ascii="Times New Roman" w:hAnsi="Times New Roman" w:cs="Times New Roman"/>
        </w:rPr>
        <w:t>t</w:t>
      </w:r>
      <w:r w:rsidRPr="00674F19">
        <w:rPr>
          <w:rFonts w:ascii="Times New Roman" w:hAnsi="Times New Roman" w:cs="Times New Roman"/>
        </w:rPr>
        <w:t xml:space="preserve">he </w:t>
      </w:r>
      <w:r w:rsidR="007463C7">
        <w:rPr>
          <w:rFonts w:ascii="Times New Roman" w:hAnsi="Times New Roman" w:cs="Times New Roman"/>
        </w:rPr>
        <w:t>Baidu Index</w:t>
      </w:r>
      <w:r>
        <w:rPr>
          <w:rFonts w:ascii="Times New Roman" w:hAnsi="Times New Roman" w:cs="Times New Roman"/>
        </w:rPr>
        <w:t xml:space="preserve"> </w:t>
      </w:r>
      <w:r w:rsidRPr="00674F19">
        <w:rPr>
          <w:rFonts w:ascii="Times New Roman" w:hAnsi="Times New Roman" w:cs="Times New Roman"/>
        </w:rPr>
        <w:t>before the entry is not zero, because there are some promotions and advertisements for the services before their official launch.</w:t>
      </w:r>
      <w:r>
        <w:t xml:space="preserve"> </w:t>
      </w:r>
    </w:p>
  </w:footnote>
  <w:footnote w:id="2">
    <w:p w14:paraId="1C8455A3" w14:textId="77777777" w:rsidR="00805856" w:rsidRDefault="00805856" w:rsidP="00805856">
      <w:pPr>
        <w:pStyle w:val="FootnoteText"/>
      </w:pPr>
      <w:r>
        <w:rPr>
          <w:rStyle w:val="FootnoteReference"/>
        </w:rPr>
        <w:footnoteRef/>
      </w:r>
      <w:r>
        <w:t xml:space="preserve"> </w:t>
      </w:r>
      <w:r w:rsidRPr="00A9386E">
        <w:rPr>
          <w:rFonts w:ascii="Times New Roman" w:hAnsi="Times New Roman" w:cs="Times New Roman" w:hint="eastAsia"/>
        </w:rPr>
        <w:t>T</w:t>
      </w:r>
      <w:r w:rsidRPr="00A9386E">
        <w:rPr>
          <w:rFonts w:ascii="Times New Roman" w:hAnsi="Times New Roman" w:cs="Times New Roman"/>
        </w:rPr>
        <w:t>hese two companies</w:t>
      </w:r>
      <w:r>
        <w:rPr>
          <w:rFonts w:ascii="Times New Roman" w:hAnsi="Times New Roman" w:cs="Times New Roman"/>
          <w:sz w:val="24"/>
          <w:szCs w:val="24"/>
        </w:rPr>
        <w:t>⸺</w:t>
      </w:r>
      <w:r>
        <w:rPr>
          <w:rFonts w:ascii="Times New Roman" w:hAnsi="Times New Roman" w:cs="Times New Roman"/>
        </w:rPr>
        <w:t>Didi</w:t>
      </w:r>
      <w:r w:rsidRPr="00A9386E">
        <w:rPr>
          <w:rFonts w:ascii="Times New Roman" w:hAnsi="Times New Roman" w:cs="Times New Roman"/>
        </w:rPr>
        <w:t xml:space="preserve"> Dache and Kuaidi Dache</w:t>
      </w:r>
      <w:r>
        <w:rPr>
          <w:rFonts w:ascii="Times New Roman" w:hAnsi="Times New Roman" w:cs="Times New Roman"/>
          <w:sz w:val="24"/>
          <w:szCs w:val="24"/>
        </w:rPr>
        <w:t>⸺</w:t>
      </w:r>
      <w:r w:rsidRPr="00A9386E">
        <w:rPr>
          <w:rFonts w:ascii="Times New Roman" w:hAnsi="Times New Roman" w:cs="Times New Roman"/>
        </w:rPr>
        <w:t>merged</w:t>
      </w:r>
      <w:r>
        <w:rPr>
          <w:rFonts w:ascii="Times New Roman" w:hAnsi="Times New Roman" w:cs="Times New Roman"/>
        </w:rPr>
        <w:t xml:space="preserve"> on Feb, 2015 and then</w:t>
      </w:r>
      <w:r w:rsidRPr="00A9386E">
        <w:rPr>
          <w:rFonts w:ascii="Times New Roman" w:hAnsi="Times New Roman" w:cs="Times New Roman"/>
        </w:rPr>
        <w:t xml:space="preserve"> </w:t>
      </w:r>
      <w:r>
        <w:rPr>
          <w:rFonts w:ascii="Times New Roman" w:hAnsi="Times New Roman" w:cs="Times New Roman"/>
        </w:rPr>
        <w:t>acquired the largest market share of ridesourcing market in China</w:t>
      </w:r>
      <w:r w:rsidRPr="00A9386E">
        <w:rPr>
          <w:rFonts w:ascii="Times New Roman" w:hAnsi="Times New Roman" w:cs="Times New Roman"/>
        </w:rPr>
        <w:t>.</w:t>
      </w:r>
      <w:r>
        <w:rPr>
          <w:rFonts w:ascii="Times New Roman" w:hAnsi="Times New Roman" w:cs="Times New Roman"/>
        </w:rPr>
        <w:t xml:space="preserve"> The merged company was rebranded to Didi Chuxing, the current company name, on September, 2015.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07E"/>
    <w:multiLevelType w:val="hybridMultilevel"/>
    <w:tmpl w:val="24669F26"/>
    <w:lvl w:ilvl="0" w:tplc="C6BA5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A600A"/>
    <w:multiLevelType w:val="hybridMultilevel"/>
    <w:tmpl w:val="AF5CE3A8"/>
    <w:lvl w:ilvl="0" w:tplc="B0182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F24F0"/>
    <w:multiLevelType w:val="hybridMultilevel"/>
    <w:tmpl w:val="22046390"/>
    <w:lvl w:ilvl="0" w:tplc="51629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D3ED9"/>
    <w:multiLevelType w:val="hybridMultilevel"/>
    <w:tmpl w:val="08945F4C"/>
    <w:lvl w:ilvl="0" w:tplc="C6BA5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575759"/>
    <w:multiLevelType w:val="hybridMultilevel"/>
    <w:tmpl w:val="563EE9BE"/>
    <w:lvl w:ilvl="0" w:tplc="37EE33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B743D4"/>
    <w:multiLevelType w:val="hybridMultilevel"/>
    <w:tmpl w:val="57C24574"/>
    <w:lvl w:ilvl="0" w:tplc="14346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9A10FC"/>
    <w:multiLevelType w:val="multilevel"/>
    <w:tmpl w:val="B2A4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302"/>
    <w:rsid w:val="00000DE4"/>
    <w:rsid w:val="00001AD2"/>
    <w:rsid w:val="00001B8A"/>
    <w:rsid w:val="0000209A"/>
    <w:rsid w:val="0000265E"/>
    <w:rsid w:val="00003FFE"/>
    <w:rsid w:val="00005EB9"/>
    <w:rsid w:val="000074B8"/>
    <w:rsid w:val="00007BE1"/>
    <w:rsid w:val="000100D7"/>
    <w:rsid w:val="00010FE5"/>
    <w:rsid w:val="00011B54"/>
    <w:rsid w:val="000129CE"/>
    <w:rsid w:val="0001549B"/>
    <w:rsid w:val="000156A0"/>
    <w:rsid w:val="0001651D"/>
    <w:rsid w:val="00016766"/>
    <w:rsid w:val="00016EB4"/>
    <w:rsid w:val="00017090"/>
    <w:rsid w:val="000216C8"/>
    <w:rsid w:val="00021F3B"/>
    <w:rsid w:val="00022462"/>
    <w:rsid w:val="0002272B"/>
    <w:rsid w:val="00022C16"/>
    <w:rsid w:val="00022E73"/>
    <w:rsid w:val="00023803"/>
    <w:rsid w:val="000240C4"/>
    <w:rsid w:val="00026B60"/>
    <w:rsid w:val="0002728B"/>
    <w:rsid w:val="000300E9"/>
    <w:rsid w:val="000325BC"/>
    <w:rsid w:val="000333B3"/>
    <w:rsid w:val="000369A5"/>
    <w:rsid w:val="00040F08"/>
    <w:rsid w:val="00042350"/>
    <w:rsid w:val="000437DB"/>
    <w:rsid w:val="00043AB0"/>
    <w:rsid w:val="00044140"/>
    <w:rsid w:val="00044A9C"/>
    <w:rsid w:val="00044DEE"/>
    <w:rsid w:val="00045185"/>
    <w:rsid w:val="000456D7"/>
    <w:rsid w:val="00045BBE"/>
    <w:rsid w:val="00045D75"/>
    <w:rsid w:val="0004664B"/>
    <w:rsid w:val="00046AB5"/>
    <w:rsid w:val="000477CA"/>
    <w:rsid w:val="00047E3E"/>
    <w:rsid w:val="00047FD1"/>
    <w:rsid w:val="00050884"/>
    <w:rsid w:val="0005219D"/>
    <w:rsid w:val="000524B1"/>
    <w:rsid w:val="00053B54"/>
    <w:rsid w:val="000541E7"/>
    <w:rsid w:val="00054266"/>
    <w:rsid w:val="00054BC9"/>
    <w:rsid w:val="0005521D"/>
    <w:rsid w:val="0005536B"/>
    <w:rsid w:val="0005554D"/>
    <w:rsid w:val="00055B11"/>
    <w:rsid w:val="0005629D"/>
    <w:rsid w:val="0005685E"/>
    <w:rsid w:val="00057678"/>
    <w:rsid w:val="00060549"/>
    <w:rsid w:val="00061DAA"/>
    <w:rsid w:val="00065B36"/>
    <w:rsid w:val="00065FA9"/>
    <w:rsid w:val="00066805"/>
    <w:rsid w:val="00066FF8"/>
    <w:rsid w:val="000676F4"/>
    <w:rsid w:val="00072AC9"/>
    <w:rsid w:val="00073568"/>
    <w:rsid w:val="000737BD"/>
    <w:rsid w:val="000738CF"/>
    <w:rsid w:val="00080A58"/>
    <w:rsid w:val="00080B13"/>
    <w:rsid w:val="00080C27"/>
    <w:rsid w:val="000810A2"/>
    <w:rsid w:val="00081475"/>
    <w:rsid w:val="0008355C"/>
    <w:rsid w:val="0008425B"/>
    <w:rsid w:val="000849FD"/>
    <w:rsid w:val="000850A3"/>
    <w:rsid w:val="00085CFD"/>
    <w:rsid w:val="00086297"/>
    <w:rsid w:val="000865AF"/>
    <w:rsid w:val="0009104E"/>
    <w:rsid w:val="000913BE"/>
    <w:rsid w:val="00091E6A"/>
    <w:rsid w:val="00092189"/>
    <w:rsid w:val="00092C47"/>
    <w:rsid w:val="00093CF0"/>
    <w:rsid w:val="000954CF"/>
    <w:rsid w:val="00095FB4"/>
    <w:rsid w:val="00096672"/>
    <w:rsid w:val="00096B11"/>
    <w:rsid w:val="000977B5"/>
    <w:rsid w:val="000A0171"/>
    <w:rsid w:val="000A0705"/>
    <w:rsid w:val="000A0D73"/>
    <w:rsid w:val="000A12F2"/>
    <w:rsid w:val="000A18F0"/>
    <w:rsid w:val="000A2209"/>
    <w:rsid w:val="000A27ED"/>
    <w:rsid w:val="000A30D5"/>
    <w:rsid w:val="000A43E6"/>
    <w:rsid w:val="000A44C7"/>
    <w:rsid w:val="000A4EB9"/>
    <w:rsid w:val="000B022F"/>
    <w:rsid w:val="000B180B"/>
    <w:rsid w:val="000B3191"/>
    <w:rsid w:val="000B43A3"/>
    <w:rsid w:val="000B468F"/>
    <w:rsid w:val="000B4F6B"/>
    <w:rsid w:val="000B5073"/>
    <w:rsid w:val="000B561C"/>
    <w:rsid w:val="000B5999"/>
    <w:rsid w:val="000B5B13"/>
    <w:rsid w:val="000B600D"/>
    <w:rsid w:val="000B632F"/>
    <w:rsid w:val="000B6489"/>
    <w:rsid w:val="000B68E3"/>
    <w:rsid w:val="000B69E0"/>
    <w:rsid w:val="000C01CB"/>
    <w:rsid w:val="000C01E1"/>
    <w:rsid w:val="000C198E"/>
    <w:rsid w:val="000C1E84"/>
    <w:rsid w:val="000C3192"/>
    <w:rsid w:val="000C3DBD"/>
    <w:rsid w:val="000C42C6"/>
    <w:rsid w:val="000C4656"/>
    <w:rsid w:val="000C4775"/>
    <w:rsid w:val="000C4996"/>
    <w:rsid w:val="000C54EE"/>
    <w:rsid w:val="000C63B7"/>
    <w:rsid w:val="000C64EE"/>
    <w:rsid w:val="000D015F"/>
    <w:rsid w:val="000D0FFF"/>
    <w:rsid w:val="000D25C2"/>
    <w:rsid w:val="000D2ED5"/>
    <w:rsid w:val="000D2F40"/>
    <w:rsid w:val="000D377F"/>
    <w:rsid w:val="000D3A64"/>
    <w:rsid w:val="000D5F56"/>
    <w:rsid w:val="000D6432"/>
    <w:rsid w:val="000E116A"/>
    <w:rsid w:val="000E2131"/>
    <w:rsid w:val="000E2457"/>
    <w:rsid w:val="000E285F"/>
    <w:rsid w:val="000E38B5"/>
    <w:rsid w:val="000E49E4"/>
    <w:rsid w:val="000E575A"/>
    <w:rsid w:val="000E5822"/>
    <w:rsid w:val="000E5B70"/>
    <w:rsid w:val="000E69B1"/>
    <w:rsid w:val="000E7ABE"/>
    <w:rsid w:val="000F4345"/>
    <w:rsid w:val="000F4433"/>
    <w:rsid w:val="000F5ED9"/>
    <w:rsid w:val="00100AC8"/>
    <w:rsid w:val="00103126"/>
    <w:rsid w:val="00103471"/>
    <w:rsid w:val="00103938"/>
    <w:rsid w:val="00104260"/>
    <w:rsid w:val="001049DE"/>
    <w:rsid w:val="00105179"/>
    <w:rsid w:val="001064F9"/>
    <w:rsid w:val="00106D3C"/>
    <w:rsid w:val="00106F46"/>
    <w:rsid w:val="00107D4C"/>
    <w:rsid w:val="0011039C"/>
    <w:rsid w:val="00110E1C"/>
    <w:rsid w:val="001111B8"/>
    <w:rsid w:val="0011238A"/>
    <w:rsid w:val="00112B62"/>
    <w:rsid w:val="00112E74"/>
    <w:rsid w:val="00113C84"/>
    <w:rsid w:val="00113EFE"/>
    <w:rsid w:val="00114346"/>
    <w:rsid w:val="00114A7F"/>
    <w:rsid w:val="00114EF9"/>
    <w:rsid w:val="00115CBD"/>
    <w:rsid w:val="00116BD1"/>
    <w:rsid w:val="0011730F"/>
    <w:rsid w:val="001174B3"/>
    <w:rsid w:val="00117503"/>
    <w:rsid w:val="001178DF"/>
    <w:rsid w:val="00117CA6"/>
    <w:rsid w:val="0012080A"/>
    <w:rsid w:val="00120830"/>
    <w:rsid w:val="0012105D"/>
    <w:rsid w:val="001229D1"/>
    <w:rsid w:val="00122A48"/>
    <w:rsid w:val="00122B14"/>
    <w:rsid w:val="00124F9B"/>
    <w:rsid w:val="00125325"/>
    <w:rsid w:val="00126BB6"/>
    <w:rsid w:val="00127EA6"/>
    <w:rsid w:val="0013007B"/>
    <w:rsid w:val="00130382"/>
    <w:rsid w:val="001307D4"/>
    <w:rsid w:val="001338C2"/>
    <w:rsid w:val="00134828"/>
    <w:rsid w:val="00134FCE"/>
    <w:rsid w:val="00135128"/>
    <w:rsid w:val="0013522F"/>
    <w:rsid w:val="0013527A"/>
    <w:rsid w:val="00136508"/>
    <w:rsid w:val="00137B5B"/>
    <w:rsid w:val="00143D6C"/>
    <w:rsid w:val="001442D4"/>
    <w:rsid w:val="001446DC"/>
    <w:rsid w:val="001469CA"/>
    <w:rsid w:val="001472D2"/>
    <w:rsid w:val="0014754B"/>
    <w:rsid w:val="00150C8C"/>
    <w:rsid w:val="00152274"/>
    <w:rsid w:val="00154318"/>
    <w:rsid w:val="00156EC3"/>
    <w:rsid w:val="001577A3"/>
    <w:rsid w:val="00157F2C"/>
    <w:rsid w:val="00161FF7"/>
    <w:rsid w:val="00162601"/>
    <w:rsid w:val="00163F4D"/>
    <w:rsid w:val="0016403C"/>
    <w:rsid w:val="0016433E"/>
    <w:rsid w:val="00164C0E"/>
    <w:rsid w:val="0016571D"/>
    <w:rsid w:val="001660EE"/>
    <w:rsid w:val="00166409"/>
    <w:rsid w:val="001673B7"/>
    <w:rsid w:val="00171456"/>
    <w:rsid w:val="00171C04"/>
    <w:rsid w:val="001720DE"/>
    <w:rsid w:val="001729D1"/>
    <w:rsid w:val="00172D7E"/>
    <w:rsid w:val="00172E78"/>
    <w:rsid w:val="00173575"/>
    <w:rsid w:val="0017616E"/>
    <w:rsid w:val="001763BB"/>
    <w:rsid w:val="001763D7"/>
    <w:rsid w:val="00176434"/>
    <w:rsid w:val="0018139E"/>
    <w:rsid w:val="001820E5"/>
    <w:rsid w:val="001823F8"/>
    <w:rsid w:val="00182750"/>
    <w:rsid w:val="00183121"/>
    <w:rsid w:val="00183AF0"/>
    <w:rsid w:val="001843C0"/>
    <w:rsid w:val="0018465E"/>
    <w:rsid w:val="00184CC4"/>
    <w:rsid w:val="0018592B"/>
    <w:rsid w:val="0018611E"/>
    <w:rsid w:val="00186A01"/>
    <w:rsid w:val="00190242"/>
    <w:rsid w:val="0019195F"/>
    <w:rsid w:val="00191AB4"/>
    <w:rsid w:val="0019244F"/>
    <w:rsid w:val="00194E90"/>
    <w:rsid w:val="00195AA0"/>
    <w:rsid w:val="00196684"/>
    <w:rsid w:val="00196EC4"/>
    <w:rsid w:val="00196EFB"/>
    <w:rsid w:val="00197791"/>
    <w:rsid w:val="00197E60"/>
    <w:rsid w:val="001A1B0D"/>
    <w:rsid w:val="001A1B20"/>
    <w:rsid w:val="001A2092"/>
    <w:rsid w:val="001A2A58"/>
    <w:rsid w:val="001A438F"/>
    <w:rsid w:val="001A4A08"/>
    <w:rsid w:val="001A761D"/>
    <w:rsid w:val="001B0030"/>
    <w:rsid w:val="001B08F4"/>
    <w:rsid w:val="001B14B0"/>
    <w:rsid w:val="001B21E4"/>
    <w:rsid w:val="001B286F"/>
    <w:rsid w:val="001B3F4E"/>
    <w:rsid w:val="001B4B66"/>
    <w:rsid w:val="001B72A2"/>
    <w:rsid w:val="001B76EA"/>
    <w:rsid w:val="001B7713"/>
    <w:rsid w:val="001B7AA7"/>
    <w:rsid w:val="001C02E4"/>
    <w:rsid w:val="001C05DF"/>
    <w:rsid w:val="001C117C"/>
    <w:rsid w:val="001C262A"/>
    <w:rsid w:val="001C4630"/>
    <w:rsid w:val="001C5A7E"/>
    <w:rsid w:val="001C5EED"/>
    <w:rsid w:val="001C6150"/>
    <w:rsid w:val="001C64A8"/>
    <w:rsid w:val="001C681D"/>
    <w:rsid w:val="001C6C63"/>
    <w:rsid w:val="001D0DAF"/>
    <w:rsid w:val="001D1A53"/>
    <w:rsid w:val="001D2C58"/>
    <w:rsid w:val="001D3C2E"/>
    <w:rsid w:val="001D3EE6"/>
    <w:rsid w:val="001D4D3F"/>
    <w:rsid w:val="001D5B68"/>
    <w:rsid w:val="001D5D20"/>
    <w:rsid w:val="001D5E1C"/>
    <w:rsid w:val="001E017A"/>
    <w:rsid w:val="001E0B5C"/>
    <w:rsid w:val="001E0DB1"/>
    <w:rsid w:val="001E152E"/>
    <w:rsid w:val="001E255F"/>
    <w:rsid w:val="001E2A09"/>
    <w:rsid w:val="001E2A58"/>
    <w:rsid w:val="001E2B2B"/>
    <w:rsid w:val="001E33DB"/>
    <w:rsid w:val="001E3E69"/>
    <w:rsid w:val="001E42B0"/>
    <w:rsid w:val="001E4AAB"/>
    <w:rsid w:val="001E4F8A"/>
    <w:rsid w:val="001E5429"/>
    <w:rsid w:val="001E5E8E"/>
    <w:rsid w:val="001E6AEC"/>
    <w:rsid w:val="001E6CD8"/>
    <w:rsid w:val="001E7D70"/>
    <w:rsid w:val="001F229C"/>
    <w:rsid w:val="001F2699"/>
    <w:rsid w:val="001F2D11"/>
    <w:rsid w:val="001F34B1"/>
    <w:rsid w:val="001F383E"/>
    <w:rsid w:val="001F3EB1"/>
    <w:rsid w:val="001F4C58"/>
    <w:rsid w:val="001F5800"/>
    <w:rsid w:val="001F5918"/>
    <w:rsid w:val="001F625A"/>
    <w:rsid w:val="001F6CDF"/>
    <w:rsid w:val="001F7327"/>
    <w:rsid w:val="001F77A9"/>
    <w:rsid w:val="002006B0"/>
    <w:rsid w:val="002006E3"/>
    <w:rsid w:val="00200925"/>
    <w:rsid w:val="00202B5C"/>
    <w:rsid w:val="00202D2F"/>
    <w:rsid w:val="00203348"/>
    <w:rsid w:val="0020472E"/>
    <w:rsid w:val="00204A37"/>
    <w:rsid w:val="00204C91"/>
    <w:rsid w:val="00204D46"/>
    <w:rsid w:val="00206151"/>
    <w:rsid w:val="00206606"/>
    <w:rsid w:val="00206C1F"/>
    <w:rsid w:val="002074F6"/>
    <w:rsid w:val="00207707"/>
    <w:rsid w:val="00207CAB"/>
    <w:rsid w:val="00210FFB"/>
    <w:rsid w:val="00211569"/>
    <w:rsid w:val="00212A95"/>
    <w:rsid w:val="00212FB1"/>
    <w:rsid w:val="002130B4"/>
    <w:rsid w:val="00214647"/>
    <w:rsid w:val="00214805"/>
    <w:rsid w:val="0021492F"/>
    <w:rsid w:val="00215347"/>
    <w:rsid w:val="00215349"/>
    <w:rsid w:val="00215CA4"/>
    <w:rsid w:val="00215DC0"/>
    <w:rsid w:val="00216375"/>
    <w:rsid w:val="00216B0A"/>
    <w:rsid w:val="00220388"/>
    <w:rsid w:val="0022069C"/>
    <w:rsid w:val="00220A38"/>
    <w:rsid w:val="0022105E"/>
    <w:rsid w:val="00221A64"/>
    <w:rsid w:val="00223CAB"/>
    <w:rsid w:val="00224BDB"/>
    <w:rsid w:val="00225324"/>
    <w:rsid w:val="00225365"/>
    <w:rsid w:val="00225DAF"/>
    <w:rsid w:val="0022600D"/>
    <w:rsid w:val="002267AA"/>
    <w:rsid w:val="00230A64"/>
    <w:rsid w:val="00230FA8"/>
    <w:rsid w:val="00230FB2"/>
    <w:rsid w:val="002314BC"/>
    <w:rsid w:val="00231FF1"/>
    <w:rsid w:val="0023292C"/>
    <w:rsid w:val="00236E90"/>
    <w:rsid w:val="002373E1"/>
    <w:rsid w:val="0023792B"/>
    <w:rsid w:val="00237E8E"/>
    <w:rsid w:val="0024002C"/>
    <w:rsid w:val="00240C9F"/>
    <w:rsid w:val="00240EBB"/>
    <w:rsid w:val="0024364D"/>
    <w:rsid w:val="00243900"/>
    <w:rsid w:val="00244AAA"/>
    <w:rsid w:val="00246D92"/>
    <w:rsid w:val="00246E20"/>
    <w:rsid w:val="00247E3B"/>
    <w:rsid w:val="00250586"/>
    <w:rsid w:val="00250743"/>
    <w:rsid w:val="00250F6C"/>
    <w:rsid w:val="0025151A"/>
    <w:rsid w:val="00252B66"/>
    <w:rsid w:val="002532B7"/>
    <w:rsid w:val="002546B3"/>
    <w:rsid w:val="00254A67"/>
    <w:rsid w:val="00254FBD"/>
    <w:rsid w:val="002551A2"/>
    <w:rsid w:val="0025567A"/>
    <w:rsid w:val="002556AB"/>
    <w:rsid w:val="00256399"/>
    <w:rsid w:val="0025681A"/>
    <w:rsid w:val="002571A8"/>
    <w:rsid w:val="00257F93"/>
    <w:rsid w:val="00260FC3"/>
    <w:rsid w:val="002623F0"/>
    <w:rsid w:val="0026509E"/>
    <w:rsid w:val="0026512A"/>
    <w:rsid w:val="00265C0A"/>
    <w:rsid w:val="00265F9A"/>
    <w:rsid w:val="002660B0"/>
    <w:rsid w:val="00266AB9"/>
    <w:rsid w:val="00267030"/>
    <w:rsid w:val="00270444"/>
    <w:rsid w:val="00271C2B"/>
    <w:rsid w:val="002728D1"/>
    <w:rsid w:val="002730DF"/>
    <w:rsid w:val="00273251"/>
    <w:rsid w:val="002735F9"/>
    <w:rsid w:val="0027455A"/>
    <w:rsid w:val="002747BD"/>
    <w:rsid w:val="00275022"/>
    <w:rsid w:val="00275427"/>
    <w:rsid w:val="002758A8"/>
    <w:rsid w:val="0027625E"/>
    <w:rsid w:val="00277162"/>
    <w:rsid w:val="002778D0"/>
    <w:rsid w:val="00277A6B"/>
    <w:rsid w:val="00277ADB"/>
    <w:rsid w:val="00281BA5"/>
    <w:rsid w:val="00283575"/>
    <w:rsid w:val="002835C8"/>
    <w:rsid w:val="00283AC9"/>
    <w:rsid w:val="00286078"/>
    <w:rsid w:val="00286EE6"/>
    <w:rsid w:val="002870C4"/>
    <w:rsid w:val="0028728A"/>
    <w:rsid w:val="00290219"/>
    <w:rsid w:val="00291595"/>
    <w:rsid w:val="002922CC"/>
    <w:rsid w:val="0029314A"/>
    <w:rsid w:val="00293D3D"/>
    <w:rsid w:val="0029400D"/>
    <w:rsid w:val="00296BB0"/>
    <w:rsid w:val="00297E4D"/>
    <w:rsid w:val="002A07CF"/>
    <w:rsid w:val="002A0B6B"/>
    <w:rsid w:val="002A3553"/>
    <w:rsid w:val="002A38B6"/>
    <w:rsid w:val="002A44E9"/>
    <w:rsid w:val="002A4AE8"/>
    <w:rsid w:val="002A4CDF"/>
    <w:rsid w:val="002A4EF6"/>
    <w:rsid w:val="002A555B"/>
    <w:rsid w:val="002A5F24"/>
    <w:rsid w:val="002A62A1"/>
    <w:rsid w:val="002A6430"/>
    <w:rsid w:val="002A6BA8"/>
    <w:rsid w:val="002A730A"/>
    <w:rsid w:val="002A79B2"/>
    <w:rsid w:val="002A7D43"/>
    <w:rsid w:val="002B0FF1"/>
    <w:rsid w:val="002B269F"/>
    <w:rsid w:val="002B2DAA"/>
    <w:rsid w:val="002B32C5"/>
    <w:rsid w:val="002B3319"/>
    <w:rsid w:val="002B605A"/>
    <w:rsid w:val="002B621E"/>
    <w:rsid w:val="002B62FE"/>
    <w:rsid w:val="002B6A0B"/>
    <w:rsid w:val="002B6D75"/>
    <w:rsid w:val="002B70CC"/>
    <w:rsid w:val="002B7D07"/>
    <w:rsid w:val="002C12E9"/>
    <w:rsid w:val="002C26F5"/>
    <w:rsid w:val="002C338A"/>
    <w:rsid w:val="002C3CEB"/>
    <w:rsid w:val="002C45B5"/>
    <w:rsid w:val="002C5FEF"/>
    <w:rsid w:val="002C702C"/>
    <w:rsid w:val="002D1019"/>
    <w:rsid w:val="002D326B"/>
    <w:rsid w:val="002D4D96"/>
    <w:rsid w:val="002D5D75"/>
    <w:rsid w:val="002E2E7D"/>
    <w:rsid w:val="002E32C6"/>
    <w:rsid w:val="002E3B1C"/>
    <w:rsid w:val="002E4B3A"/>
    <w:rsid w:val="002E594F"/>
    <w:rsid w:val="002E5A0C"/>
    <w:rsid w:val="002E6115"/>
    <w:rsid w:val="002E61CD"/>
    <w:rsid w:val="002E7471"/>
    <w:rsid w:val="002E778E"/>
    <w:rsid w:val="002E7C2E"/>
    <w:rsid w:val="002E7C66"/>
    <w:rsid w:val="002F0619"/>
    <w:rsid w:val="002F217E"/>
    <w:rsid w:val="002F25A4"/>
    <w:rsid w:val="002F2AA3"/>
    <w:rsid w:val="002F3426"/>
    <w:rsid w:val="002F4879"/>
    <w:rsid w:val="002F6855"/>
    <w:rsid w:val="0030006A"/>
    <w:rsid w:val="00300367"/>
    <w:rsid w:val="0030106D"/>
    <w:rsid w:val="0030162F"/>
    <w:rsid w:val="00302673"/>
    <w:rsid w:val="00302ACB"/>
    <w:rsid w:val="003038BD"/>
    <w:rsid w:val="00304310"/>
    <w:rsid w:val="003047D7"/>
    <w:rsid w:val="00304D9C"/>
    <w:rsid w:val="0030528C"/>
    <w:rsid w:val="00305365"/>
    <w:rsid w:val="00306622"/>
    <w:rsid w:val="00307EA7"/>
    <w:rsid w:val="003102EF"/>
    <w:rsid w:val="00310500"/>
    <w:rsid w:val="0031070B"/>
    <w:rsid w:val="00310F07"/>
    <w:rsid w:val="00312D44"/>
    <w:rsid w:val="00314819"/>
    <w:rsid w:val="00314BE6"/>
    <w:rsid w:val="003151F9"/>
    <w:rsid w:val="00316A2B"/>
    <w:rsid w:val="00316AE8"/>
    <w:rsid w:val="0031765F"/>
    <w:rsid w:val="00317C28"/>
    <w:rsid w:val="00317D4E"/>
    <w:rsid w:val="00320149"/>
    <w:rsid w:val="00320B42"/>
    <w:rsid w:val="00321449"/>
    <w:rsid w:val="003226B9"/>
    <w:rsid w:val="00323C36"/>
    <w:rsid w:val="00323FEE"/>
    <w:rsid w:val="00324E06"/>
    <w:rsid w:val="00325F8C"/>
    <w:rsid w:val="00326431"/>
    <w:rsid w:val="00326A1E"/>
    <w:rsid w:val="00327E08"/>
    <w:rsid w:val="00330105"/>
    <w:rsid w:val="00330C04"/>
    <w:rsid w:val="00330DC4"/>
    <w:rsid w:val="0033152A"/>
    <w:rsid w:val="00331E10"/>
    <w:rsid w:val="00332618"/>
    <w:rsid w:val="0033288A"/>
    <w:rsid w:val="00333C19"/>
    <w:rsid w:val="00334411"/>
    <w:rsid w:val="00334EF1"/>
    <w:rsid w:val="00335B20"/>
    <w:rsid w:val="003361A7"/>
    <w:rsid w:val="003365BA"/>
    <w:rsid w:val="003365D6"/>
    <w:rsid w:val="00340618"/>
    <w:rsid w:val="00340EE0"/>
    <w:rsid w:val="0034101C"/>
    <w:rsid w:val="00341613"/>
    <w:rsid w:val="0034165D"/>
    <w:rsid w:val="0034224F"/>
    <w:rsid w:val="00343472"/>
    <w:rsid w:val="0034525E"/>
    <w:rsid w:val="00345310"/>
    <w:rsid w:val="003479D1"/>
    <w:rsid w:val="003508CD"/>
    <w:rsid w:val="003538B9"/>
    <w:rsid w:val="0035412B"/>
    <w:rsid w:val="003558EC"/>
    <w:rsid w:val="00357893"/>
    <w:rsid w:val="00363AC5"/>
    <w:rsid w:val="003645B4"/>
    <w:rsid w:val="00365EF9"/>
    <w:rsid w:val="00365F47"/>
    <w:rsid w:val="00366AF5"/>
    <w:rsid w:val="003674F5"/>
    <w:rsid w:val="003675C2"/>
    <w:rsid w:val="00370132"/>
    <w:rsid w:val="00370844"/>
    <w:rsid w:val="003723EB"/>
    <w:rsid w:val="00372B81"/>
    <w:rsid w:val="00374671"/>
    <w:rsid w:val="0037504D"/>
    <w:rsid w:val="00376060"/>
    <w:rsid w:val="00376758"/>
    <w:rsid w:val="00376E1C"/>
    <w:rsid w:val="0038158F"/>
    <w:rsid w:val="00382407"/>
    <w:rsid w:val="0038330F"/>
    <w:rsid w:val="00384BC7"/>
    <w:rsid w:val="00384CFD"/>
    <w:rsid w:val="00385C64"/>
    <w:rsid w:val="00386284"/>
    <w:rsid w:val="00387007"/>
    <w:rsid w:val="003876D3"/>
    <w:rsid w:val="00387A79"/>
    <w:rsid w:val="00390707"/>
    <w:rsid w:val="00390852"/>
    <w:rsid w:val="00393041"/>
    <w:rsid w:val="0039344C"/>
    <w:rsid w:val="00393E36"/>
    <w:rsid w:val="00394468"/>
    <w:rsid w:val="003946B2"/>
    <w:rsid w:val="00394EAF"/>
    <w:rsid w:val="00396CFE"/>
    <w:rsid w:val="00396EF4"/>
    <w:rsid w:val="003A04C1"/>
    <w:rsid w:val="003A11E0"/>
    <w:rsid w:val="003A233D"/>
    <w:rsid w:val="003A29A4"/>
    <w:rsid w:val="003A31AF"/>
    <w:rsid w:val="003A3824"/>
    <w:rsid w:val="003A3ADD"/>
    <w:rsid w:val="003A54DC"/>
    <w:rsid w:val="003A7327"/>
    <w:rsid w:val="003A7FFC"/>
    <w:rsid w:val="003B12B6"/>
    <w:rsid w:val="003B12BB"/>
    <w:rsid w:val="003B1505"/>
    <w:rsid w:val="003B30B0"/>
    <w:rsid w:val="003B3C45"/>
    <w:rsid w:val="003B3F23"/>
    <w:rsid w:val="003B4D4B"/>
    <w:rsid w:val="003B5A06"/>
    <w:rsid w:val="003B702B"/>
    <w:rsid w:val="003B7D97"/>
    <w:rsid w:val="003C0712"/>
    <w:rsid w:val="003C1423"/>
    <w:rsid w:val="003C2D8F"/>
    <w:rsid w:val="003C2EE6"/>
    <w:rsid w:val="003C3A66"/>
    <w:rsid w:val="003C4A73"/>
    <w:rsid w:val="003C4DB9"/>
    <w:rsid w:val="003C5CAB"/>
    <w:rsid w:val="003C643B"/>
    <w:rsid w:val="003C686B"/>
    <w:rsid w:val="003C7281"/>
    <w:rsid w:val="003C7D3E"/>
    <w:rsid w:val="003D0775"/>
    <w:rsid w:val="003D5DD2"/>
    <w:rsid w:val="003D700A"/>
    <w:rsid w:val="003D7903"/>
    <w:rsid w:val="003E09F1"/>
    <w:rsid w:val="003E0B75"/>
    <w:rsid w:val="003E10F2"/>
    <w:rsid w:val="003E329B"/>
    <w:rsid w:val="003E3341"/>
    <w:rsid w:val="003E4CF0"/>
    <w:rsid w:val="003E561B"/>
    <w:rsid w:val="003E5D34"/>
    <w:rsid w:val="003E63D9"/>
    <w:rsid w:val="003E6855"/>
    <w:rsid w:val="003E797F"/>
    <w:rsid w:val="003F013A"/>
    <w:rsid w:val="003F1F4D"/>
    <w:rsid w:val="003F2149"/>
    <w:rsid w:val="003F2664"/>
    <w:rsid w:val="003F34C2"/>
    <w:rsid w:val="003F3D13"/>
    <w:rsid w:val="003F3E90"/>
    <w:rsid w:val="003F52CD"/>
    <w:rsid w:val="003F5C26"/>
    <w:rsid w:val="003F688E"/>
    <w:rsid w:val="003F69C9"/>
    <w:rsid w:val="003F718E"/>
    <w:rsid w:val="003F7D49"/>
    <w:rsid w:val="00400D55"/>
    <w:rsid w:val="00400D90"/>
    <w:rsid w:val="00401543"/>
    <w:rsid w:val="00402958"/>
    <w:rsid w:val="004032AE"/>
    <w:rsid w:val="00404601"/>
    <w:rsid w:val="00404E59"/>
    <w:rsid w:val="00404F9F"/>
    <w:rsid w:val="00404FA2"/>
    <w:rsid w:val="00405BF1"/>
    <w:rsid w:val="00406EC9"/>
    <w:rsid w:val="004074A6"/>
    <w:rsid w:val="00407A58"/>
    <w:rsid w:val="00407F59"/>
    <w:rsid w:val="00412A46"/>
    <w:rsid w:val="00413332"/>
    <w:rsid w:val="004138C1"/>
    <w:rsid w:val="00413CAF"/>
    <w:rsid w:val="00414F95"/>
    <w:rsid w:val="00415728"/>
    <w:rsid w:val="0042087B"/>
    <w:rsid w:val="00420D5F"/>
    <w:rsid w:val="00421881"/>
    <w:rsid w:val="00421EEC"/>
    <w:rsid w:val="0042243C"/>
    <w:rsid w:val="0042248D"/>
    <w:rsid w:val="0042256A"/>
    <w:rsid w:val="00423962"/>
    <w:rsid w:val="0042432C"/>
    <w:rsid w:val="00425159"/>
    <w:rsid w:val="00425698"/>
    <w:rsid w:val="004259FE"/>
    <w:rsid w:val="00426211"/>
    <w:rsid w:val="00426391"/>
    <w:rsid w:val="004265B1"/>
    <w:rsid w:val="00427219"/>
    <w:rsid w:val="00427299"/>
    <w:rsid w:val="004316F2"/>
    <w:rsid w:val="00432994"/>
    <w:rsid w:val="0043385F"/>
    <w:rsid w:val="004345A7"/>
    <w:rsid w:val="00434D39"/>
    <w:rsid w:val="004352FE"/>
    <w:rsid w:val="004359B7"/>
    <w:rsid w:val="00435DBA"/>
    <w:rsid w:val="00436AED"/>
    <w:rsid w:val="00440F14"/>
    <w:rsid w:val="00440FFA"/>
    <w:rsid w:val="00442B7D"/>
    <w:rsid w:val="004430A1"/>
    <w:rsid w:val="00443640"/>
    <w:rsid w:val="00443D09"/>
    <w:rsid w:val="00444B31"/>
    <w:rsid w:val="004451C2"/>
    <w:rsid w:val="00445BAD"/>
    <w:rsid w:val="004500B0"/>
    <w:rsid w:val="004506FD"/>
    <w:rsid w:val="00450F92"/>
    <w:rsid w:val="00451CB5"/>
    <w:rsid w:val="00452071"/>
    <w:rsid w:val="004539D0"/>
    <w:rsid w:val="00453DE0"/>
    <w:rsid w:val="00454878"/>
    <w:rsid w:val="00455A73"/>
    <w:rsid w:val="00455C33"/>
    <w:rsid w:val="00456668"/>
    <w:rsid w:val="00461095"/>
    <w:rsid w:val="00461E76"/>
    <w:rsid w:val="004622B9"/>
    <w:rsid w:val="0046283F"/>
    <w:rsid w:val="00463071"/>
    <w:rsid w:val="004632D0"/>
    <w:rsid w:val="0046419B"/>
    <w:rsid w:val="004647CF"/>
    <w:rsid w:val="00464A89"/>
    <w:rsid w:val="0046703D"/>
    <w:rsid w:val="00467A77"/>
    <w:rsid w:val="00467E3E"/>
    <w:rsid w:val="00470BD6"/>
    <w:rsid w:val="00470F47"/>
    <w:rsid w:val="00470FA3"/>
    <w:rsid w:val="0047332C"/>
    <w:rsid w:val="00473FD8"/>
    <w:rsid w:val="004742E8"/>
    <w:rsid w:val="0047445F"/>
    <w:rsid w:val="00474FC6"/>
    <w:rsid w:val="00476DD5"/>
    <w:rsid w:val="00477F6A"/>
    <w:rsid w:val="00480928"/>
    <w:rsid w:val="004823A9"/>
    <w:rsid w:val="00482AF3"/>
    <w:rsid w:val="00483033"/>
    <w:rsid w:val="00483175"/>
    <w:rsid w:val="0048443A"/>
    <w:rsid w:val="00487A0F"/>
    <w:rsid w:val="004900D8"/>
    <w:rsid w:val="00490988"/>
    <w:rsid w:val="004910D4"/>
    <w:rsid w:val="00491141"/>
    <w:rsid w:val="0049119E"/>
    <w:rsid w:val="00491B3F"/>
    <w:rsid w:val="004920C9"/>
    <w:rsid w:val="004931DD"/>
    <w:rsid w:val="00493686"/>
    <w:rsid w:val="00493C8C"/>
    <w:rsid w:val="00493CF9"/>
    <w:rsid w:val="0049420E"/>
    <w:rsid w:val="004943AA"/>
    <w:rsid w:val="004955FE"/>
    <w:rsid w:val="00495FEF"/>
    <w:rsid w:val="00497217"/>
    <w:rsid w:val="00497A7C"/>
    <w:rsid w:val="004A003B"/>
    <w:rsid w:val="004A10A6"/>
    <w:rsid w:val="004A1CFF"/>
    <w:rsid w:val="004A2227"/>
    <w:rsid w:val="004A274E"/>
    <w:rsid w:val="004A2C33"/>
    <w:rsid w:val="004A3CE8"/>
    <w:rsid w:val="004A6047"/>
    <w:rsid w:val="004A63ED"/>
    <w:rsid w:val="004A65E5"/>
    <w:rsid w:val="004A66DE"/>
    <w:rsid w:val="004A6CA7"/>
    <w:rsid w:val="004A6FE0"/>
    <w:rsid w:val="004A70A8"/>
    <w:rsid w:val="004A78B7"/>
    <w:rsid w:val="004B0F44"/>
    <w:rsid w:val="004B0FDE"/>
    <w:rsid w:val="004B1402"/>
    <w:rsid w:val="004B1C39"/>
    <w:rsid w:val="004B2F15"/>
    <w:rsid w:val="004B3911"/>
    <w:rsid w:val="004B5D19"/>
    <w:rsid w:val="004B61E3"/>
    <w:rsid w:val="004C0999"/>
    <w:rsid w:val="004C0F12"/>
    <w:rsid w:val="004C166A"/>
    <w:rsid w:val="004C1BB9"/>
    <w:rsid w:val="004C30CF"/>
    <w:rsid w:val="004C5B1A"/>
    <w:rsid w:val="004C5B8B"/>
    <w:rsid w:val="004D0829"/>
    <w:rsid w:val="004D0EAA"/>
    <w:rsid w:val="004D176E"/>
    <w:rsid w:val="004D1E5B"/>
    <w:rsid w:val="004D2D24"/>
    <w:rsid w:val="004D3B9D"/>
    <w:rsid w:val="004D407F"/>
    <w:rsid w:val="004D4931"/>
    <w:rsid w:val="004D497F"/>
    <w:rsid w:val="004D4BB5"/>
    <w:rsid w:val="004D737A"/>
    <w:rsid w:val="004D7738"/>
    <w:rsid w:val="004E14EF"/>
    <w:rsid w:val="004E1AC9"/>
    <w:rsid w:val="004E1DAC"/>
    <w:rsid w:val="004E2440"/>
    <w:rsid w:val="004E295D"/>
    <w:rsid w:val="004E38F6"/>
    <w:rsid w:val="004E4514"/>
    <w:rsid w:val="004E4EC3"/>
    <w:rsid w:val="004E507A"/>
    <w:rsid w:val="004E52BE"/>
    <w:rsid w:val="004E5EB4"/>
    <w:rsid w:val="004E6061"/>
    <w:rsid w:val="004E608C"/>
    <w:rsid w:val="004E66B1"/>
    <w:rsid w:val="004E6926"/>
    <w:rsid w:val="004E6C89"/>
    <w:rsid w:val="004E7225"/>
    <w:rsid w:val="004E73EF"/>
    <w:rsid w:val="004E7B56"/>
    <w:rsid w:val="004F0B0E"/>
    <w:rsid w:val="004F278E"/>
    <w:rsid w:val="004F2BB0"/>
    <w:rsid w:val="004F3884"/>
    <w:rsid w:val="004F44AE"/>
    <w:rsid w:val="004F4A3A"/>
    <w:rsid w:val="004F5270"/>
    <w:rsid w:val="004F5C2A"/>
    <w:rsid w:val="004F6E05"/>
    <w:rsid w:val="004F734F"/>
    <w:rsid w:val="004F7575"/>
    <w:rsid w:val="00500282"/>
    <w:rsid w:val="00501398"/>
    <w:rsid w:val="005015F1"/>
    <w:rsid w:val="00503B4B"/>
    <w:rsid w:val="005044A2"/>
    <w:rsid w:val="005045B0"/>
    <w:rsid w:val="00504C07"/>
    <w:rsid w:val="00505733"/>
    <w:rsid w:val="00505AFF"/>
    <w:rsid w:val="00505F86"/>
    <w:rsid w:val="00506DEC"/>
    <w:rsid w:val="005071CF"/>
    <w:rsid w:val="00507E92"/>
    <w:rsid w:val="00510226"/>
    <w:rsid w:val="00511100"/>
    <w:rsid w:val="005112F2"/>
    <w:rsid w:val="00511D64"/>
    <w:rsid w:val="005125A9"/>
    <w:rsid w:val="00512F6D"/>
    <w:rsid w:val="005139FF"/>
    <w:rsid w:val="00514FD2"/>
    <w:rsid w:val="00516CDD"/>
    <w:rsid w:val="0052096F"/>
    <w:rsid w:val="00520D6F"/>
    <w:rsid w:val="00523166"/>
    <w:rsid w:val="005235AD"/>
    <w:rsid w:val="005249B3"/>
    <w:rsid w:val="00525179"/>
    <w:rsid w:val="0052533B"/>
    <w:rsid w:val="00525780"/>
    <w:rsid w:val="00531B67"/>
    <w:rsid w:val="00532ACC"/>
    <w:rsid w:val="005330CB"/>
    <w:rsid w:val="00533A4D"/>
    <w:rsid w:val="00533AE7"/>
    <w:rsid w:val="00533EA8"/>
    <w:rsid w:val="00535F88"/>
    <w:rsid w:val="00536B4C"/>
    <w:rsid w:val="00537032"/>
    <w:rsid w:val="00540F5B"/>
    <w:rsid w:val="0054122E"/>
    <w:rsid w:val="005419A4"/>
    <w:rsid w:val="005421ED"/>
    <w:rsid w:val="00542267"/>
    <w:rsid w:val="005424CF"/>
    <w:rsid w:val="0054286F"/>
    <w:rsid w:val="00542AF4"/>
    <w:rsid w:val="00542BE1"/>
    <w:rsid w:val="00542FFB"/>
    <w:rsid w:val="0054381C"/>
    <w:rsid w:val="005441C7"/>
    <w:rsid w:val="00544B35"/>
    <w:rsid w:val="00545B3C"/>
    <w:rsid w:val="00545DCB"/>
    <w:rsid w:val="00547330"/>
    <w:rsid w:val="00547A72"/>
    <w:rsid w:val="0055163D"/>
    <w:rsid w:val="005520CA"/>
    <w:rsid w:val="00552A31"/>
    <w:rsid w:val="005545FA"/>
    <w:rsid w:val="00555370"/>
    <w:rsid w:val="00555669"/>
    <w:rsid w:val="00555B69"/>
    <w:rsid w:val="005560B1"/>
    <w:rsid w:val="00556FF8"/>
    <w:rsid w:val="00557089"/>
    <w:rsid w:val="0055730C"/>
    <w:rsid w:val="0056064C"/>
    <w:rsid w:val="00560E7F"/>
    <w:rsid w:val="0056129A"/>
    <w:rsid w:val="0056217D"/>
    <w:rsid w:val="00562308"/>
    <w:rsid w:val="00562FD1"/>
    <w:rsid w:val="0056310D"/>
    <w:rsid w:val="0056360C"/>
    <w:rsid w:val="00563B22"/>
    <w:rsid w:val="00563B58"/>
    <w:rsid w:val="0056518C"/>
    <w:rsid w:val="00565B8D"/>
    <w:rsid w:val="00566D4B"/>
    <w:rsid w:val="00566DB6"/>
    <w:rsid w:val="00566E06"/>
    <w:rsid w:val="00567363"/>
    <w:rsid w:val="0056785A"/>
    <w:rsid w:val="005728E1"/>
    <w:rsid w:val="0057307A"/>
    <w:rsid w:val="00574090"/>
    <w:rsid w:val="0057723A"/>
    <w:rsid w:val="00580907"/>
    <w:rsid w:val="00580BB2"/>
    <w:rsid w:val="00580EA7"/>
    <w:rsid w:val="00580F19"/>
    <w:rsid w:val="005818CD"/>
    <w:rsid w:val="00581C4A"/>
    <w:rsid w:val="0058249E"/>
    <w:rsid w:val="00583F55"/>
    <w:rsid w:val="00584A4A"/>
    <w:rsid w:val="005853D5"/>
    <w:rsid w:val="005859C0"/>
    <w:rsid w:val="00587018"/>
    <w:rsid w:val="005900E8"/>
    <w:rsid w:val="00590FB9"/>
    <w:rsid w:val="0059278D"/>
    <w:rsid w:val="005941AD"/>
    <w:rsid w:val="00595123"/>
    <w:rsid w:val="00596ECC"/>
    <w:rsid w:val="00597A3E"/>
    <w:rsid w:val="005A18C8"/>
    <w:rsid w:val="005A1B08"/>
    <w:rsid w:val="005A1BB3"/>
    <w:rsid w:val="005A3D26"/>
    <w:rsid w:val="005A51AD"/>
    <w:rsid w:val="005A74F2"/>
    <w:rsid w:val="005A7C14"/>
    <w:rsid w:val="005B134F"/>
    <w:rsid w:val="005B1536"/>
    <w:rsid w:val="005B1579"/>
    <w:rsid w:val="005B210D"/>
    <w:rsid w:val="005B28E9"/>
    <w:rsid w:val="005B33E7"/>
    <w:rsid w:val="005B35C1"/>
    <w:rsid w:val="005B4265"/>
    <w:rsid w:val="005B4B03"/>
    <w:rsid w:val="005B77F5"/>
    <w:rsid w:val="005C17F2"/>
    <w:rsid w:val="005C19A0"/>
    <w:rsid w:val="005C26E0"/>
    <w:rsid w:val="005C3804"/>
    <w:rsid w:val="005C4766"/>
    <w:rsid w:val="005C49F9"/>
    <w:rsid w:val="005C4D25"/>
    <w:rsid w:val="005C61DC"/>
    <w:rsid w:val="005D01C5"/>
    <w:rsid w:val="005D4854"/>
    <w:rsid w:val="005D4A32"/>
    <w:rsid w:val="005D694C"/>
    <w:rsid w:val="005D6A43"/>
    <w:rsid w:val="005D6BE6"/>
    <w:rsid w:val="005D6FA3"/>
    <w:rsid w:val="005E00DE"/>
    <w:rsid w:val="005E0542"/>
    <w:rsid w:val="005E19EC"/>
    <w:rsid w:val="005E1ED2"/>
    <w:rsid w:val="005E3F0D"/>
    <w:rsid w:val="005E499C"/>
    <w:rsid w:val="005E4E18"/>
    <w:rsid w:val="005E5EF3"/>
    <w:rsid w:val="005E719B"/>
    <w:rsid w:val="005F0736"/>
    <w:rsid w:val="005F2425"/>
    <w:rsid w:val="005F2CA2"/>
    <w:rsid w:val="005F4523"/>
    <w:rsid w:val="005F5BF5"/>
    <w:rsid w:val="005F5EC8"/>
    <w:rsid w:val="005F5FE2"/>
    <w:rsid w:val="005F603A"/>
    <w:rsid w:val="005F6460"/>
    <w:rsid w:val="005F70B5"/>
    <w:rsid w:val="005F78C8"/>
    <w:rsid w:val="005F7C88"/>
    <w:rsid w:val="006000F0"/>
    <w:rsid w:val="00602C22"/>
    <w:rsid w:val="00602E10"/>
    <w:rsid w:val="006042E5"/>
    <w:rsid w:val="00605F01"/>
    <w:rsid w:val="00606CE4"/>
    <w:rsid w:val="00611392"/>
    <w:rsid w:val="006116CB"/>
    <w:rsid w:val="00611AA1"/>
    <w:rsid w:val="00611B26"/>
    <w:rsid w:val="00613C87"/>
    <w:rsid w:val="00614A77"/>
    <w:rsid w:val="00615139"/>
    <w:rsid w:val="006151FB"/>
    <w:rsid w:val="00615595"/>
    <w:rsid w:val="00615C3C"/>
    <w:rsid w:val="00615E59"/>
    <w:rsid w:val="0061727C"/>
    <w:rsid w:val="00620B18"/>
    <w:rsid w:val="006217DA"/>
    <w:rsid w:val="00621CAE"/>
    <w:rsid w:val="00621FE6"/>
    <w:rsid w:val="00622456"/>
    <w:rsid w:val="006230E0"/>
    <w:rsid w:val="0062516D"/>
    <w:rsid w:val="00625288"/>
    <w:rsid w:val="0062557F"/>
    <w:rsid w:val="00626335"/>
    <w:rsid w:val="00630E90"/>
    <w:rsid w:val="006322F4"/>
    <w:rsid w:val="006331C7"/>
    <w:rsid w:val="00633B7F"/>
    <w:rsid w:val="006342CB"/>
    <w:rsid w:val="00635248"/>
    <w:rsid w:val="0063569E"/>
    <w:rsid w:val="00635C29"/>
    <w:rsid w:val="00635E00"/>
    <w:rsid w:val="006364D0"/>
    <w:rsid w:val="006368AB"/>
    <w:rsid w:val="00636933"/>
    <w:rsid w:val="00640132"/>
    <w:rsid w:val="00641C27"/>
    <w:rsid w:val="006420BE"/>
    <w:rsid w:val="00642D1D"/>
    <w:rsid w:val="00643B41"/>
    <w:rsid w:val="0064453B"/>
    <w:rsid w:val="00645893"/>
    <w:rsid w:val="00645C31"/>
    <w:rsid w:val="00646862"/>
    <w:rsid w:val="00647094"/>
    <w:rsid w:val="006471F7"/>
    <w:rsid w:val="00647AAC"/>
    <w:rsid w:val="00650A86"/>
    <w:rsid w:val="00650ADD"/>
    <w:rsid w:val="0065100D"/>
    <w:rsid w:val="00651507"/>
    <w:rsid w:val="0065152D"/>
    <w:rsid w:val="00651F55"/>
    <w:rsid w:val="0065230E"/>
    <w:rsid w:val="006529C7"/>
    <w:rsid w:val="00652C5C"/>
    <w:rsid w:val="00652F3A"/>
    <w:rsid w:val="00653F25"/>
    <w:rsid w:val="00654FF4"/>
    <w:rsid w:val="006568C8"/>
    <w:rsid w:val="00657D09"/>
    <w:rsid w:val="00661826"/>
    <w:rsid w:val="00661BC0"/>
    <w:rsid w:val="0066426D"/>
    <w:rsid w:val="00664C98"/>
    <w:rsid w:val="00665C28"/>
    <w:rsid w:val="00665DEF"/>
    <w:rsid w:val="00665F23"/>
    <w:rsid w:val="00666CF8"/>
    <w:rsid w:val="0067011D"/>
    <w:rsid w:val="00671E87"/>
    <w:rsid w:val="006721EA"/>
    <w:rsid w:val="00672483"/>
    <w:rsid w:val="00672568"/>
    <w:rsid w:val="00672C08"/>
    <w:rsid w:val="00674F19"/>
    <w:rsid w:val="006761A8"/>
    <w:rsid w:val="00676E3B"/>
    <w:rsid w:val="00677022"/>
    <w:rsid w:val="00677D81"/>
    <w:rsid w:val="006805A9"/>
    <w:rsid w:val="00680C1F"/>
    <w:rsid w:val="00680EB5"/>
    <w:rsid w:val="00681A3C"/>
    <w:rsid w:val="00681D88"/>
    <w:rsid w:val="00683F53"/>
    <w:rsid w:val="00685B75"/>
    <w:rsid w:val="0068664C"/>
    <w:rsid w:val="00687D3F"/>
    <w:rsid w:val="00690F23"/>
    <w:rsid w:val="0069144D"/>
    <w:rsid w:val="00691EBF"/>
    <w:rsid w:val="006921E9"/>
    <w:rsid w:val="00692A3B"/>
    <w:rsid w:val="006949AD"/>
    <w:rsid w:val="006952CB"/>
    <w:rsid w:val="0069575E"/>
    <w:rsid w:val="006959BE"/>
    <w:rsid w:val="00695CCB"/>
    <w:rsid w:val="00696BCF"/>
    <w:rsid w:val="00696C0E"/>
    <w:rsid w:val="006A0544"/>
    <w:rsid w:val="006A0648"/>
    <w:rsid w:val="006A0752"/>
    <w:rsid w:val="006A1498"/>
    <w:rsid w:val="006A196F"/>
    <w:rsid w:val="006A27FB"/>
    <w:rsid w:val="006A28E9"/>
    <w:rsid w:val="006A3B5E"/>
    <w:rsid w:val="006A42EF"/>
    <w:rsid w:val="006A5029"/>
    <w:rsid w:val="006A5439"/>
    <w:rsid w:val="006A60AA"/>
    <w:rsid w:val="006A60B8"/>
    <w:rsid w:val="006A6838"/>
    <w:rsid w:val="006A7CB2"/>
    <w:rsid w:val="006B1C4E"/>
    <w:rsid w:val="006B29AD"/>
    <w:rsid w:val="006B3D9B"/>
    <w:rsid w:val="006B42D5"/>
    <w:rsid w:val="006B44F6"/>
    <w:rsid w:val="006B47E8"/>
    <w:rsid w:val="006B56C5"/>
    <w:rsid w:val="006B6002"/>
    <w:rsid w:val="006B70EF"/>
    <w:rsid w:val="006B76E0"/>
    <w:rsid w:val="006B7793"/>
    <w:rsid w:val="006C11DD"/>
    <w:rsid w:val="006C1DFC"/>
    <w:rsid w:val="006C34E3"/>
    <w:rsid w:val="006C3DF5"/>
    <w:rsid w:val="006C404C"/>
    <w:rsid w:val="006C41C9"/>
    <w:rsid w:val="006C429B"/>
    <w:rsid w:val="006C5047"/>
    <w:rsid w:val="006C57A5"/>
    <w:rsid w:val="006C5E4F"/>
    <w:rsid w:val="006C659C"/>
    <w:rsid w:val="006C70AE"/>
    <w:rsid w:val="006C7789"/>
    <w:rsid w:val="006D152B"/>
    <w:rsid w:val="006D1549"/>
    <w:rsid w:val="006D1922"/>
    <w:rsid w:val="006D1A6F"/>
    <w:rsid w:val="006D1C4C"/>
    <w:rsid w:val="006D3F71"/>
    <w:rsid w:val="006D4B59"/>
    <w:rsid w:val="006D4D56"/>
    <w:rsid w:val="006D531E"/>
    <w:rsid w:val="006D5D60"/>
    <w:rsid w:val="006D6048"/>
    <w:rsid w:val="006D6FE1"/>
    <w:rsid w:val="006D7149"/>
    <w:rsid w:val="006D777F"/>
    <w:rsid w:val="006D7FEC"/>
    <w:rsid w:val="006E0130"/>
    <w:rsid w:val="006E09DD"/>
    <w:rsid w:val="006E0F99"/>
    <w:rsid w:val="006E1196"/>
    <w:rsid w:val="006E20AA"/>
    <w:rsid w:val="006E5157"/>
    <w:rsid w:val="006E55F7"/>
    <w:rsid w:val="006E59AB"/>
    <w:rsid w:val="006E5CFE"/>
    <w:rsid w:val="006F05FF"/>
    <w:rsid w:val="006F0CD6"/>
    <w:rsid w:val="006F1331"/>
    <w:rsid w:val="006F1A3E"/>
    <w:rsid w:val="006F1E1B"/>
    <w:rsid w:val="006F2908"/>
    <w:rsid w:val="006F2990"/>
    <w:rsid w:val="006F2CD1"/>
    <w:rsid w:val="006F4EAF"/>
    <w:rsid w:val="006F52AB"/>
    <w:rsid w:val="006F603F"/>
    <w:rsid w:val="006F68BD"/>
    <w:rsid w:val="006F7B9E"/>
    <w:rsid w:val="007002C5"/>
    <w:rsid w:val="00703826"/>
    <w:rsid w:val="00703889"/>
    <w:rsid w:val="007057F4"/>
    <w:rsid w:val="00705CC5"/>
    <w:rsid w:val="0070618E"/>
    <w:rsid w:val="00706298"/>
    <w:rsid w:val="0070649A"/>
    <w:rsid w:val="007071BD"/>
    <w:rsid w:val="00707292"/>
    <w:rsid w:val="007076D3"/>
    <w:rsid w:val="00710C92"/>
    <w:rsid w:val="00710CC3"/>
    <w:rsid w:val="00711108"/>
    <w:rsid w:val="007113BC"/>
    <w:rsid w:val="00711E85"/>
    <w:rsid w:val="007121F1"/>
    <w:rsid w:val="007123BC"/>
    <w:rsid w:val="00712B63"/>
    <w:rsid w:val="00712F40"/>
    <w:rsid w:val="0071366A"/>
    <w:rsid w:val="00715176"/>
    <w:rsid w:val="00715804"/>
    <w:rsid w:val="00715FE7"/>
    <w:rsid w:val="00716729"/>
    <w:rsid w:val="0071773B"/>
    <w:rsid w:val="0072370A"/>
    <w:rsid w:val="007256E0"/>
    <w:rsid w:val="007265DD"/>
    <w:rsid w:val="00727425"/>
    <w:rsid w:val="007276CF"/>
    <w:rsid w:val="00730204"/>
    <w:rsid w:val="007318B7"/>
    <w:rsid w:val="0073192B"/>
    <w:rsid w:val="0073432D"/>
    <w:rsid w:val="00734409"/>
    <w:rsid w:val="0073553B"/>
    <w:rsid w:val="00736483"/>
    <w:rsid w:val="00736CEB"/>
    <w:rsid w:val="007407D6"/>
    <w:rsid w:val="0074084B"/>
    <w:rsid w:val="00741A1C"/>
    <w:rsid w:val="00741F88"/>
    <w:rsid w:val="00742752"/>
    <w:rsid w:val="0074343E"/>
    <w:rsid w:val="007442E1"/>
    <w:rsid w:val="0074430B"/>
    <w:rsid w:val="00744747"/>
    <w:rsid w:val="00744757"/>
    <w:rsid w:val="00744B33"/>
    <w:rsid w:val="00744D98"/>
    <w:rsid w:val="007463C7"/>
    <w:rsid w:val="0074710C"/>
    <w:rsid w:val="00751B61"/>
    <w:rsid w:val="00752838"/>
    <w:rsid w:val="007529A5"/>
    <w:rsid w:val="0075625E"/>
    <w:rsid w:val="00756508"/>
    <w:rsid w:val="00756793"/>
    <w:rsid w:val="00756E1E"/>
    <w:rsid w:val="00757530"/>
    <w:rsid w:val="0076074C"/>
    <w:rsid w:val="0076127E"/>
    <w:rsid w:val="00761B31"/>
    <w:rsid w:val="00762159"/>
    <w:rsid w:val="007623BA"/>
    <w:rsid w:val="0076358F"/>
    <w:rsid w:val="00763857"/>
    <w:rsid w:val="00763D63"/>
    <w:rsid w:val="00763DC9"/>
    <w:rsid w:val="007642E9"/>
    <w:rsid w:val="00764B1C"/>
    <w:rsid w:val="007660A8"/>
    <w:rsid w:val="0076614A"/>
    <w:rsid w:val="007665CF"/>
    <w:rsid w:val="00770C83"/>
    <w:rsid w:val="00772CF0"/>
    <w:rsid w:val="00772D7D"/>
    <w:rsid w:val="0077306D"/>
    <w:rsid w:val="00773099"/>
    <w:rsid w:val="00773E23"/>
    <w:rsid w:val="0077418C"/>
    <w:rsid w:val="007747BE"/>
    <w:rsid w:val="00774DE7"/>
    <w:rsid w:val="00775A17"/>
    <w:rsid w:val="0078004F"/>
    <w:rsid w:val="00780061"/>
    <w:rsid w:val="00781109"/>
    <w:rsid w:val="00781176"/>
    <w:rsid w:val="007811AC"/>
    <w:rsid w:val="00781DAA"/>
    <w:rsid w:val="00782004"/>
    <w:rsid w:val="0078361F"/>
    <w:rsid w:val="00783938"/>
    <w:rsid w:val="00784255"/>
    <w:rsid w:val="00784D34"/>
    <w:rsid w:val="00785680"/>
    <w:rsid w:val="0078784A"/>
    <w:rsid w:val="00787B96"/>
    <w:rsid w:val="00790F9A"/>
    <w:rsid w:val="00791199"/>
    <w:rsid w:val="00791BB9"/>
    <w:rsid w:val="0079201C"/>
    <w:rsid w:val="00792F9A"/>
    <w:rsid w:val="00793352"/>
    <w:rsid w:val="00793E7F"/>
    <w:rsid w:val="00795467"/>
    <w:rsid w:val="007964BB"/>
    <w:rsid w:val="007A171A"/>
    <w:rsid w:val="007A2953"/>
    <w:rsid w:val="007A2EEE"/>
    <w:rsid w:val="007A386E"/>
    <w:rsid w:val="007A3E44"/>
    <w:rsid w:val="007A3E4E"/>
    <w:rsid w:val="007A5CE9"/>
    <w:rsid w:val="007A6BBD"/>
    <w:rsid w:val="007A77F6"/>
    <w:rsid w:val="007B000F"/>
    <w:rsid w:val="007B1612"/>
    <w:rsid w:val="007B2A49"/>
    <w:rsid w:val="007B2BAF"/>
    <w:rsid w:val="007B2D37"/>
    <w:rsid w:val="007B350A"/>
    <w:rsid w:val="007B359D"/>
    <w:rsid w:val="007B3E64"/>
    <w:rsid w:val="007B576E"/>
    <w:rsid w:val="007B5D43"/>
    <w:rsid w:val="007B6452"/>
    <w:rsid w:val="007B69ED"/>
    <w:rsid w:val="007B6FD5"/>
    <w:rsid w:val="007B74FC"/>
    <w:rsid w:val="007B7EAB"/>
    <w:rsid w:val="007C016B"/>
    <w:rsid w:val="007C0270"/>
    <w:rsid w:val="007C0FC9"/>
    <w:rsid w:val="007C2278"/>
    <w:rsid w:val="007C2596"/>
    <w:rsid w:val="007C2747"/>
    <w:rsid w:val="007C3277"/>
    <w:rsid w:val="007C365F"/>
    <w:rsid w:val="007C3C3A"/>
    <w:rsid w:val="007C41B0"/>
    <w:rsid w:val="007C56CC"/>
    <w:rsid w:val="007C5872"/>
    <w:rsid w:val="007C6022"/>
    <w:rsid w:val="007C61FB"/>
    <w:rsid w:val="007C69B2"/>
    <w:rsid w:val="007C7C59"/>
    <w:rsid w:val="007D072F"/>
    <w:rsid w:val="007D0AB5"/>
    <w:rsid w:val="007D0DE0"/>
    <w:rsid w:val="007D160A"/>
    <w:rsid w:val="007D17F7"/>
    <w:rsid w:val="007D26F7"/>
    <w:rsid w:val="007D32AA"/>
    <w:rsid w:val="007D364B"/>
    <w:rsid w:val="007D53FE"/>
    <w:rsid w:val="007D6269"/>
    <w:rsid w:val="007D66BA"/>
    <w:rsid w:val="007D6E06"/>
    <w:rsid w:val="007D76AD"/>
    <w:rsid w:val="007E010F"/>
    <w:rsid w:val="007E02BA"/>
    <w:rsid w:val="007E0EFE"/>
    <w:rsid w:val="007E1787"/>
    <w:rsid w:val="007E2DDB"/>
    <w:rsid w:val="007E3278"/>
    <w:rsid w:val="007E3F4F"/>
    <w:rsid w:val="007E4563"/>
    <w:rsid w:val="007E4870"/>
    <w:rsid w:val="007E4B43"/>
    <w:rsid w:val="007E510D"/>
    <w:rsid w:val="007E5565"/>
    <w:rsid w:val="007E5BA9"/>
    <w:rsid w:val="007E5CCC"/>
    <w:rsid w:val="007E602C"/>
    <w:rsid w:val="007E6344"/>
    <w:rsid w:val="007E7DA9"/>
    <w:rsid w:val="007F2E90"/>
    <w:rsid w:val="007F5064"/>
    <w:rsid w:val="007F624A"/>
    <w:rsid w:val="007F6734"/>
    <w:rsid w:val="007F7892"/>
    <w:rsid w:val="007F7EF3"/>
    <w:rsid w:val="008002D9"/>
    <w:rsid w:val="008019C3"/>
    <w:rsid w:val="00801FCB"/>
    <w:rsid w:val="0080213F"/>
    <w:rsid w:val="00803015"/>
    <w:rsid w:val="00805856"/>
    <w:rsid w:val="00805D76"/>
    <w:rsid w:val="00806011"/>
    <w:rsid w:val="00807765"/>
    <w:rsid w:val="00807BDF"/>
    <w:rsid w:val="00810D80"/>
    <w:rsid w:val="0081159D"/>
    <w:rsid w:val="008120B3"/>
    <w:rsid w:val="008141DE"/>
    <w:rsid w:val="0081423F"/>
    <w:rsid w:val="00814659"/>
    <w:rsid w:val="00814D43"/>
    <w:rsid w:val="00815B9A"/>
    <w:rsid w:val="008163A5"/>
    <w:rsid w:val="00816530"/>
    <w:rsid w:val="0081685F"/>
    <w:rsid w:val="00816D2E"/>
    <w:rsid w:val="0082029F"/>
    <w:rsid w:val="008210CA"/>
    <w:rsid w:val="0082194C"/>
    <w:rsid w:val="0082208A"/>
    <w:rsid w:val="00822157"/>
    <w:rsid w:val="00822516"/>
    <w:rsid w:val="00823D42"/>
    <w:rsid w:val="0082421D"/>
    <w:rsid w:val="0082492A"/>
    <w:rsid w:val="00825142"/>
    <w:rsid w:val="008253B9"/>
    <w:rsid w:val="00826250"/>
    <w:rsid w:val="008264E5"/>
    <w:rsid w:val="00827523"/>
    <w:rsid w:val="008314C1"/>
    <w:rsid w:val="00834122"/>
    <w:rsid w:val="008345D6"/>
    <w:rsid w:val="0083507C"/>
    <w:rsid w:val="00836A98"/>
    <w:rsid w:val="0083789D"/>
    <w:rsid w:val="00840C70"/>
    <w:rsid w:val="00840D1D"/>
    <w:rsid w:val="00841433"/>
    <w:rsid w:val="0084163D"/>
    <w:rsid w:val="008421DF"/>
    <w:rsid w:val="00842B3B"/>
    <w:rsid w:val="008430E2"/>
    <w:rsid w:val="00843895"/>
    <w:rsid w:val="00843CE0"/>
    <w:rsid w:val="00843DF6"/>
    <w:rsid w:val="00844681"/>
    <w:rsid w:val="00844E84"/>
    <w:rsid w:val="008453D3"/>
    <w:rsid w:val="008458F9"/>
    <w:rsid w:val="00845AC1"/>
    <w:rsid w:val="0084652F"/>
    <w:rsid w:val="008475C2"/>
    <w:rsid w:val="00850627"/>
    <w:rsid w:val="00850778"/>
    <w:rsid w:val="00851A74"/>
    <w:rsid w:val="00852655"/>
    <w:rsid w:val="00852F53"/>
    <w:rsid w:val="008533E0"/>
    <w:rsid w:val="008534B1"/>
    <w:rsid w:val="00853683"/>
    <w:rsid w:val="00854A44"/>
    <w:rsid w:val="00854D28"/>
    <w:rsid w:val="00857408"/>
    <w:rsid w:val="00861D44"/>
    <w:rsid w:val="00862029"/>
    <w:rsid w:val="008624C6"/>
    <w:rsid w:val="00864A00"/>
    <w:rsid w:val="00864F9F"/>
    <w:rsid w:val="0086701D"/>
    <w:rsid w:val="00867B95"/>
    <w:rsid w:val="00867BB0"/>
    <w:rsid w:val="00871A87"/>
    <w:rsid w:val="00871EE8"/>
    <w:rsid w:val="00873AA7"/>
    <w:rsid w:val="00873AE8"/>
    <w:rsid w:val="00875303"/>
    <w:rsid w:val="008757E7"/>
    <w:rsid w:val="00875CA0"/>
    <w:rsid w:val="00875F09"/>
    <w:rsid w:val="008762C1"/>
    <w:rsid w:val="00876526"/>
    <w:rsid w:val="00876C74"/>
    <w:rsid w:val="00882760"/>
    <w:rsid w:val="00882FC4"/>
    <w:rsid w:val="008839ED"/>
    <w:rsid w:val="00883BBE"/>
    <w:rsid w:val="00884875"/>
    <w:rsid w:val="00884FD5"/>
    <w:rsid w:val="008852CF"/>
    <w:rsid w:val="0088691D"/>
    <w:rsid w:val="008869AF"/>
    <w:rsid w:val="00887AEF"/>
    <w:rsid w:val="00890194"/>
    <w:rsid w:val="0089049B"/>
    <w:rsid w:val="00890FC5"/>
    <w:rsid w:val="00891CA3"/>
    <w:rsid w:val="0089224C"/>
    <w:rsid w:val="00894471"/>
    <w:rsid w:val="00895A62"/>
    <w:rsid w:val="0089607C"/>
    <w:rsid w:val="00897276"/>
    <w:rsid w:val="0089771F"/>
    <w:rsid w:val="008A0D4A"/>
    <w:rsid w:val="008A418B"/>
    <w:rsid w:val="008A4F82"/>
    <w:rsid w:val="008A5018"/>
    <w:rsid w:val="008A54AB"/>
    <w:rsid w:val="008A589A"/>
    <w:rsid w:val="008A5BE1"/>
    <w:rsid w:val="008A7335"/>
    <w:rsid w:val="008B0809"/>
    <w:rsid w:val="008B0BDD"/>
    <w:rsid w:val="008B0C93"/>
    <w:rsid w:val="008B25E4"/>
    <w:rsid w:val="008B2BAB"/>
    <w:rsid w:val="008B3241"/>
    <w:rsid w:val="008B3918"/>
    <w:rsid w:val="008B3CF2"/>
    <w:rsid w:val="008B49CB"/>
    <w:rsid w:val="008B4CA4"/>
    <w:rsid w:val="008B63C8"/>
    <w:rsid w:val="008B6EC3"/>
    <w:rsid w:val="008B7670"/>
    <w:rsid w:val="008B77F2"/>
    <w:rsid w:val="008C0309"/>
    <w:rsid w:val="008C0C47"/>
    <w:rsid w:val="008C3032"/>
    <w:rsid w:val="008C3D1F"/>
    <w:rsid w:val="008C4894"/>
    <w:rsid w:val="008C49E4"/>
    <w:rsid w:val="008C4E83"/>
    <w:rsid w:val="008C514F"/>
    <w:rsid w:val="008C5651"/>
    <w:rsid w:val="008C5D87"/>
    <w:rsid w:val="008C75E9"/>
    <w:rsid w:val="008D029D"/>
    <w:rsid w:val="008D0388"/>
    <w:rsid w:val="008D0DE6"/>
    <w:rsid w:val="008D179A"/>
    <w:rsid w:val="008D27D7"/>
    <w:rsid w:val="008D2A42"/>
    <w:rsid w:val="008D4227"/>
    <w:rsid w:val="008D640B"/>
    <w:rsid w:val="008D66A4"/>
    <w:rsid w:val="008E0061"/>
    <w:rsid w:val="008E038C"/>
    <w:rsid w:val="008E0BFF"/>
    <w:rsid w:val="008E0EE3"/>
    <w:rsid w:val="008E0F87"/>
    <w:rsid w:val="008E1564"/>
    <w:rsid w:val="008E15E9"/>
    <w:rsid w:val="008E1742"/>
    <w:rsid w:val="008E29FF"/>
    <w:rsid w:val="008E348C"/>
    <w:rsid w:val="008E384C"/>
    <w:rsid w:val="008E42D4"/>
    <w:rsid w:val="008E4C73"/>
    <w:rsid w:val="008E5805"/>
    <w:rsid w:val="008E5986"/>
    <w:rsid w:val="008E5CD0"/>
    <w:rsid w:val="008E6540"/>
    <w:rsid w:val="008E65A5"/>
    <w:rsid w:val="008E67E5"/>
    <w:rsid w:val="008E6AD3"/>
    <w:rsid w:val="008E6EC7"/>
    <w:rsid w:val="008E6EF1"/>
    <w:rsid w:val="008E7E10"/>
    <w:rsid w:val="008F2739"/>
    <w:rsid w:val="008F3A2A"/>
    <w:rsid w:val="008F3C0B"/>
    <w:rsid w:val="008F4EFB"/>
    <w:rsid w:val="008F5B9E"/>
    <w:rsid w:val="008F64EF"/>
    <w:rsid w:val="008F70F7"/>
    <w:rsid w:val="00901D06"/>
    <w:rsid w:val="00901DF4"/>
    <w:rsid w:val="00904A44"/>
    <w:rsid w:val="00905967"/>
    <w:rsid w:val="00907786"/>
    <w:rsid w:val="00910ACB"/>
    <w:rsid w:val="00911CBF"/>
    <w:rsid w:val="009123C1"/>
    <w:rsid w:val="00913099"/>
    <w:rsid w:val="00913A05"/>
    <w:rsid w:val="0091408B"/>
    <w:rsid w:val="00915357"/>
    <w:rsid w:val="00915399"/>
    <w:rsid w:val="00915738"/>
    <w:rsid w:val="00916082"/>
    <w:rsid w:val="00917186"/>
    <w:rsid w:val="009179FC"/>
    <w:rsid w:val="00917BE4"/>
    <w:rsid w:val="0092034A"/>
    <w:rsid w:val="0092148F"/>
    <w:rsid w:val="0092189F"/>
    <w:rsid w:val="0092199E"/>
    <w:rsid w:val="00921D1A"/>
    <w:rsid w:val="00922007"/>
    <w:rsid w:val="0092219F"/>
    <w:rsid w:val="009230BC"/>
    <w:rsid w:val="009239AF"/>
    <w:rsid w:val="009252B7"/>
    <w:rsid w:val="00925F11"/>
    <w:rsid w:val="00927024"/>
    <w:rsid w:val="00932437"/>
    <w:rsid w:val="009332BA"/>
    <w:rsid w:val="0093459B"/>
    <w:rsid w:val="00934C7C"/>
    <w:rsid w:val="00934FA2"/>
    <w:rsid w:val="0093538E"/>
    <w:rsid w:val="009369E8"/>
    <w:rsid w:val="00937C5E"/>
    <w:rsid w:val="009405CE"/>
    <w:rsid w:val="00940E1B"/>
    <w:rsid w:val="00941455"/>
    <w:rsid w:val="00941F77"/>
    <w:rsid w:val="0094298C"/>
    <w:rsid w:val="00942D27"/>
    <w:rsid w:val="00942F5B"/>
    <w:rsid w:val="00943CA5"/>
    <w:rsid w:val="00945369"/>
    <w:rsid w:val="00946D41"/>
    <w:rsid w:val="00947E17"/>
    <w:rsid w:val="00950242"/>
    <w:rsid w:val="00953300"/>
    <w:rsid w:val="00954A3D"/>
    <w:rsid w:val="00955410"/>
    <w:rsid w:val="00955B39"/>
    <w:rsid w:val="00955F5D"/>
    <w:rsid w:val="00956048"/>
    <w:rsid w:val="00956AAC"/>
    <w:rsid w:val="00956B2D"/>
    <w:rsid w:val="0095744F"/>
    <w:rsid w:val="00957D86"/>
    <w:rsid w:val="00960E44"/>
    <w:rsid w:val="0096197F"/>
    <w:rsid w:val="0096349F"/>
    <w:rsid w:val="00964047"/>
    <w:rsid w:val="00965EB1"/>
    <w:rsid w:val="0096612B"/>
    <w:rsid w:val="00967094"/>
    <w:rsid w:val="00967A72"/>
    <w:rsid w:val="0097088A"/>
    <w:rsid w:val="00970F05"/>
    <w:rsid w:val="00971958"/>
    <w:rsid w:val="00971B97"/>
    <w:rsid w:val="00971F94"/>
    <w:rsid w:val="009735BA"/>
    <w:rsid w:val="00973F67"/>
    <w:rsid w:val="009740FD"/>
    <w:rsid w:val="00974CAC"/>
    <w:rsid w:val="0097598E"/>
    <w:rsid w:val="009764B2"/>
    <w:rsid w:val="00976558"/>
    <w:rsid w:val="00976A1D"/>
    <w:rsid w:val="00977233"/>
    <w:rsid w:val="009775E5"/>
    <w:rsid w:val="00977E06"/>
    <w:rsid w:val="00982E99"/>
    <w:rsid w:val="00983862"/>
    <w:rsid w:val="00983A0A"/>
    <w:rsid w:val="00984E24"/>
    <w:rsid w:val="00984E55"/>
    <w:rsid w:val="00986371"/>
    <w:rsid w:val="00986C25"/>
    <w:rsid w:val="00987131"/>
    <w:rsid w:val="009878F7"/>
    <w:rsid w:val="00987E0C"/>
    <w:rsid w:val="009907F4"/>
    <w:rsid w:val="00990E05"/>
    <w:rsid w:val="009913D0"/>
    <w:rsid w:val="00991A10"/>
    <w:rsid w:val="00991AED"/>
    <w:rsid w:val="009944CC"/>
    <w:rsid w:val="0099646D"/>
    <w:rsid w:val="00996AC8"/>
    <w:rsid w:val="00997609"/>
    <w:rsid w:val="009976D7"/>
    <w:rsid w:val="00997DB0"/>
    <w:rsid w:val="00997F25"/>
    <w:rsid w:val="009A01A4"/>
    <w:rsid w:val="009A09A8"/>
    <w:rsid w:val="009A0AB5"/>
    <w:rsid w:val="009A0B99"/>
    <w:rsid w:val="009A1A8D"/>
    <w:rsid w:val="009A2EE1"/>
    <w:rsid w:val="009A3B99"/>
    <w:rsid w:val="009A3D92"/>
    <w:rsid w:val="009A4932"/>
    <w:rsid w:val="009A4C91"/>
    <w:rsid w:val="009A4D30"/>
    <w:rsid w:val="009A4ED6"/>
    <w:rsid w:val="009A5029"/>
    <w:rsid w:val="009A6681"/>
    <w:rsid w:val="009A687E"/>
    <w:rsid w:val="009B00AC"/>
    <w:rsid w:val="009B0A15"/>
    <w:rsid w:val="009B0C7F"/>
    <w:rsid w:val="009B1A6C"/>
    <w:rsid w:val="009B2768"/>
    <w:rsid w:val="009B2DDE"/>
    <w:rsid w:val="009B3331"/>
    <w:rsid w:val="009B36A1"/>
    <w:rsid w:val="009B4333"/>
    <w:rsid w:val="009B4863"/>
    <w:rsid w:val="009B4E89"/>
    <w:rsid w:val="009B5298"/>
    <w:rsid w:val="009B5544"/>
    <w:rsid w:val="009C1254"/>
    <w:rsid w:val="009C1981"/>
    <w:rsid w:val="009C2375"/>
    <w:rsid w:val="009C357B"/>
    <w:rsid w:val="009C362F"/>
    <w:rsid w:val="009C3810"/>
    <w:rsid w:val="009C7447"/>
    <w:rsid w:val="009D070F"/>
    <w:rsid w:val="009D0CBF"/>
    <w:rsid w:val="009D149D"/>
    <w:rsid w:val="009D1B0E"/>
    <w:rsid w:val="009D1D51"/>
    <w:rsid w:val="009D259B"/>
    <w:rsid w:val="009D3297"/>
    <w:rsid w:val="009D4F1A"/>
    <w:rsid w:val="009D62E9"/>
    <w:rsid w:val="009D7581"/>
    <w:rsid w:val="009E0749"/>
    <w:rsid w:val="009E18F2"/>
    <w:rsid w:val="009E1C83"/>
    <w:rsid w:val="009E2099"/>
    <w:rsid w:val="009E20D9"/>
    <w:rsid w:val="009E2A09"/>
    <w:rsid w:val="009E2D89"/>
    <w:rsid w:val="009E2F76"/>
    <w:rsid w:val="009E3137"/>
    <w:rsid w:val="009E3562"/>
    <w:rsid w:val="009E37EB"/>
    <w:rsid w:val="009E3BD1"/>
    <w:rsid w:val="009E4F25"/>
    <w:rsid w:val="009E5448"/>
    <w:rsid w:val="009E7431"/>
    <w:rsid w:val="009E7472"/>
    <w:rsid w:val="009E7548"/>
    <w:rsid w:val="009E78D9"/>
    <w:rsid w:val="009E7AEF"/>
    <w:rsid w:val="009E7D6A"/>
    <w:rsid w:val="009F07AF"/>
    <w:rsid w:val="009F08DE"/>
    <w:rsid w:val="009F1073"/>
    <w:rsid w:val="009F53E8"/>
    <w:rsid w:val="009F5B37"/>
    <w:rsid w:val="009F6205"/>
    <w:rsid w:val="009F63FD"/>
    <w:rsid w:val="009F6542"/>
    <w:rsid w:val="009F6998"/>
    <w:rsid w:val="009F6B49"/>
    <w:rsid w:val="00A00363"/>
    <w:rsid w:val="00A01142"/>
    <w:rsid w:val="00A022D4"/>
    <w:rsid w:val="00A02EA4"/>
    <w:rsid w:val="00A045E7"/>
    <w:rsid w:val="00A06B30"/>
    <w:rsid w:val="00A10091"/>
    <w:rsid w:val="00A105EF"/>
    <w:rsid w:val="00A10D7B"/>
    <w:rsid w:val="00A11F57"/>
    <w:rsid w:val="00A135EE"/>
    <w:rsid w:val="00A13D73"/>
    <w:rsid w:val="00A1440C"/>
    <w:rsid w:val="00A14A0D"/>
    <w:rsid w:val="00A15B68"/>
    <w:rsid w:val="00A16B4D"/>
    <w:rsid w:val="00A207AE"/>
    <w:rsid w:val="00A222BF"/>
    <w:rsid w:val="00A22907"/>
    <w:rsid w:val="00A232F8"/>
    <w:rsid w:val="00A237A2"/>
    <w:rsid w:val="00A24D76"/>
    <w:rsid w:val="00A25EB9"/>
    <w:rsid w:val="00A26268"/>
    <w:rsid w:val="00A2669C"/>
    <w:rsid w:val="00A26B6D"/>
    <w:rsid w:val="00A2756B"/>
    <w:rsid w:val="00A277F8"/>
    <w:rsid w:val="00A27F34"/>
    <w:rsid w:val="00A302E1"/>
    <w:rsid w:val="00A30E7B"/>
    <w:rsid w:val="00A332D9"/>
    <w:rsid w:val="00A33AD2"/>
    <w:rsid w:val="00A342CD"/>
    <w:rsid w:val="00A35740"/>
    <w:rsid w:val="00A35776"/>
    <w:rsid w:val="00A37974"/>
    <w:rsid w:val="00A4115D"/>
    <w:rsid w:val="00A418C9"/>
    <w:rsid w:val="00A420A4"/>
    <w:rsid w:val="00A42192"/>
    <w:rsid w:val="00A422D6"/>
    <w:rsid w:val="00A42A2B"/>
    <w:rsid w:val="00A42A74"/>
    <w:rsid w:val="00A432B7"/>
    <w:rsid w:val="00A43675"/>
    <w:rsid w:val="00A43D4F"/>
    <w:rsid w:val="00A45008"/>
    <w:rsid w:val="00A4500E"/>
    <w:rsid w:val="00A45077"/>
    <w:rsid w:val="00A4526E"/>
    <w:rsid w:val="00A46AF8"/>
    <w:rsid w:val="00A504B8"/>
    <w:rsid w:val="00A5089F"/>
    <w:rsid w:val="00A51710"/>
    <w:rsid w:val="00A5297E"/>
    <w:rsid w:val="00A53030"/>
    <w:rsid w:val="00A5317A"/>
    <w:rsid w:val="00A5337E"/>
    <w:rsid w:val="00A5447D"/>
    <w:rsid w:val="00A55CEE"/>
    <w:rsid w:val="00A5622F"/>
    <w:rsid w:val="00A56439"/>
    <w:rsid w:val="00A5650E"/>
    <w:rsid w:val="00A57446"/>
    <w:rsid w:val="00A5797E"/>
    <w:rsid w:val="00A57B7B"/>
    <w:rsid w:val="00A6151F"/>
    <w:rsid w:val="00A61E21"/>
    <w:rsid w:val="00A63EB5"/>
    <w:rsid w:val="00A65230"/>
    <w:rsid w:val="00A6608E"/>
    <w:rsid w:val="00A6749F"/>
    <w:rsid w:val="00A67590"/>
    <w:rsid w:val="00A70212"/>
    <w:rsid w:val="00A704F9"/>
    <w:rsid w:val="00A71462"/>
    <w:rsid w:val="00A72081"/>
    <w:rsid w:val="00A73DC9"/>
    <w:rsid w:val="00A74193"/>
    <w:rsid w:val="00A747DF"/>
    <w:rsid w:val="00A74BE5"/>
    <w:rsid w:val="00A75127"/>
    <w:rsid w:val="00A7518E"/>
    <w:rsid w:val="00A7691E"/>
    <w:rsid w:val="00A778E6"/>
    <w:rsid w:val="00A8001C"/>
    <w:rsid w:val="00A80227"/>
    <w:rsid w:val="00A809B0"/>
    <w:rsid w:val="00A80E26"/>
    <w:rsid w:val="00A82267"/>
    <w:rsid w:val="00A83B6D"/>
    <w:rsid w:val="00A84800"/>
    <w:rsid w:val="00A85EB8"/>
    <w:rsid w:val="00A86572"/>
    <w:rsid w:val="00A868D9"/>
    <w:rsid w:val="00A877D6"/>
    <w:rsid w:val="00A87A90"/>
    <w:rsid w:val="00A9053C"/>
    <w:rsid w:val="00A913D7"/>
    <w:rsid w:val="00A91DDA"/>
    <w:rsid w:val="00A92D2D"/>
    <w:rsid w:val="00A9386E"/>
    <w:rsid w:val="00A947C6"/>
    <w:rsid w:val="00A949DB"/>
    <w:rsid w:val="00A94D31"/>
    <w:rsid w:val="00A95623"/>
    <w:rsid w:val="00A95AC5"/>
    <w:rsid w:val="00A95D4C"/>
    <w:rsid w:val="00A96BB0"/>
    <w:rsid w:val="00A96C6F"/>
    <w:rsid w:val="00A97383"/>
    <w:rsid w:val="00A97A54"/>
    <w:rsid w:val="00A97D68"/>
    <w:rsid w:val="00AA0381"/>
    <w:rsid w:val="00AA0A21"/>
    <w:rsid w:val="00AA241B"/>
    <w:rsid w:val="00AA2DCF"/>
    <w:rsid w:val="00AA370A"/>
    <w:rsid w:val="00AA39EE"/>
    <w:rsid w:val="00AA533F"/>
    <w:rsid w:val="00AA6317"/>
    <w:rsid w:val="00AA74C6"/>
    <w:rsid w:val="00AB0218"/>
    <w:rsid w:val="00AB04FF"/>
    <w:rsid w:val="00AB05FA"/>
    <w:rsid w:val="00AB0A8C"/>
    <w:rsid w:val="00AB2167"/>
    <w:rsid w:val="00AB2357"/>
    <w:rsid w:val="00AB28D5"/>
    <w:rsid w:val="00AB329B"/>
    <w:rsid w:val="00AB44C3"/>
    <w:rsid w:val="00AB50CE"/>
    <w:rsid w:val="00AB53DA"/>
    <w:rsid w:val="00AB55F6"/>
    <w:rsid w:val="00AB6483"/>
    <w:rsid w:val="00AB6998"/>
    <w:rsid w:val="00AB6CC4"/>
    <w:rsid w:val="00AB6FE9"/>
    <w:rsid w:val="00AB754F"/>
    <w:rsid w:val="00AC03D0"/>
    <w:rsid w:val="00AC4146"/>
    <w:rsid w:val="00AC4A3D"/>
    <w:rsid w:val="00AC4F5C"/>
    <w:rsid w:val="00AC5215"/>
    <w:rsid w:val="00AC537C"/>
    <w:rsid w:val="00AC5FE6"/>
    <w:rsid w:val="00AC79B9"/>
    <w:rsid w:val="00AC7AB9"/>
    <w:rsid w:val="00AD01BE"/>
    <w:rsid w:val="00AD0FA1"/>
    <w:rsid w:val="00AD1FF1"/>
    <w:rsid w:val="00AD28F1"/>
    <w:rsid w:val="00AD2D52"/>
    <w:rsid w:val="00AD3A5B"/>
    <w:rsid w:val="00AD5B2F"/>
    <w:rsid w:val="00AD663E"/>
    <w:rsid w:val="00AD7726"/>
    <w:rsid w:val="00AE1861"/>
    <w:rsid w:val="00AE193A"/>
    <w:rsid w:val="00AE2196"/>
    <w:rsid w:val="00AE356C"/>
    <w:rsid w:val="00AE3B60"/>
    <w:rsid w:val="00AE425F"/>
    <w:rsid w:val="00AE4C73"/>
    <w:rsid w:val="00AE5807"/>
    <w:rsid w:val="00AE5D1B"/>
    <w:rsid w:val="00AE6090"/>
    <w:rsid w:val="00AE7062"/>
    <w:rsid w:val="00AE710E"/>
    <w:rsid w:val="00AE757B"/>
    <w:rsid w:val="00AE7CE3"/>
    <w:rsid w:val="00AF1376"/>
    <w:rsid w:val="00AF139E"/>
    <w:rsid w:val="00AF2E7E"/>
    <w:rsid w:val="00AF3C14"/>
    <w:rsid w:val="00AF3EB5"/>
    <w:rsid w:val="00AF609A"/>
    <w:rsid w:val="00AF6247"/>
    <w:rsid w:val="00AF62C2"/>
    <w:rsid w:val="00AF6603"/>
    <w:rsid w:val="00AF690F"/>
    <w:rsid w:val="00AF766C"/>
    <w:rsid w:val="00B00417"/>
    <w:rsid w:val="00B00B87"/>
    <w:rsid w:val="00B0112B"/>
    <w:rsid w:val="00B01251"/>
    <w:rsid w:val="00B0213E"/>
    <w:rsid w:val="00B021C2"/>
    <w:rsid w:val="00B02B89"/>
    <w:rsid w:val="00B053E6"/>
    <w:rsid w:val="00B05763"/>
    <w:rsid w:val="00B05A9C"/>
    <w:rsid w:val="00B05B75"/>
    <w:rsid w:val="00B05CB6"/>
    <w:rsid w:val="00B062FB"/>
    <w:rsid w:val="00B06554"/>
    <w:rsid w:val="00B066E7"/>
    <w:rsid w:val="00B06FE2"/>
    <w:rsid w:val="00B072A7"/>
    <w:rsid w:val="00B133E6"/>
    <w:rsid w:val="00B14BA8"/>
    <w:rsid w:val="00B150FF"/>
    <w:rsid w:val="00B156E9"/>
    <w:rsid w:val="00B15E0E"/>
    <w:rsid w:val="00B20842"/>
    <w:rsid w:val="00B20ECA"/>
    <w:rsid w:val="00B214FA"/>
    <w:rsid w:val="00B21C5A"/>
    <w:rsid w:val="00B21DFD"/>
    <w:rsid w:val="00B22100"/>
    <w:rsid w:val="00B231A6"/>
    <w:rsid w:val="00B24698"/>
    <w:rsid w:val="00B25DDC"/>
    <w:rsid w:val="00B26111"/>
    <w:rsid w:val="00B264AC"/>
    <w:rsid w:val="00B267D8"/>
    <w:rsid w:val="00B26B1F"/>
    <w:rsid w:val="00B26D1B"/>
    <w:rsid w:val="00B27820"/>
    <w:rsid w:val="00B27D3E"/>
    <w:rsid w:val="00B319A3"/>
    <w:rsid w:val="00B31D95"/>
    <w:rsid w:val="00B32464"/>
    <w:rsid w:val="00B32E6D"/>
    <w:rsid w:val="00B34501"/>
    <w:rsid w:val="00B36CAF"/>
    <w:rsid w:val="00B41AAB"/>
    <w:rsid w:val="00B41CE8"/>
    <w:rsid w:val="00B42688"/>
    <w:rsid w:val="00B426C3"/>
    <w:rsid w:val="00B434E5"/>
    <w:rsid w:val="00B43F1F"/>
    <w:rsid w:val="00B44303"/>
    <w:rsid w:val="00B443EC"/>
    <w:rsid w:val="00B44801"/>
    <w:rsid w:val="00B4497D"/>
    <w:rsid w:val="00B45F57"/>
    <w:rsid w:val="00B4605F"/>
    <w:rsid w:val="00B46DF6"/>
    <w:rsid w:val="00B473D7"/>
    <w:rsid w:val="00B47508"/>
    <w:rsid w:val="00B500A1"/>
    <w:rsid w:val="00B50EFF"/>
    <w:rsid w:val="00B51629"/>
    <w:rsid w:val="00B521DB"/>
    <w:rsid w:val="00B54311"/>
    <w:rsid w:val="00B546CE"/>
    <w:rsid w:val="00B549BA"/>
    <w:rsid w:val="00B54F05"/>
    <w:rsid w:val="00B5591C"/>
    <w:rsid w:val="00B57931"/>
    <w:rsid w:val="00B6059E"/>
    <w:rsid w:val="00B6121A"/>
    <w:rsid w:val="00B624C8"/>
    <w:rsid w:val="00B633B4"/>
    <w:rsid w:val="00B63ED4"/>
    <w:rsid w:val="00B63ED5"/>
    <w:rsid w:val="00B64B29"/>
    <w:rsid w:val="00B65A9D"/>
    <w:rsid w:val="00B663D8"/>
    <w:rsid w:val="00B66468"/>
    <w:rsid w:val="00B66658"/>
    <w:rsid w:val="00B6666C"/>
    <w:rsid w:val="00B667CF"/>
    <w:rsid w:val="00B70881"/>
    <w:rsid w:val="00B709ED"/>
    <w:rsid w:val="00B7165D"/>
    <w:rsid w:val="00B72011"/>
    <w:rsid w:val="00B725BF"/>
    <w:rsid w:val="00B728C5"/>
    <w:rsid w:val="00B735EE"/>
    <w:rsid w:val="00B73D44"/>
    <w:rsid w:val="00B74132"/>
    <w:rsid w:val="00B75CA8"/>
    <w:rsid w:val="00B75DD2"/>
    <w:rsid w:val="00B76A38"/>
    <w:rsid w:val="00B76F24"/>
    <w:rsid w:val="00B76F31"/>
    <w:rsid w:val="00B7772B"/>
    <w:rsid w:val="00B7796B"/>
    <w:rsid w:val="00B80B1B"/>
    <w:rsid w:val="00B82742"/>
    <w:rsid w:val="00B828B8"/>
    <w:rsid w:val="00B83780"/>
    <w:rsid w:val="00B84375"/>
    <w:rsid w:val="00B8516B"/>
    <w:rsid w:val="00B860E1"/>
    <w:rsid w:val="00B91567"/>
    <w:rsid w:val="00B921B2"/>
    <w:rsid w:val="00B925F4"/>
    <w:rsid w:val="00B93AEE"/>
    <w:rsid w:val="00B94C3B"/>
    <w:rsid w:val="00B951D3"/>
    <w:rsid w:val="00B957A4"/>
    <w:rsid w:val="00B95A0A"/>
    <w:rsid w:val="00B96DF4"/>
    <w:rsid w:val="00B974F3"/>
    <w:rsid w:val="00BA0E65"/>
    <w:rsid w:val="00BA0F45"/>
    <w:rsid w:val="00BA149D"/>
    <w:rsid w:val="00BA1E95"/>
    <w:rsid w:val="00BA2336"/>
    <w:rsid w:val="00BA2583"/>
    <w:rsid w:val="00BA25CE"/>
    <w:rsid w:val="00BA2723"/>
    <w:rsid w:val="00BA3928"/>
    <w:rsid w:val="00BA393D"/>
    <w:rsid w:val="00BA3B3E"/>
    <w:rsid w:val="00BA3B48"/>
    <w:rsid w:val="00BA44EB"/>
    <w:rsid w:val="00BA4753"/>
    <w:rsid w:val="00BA4918"/>
    <w:rsid w:val="00BB0763"/>
    <w:rsid w:val="00BB09FA"/>
    <w:rsid w:val="00BB18DB"/>
    <w:rsid w:val="00BB1D3F"/>
    <w:rsid w:val="00BB2032"/>
    <w:rsid w:val="00BB2E78"/>
    <w:rsid w:val="00BB3007"/>
    <w:rsid w:val="00BB3088"/>
    <w:rsid w:val="00BB32C7"/>
    <w:rsid w:val="00BB365E"/>
    <w:rsid w:val="00BB3F9B"/>
    <w:rsid w:val="00BB4302"/>
    <w:rsid w:val="00BB49F9"/>
    <w:rsid w:val="00BB57AA"/>
    <w:rsid w:val="00BB5B1A"/>
    <w:rsid w:val="00BB65CB"/>
    <w:rsid w:val="00BB6B13"/>
    <w:rsid w:val="00BC05BF"/>
    <w:rsid w:val="00BC05CE"/>
    <w:rsid w:val="00BC080B"/>
    <w:rsid w:val="00BC2F7D"/>
    <w:rsid w:val="00BC4D7A"/>
    <w:rsid w:val="00BC4E78"/>
    <w:rsid w:val="00BC5E22"/>
    <w:rsid w:val="00BC691E"/>
    <w:rsid w:val="00BD07EA"/>
    <w:rsid w:val="00BD154F"/>
    <w:rsid w:val="00BD2152"/>
    <w:rsid w:val="00BD3C53"/>
    <w:rsid w:val="00BD5003"/>
    <w:rsid w:val="00BD7BE1"/>
    <w:rsid w:val="00BE00F6"/>
    <w:rsid w:val="00BE1064"/>
    <w:rsid w:val="00BE1D94"/>
    <w:rsid w:val="00BE2C77"/>
    <w:rsid w:val="00BE2DE4"/>
    <w:rsid w:val="00BE3243"/>
    <w:rsid w:val="00BE377E"/>
    <w:rsid w:val="00BE3B36"/>
    <w:rsid w:val="00BE3C05"/>
    <w:rsid w:val="00BE4A8C"/>
    <w:rsid w:val="00BE51D5"/>
    <w:rsid w:val="00BE5254"/>
    <w:rsid w:val="00BE554C"/>
    <w:rsid w:val="00BE6D9F"/>
    <w:rsid w:val="00BE6E0C"/>
    <w:rsid w:val="00BE71CB"/>
    <w:rsid w:val="00BE722F"/>
    <w:rsid w:val="00BF0734"/>
    <w:rsid w:val="00BF1AC5"/>
    <w:rsid w:val="00BF2715"/>
    <w:rsid w:val="00BF2BD2"/>
    <w:rsid w:val="00BF37CD"/>
    <w:rsid w:val="00BF3CA1"/>
    <w:rsid w:val="00BF4178"/>
    <w:rsid w:val="00BF4B21"/>
    <w:rsid w:val="00BF677F"/>
    <w:rsid w:val="00BF690A"/>
    <w:rsid w:val="00C00D5E"/>
    <w:rsid w:val="00C01316"/>
    <w:rsid w:val="00C01828"/>
    <w:rsid w:val="00C01E8A"/>
    <w:rsid w:val="00C022A5"/>
    <w:rsid w:val="00C02560"/>
    <w:rsid w:val="00C03181"/>
    <w:rsid w:val="00C053A0"/>
    <w:rsid w:val="00C0556F"/>
    <w:rsid w:val="00C05FDF"/>
    <w:rsid w:val="00C10017"/>
    <w:rsid w:val="00C10780"/>
    <w:rsid w:val="00C10E40"/>
    <w:rsid w:val="00C10F64"/>
    <w:rsid w:val="00C1182C"/>
    <w:rsid w:val="00C11AC1"/>
    <w:rsid w:val="00C12045"/>
    <w:rsid w:val="00C1323A"/>
    <w:rsid w:val="00C13AB2"/>
    <w:rsid w:val="00C13BA6"/>
    <w:rsid w:val="00C13F14"/>
    <w:rsid w:val="00C142E9"/>
    <w:rsid w:val="00C1587E"/>
    <w:rsid w:val="00C16373"/>
    <w:rsid w:val="00C16E09"/>
    <w:rsid w:val="00C17A26"/>
    <w:rsid w:val="00C17FBE"/>
    <w:rsid w:val="00C21074"/>
    <w:rsid w:val="00C212EC"/>
    <w:rsid w:val="00C22570"/>
    <w:rsid w:val="00C22B0B"/>
    <w:rsid w:val="00C2348C"/>
    <w:rsid w:val="00C238AB"/>
    <w:rsid w:val="00C2441E"/>
    <w:rsid w:val="00C24BA0"/>
    <w:rsid w:val="00C252DA"/>
    <w:rsid w:val="00C264AA"/>
    <w:rsid w:val="00C2667D"/>
    <w:rsid w:val="00C27B67"/>
    <w:rsid w:val="00C27CCE"/>
    <w:rsid w:val="00C30706"/>
    <w:rsid w:val="00C30790"/>
    <w:rsid w:val="00C313C6"/>
    <w:rsid w:val="00C31813"/>
    <w:rsid w:val="00C32913"/>
    <w:rsid w:val="00C33159"/>
    <w:rsid w:val="00C363FE"/>
    <w:rsid w:val="00C3640E"/>
    <w:rsid w:val="00C367E6"/>
    <w:rsid w:val="00C372F0"/>
    <w:rsid w:val="00C37FE6"/>
    <w:rsid w:val="00C406B8"/>
    <w:rsid w:val="00C41A22"/>
    <w:rsid w:val="00C41CC4"/>
    <w:rsid w:val="00C453DC"/>
    <w:rsid w:val="00C464B9"/>
    <w:rsid w:val="00C46E47"/>
    <w:rsid w:val="00C47ED3"/>
    <w:rsid w:val="00C50B95"/>
    <w:rsid w:val="00C51BE2"/>
    <w:rsid w:val="00C527EA"/>
    <w:rsid w:val="00C5296D"/>
    <w:rsid w:val="00C5311D"/>
    <w:rsid w:val="00C532DB"/>
    <w:rsid w:val="00C5444F"/>
    <w:rsid w:val="00C54B9A"/>
    <w:rsid w:val="00C5500D"/>
    <w:rsid w:val="00C553EE"/>
    <w:rsid w:val="00C56614"/>
    <w:rsid w:val="00C569E1"/>
    <w:rsid w:val="00C60FD4"/>
    <w:rsid w:val="00C629B6"/>
    <w:rsid w:val="00C65183"/>
    <w:rsid w:val="00C65385"/>
    <w:rsid w:val="00C672DA"/>
    <w:rsid w:val="00C67CC9"/>
    <w:rsid w:val="00C7001F"/>
    <w:rsid w:val="00C70890"/>
    <w:rsid w:val="00C71C98"/>
    <w:rsid w:val="00C71D66"/>
    <w:rsid w:val="00C72591"/>
    <w:rsid w:val="00C72B8C"/>
    <w:rsid w:val="00C732D0"/>
    <w:rsid w:val="00C738D7"/>
    <w:rsid w:val="00C75CDC"/>
    <w:rsid w:val="00C7610D"/>
    <w:rsid w:val="00C764CF"/>
    <w:rsid w:val="00C76C23"/>
    <w:rsid w:val="00C772AA"/>
    <w:rsid w:val="00C77CF6"/>
    <w:rsid w:val="00C77F40"/>
    <w:rsid w:val="00C800EF"/>
    <w:rsid w:val="00C80AFE"/>
    <w:rsid w:val="00C8110A"/>
    <w:rsid w:val="00C813F9"/>
    <w:rsid w:val="00C817E2"/>
    <w:rsid w:val="00C83CC2"/>
    <w:rsid w:val="00C851FC"/>
    <w:rsid w:val="00C85E49"/>
    <w:rsid w:val="00C86845"/>
    <w:rsid w:val="00C8698D"/>
    <w:rsid w:val="00C86EC7"/>
    <w:rsid w:val="00C902D8"/>
    <w:rsid w:val="00C908D7"/>
    <w:rsid w:val="00C90D41"/>
    <w:rsid w:val="00C91177"/>
    <w:rsid w:val="00C91C44"/>
    <w:rsid w:val="00C92F49"/>
    <w:rsid w:val="00C9326A"/>
    <w:rsid w:val="00C96D31"/>
    <w:rsid w:val="00C96EC2"/>
    <w:rsid w:val="00C9724E"/>
    <w:rsid w:val="00C97E9A"/>
    <w:rsid w:val="00CA21A4"/>
    <w:rsid w:val="00CA2527"/>
    <w:rsid w:val="00CA2592"/>
    <w:rsid w:val="00CA2D4E"/>
    <w:rsid w:val="00CA461B"/>
    <w:rsid w:val="00CA5D23"/>
    <w:rsid w:val="00CA68FA"/>
    <w:rsid w:val="00CA722F"/>
    <w:rsid w:val="00CA7E3B"/>
    <w:rsid w:val="00CB15F7"/>
    <w:rsid w:val="00CB23E9"/>
    <w:rsid w:val="00CB2531"/>
    <w:rsid w:val="00CB2863"/>
    <w:rsid w:val="00CB2BC8"/>
    <w:rsid w:val="00CB352A"/>
    <w:rsid w:val="00CB46EC"/>
    <w:rsid w:val="00CB4A80"/>
    <w:rsid w:val="00CB517D"/>
    <w:rsid w:val="00CB5457"/>
    <w:rsid w:val="00CB5B01"/>
    <w:rsid w:val="00CB5C59"/>
    <w:rsid w:val="00CB5D3B"/>
    <w:rsid w:val="00CB7038"/>
    <w:rsid w:val="00CC0000"/>
    <w:rsid w:val="00CC0A03"/>
    <w:rsid w:val="00CC0C37"/>
    <w:rsid w:val="00CC1182"/>
    <w:rsid w:val="00CC2100"/>
    <w:rsid w:val="00CC26A4"/>
    <w:rsid w:val="00CC5806"/>
    <w:rsid w:val="00CC5CA9"/>
    <w:rsid w:val="00CC6917"/>
    <w:rsid w:val="00CC7FDA"/>
    <w:rsid w:val="00CD016A"/>
    <w:rsid w:val="00CD0549"/>
    <w:rsid w:val="00CD0753"/>
    <w:rsid w:val="00CD0DD7"/>
    <w:rsid w:val="00CD1124"/>
    <w:rsid w:val="00CD327D"/>
    <w:rsid w:val="00CD375D"/>
    <w:rsid w:val="00CD3A9C"/>
    <w:rsid w:val="00CD443B"/>
    <w:rsid w:val="00CD4E06"/>
    <w:rsid w:val="00CD525B"/>
    <w:rsid w:val="00CD56CB"/>
    <w:rsid w:val="00CD6F37"/>
    <w:rsid w:val="00CD74B6"/>
    <w:rsid w:val="00CD783D"/>
    <w:rsid w:val="00CE06D4"/>
    <w:rsid w:val="00CE10C2"/>
    <w:rsid w:val="00CE18E8"/>
    <w:rsid w:val="00CE2612"/>
    <w:rsid w:val="00CE43A3"/>
    <w:rsid w:val="00CE505D"/>
    <w:rsid w:val="00CE5C06"/>
    <w:rsid w:val="00CE647D"/>
    <w:rsid w:val="00CE6825"/>
    <w:rsid w:val="00CE7622"/>
    <w:rsid w:val="00CF0E49"/>
    <w:rsid w:val="00CF1CD7"/>
    <w:rsid w:val="00CF279B"/>
    <w:rsid w:val="00CF2EE3"/>
    <w:rsid w:val="00CF3F95"/>
    <w:rsid w:val="00CF4004"/>
    <w:rsid w:val="00CF43F4"/>
    <w:rsid w:val="00CF4EB7"/>
    <w:rsid w:val="00CF595D"/>
    <w:rsid w:val="00CF5F2B"/>
    <w:rsid w:val="00CF6B92"/>
    <w:rsid w:val="00CF7BD2"/>
    <w:rsid w:val="00CF7DEC"/>
    <w:rsid w:val="00D001B6"/>
    <w:rsid w:val="00D008B8"/>
    <w:rsid w:val="00D018F4"/>
    <w:rsid w:val="00D02D4B"/>
    <w:rsid w:val="00D03489"/>
    <w:rsid w:val="00D039F9"/>
    <w:rsid w:val="00D04168"/>
    <w:rsid w:val="00D04878"/>
    <w:rsid w:val="00D0493C"/>
    <w:rsid w:val="00D04DAE"/>
    <w:rsid w:val="00D05AF1"/>
    <w:rsid w:val="00D06C66"/>
    <w:rsid w:val="00D07934"/>
    <w:rsid w:val="00D1065F"/>
    <w:rsid w:val="00D10D39"/>
    <w:rsid w:val="00D12349"/>
    <w:rsid w:val="00D15B8F"/>
    <w:rsid w:val="00D16749"/>
    <w:rsid w:val="00D16A59"/>
    <w:rsid w:val="00D175F4"/>
    <w:rsid w:val="00D17900"/>
    <w:rsid w:val="00D200C9"/>
    <w:rsid w:val="00D229E8"/>
    <w:rsid w:val="00D22B05"/>
    <w:rsid w:val="00D2327E"/>
    <w:rsid w:val="00D23DA9"/>
    <w:rsid w:val="00D24357"/>
    <w:rsid w:val="00D24C63"/>
    <w:rsid w:val="00D25A6A"/>
    <w:rsid w:val="00D26774"/>
    <w:rsid w:val="00D31C81"/>
    <w:rsid w:val="00D32418"/>
    <w:rsid w:val="00D3256D"/>
    <w:rsid w:val="00D3301D"/>
    <w:rsid w:val="00D335DB"/>
    <w:rsid w:val="00D33600"/>
    <w:rsid w:val="00D336B5"/>
    <w:rsid w:val="00D34DC9"/>
    <w:rsid w:val="00D358F9"/>
    <w:rsid w:val="00D35A5B"/>
    <w:rsid w:val="00D35F8C"/>
    <w:rsid w:val="00D36312"/>
    <w:rsid w:val="00D374E9"/>
    <w:rsid w:val="00D40A68"/>
    <w:rsid w:val="00D42BF4"/>
    <w:rsid w:val="00D468EE"/>
    <w:rsid w:val="00D47FD5"/>
    <w:rsid w:val="00D50978"/>
    <w:rsid w:val="00D5160F"/>
    <w:rsid w:val="00D51F07"/>
    <w:rsid w:val="00D52171"/>
    <w:rsid w:val="00D53288"/>
    <w:rsid w:val="00D5413A"/>
    <w:rsid w:val="00D54DF5"/>
    <w:rsid w:val="00D55707"/>
    <w:rsid w:val="00D55780"/>
    <w:rsid w:val="00D55F68"/>
    <w:rsid w:val="00D565B4"/>
    <w:rsid w:val="00D56FDB"/>
    <w:rsid w:val="00D57093"/>
    <w:rsid w:val="00D579F9"/>
    <w:rsid w:val="00D57CFA"/>
    <w:rsid w:val="00D6041F"/>
    <w:rsid w:val="00D6147D"/>
    <w:rsid w:val="00D61C15"/>
    <w:rsid w:val="00D61EFB"/>
    <w:rsid w:val="00D63524"/>
    <w:rsid w:val="00D63575"/>
    <w:rsid w:val="00D64153"/>
    <w:rsid w:val="00D64E8F"/>
    <w:rsid w:val="00D650A5"/>
    <w:rsid w:val="00D65B0F"/>
    <w:rsid w:val="00D65E33"/>
    <w:rsid w:val="00D65FD4"/>
    <w:rsid w:val="00D67A0F"/>
    <w:rsid w:val="00D70302"/>
    <w:rsid w:val="00D7106C"/>
    <w:rsid w:val="00D7152C"/>
    <w:rsid w:val="00D71B41"/>
    <w:rsid w:val="00D7269C"/>
    <w:rsid w:val="00D7288A"/>
    <w:rsid w:val="00D72D18"/>
    <w:rsid w:val="00D73632"/>
    <w:rsid w:val="00D73A43"/>
    <w:rsid w:val="00D749F3"/>
    <w:rsid w:val="00D74CE8"/>
    <w:rsid w:val="00D7512E"/>
    <w:rsid w:val="00D7589C"/>
    <w:rsid w:val="00D7691E"/>
    <w:rsid w:val="00D76C4E"/>
    <w:rsid w:val="00D77CAA"/>
    <w:rsid w:val="00D80E39"/>
    <w:rsid w:val="00D80FC7"/>
    <w:rsid w:val="00D823B0"/>
    <w:rsid w:val="00D84544"/>
    <w:rsid w:val="00D85165"/>
    <w:rsid w:val="00D851E1"/>
    <w:rsid w:val="00D85ABA"/>
    <w:rsid w:val="00D85FA6"/>
    <w:rsid w:val="00D86014"/>
    <w:rsid w:val="00D86290"/>
    <w:rsid w:val="00D866BF"/>
    <w:rsid w:val="00D8726D"/>
    <w:rsid w:val="00D87639"/>
    <w:rsid w:val="00D906E7"/>
    <w:rsid w:val="00D9086F"/>
    <w:rsid w:val="00D90A86"/>
    <w:rsid w:val="00D91783"/>
    <w:rsid w:val="00D92498"/>
    <w:rsid w:val="00D92AEF"/>
    <w:rsid w:val="00D92E08"/>
    <w:rsid w:val="00D94206"/>
    <w:rsid w:val="00D9464C"/>
    <w:rsid w:val="00D94A03"/>
    <w:rsid w:val="00D95436"/>
    <w:rsid w:val="00D95D1C"/>
    <w:rsid w:val="00D95E5E"/>
    <w:rsid w:val="00D9629F"/>
    <w:rsid w:val="00D967C5"/>
    <w:rsid w:val="00DA124B"/>
    <w:rsid w:val="00DA12E1"/>
    <w:rsid w:val="00DA1318"/>
    <w:rsid w:val="00DA17CE"/>
    <w:rsid w:val="00DA2611"/>
    <w:rsid w:val="00DA3D7E"/>
    <w:rsid w:val="00DA5BAA"/>
    <w:rsid w:val="00DA7406"/>
    <w:rsid w:val="00DB00BB"/>
    <w:rsid w:val="00DB0779"/>
    <w:rsid w:val="00DB09C7"/>
    <w:rsid w:val="00DB1456"/>
    <w:rsid w:val="00DB2B5A"/>
    <w:rsid w:val="00DB2F6A"/>
    <w:rsid w:val="00DB3651"/>
    <w:rsid w:val="00DB36D4"/>
    <w:rsid w:val="00DB3A30"/>
    <w:rsid w:val="00DB3E28"/>
    <w:rsid w:val="00DB53DA"/>
    <w:rsid w:val="00DB54FF"/>
    <w:rsid w:val="00DB609C"/>
    <w:rsid w:val="00DB66E6"/>
    <w:rsid w:val="00DB6C86"/>
    <w:rsid w:val="00DB731D"/>
    <w:rsid w:val="00DB758D"/>
    <w:rsid w:val="00DC0051"/>
    <w:rsid w:val="00DC0082"/>
    <w:rsid w:val="00DC0AB0"/>
    <w:rsid w:val="00DC1713"/>
    <w:rsid w:val="00DC192F"/>
    <w:rsid w:val="00DC2196"/>
    <w:rsid w:val="00DC31B1"/>
    <w:rsid w:val="00DC371C"/>
    <w:rsid w:val="00DC396B"/>
    <w:rsid w:val="00DC4807"/>
    <w:rsid w:val="00DC5046"/>
    <w:rsid w:val="00DC5714"/>
    <w:rsid w:val="00DC5F6A"/>
    <w:rsid w:val="00DD053C"/>
    <w:rsid w:val="00DD0F68"/>
    <w:rsid w:val="00DD117B"/>
    <w:rsid w:val="00DD1D08"/>
    <w:rsid w:val="00DD211C"/>
    <w:rsid w:val="00DD2EB0"/>
    <w:rsid w:val="00DD3666"/>
    <w:rsid w:val="00DD3FEE"/>
    <w:rsid w:val="00DD5BF5"/>
    <w:rsid w:val="00DD656C"/>
    <w:rsid w:val="00DE0047"/>
    <w:rsid w:val="00DE04FC"/>
    <w:rsid w:val="00DE0A71"/>
    <w:rsid w:val="00DE21D8"/>
    <w:rsid w:val="00DE25EC"/>
    <w:rsid w:val="00DE3541"/>
    <w:rsid w:val="00DE39D1"/>
    <w:rsid w:val="00DE545E"/>
    <w:rsid w:val="00DE623A"/>
    <w:rsid w:val="00DE63F0"/>
    <w:rsid w:val="00DE7CC9"/>
    <w:rsid w:val="00DF1301"/>
    <w:rsid w:val="00DF1642"/>
    <w:rsid w:val="00DF19BC"/>
    <w:rsid w:val="00DF19DC"/>
    <w:rsid w:val="00DF260F"/>
    <w:rsid w:val="00DF4172"/>
    <w:rsid w:val="00DF552B"/>
    <w:rsid w:val="00DF6B48"/>
    <w:rsid w:val="00DF6DF7"/>
    <w:rsid w:val="00E00AB2"/>
    <w:rsid w:val="00E00E9E"/>
    <w:rsid w:val="00E0101E"/>
    <w:rsid w:val="00E010DD"/>
    <w:rsid w:val="00E01826"/>
    <w:rsid w:val="00E01E81"/>
    <w:rsid w:val="00E022BD"/>
    <w:rsid w:val="00E03075"/>
    <w:rsid w:val="00E040CB"/>
    <w:rsid w:val="00E04E76"/>
    <w:rsid w:val="00E0601A"/>
    <w:rsid w:val="00E07603"/>
    <w:rsid w:val="00E07A9C"/>
    <w:rsid w:val="00E100BF"/>
    <w:rsid w:val="00E127E4"/>
    <w:rsid w:val="00E13022"/>
    <w:rsid w:val="00E134D5"/>
    <w:rsid w:val="00E13B3C"/>
    <w:rsid w:val="00E13FC2"/>
    <w:rsid w:val="00E144AE"/>
    <w:rsid w:val="00E15012"/>
    <w:rsid w:val="00E17805"/>
    <w:rsid w:val="00E208C2"/>
    <w:rsid w:val="00E20D39"/>
    <w:rsid w:val="00E22502"/>
    <w:rsid w:val="00E240E6"/>
    <w:rsid w:val="00E249A0"/>
    <w:rsid w:val="00E24E04"/>
    <w:rsid w:val="00E2577A"/>
    <w:rsid w:val="00E25939"/>
    <w:rsid w:val="00E26284"/>
    <w:rsid w:val="00E26BDC"/>
    <w:rsid w:val="00E279A9"/>
    <w:rsid w:val="00E324C6"/>
    <w:rsid w:val="00E35264"/>
    <w:rsid w:val="00E36C0B"/>
    <w:rsid w:val="00E36DEE"/>
    <w:rsid w:val="00E37B40"/>
    <w:rsid w:val="00E414DB"/>
    <w:rsid w:val="00E418FB"/>
    <w:rsid w:val="00E422DE"/>
    <w:rsid w:val="00E44670"/>
    <w:rsid w:val="00E46405"/>
    <w:rsid w:val="00E47D07"/>
    <w:rsid w:val="00E51469"/>
    <w:rsid w:val="00E5244C"/>
    <w:rsid w:val="00E52692"/>
    <w:rsid w:val="00E5271E"/>
    <w:rsid w:val="00E52AF7"/>
    <w:rsid w:val="00E575B7"/>
    <w:rsid w:val="00E57F5D"/>
    <w:rsid w:val="00E602F7"/>
    <w:rsid w:val="00E63666"/>
    <w:rsid w:val="00E64E34"/>
    <w:rsid w:val="00E6522C"/>
    <w:rsid w:val="00E655FB"/>
    <w:rsid w:val="00E66097"/>
    <w:rsid w:val="00E667E3"/>
    <w:rsid w:val="00E66E50"/>
    <w:rsid w:val="00E70180"/>
    <w:rsid w:val="00E70353"/>
    <w:rsid w:val="00E70714"/>
    <w:rsid w:val="00E72B86"/>
    <w:rsid w:val="00E738A3"/>
    <w:rsid w:val="00E74B58"/>
    <w:rsid w:val="00E765D5"/>
    <w:rsid w:val="00E76A0C"/>
    <w:rsid w:val="00E7734C"/>
    <w:rsid w:val="00E80983"/>
    <w:rsid w:val="00E8117E"/>
    <w:rsid w:val="00E817A4"/>
    <w:rsid w:val="00E82DEC"/>
    <w:rsid w:val="00E83350"/>
    <w:rsid w:val="00E835F2"/>
    <w:rsid w:val="00E84B46"/>
    <w:rsid w:val="00E85359"/>
    <w:rsid w:val="00E85891"/>
    <w:rsid w:val="00E85B81"/>
    <w:rsid w:val="00E86802"/>
    <w:rsid w:val="00E86825"/>
    <w:rsid w:val="00E876F1"/>
    <w:rsid w:val="00E928DE"/>
    <w:rsid w:val="00E92961"/>
    <w:rsid w:val="00E93327"/>
    <w:rsid w:val="00E950B3"/>
    <w:rsid w:val="00E951A2"/>
    <w:rsid w:val="00E95285"/>
    <w:rsid w:val="00E95829"/>
    <w:rsid w:val="00E96AB3"/>
    <w:rsid w:val="00EA1128"/>
    <w:rsid w:val="00EA11DB"/>
    <w:rsid w:val="00EA1859"/>
    <w:rsid w:val="00EA237E"/>
    <w:rsid w:val="00EA3871"/>
    <w:rsid w:val="00EA4E13"/>
    <w:rsid w:val="00EA56A0"/>
    <w:rsid w:val="00EA662D"/>
    <w:rsid w:val="00EA6CBE"/>
    <w:rsid w:val="00EA744B"/>
    <w:rsid w:val="00EB0178"/>
    <w:rsid w:val="00EB2759"/>
    <w:rsid w:val="00EB2B54"/>
    <w:rsid w:val="00EB3296"/>
    <w:rsid w:val="00EB60E3"/>
    <w:rsid w:val="00EB7854"/>
    <w:rsid w:val="00EC0A55"/>
    <w:rsid w:val="00EC0D93"/>
    <w:rsid w:val="00EC238E"/>
    <w:rsid w:val="00EC3709"/>
    <w:rsid w:val="00EC3E57"/>
    <w:rsid w:val="00EC4177"/>
    <w:rsid w:val="00EC4A0F"/>
    <w:rsid w:val="00EC4DFD"/>
    <w:rsid w:val="00EC72BC"/>
    <w:rsid w:val="00EC7B9B"/>
    <w:rsid w:val="00ED01B5"/>
    <w:rsid w:val="00ED0317"/>
    <w:rsid w:val="00ED0589"/>
    <w:rsid w:val="00ED2485"/>
    <w:rsid w:val="00ED33F2"/>
    <w:rsid w:val="00ED4CCD"/>
    <w:rsid w:val="00ED5507"/>
    <w:rsid w:val="00ED6A65"/>
    <w:rsid w:val="00ED721E"/>
    <w:rsid w:val="00ED75F9"/>
    <w:rsid w:val="00EE036F"/>
    <w:rsid w:val="00EE18ED"/>
    <w:rsid w:val="00EE35AC"/>
    <w:rsid w:val="00EE3C4C"/>
    <w:rsid w:val="00EE4054"/>
    <w:rsid w:val="00EE57BE"/>
    <w:rsid w:val="00EE6310"/>
    <w:rsid w:val="00EF1943"/>
    <w:rsid w:val="00EF213F"/>
    <w:rsid w:val="00EF2717"/>
    <w:rsid w:val="00EF2A3A"/>
    <w:rsid w:val="00EF2C2F"/>
    <w:rsid w:val="00EF2CEB"/>
    <w:rsid w:val="00EF2EA5"/>
    <w:rsid w:val="00EF3647"/>
    <w:rsid w:val="00EF3ED8"/>
    <w:rsid w:val="00EF4843"/>
    <w:rsid w:val="00EF4FC6"/>
    <w:rsid w:val="00EF546C"/>
    <w:rsid w:val="00EF5632"/>
    <w:rsid w:val="00EF5E0C"/>
    <w:rsid w:val="00F00601"/>
    <w:rsid w:val="00F01468"/>
    <w:rsid w:val="00F03240"/>
    <w:rsid w:val="00F03436"/>
    <w:rsid w:val="00F04160"/>
    <w:rsid w:val="00F04CBC"/>
    <w:rsid w:val="00F05143"/>
    <w:rsid w:val="00F05A00"/>
    <w:rsid w:val="00F109E6"/>
    <w:rsid w:val="00F113CB"/>
    <w:rsid w:val="00F115EF"/>
    <w:rsid w:val="00F11BFA"/>
    <w:rsid w:val="00F122E3"/>
    <w:rsid w:val="00F1265C"/>
    <w:rsid w:val="00F12E6B"/>
    <w:rsid w:val="00F13650"/>
    <w:rsid w:val="00F14BD0"/>
    <w:rsid w:val="00F15611"/>
    <w:rsid w:val="00F1742E"/>
    <w:rsid w:val="00F17E62"/>
    <w:rsid w:val="00F20871"/>
    <w:rsid w:val="00F21698"/>
    <w:rsid w:val="00F2354C"/>
    <w:rsid w:val="00F235AE"/>
    <w:rsid w:val="00F242C4"/>
    <w:rsid w:val="00F2471E"/>
    <w:rsid w:val="00F2591B"/>
    <w:rsid w:val="00F307E2"/>
    <w:rsid w:val="00F31661"/>
    <w:rsid w:val="00F31815"/>
    <w:rsid w:val="00F31ACB"/>
    <w:rsid w:val="00F3563D"/>
    <w:rsid w:val="00F35EE4"/>
    <w:rsid w:val="00F36330"/>
    <w:rsid w:val="00F36859"/>
    <w:rsid w:val="00F36B27"/>
    <w:rsid w:val="00F36B31"/>
    <w:rsid w:val="00F36F1C"/>
    <w:rsid w:val="00F376C6"/>
    <w:rsid w:val="00F377CC"/>
    <w:rsid w:val="00F37D9F"/>
    <w:rsid w:val="00F408BD"/>
    <w:rsid w:val="00F41102"/>
    <w:rsid w:val="00F412D9"/>
    <w:rsid w:val="00F41B1B"/>
    <w:rsid w:val="00F426E5"/>
    <w:rsid w:val="00F42A22"/>
    <w:rsid w:val="00F42ABD"/>
    <w:rsid w:val="00F42B5A"/>
    <w:rsid w:val="00F43D79"/>
    <w:rsid w:val="00F43DA8"/>
    <w:rsid w:val="00F4460A"/>
    <w:rsid w:val="00F45816"/>
    <w:rsid w:val="00F45B12"/>
    <w:rsid w:val="00F46B03"/>
    <w:rsid w:val="00F46B57"/>
    <w:rsid w:val="00F47490"/>
    <w:rsid w:val="00F47C22"/>
    <w:rsid w:val="00F47D38"/>
    <w:rsid w:val="00F5091C"/>
    <w:rsid w:val="00F50A8C"/>
    <w:rsid w:val="00F50DFB"/>
    <w:rsid w:val="00F5227F"/>
    <w:rsid w:val="00F528AF"/>
    <w:rsid w:val="00F53BA5"/>
    <w:rsid w:val="00F5548E"/>
    <w:rsid w:val="00F55705"/>
    <w:rsid w:val="00F55807"/>
    <w:rsid w:val="00F55FF6"/>
    <w:rsid w:val="00F56B27"/>
    <w:rsid w:val="00F56B9E"/>
    <w:rsid w:val="00F56D57"/>
    <w:rsid w:val="00F57E64"/>
    <w:rsid w:val="00F61871"/>
    <w:rsid w:val="00F61B47"/>
    <w:rsid w:val="00F61E17"/>
    <w:rsid w:val="00F6219B"/>
    <w:rsid w:val="00F62A39"/>
    <w:rsid w:val="00F64B93"/>
    <w:rsid w:val="00F659BE"/>
    <w:rsid w:val="00F67985"/>
    <w:rsid w:val="00F67AF3"/>
    <w:rsid w:val="00F67ECE"/>
    <w:rsid w:val="00F70AE4"/>
    <w:rsid w:val="00F71353"/>
    <w:rsid w:val="00F71408"/>
    <w:rsid w:val="00F71C5E"/>
    <w:rsid w:val="00F74EE4"/>
    <w:rsid w:val="00F75597"/>
    <w:rsid w:val="00F7579F"/>
    <w:rsid w:val="00F75E76"/>
    <w:rsid w:val="00F75F9B"/>
    <w:rsid w:val="00F76CB7"/>
    <w:rsid w:val="00F77855"/>
    <w:rsid w:val="00F77CA9"/>
    <w:rsid w:val="00F801D2"/>
    <w:rsid w:val="00F81720"/>
    <w:rsid w:val="00F8224B"/>
    <w:rsid w:val="00F8319D"/>
    <w:rsid w:val="00F83BF3"/>
    <w:rsid w:val="00F841CD"/>
    <w:rsid w:val="00F84234"/>
    <w:rsid w:val="00F84C7F"/>
    <w:rsid w:val="00F85A66"/>
    <w:rsid w:val="00F864F9"/>
    <w:rsid w:val="00F90295"/>
    <w:rsid w:val="00F902D2"/>
    <w:rsid w:val="00F90E62"/>
    <w:rsid w:val="00F91950"/>
    <w:rsid w:val="00F9240F"/>
    <w:rsid w:val="00F94367"/>
    <w:rsid w:val="00F945CB"/>
    <w:rsid w:val="00F94731"/>
    <w:rsid w:val="00F948ED"/>
    <w:rsid w:val="00F952FF"/>
    <w:rsid w:val="00F957F3"/>
    <w:rsid w:val="00FA03B4"/>
    <w:rsid w:val="00FA2D3B"/>
    <w:rsid w:val="00FA386E"/>
    <w:rsid w:val="00FA40EC"/>
    <w:rsid w:val="00FA6164"/>
    <w:rsid w:val="00FA66BE"/>
    <w:rsid w:val="00FA7650"/>
    <w:rsid w:val="00FA76DF"/>
    <w:rsid w:val="00FB02DE"/>
    <w:rsid w:val="00FB0C49"/>
    <w:rsid w:val="00FB2059"/>
    <w:rsid w:val="00FB217B"/>
    <w:rsid w:val="00FB3478"/>
    <w:rsid w:val="00FB4A43"/>
    <w:rsid w:val="00FB5EA2"/>
    <w:rsid w:val="00FB67A7"/>
    <w:rsid w:val="00FB698A"/>
    <w:rsid w:val="00FB7664"/>
    <w:rsid w:val="00FB7D89"/>
    <w:rsid w:val="00FC032D"/>
    <w:rsid w:val="00FC0BE5"/>
    <w:rsid w:val="00FC27FD"/>
    <w:rsid w:val="00FC339F"/>
    <w:rsid w:val="00FC3451"/>
    <w:rsid w:val="00FC36D0"/>
    <w:rsid w:val="00FC371D"/>
    <w:rsid w:val="00FC3F7E"/>
    <w:rsid w:val="00FC6261"/>
    <w:rsid w:val="00FC74D2"/>
    <w:rsid w:val="00FD03F3"/>
    <w:rsid w:val="00FD1CD3"/>
    <w:rsid w:val="00FD230F"/>
    <w:rsid w:val="00FD240F"/>
    <w:rsid w:val="00FD324B"/>
    <w:rsid w:val="00FD3331"/>
    <w:rsid w:val="00FD408A"/>
    <w:rsid w:val="00FD5AEB"/>
    <w:rsid w:val="00FD5B5B"/>
    <w:rsid w:val="00FD688D"/>
    <w:rsid w:val="00FD76F2"/>
    <w:rsid w:val="00FD77CE"/>
    <w:rsid w:val="00FD7EA4"/>
    <w:rsid w:val="00FE0132"/>
    <w:rsid w:val="00FE0F81"/>
    <w:rsid w:val="00FE252B"/>
    <w:rsid w:val="00FE413A"/>
    <w:rsid w:val="00FE7A80"/>
    <w:rsid w:val="00FF039B"/>
    <w:rsid w:val="00FF0421"/>
    <w:rsid w:val="00FF1ACC"/>
    <w:rsid w:val="00FF5792"/>
    <w:rsid w:val="00FF5AC7"/>
    <w:rsid w:val="00FF5FA4"/>
    <w:rsid w:val="00FF6C15"/>
    <w:rsid w:val="00FF6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25EEB3"/>
  <w14:defaultImageDpi w14:val="32767"/>
  <w15:chartTrackingRefBased/>
  <w15:docId w15:val="{45575BCC-933B-4D54-8DD9-DD021DD3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4F"/>
    <w:pPr>
      <w:spacing w:after="0" w:line="240" w:lineRule="auto"/>
    </w:pPr>
    <w:rPr>
      <w:rFonts w:ascii="Times New Roman" w:eastAsia="Times New Roman" w:hAnsi="Times New Roman" w:cs="Times New Roman"/>
      <w:sz w:val="24"/>
      <w:szCs w:val="24"/>
      <w:lang w:val="en-HK"/>
    </w:rPr>
  </w:style>
  <w:style w:type="paragraph" w:styleId="Heading1">
    <w:name w:val="heading 1"/>
    <w:basedOn w:val="Normal"/>
    <w:next w:val="Normal"/>
    <w:link w:val="Heading1Char"/>
    <w:uiPriority w:val="9"/>
    <w:qFormat/>
    <w:rsid w:val="00B837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378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DEF"/>
    <w:pPr>
      <w:widowControl w:val="0"/>
      <w:tabs>
        <w:tab w:val="center" w:pos="4320"/>
        <w:tab w:val="right" w:pos="8640"/>
      </w:tabs>
      <w:jc w:val="both"/>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665DEF"/>
  </w:style>
  <w:style w:type="paragraph" w:styleId="Footer">
    <w:name w:val="footer"/>
    <w:basedOn w:val="Normal"/>
    <w:link w:val="FooterChar"/>
    <w:uiPriority w:val="99"/>
    <w:unhideWhenUsed/>
    <w:rsid w:val="00665DEF"/>
    <w:pPr>
      <w:widowControl w:val="0"/>
      <w:tabs>
        <w:tab w:val="center" w:pos="4320"/>
        <w:tab w:val="right" w:pos="8640"/>
      </w:tabs>
      <w:jc w:val="both"/>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665DEF"/>
  </w:style>
  <w:style w:type="paragraph" w:styleId="ListParagraph">
    <w:name w:val="List Paragraph"/>
    <w:basedOn w:val="Normal"/>
    <w:uiPriority w:val="34"/>
    <w:qFormat/>
    <w:rsid w:val="00366AF5"/>
    <w:pPr>
      <w:widowControl w:val="0"/>
      <w:spacing w:after="160" w:line="259" w:lineRule="auto"/>
      <w:ind w:left="720"/>
      <w:contextualSpacing/>
      <w:jc w:val="both"/>
    </w:pPr>
    <w:rPr>
      <w:rFonts w:asciiTheme="minorHAnsi" w:eastAsiaTheme="minorEastAsia" w:hAnsiTheme="minorHAnsi" w:cstheme="minorBidi"/>
      <w:sz w:val="22"/>
      <w:szCs w:val="22"/>
      <w:lang w:val="en-US"/>
    </w:rPr>
  </w:style>
  <w:style w:type="character" w:styleId="Hyperlink">
    <w:name w:val="Hyperlink"/>
    <w:basedOn w:val="DefaultParagraphFont"/>
    <w:uiPriority w:val="99"/>
    <w:unhideWhenUsed/>
    <w:rsid w:val="00E26284"/>
    <w:rPr>
      <w:color w:val="0563C1" w:themeColor="hyperlink"/>
      <w:u w:val="single"/>
    </w:rPr>
  </w:style>
  <w:style w:type="character" w:styleId="UnresolvedMention">
    <w:name w:val="Unresolved Mention"/>
    <w:basedOn w:val="DefaultParagraphFont"/>
    <w:uiPriority w:val="99"/>
    <w:semiHidden/>
    <w:unhideWhenUsed/>
    <w:rsid w:val="00E26284"/>
    <w:rPr>
      <w:color w:val="605E5C"/>
      <w:shd w:val="clear" w:color="auto" w:fill="E1DFDD"/>
    </w:rPr>
  </w:style>
  <w:style w:type="character" w:styleId="FollowedHyperlink">
    <w:name w:val="FollowedHyperlink"/>
    <w:basedOn w:val="DefaultParagraphFont"/>
    <w:uiPriority w:val="99"/>
    <w:semiHidden/>
    <w:unhideWhenUsed/>
    <w:rsid w:val="0009104E"/>
    <w:rPr>
      <w:color w:val="954F72" w:themeColor="followedHyperlink"/>
      <w:u w:val="single"/>
    </w:rPr>
  </w:style>
  <w:style w:type="table" w:styleId="TableGrid">
    <w:name w:val="Table Grid"/>
    <w:basedOn w:val="TableNormal"/>
    <w:uiPriority w:val="39"/>
    <w:rsid w:val="00945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9386E"/>
    <w:pPr>
      <w:widowControl w:val="0"/>
      <w:jc w:val="both"/>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9386E"/>
    <w:rPr>
      <w:sz w:val="20"/>
      <w:szCs w:val="20"/>
    </w:rPr>
  </w:style>
  <w:style w:type="character" w:styleId="FootnoteReference">
    <w:name w:val="footnote reference"/>
    <w:basedOn w:val="DefaultParagraphFont"/>
    <w:uiPriority w:val="99"/>
    <w:semiHidden/>
    <w:unhideWhenUsed/>
    <w:rsid w:val="00A9386E"/>
    <w:rPr>
      <w:vertAlign w:val="superscript"/>
    </w:rPr>
  </w:style>
  <w:style w:type="character" w:styleId="PlaceholderText">
    <w:name w:val="Placeholder Text"/>
    <w:basedOn w:val="DefaultParagraphFont"/>
    <w:uiPriority w:val="99"/>
    <w:semiHidden/>
    <w:rsid w:val="007660A8"/>
    <w:rPr>
      <w:color w:val="808080"/>
    </w:rPr>
  </w:style>
  <w:style w:type="character" w:customStyle="1" w:styleId="apple-converted-space">
    <w:name w:val="apple-converted-space"/>
    <w:basedOn w:val="DefaultParagraphFont"/>
    <w:rsid w:val="006C5E4F"/>
  </w:style>
  <w:style w:type="paragraph" w:styleId="Revision">
    <w:name w:val="Revision"/>
    <w:hidden/>
    <w:uiPriority w:val="99"/>
    <w:semiHidden/>
    <w:rsid w:val="00EC4DFD"/>
    <w:pPr>
      <w:spacing w:after="0" w:line="240" w:lineRule="auto"/>
    </w:pPr>
    <w:rPr>
      <w:rFonts w:ascii="Times New Roman" w:eastAsia="Times New Roman" w:hAnsi="Times New Roman" w:cs="Times New Roman"/>
      <w:sz w:val="24"/>
      <w:szCs w:val="24"/>
      <w:lang w:val="en-HK"/>
    </w:rPr>
  </w:style>
  <w:style w:type="character" w:customStyle="1" w:styleId="Heading1Char">
    <w:name w:val="Heading 1 Char"/>
    <w:basedOn w:val="DefaultParagraphFont"/>
    <w:link w:val="Heading1"/>
    <w:uiPriority w:val="9"/>
    <w:rsid w:val="00B83780"/>
    <w:rPr>
      <w:rFonts w:asciiTheme="majorHAnsi" w:eastAsiaTheme="majorEastAsia" w:hAnsiTheme="majorHAnsi" w:cstheme="majorBidi"/>
      <w:color w:val="2F5496" w:themeColor="accent1" w:themeShade="BF"/>
      <w:sz w:val="32"/>
      <w:szCs w:val="32"/>
      <w:lang w:val="en-HK"/>
    </w:rPr>
  </w:style>
  <w:style w:type="character" w:customStyle="1" w:styleId="Heading2Char">
    <w:name w:val="Heading 2 Char"/>
    <w:basedOn w:val="DefaultParagraphFont"/>
    <w:link w:val="Heading2"/>
    <w:uiPriority w:val="9"/>
    <w:rsid w:val="00B83780"/>
    <w:rPr>
      <w:rFonts w:asciiTheme="majorHAnsi" w:eastAsiaTheme="majorEastAsia" w:hAnsiTheme="majorHAnsi" w:cstheme="majorBidi"/>
      <w:color w:val="2F5496" w:themeColor="accent1" w:themeShade="BF"/>
      <w:sz w:val="26"/>
      <w:szCs w:val="26"/>
      <w:lang w:val="en-HK"/>
    </w:rPr>
  </w:style>
  <w:style w:type="character" w:styleId="CommentReference">
    <w:name w:val="annotation reference"/>
    <w:basedOn w:val="DefaultParagraphFont"/>
    <w:uiPriority w:val="99"/>
    <w:semiHidden/>
    <w:unhideWhenUsed/>
    <w:rsid w:val="00A10D7B"/>
    <w:rPr>
      <w:sz w:val="16"/>
      <w:szCs w:val="16"/>
    </w:rPr>
  </w:style>
  <w:style w:type="paragraph" w:styleId="CommentText">
    <w:name w:val="annotation text"/>
    <w:basedOn w:val="Normal"/>
    <w:link w:val="CommentTextChar"/>
    <w:uiPriority w:val="99"/>
    <w:semiHidden/>
    <w:unhideWhenUsed/>
    <w:rsid w:val="00A10D7B"/>
    <w:rPr>
      <w:sz w:val="20"/>
      <w:szCs w:val="20"/>
    </w:rPr>
  </w:style>
  <w:style w:type="character" w:customStyle="1" w:styleId="CommentTextChar">
    <w:name w:val="Comment Text Char"/>
    <w:basedOn w:val="DefaultParagraphFont"/>
    <w:link w:val="CommentText"/>
    <w:uiPriority w:val="99"/>
    <w:semiHidden/>
    <w:rsid w:val="00A10D7B"/>
    <w:rPr>
      <w:rFonts w:ascii="Times New Roman" w:eastAsia="Times New Roman" w:hAnsi="Times New Roman" w:cs="Times New Roman"/>
      <w:sz w:val="20"/>
      <w:szCs w:val="20"/>
      <w:lang w:val="en-HK"/>
    </w:rPr>
  </w:style>
  <w:style w:type="paragraph" w:styleId="CommentSubject">
    <w:name w:val="annotation subject"/>
    <w:basedOn w:val="CommentText"/>
    <w:next w:val="CommentText"/>
    <w:link w:val="CommentSubjectChar"/>
    <w:uiPriority w:val="99"/>
    <w:semiHidden/>
    <w:unhideWhenUsed/>
    <w:rsid w:val="00A10D7B"/>
    <w:rPr>
      <w:b/>
      <w:bCs/>
    </w:rPr>
  </w:style>
  <w:style w:type="character" w:customStyle="1" w:styleId="CommentSubjectChar">
    <w:name w:val="Comment Subject Char"/>
    <w:basedOn w:val="CommentTextChar"/>
    <w:link w:val="CommentSubject"/>
    <w:uiPriority w:val="99"/>
    <w:semiHidden/>
    <w:rsid w:val="00A10D7B"/>
    <w:rPr>
      <w:rFonts w:ascii="Times New Roman" w:eastAsia="Times New Roman" w:hAnsi="Times New Roman" w:cs="Times New Roman"/>
      <w:b/>
      <w:bCs/>
      <w:sz w:val="20"/>
      <w:szCs w:val="20"/>
      <w:lang w:val="en-HK"/>
    </w:rPr>
  </w:style>
  <w:style w:type="character" w:styleId="LineNumber">
    <w:name w:val="line number"/>
    <w:basedOn w:val="DefaultParagraphFont"/>
    <w:uiPriority w:val="99"/>
    <w:semiHidden/>
    <w:unhideWhenUsed/>
    <w:rsid w:val="00650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0376">
      <w:bodyDiv w:val="1"/>
      <w:marLeft w:val="0"/>
      <w:marRight w:val="0"/>
      <w:marTop w:val="0"/>
      <w:marBottom w:val="0"/>
      <w:divBdr>
        <w:top w:val="none" w:sz="0" w:space="0" w:color="auto"/>
        <w:left w:val="none" w:sz="0" w:space="0" w:color="auto"/>
        <w:bottom w:val="none" w:sz="0" w:space="0" w:color="auto"/>
        <w:right w:val="none" w:sz="0" w:space="0" w:color="auto"/>
      </w:divBdr>
    </w:div>
    <w:div w:id="82646455">
      <w:bodyDiv w:val="1"/>
      <w:marLeft w:val="0"/>
      <w:marRight w:val="0"/>
      <w:marTop w:val="0"/>
      <w:marBottom w:val="0"/>
      <w:divBdr>
        <w:top w:val="none" w:sz="0" w:space="0" w:color="auto"/>
        <w:left w:val="none" w:sz="0" w:space="0" w:color="auto"/>
        <w:bottom w:val="none" w:sz="0" w:space="0" w:color="auto"/>
        <w:right w:val="none" w:sz="0" w:space="0" w:color="auto"/>
      </w:divBdr>
    </w:div>
    <w:div w:id="247690485">
      <w:bodyDiv w:val="1"/>
      <w:marLeft w:val="0"/>
      <w:marRight w:val="0"/>
      <w:marTop w:val="0"/>
      <w:marBottom w:val="0"/>
      <w:divBdr>
        <w:top w:val="none" w:sz="0" w:space="0" w:color="auto"/>
        <w:left w:val="none" w:sz="0" w:space="0" w:color="auto"/>
        <w:bottom w:val="none" w:sz="0" w:space="0" w:color="auto"/>
        <w:right w:val="none" w:sz="0" w:space="0" w:color="auto"/>
      </w:divBdr>
    </w:div>
    <w:div w:id="307251309">
      <w:bodyDiv w:val="1"/>
      <w:marLeft w:val="0"/>
      <w:marRight w:val="0"/>
      <w:marTop w:val="0"/>
      <w:marBottom w:val="0"/>
      <w:divBdr>
        <w:top w:val="none" w:sz="0" w:space="0" w:color="auto"/>
        <w:left w:val="none" w:sz="0" w:space="0" w:color="auto"/>
        <w:bottom w:val="none" w:sz="0" w:space="0" w:color="auto"/>
        <w:right w:val="none" w:sz="0" w:space="0" w:color="auto"/>
      </w:divBdr>
    </w:div>
    <w:div w:id="415201782">
      <w:bodyDiv w:val="1"/>
      <w:marLeft w:val="0"/>
      <w:marRight w:val="0"/>
      <w:marTop w:val="0"/>
      <w:marBottom w:val="0"/>
      <w:divBdr>
        <w:top w:val="none" w:sz="0" w:space="0" w:color="auto"/>
        <w:left w:val="none" w:sz="0" w:space="0" w:color="auto"/>
        <w:bottom w:val="none" w:sz="0" w:space="0" w:color="auto"/>
        <w:right w:val="none" w:sz="0" w:space="0" w:color="auto"/>
      </w:divBdr>
    </w:div>
    <w:div w:id="754590387">
      <w:bodyDiv w:val="1"/>
      <w:marLeft w:val="0"/>
      <w:marRight w:val="0"/>
      <w:marTop w:val="0"/>
      <w:marBottom w:val="0"/>
      <w:divBdr>
        <w:top w:val="none" w:sz="0" w:space="0" w:color="auto"/>
        <w:left w:val="none" w:sz="0" w:space="0" w:color="auto"/>
        <w:bottom w:val="none" w:sz="0" w:space="0" w:color="auto"/>
        <w:right w:val="none" w:sz="0" w:space="0" w:color="auto"/>
      </w:divBdr>
    </w:div>
    <w:div w:id="783428361">
      <w:bodyDiv w:val="1"/>
      <w:marLeft w:val="0"/>
      <w:marRight w:val="0"/>
      <w:marTop w:val="0"/>
      <w:marBottom w:val="0"/>
      <w:divBdr>
        <w:top w:val="none" w:sz="0" w:space="0" w:color="auto"/>
        <w:left w:val="none" w:sz="0" w:space="0" w:color="auto"/>
        <w:bottom w:val="none" w:sz="0" w:space="0" w:color="auto"/>
        <w:right w:val="none" w:sz="0" w:space="0" w:color="auto"/>
      </w:divBdr>
    </w:div>
    <w:div w:id="911934722">
      <w:bodyDiv w:val="1"/>
      <w:marLeft w:val="0"/>
      <w:marRight w:val="0"/>
      <w:marTop w:val="0"/>
      <w:marBottom w:val="0"/>
      <w:divBdr>
        <w:top w:val="none" w:sz="0" w:space="0" w:color="auto"/>
        <w:left w:val="none" w:sz="0" w:space="0" w:color="auto"/>
        <w:bottom w:val="none" w:sz="0" w:space="0" w:color="auto"/>
        <w:right w:val="none" w:sz="0" w:space="0" w:color="auto"/>
      </w:divBdr>
    </w:div>
    <w:div w:id="1022631353">
      <w:bodyDiv w:val="1"/>
      <w:marLeft w:val="0"/>
      <w:marRight w:val="0"/>
      <w:marTop w:val="0"/>
      <w:marBottom w:val="0"/>
      <w:divBdr>
        <w:top w:val="none" w:sz="0" w:space="0" w:color="auto"/>
        <w:left w:val="none" w:sz="0" w:space="0" w:color="auto"/>
        <w:bottom w:val="none" w:sz="0" w:space="0" w:color="auto"/>
        <w:right w:val="none" w:sz="0" w:space="0" w:color="auto"/>
      </w:divBdr>
    </w:div>
    <w:div w:id="1050499406">
      <w:bodyDiv w:val="1"/>
      <w:marLeft w:val="0"/>
      <w:marRight w:val="0"/>
      <w:marTop w:val="0"/>
      <w:marBottom w:val="0"/>
      <w:divBdr>
        <w:top w:val="none" w:sz="0" w:space="0" w:color="auto"/>
        <w:left w:val="none" w:sz="0" w:space="0" w:color="auto"/>
        <w:bottom w:val="none" w:sz="0" w:space="0" w:color="auto"/>
        <w:right w:val="none" w:sz="0" w:space="0" w:color="auto"/>
      </w:divBdr>
      <w:divsChild>
        <w:div w:id="1400326779">
          <w:marLeft w:val="0"/>
          <w:marRight w:val="0"/>
          <w:marTop w:val="0"/>
          <w:marBottom w:val="0"/>
          <w:divBdr>
            <w:top w:val="none" w:sz="0" w:space="0" w:color="auto"/>
            <w:left w:val="none" w:sz="0" w:space="0" w:color="auto"/>
            <w:bottom w:val="none" w:sz="0" w:space="0" w:color="auto"/>
            <w:right w:val="none" w:sz="0" w:space="0" w:color="auto"/>
          </w:divBdr>
        </w:div>
      </w:divsChild>
    </w:div>
    <w:div w:id="1110202544">
      <w:bodyDiv w:val="1"/>
      <w:marLeft w:val="0"/>
      <w:marRight w:val="0"/>
      <w:marTop w:val="0"/>
      <w:marBottom w:val="0"/>
      <w:divBdr>
        <w:top w:val="none" w:sz="0" w:space="0" w:color="auto"/>
        <w:left w:val="none" w:sz="0" w:space="0" w:color="auto"/>
        <w:bottom w:val="none" w:sz="0" w:space="0" w:color="auto"/>
        <w:right w:val="none" w:sz="0" w:space="0" w:color="auto"/>
      </w:divBdr>
    </w:div>
    <w:div w:id="1224025619">
      <w:bodyDiv w:val="1"/>
      <w:marLeft w:val="0"/>
      <w:marRight w:val="0"/>
      <w:marTop w:val="0"/>
      <w:marBottom w:val="0"/>
      <w:divBdr>
        <w:top w:val="none" w:sz="0" w:space="0" w:color="auto"/>
        <w:left w:val="none" w:sz="0" w:space="0" w:color="auto"/>
        <w:bottom w:val="none" w:sz="0" w:space="0" w:color="auto"/>
        <w:right w:val="none" w:sz="0" w:space="0" w:color="auto"/>
      </w:divBdr>
    </w:div>
    <w:div w:id="1248348509">
      <w:bodyDiv w:val="1"/>
      <w:marLeft w:val="0"/>
      <w:marRight w:val="0"/>
      <w:marTop w:val="0"/>
      <w:marBottom w:val="0"/>
      <w:divBdr>
        <w:top w:val="none" w:sz="0" w:space="0" w:color="auto"/>
        <w:left w:val="none" w:sz="0" w:space="0" w:color="auto"/>
        <w:bottom w:val="none" w:sz="0" w:space="0" w:color="auto"/>
        <w:right w:val="none" w:sz="0" w:space="0" w:color="auto"/>
      </w:divBdr>
    </w:div>
    <w:div w:id="1265839267">
      <w:bodyDiv w:val="1"/>
      <w:marLeft w:val="0"/>
      <w:marRight w:val="0"/>
      <w:marTop w:val="0"/>
      <w:marBottom w:val="0"/>
      <w:divBdr>
        <w:top w:val="none" w:sz="0" w:space="0" w:color="auto"/>
        <w:left w:val="none" w:sz="0" w:space="0" w:color="auto"/>
        <w:bottom w:val="none" w:sz="0" w:space="0" w:color="auto"/>
        <w:right w:val="none" w:sz="0" w:space="0" w:color="auto"/>
      </w:divBdr>
    </w:div>
    <w:div w:id="1354654106">
      <w:bodyDiv w:val="1"/>
      <w:marLeft w:val="0"/>
      <w:marRight w:val="0"/>
      <w:marTop w:val="0"/>
      <w:marBottom w:val="0"/>
      <w:divBdr>
        <w:top w:val="none" w:sz="0" w:space="0" w:color="auto"/>
        <w:left w:val="none" w:sz="0" w:space="0" w:color="auto"/>
        <w:bottom w:val="none" w:sz="0" w:space="0" w:color="auto"/>
        <w:right w:val="none" w:sz="0" w:space="0" w:color="auto"/>
      </w:divBdr>
    </w:div>
    <w:div w:id="1406107386">
      <w:bodyDiv w:val="1"/>
      <w:marLeft w:val="0"/>
      <w:marRight w:val="0"/>
      <w:marTop w:val="0"/>
      <w:marBottom w:val="0"/>
      <w:divBdr>
        <w:top w:val="none" w:sz="0" w:space="0" w:color="auto"/>
        <w:left w:val="none" w:sz="0" w:space="0" w:color="auto"/>
        <w:bottom w:val="none" w:sz="0" w:space="0" w:color="auto"/>
        <w:right w:val="none" w:sz="0" w:space="0" w:color="auto"/>
      </w:divBdr>
    </w:div>
    <w:div w:id="1408262249">
      <w:bodyDiv w:val="1"/>
      <w:marLeft w:val="0"/>
      <w:marRight w:val="0"/>
      <w:marTop w:val="0"/>
      <w:marBottom w:val="0"/>
      <w:divBdr>
        <w:top w:val="none" w:sz="0" w:space="0" w:color="auto"/>
        <w:left w:val="none" w:sz="0" w:space="0" w:color="auto"/>
        <w:bottom w:val="none" w:sz="0" w:space="0" w:color="auto"/>
        <w:right w:val="none" w:sz="0" w:space="0" w:color="auto"/>
      </w:divBdr>
    </w:div>
    <w:div w:id="1422289564">
      <w:bodyDiv w:val="1"/>
      <w:marLeft w:val="0"/>
      <w:marRight w:val="0"/>
      <w:marTop w:val="0"/>
      <w:marBottom w:val="0"/>
      <w:divBdr>
        <w:top w:val="none" w:sz="0" w:space="0" w:color="auto"/>
        <w:left w:val="none" w:sz="0" w:space="0" w:color="auto"/>
        <w:bottom w:val="none" w:sz="0" w:space="0" w:color="auto"/>
        <w:right w:val="none" w:sz="0" w:space="0" w:color="auto"/>
      </w:divBdr>
    </w:div>
    <w:div w:id="1541211897">
      <w:bodyDiv w:val="1"/>
      <w:marLeft w:val="0"/>
      <w:marRight w:val="0"/>
      <w:marTop w:val="0"/>
      <w:marBottom w:val="0"/>
      <w:divBdr>
        <w:top w:val="none" w:sz="0" w:space="0" w:color="auto"/>
        <w:left w:val="none" w:sz="0" w:space="0" w:color="auto"/>
        <w:bottom w:val="none" w:sz="0" w:space="0" w:color="auto"/>
        <w:right w:val="none" w:sz="0" w:space="0" w:color="auto"/>
      </w:divBdr>
    </w:div>
    <w:div w:id="1569220691">
      <w:bodyDiv w:val="1"/>
      <w:marLeft w:val="0"/>
      <w:marRight w:val="0"/>
      <w:marTop w:val="0"/>
      <w:marBottom w:val="0"/>
      <w:divBdr>
        <w:top w:val="none" w:sz="0" w:space="0" w:color="auto"/>
        <w:left w:val="none" w:sz="0" w:space="0" w:color="auto"/>
        <w:bottom w:val="none" w:sz="0" w:space="0" w:color="auto"/>
        <w:right w:val="none" w:sz="0" w:space="0" w:color="auto"/>
      </w:divBdr>
    </w:div>
    <w:div w:id="1572547610">
      <w:bodyDiv w:val="1"/>
      <w:marLeft w:val="0"/>
      <w:marRight w:val="0"/>
      <w:marTop w:val="0"/>
      <w:marBottom w:val="0"/>
      <w:divBdr>
        <w:top w:val="none" w:sz="0" w:space="0" w:color="auto"/>
        <w:left w:val="none" w:sz="0" w:space="0" w:color="auto"/>
        <w:bottom w:val="none" w:sz="0" w:space="0" w:color="auto"/>
        <w:right w:val="none" w:sz="0" w:space="0" w:color="auto"/>
      </w:divBdr>
    </w:div>
    <w:div w:id="1734159744">
      <w:bodyDiv w:val="1"/>
      <w:marLeft w:val="0"/>
      <w:marRight w:val="0"/>
      <w:marTop w:val="0"/>
      <w:marBottom w:val="0"/>
      <w:divBdr>
        <w:top w:val="none" w:sz="0" w:space="0" w:color="auto"/>
        <w:left w:val="none" w:sz="0" w:space="0" w:color="auto"/>
        <w:bottom w:val="none" w:sz="0" w:space="0" w:color="auto"/>
        <w:right w:val="none" w:sz="0" w:space="0" w:color="auto"/>
      </w:divBdr>
    </w:div>
    <w:div w:id="1760102298">
      <w:bodyDiv w:val="1"/>
      <w:marLeft w:val="0"/>
      <w:marRight w:val="0"/>
      <w:marTop w:val="0"/>
      <w:marBottom w:val="0"/>
      <w:divBdr>
        <w:top w:val="none" w:sz="0" w:space="0" w:color="auto"/>
        <w:left w:val="none" w:sz="0" w:space="0" w:color="auto"/>
        <w:bottom w:val="none" w:sz="0" w:space="0" w:color="auto"/>
        <w:right w:val="none" w:sz="0" w:space="0" w:color="auto"/>
      </w:divBdr>
      <w:divsChild>
        <w:div w:id="1207377250">
          <w:marLeft w:val="0"/>
          <w:marRight w:val="0"/>
          <w:marTop w:val="0"/>
          <w:marBottom w:val="0"/>
          <w:divBdr>
            <w:top w:val="none" w:sz="0" w:space="0" w:color="auto"/>
            <w:left w:val="none" w:sz="0" w:space="0" w:color="auto"/>
            <w:bottom w:val="none" w:sz="0" w:space="0" w:color="auto"/>
            <w:right w:val="none" w:sz="0" w:space="0" w:color="auto"/>
          </w:divBdr>
        </w:div>
      </w:divsChild>
    </w:div>
    <w:div w:id="210248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xpandedramblings.com/index.php/uber-statistics/"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xpandedramblings.com/index.php/didi-chuxing-facts-statistics/" TargetMode="External"/><Relationship Id="rId27"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BE1855-813E-428C-B9B5-7F39297BDC93}">
  <ds:schemaRefs>
    <ds:schemaRef ds:uri="http://schemas.openxmlformats.org/officeDocument/2006/bibliography"/>
  </ds:schemaRefs>
</ds:datastoreItem>
</file>

<file path=customXml/itemProps2.xml><?xml version="1.0" encoding="utf-8"?>
<ds:datastoreItem xmlns:ds="http://schemas.openxmlformats.org/officeDocument/2006/customXml" ds:itemID="{91CC0513-BC5F-4199-A5E6-D752075E1E78}"/>
</file>

<file path=customXml/itemProps3.xml><?xml version="1.0" encoding="utf-8"?>
<ds:datastoreItem xmlns:ds="http://schemas.openxmlformats.org/officeDocument/2006/customXml" ds:itemID="{A3CDC046-F548-4A44-AFCF-5E0058F90C17}"/>
</file>

<file path=customXml/itemProps4.xml><?xml version="1.0" encoding="utf-8"?>
<ds:datastoreItem xmlns:ds="http://schemas.openxmlformats.org/officeDocument/2006/customXml" ds:itemID="{EA13C455-D5E9-4E8E-8B8C-4ADAC276B253}"/>
</file>

<file path=docProps/app.xml><?xml version="1.0" encoding="utf-8"?>
<Properties xmlns="http://schemas.openxmlformats.org/officeDocument/2006/extended-properties" xmlns:vt="http://schemas.openxmlformats.org/officeDocument/2006/docPropsVTypes">
  <Template>Normal.dotm</Template>
  <TotalTime>5090</TotalTime>
  <Pages>39</Pages>
  <Words>11529</Words>
  <Characters>65719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 Jintao [LMS]</dc:creator>
  <cp:keywords/>
  <dc:description/>
  <cp:lastModifiedBy>Ke Jintao</cp:lastModifiedBy>
  <cp:revision>1780</cp:revision>
  <cp:lastPrinted>2021-10-27T13:24:00Z</cp:lastPrinted>
  <dcterms:created xsi:type="dcterms:W3CDTF">2021-06-18T19:04:00Z</dcterms:created>
  <dcterms:modified xsi:type="dcterms:W3CDTF">2021-10-27T14:01:00Z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0x0101001A0E3DAEA65ABA4696FB57E9DC05F090</vt:lpwstr>
  </property>
</Properties>
</file>