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9A0F805" w14:textId="48767C9A" w:rsidR="00DA5C93" w:rsidRPr="00DA5C93" w:rsidRDefault="00DA5C93" w:rsidP="00FC09BC">
      <w:pPr>
        <w:pStyle w:val="ng-star-inserted"/>
        <w:spacing w:after="0" w:afterAutospacing="0"/>
        <w:jc w:val="both"/>
        <w:rPr>
          <w:color w:val="000000"/>
        </w:rPr>
      </w:pPr>
      <w:r w:rsidRPr="00DA5C93">
        <w:rPr>
          <w:rStyle w:val="ng-star-inserted1"/>
          <w:color w:val="000000"/>
          <w:lang w:val="de-DE"/>
        </w:rPr>
        <w:t>Zhang, T., Pramanik, G., Zhang, K., Gulka, M., Wang, L., Jing, J., Xu, F., Li, Z., Wei, Q., Cigler, P. &amp; Chu, Z. (2021).</w:t>
      </w:r>
      <w:r w:rsidRPr="00DA5C93">
        <w:rPr>
          <w:color w:val="000000"/>
          <w:lang w:val="de-DE"/>
        </w:rPr>
        <w:br/>
      </w:r>
      <w:r w:rsidRPr="00DA5C93">
        <w:rPr>
          <w:rStyle w:val="ng-star-inserted1"/>
          <w:color w:val="000000"/>
        </w:rPr>
        <w:t>Toward Quantitative Bio-sensing with Nitrogen−Vacancy Center in Diamond.</w:t>
      </w:r>
      <w:r w:rsidR="000214EA">
        <w:rPr>
          <w:rStyle w:val="ng-star-inserted1"/>
          <w:color w:val="000000"/>
        </w:rPr>
        <w:t xml:space="preserve"> </w:t>
      </w:r>
      <w:r w:rsidRPr="00DA5C93">
        <w:rPr>
          <w:rStyle w:val="ng-star-inserted1"/>
          <w:i/>
          <w:iCs/>
          <w:color w:val="000000"/>
        </w:rPr>
        <w:t>ACS Sensors</w:t>
      </w:r>
      <w:r w:rsidRPr="00DA5C93">
        <w:rPr>
          <w:rStyle w:val="ng-star-inserted1"/>
          <w:color w:val="000000"/>
        </w:rPr>
        <w:t>.</w:t>
      </w:r>
      <w:r w:rsidRPr="00DA5C93">
        <w:rPr>
          <w:color w:val="000000"/>
        </w:rPr>
        <w:br/>
      </w:r>
      <w:r w:rsidRPr="00DA5C93">
        <w:rPr>
          <w:rStyle w:val="ng-star-inserted1"/>
          <w:color w:val="000000"/>
        </w:rPr>
        <w:t>doi: 10.1021/acssensors.1c00415</w:t>
      </w:r>
    </w:p>
    <w:p w14:paraId="6F579C13" w14:textId="00ADF0D9" w:rsidR="00DA5C93" w:rsidRPr="00DA5C93" w:rsidRDefault="00DA5C93" w:rsidP="00FC09BC">
      <w:pPr>
        <w:jc w:val="both"/>
        <w:rPr>
          <w:color w:val="000000"/>
        </w:rPr>
      </w:pPr>
    </w:p>
    <w:p w14:paraId="0F0B70F4" w14:textId="64BE11C8" w:rsidR="00DA5C93" w:rsidRDefault="00DA5C93" w:rsidP="00FC09BC">
      <w:pPr>
        <w:pStyle w:val="ng-star-inserted"/>
        <w:spacing w:after="0" w:afterAutospacing="0"/>
        <w:jc w:val="center"/>
        <w:rPr>
          <w:rStyle w:val="ng-star-inserted1"/>
          <w:b/>
          <w:bCs/>
          <w:color w:val="000000"/>
        </w:rPr>
      </w:pPr>
      <w:bookmarkStart w:id="0" w:name="OLE_LINK258"/>
      <w:bookmarkStart w:id="1" w:name="OLE_LINK259"/>
      <w:r w:rsidRPr="00DA5C93">
        <w:rPr>
          <w:rStyle w:val="ng-star-inserted1"/>
          <w:b/>
          <w:bCs/>
          <w:color w:val="000000"/>
        </w:rPr>
        <w:t>Toward Quantitative Bio-sensing with Nitrogen−Vacancy Center in Diamond</w:t>
      </w:r>
    </w:p>
    <w:bookmarkEnd w:id="0"/>
    <w:bookmarkEnd w:id="1"/>
    <w:p w14:paraId="6ABD2003" w14:textId="77777777" w:rsidR="00FC09BC" w:rsidRPr="00DA5C93" w:rsidRDefault="00FC09BC" w:rsidP="00FC09BC">
      <w:pPr>
        <w:pStyle w:val="ng-star-inserted"/>
        <w:spacing w:after="0" w:afterAutospacing="0"/>
        <w:jc w:val="center"/>
        <w:rPr>
          <w:color w:val="000000"/>
        </w:rPr>
      </w:pPr>
    </w:p>
    <w:p w14:paraId="5475D55F" w14:textId="15860D42" w:rsidR="00DA5C93" w:rsidRDefault="00DA5C93" w:rsidP="00FC09BC">
      <w:pPr>
        <w:jc w:val="center"/>
        <w:rPr>
          <w:color w:val="000000" w:themeColor="text1"/>
          <w:vertAlign w:val="superscript"/>
        </w:rPr>
      </w:pPr>
      <w:r w:rsidRPr="00DA5C93">
        <w:rPr>
          <w:color w:val="000000" w:themeColor="text1"/>
        </w:rPr>
        <w:t>Tongtong Zhang</w:t>
      </w:r>
    </w:p>
    <w:p w14:paraId="4BFB4538" w14:textId="52B764FC" w:rsidR="00DA5C93" w:rsidRDefault="00DA5C93" w:rsidP="00FC09BC">
      <w:pPr>
        <w:jc w:val="center"/>
        <w:rPr>
          <w:color w:val="000000" w:themeColor="text1"/>
          <w:vertAlign w:val="superscript"/>
        </w:rPr>
      </w:pPr>
      <w:r w:rsidRPr="00DA5C93">
        <w:rPr>
          <w:color w:val="000000" w:themeColor="text1"/>
        </w:rPr>
        <w:t>Goutam Pramanik</w:t>
      </w:r>
    </w:p>
    <w:p w14:paraId="6701F5F7" w14:textId="60A9EBE1" w:rsidR="00DA5C93" w:rsidRDefault="00DA5C93" w:rsidP="00FC09BC">
      <w:pPr>
        <w:jc w:val="center"/>
        <w:rPr>
          <w:color w:val="000000" w:themeColor="text1"/>
        </w:rPr>
      </w:pPr>
      <w:r w:rsidRPr="00DA5C93">
        <w:rPr>
          <w:color w:val="000000" w:themeColor="text1"/>
        </w:rPr>
        <w:t>Kai Zhang</w:t>
      </w:r>
    </w:p>
    <w:p w14:paraId="26B9186B" w14:textId="71CAEE1A" w:rsidR="00DA5C93" w:rsidRDefault="00DA5C93" w:rsidP="00FC09BC">
      <w:pPr>
        <w:jc w:val="center"/>
        <w:rPr>
          <w:color w:val="000000" w:themeColor="text1"/>
        </w:rPr>
      </w:pPr>
      <w:r w:rsidRPr="00DA5C93">
        <w:rPr>
          <w:color w:val="000000" w:themeColor="text1"/>
        </w:rPr>
        <w:t>Michal Gulka</w:t>
      </w:r>
    </w:p>
    <w:p w14:paraId="6BC2FEB0" w14:textId="111D53B5" w:rsidR="00DA5C93" w:rsidRDefault="00DA5C93" w:rsidP="00FC09BC">
      <w:pPr>
        <w:jc w:val="center"/>
        <w:rPr>
          <w:color w:val="000000" w:themeColor="text1"/>
        </w:rPr>
      </w:pPr>
      <w:r w:rsidRPr="00DA5C93">
        <w:rPr>
          <w:color w:val="000000" w:themeColor="text1"/>
        </w:rPr>
        <w:t>Lingzhi Wang</w:t>
      </w:r>
    </w:p>
    <w:p w14:paraId="62FBEDAD" w14:textId="2D210EC3" w:rsidR="00DA5C93" w:rsidRPr="00DA5C93" w:rsidRDefault="00DA5C93" w:rsidP="00FC09BC">
      <w:pPr>
        <w:jc w:val="center"/>
        <w:rPr>
          <w:color w:val="000000" w:themeColor="text1"/>
          <w:lang w:val="de-DE"/>
        </w:rPr>
      </w:pPr>
      <w:r w:rsidRPr="00DA5C93">
        <w:rPr>
          <w:color w:val="000000" w:themeColor="text1"/>
          <w:lang w:val="de-DE"/>
        </w:rPr>
        <w:t>Jixiang Jing</w:t>
      </w:r>
    </w:p>
    <w:p w14:paraId="7F7BD238" w14:textId="684017AB" w:rsidR="00DA5C93" w:rsidRDefault="00DA5C93" w:rsidP="00FC09BC">
      <w:pPr>
        <w:jc w:val="center"/>
        <w:rPr>
          <w:color w:val="000000" w:themeColor="text1"/>
          <w:lang w:val="de-DE"/>
        </w:rPr>
      </w:pPr>
      <w:r w:rsidRPr="00DA5C93">
        <w:rPr>
          <w:color w:val="000000" w:themeColor="text1"/>
          <w:lang w:val="de-DE"/>
        </w:rPr>
        <w:t>Feng Xu</w:t>
      </w:r>
    </w:p>
    <w:p w14:paraId="0506357E" w14:textId="7DD8EA3C" w:rsidR="00DA5C93" w:rsidRDefault="00DA5C93" w:rsidP="00FC09BC">
      <w:pPr>
        <w:jc w:val="center"/>
        <w:rPr>
          <w:color w:val="000000" w:themeColor="text1"/>
          <w:lang w:val="de-DE"/>
        </w:rPr>
      </w:pPr>
      <w:r w:rsidRPr="00DA5C93">
        <w:rPr>
          <w:color w:val="000000" w:themeColor="text1"/>
          <w:lang w:val="de-DE"/>
        </w:rPr>
        <w:t>Zifu Li</w:t>
      </w:r>
    </w:p>
    <w:p w14:paraId="3C640A6D" w14:textId="059F0E50" w:rsidR="00DA5C93" w:rsidRDefault="00DA5C93" w:rsidP="00FC09BC">
      <w:pPr>
        <w:jc w:val="center"/>
        <w:rPr>
          <w:color w:val="000000" w:themeColor="text1"/>
          <w:lang w:val="de-DE"/>
        </w:rPr>
      </w:pPr>
      <w:r w:rsidRPr="00DA5C93">
        <w:rPr>
          <w:color w:val="000000" w:themeColor="text1"/>
          <w:lang w:val="de-DE"/>
        </w:rPr>
        <w:t>Qiang Wei</w:t>
      </w:r>
    </w:p>
    <w:p w14:paraId="453FC9E2" w14:textId="41F4D91F" w:rsidR="00DA5C93" w:rsidRDefault="00DA5C93" w:rsidP="00FC09BC">
      <w:pPr>
        <w:jc w:val="center"/>
        <w:rPr>
          <w:color w:val="000000" w:themeColor="text1"/>
          <w:lang w:val="de-DE"/>
        </w:rPr>
      </w:pPr>
      <w:r w:rsidRPr="00DA5C93">
        <w:rPr>
          <w:color w:val="000000" w:themeColor="text1"/>
          <w:lang w:val="de-DE"/>
        </w:rPr>
        <w:t>Petr Cigler</w:t>
      </w:r>
    </w:p>
    <w:p w14:paraId="0D9FDE56" w14:textId="28BC9E95" w:rsidR="00DA5C93" w:rsidRPr="00FC09BC" w:rsidRDefault="00DA5C93" w:rsidP="00FC09BC">
      <w:pPr>
        <w:jc w:val="center"/>
        <w:rPr>
          <w:color w:val="000000" w:themeColor="text1"/>
        </w:rPr>
      </w:pPr>
      <w:r w:rsidRPr="00FC09BC">
        <w:rPr>
          <w:color w:val="000000" w:themeColor="text1"/>
        </w:rPr>
        <w:t>Zhiqin Chu</w:t>
      </w:r>
    </w:p>
    <w:p w14:paraId="4921391F" w14:textId="77777777" w:rsidR="00DA5C93" w:rsidRPr="00FC09BC" w:rsidRDefault="00DA5C93" w:rsidP="00FC09BC">
      <w:pPr>
        <w:jc w:val="center"/>
        <w:rPr>
          <w:color w:val="000000" w:themeColor="text1"/>
        </w:rPr>
      </w:pPr>
    </w:p>
    <w:p w14:paraId="47F1DC86" w14:textId="4DA1EB8F" w:rsidR="00FC09BC" w:rsidRDefault="00DA5C93" w:rsidP="00FC09BC">
      <w:pPr>
        <w:jc w:val="center"/>
        <w:rPr>
          <w:rFonts w:eastAsia="PMingLiU"/>
          <w:color w:val="000000" w:themeColor="text1"/>
          <w:shd w:val="clear" w:color="auto" w:fill="FFFFFF"/>
          <w:lang w:eastAsia="zh-TW"/>
        </w:rPr>
      </w:pPr>
      <w:r w:rsidRPr="00DA5C93">
        <w:rPr>
          <w:rFonts w:eastAsia="PMingLiU"/>
          <w:color w:val="000000" w:themeColor="text1"/>
          <w:shd w:val="clear" w:color="auto" w:fill="FFFFFF"/>
          <w:lang w:eastAsia="zh-TW"/>
        </w:rPr>
        <w:t>Department of Electrical and Electronic Engineering</w:t>
      </w:r>
    </w:p>
    <w:p w14:paraId="1A9936BA" w14:textId="449A21CB" w:rsidR="00DA5C93" w:rsidRDefault="00DA5C93" w:rsidP="00FC09BC">
      <w:pPr>
        <w:jc w:val="center"/>
        <w:rPr>
          <w:rFonts w:eastAsia="PMingLiU"/>
          <w:color w:val="000000" w:themeColor="text1"/>
          <w:shd w:val="clear" w:color="auto" w:fill="FFFFFF"/>
          <w:lang w:eastAsia="zh-TW"/>
        </w:rPr>
      </w:pPr>
      <w:r w:rsidRPr="00DA5C93">
        <w:rPr>
          <w:rFonts w:eastAsia="PMingLiU"/>
          <w:color w:val="000000" w:themeColor="text1"/>
          <w:shd w:val="clear" w:color="auto" w:fill="FFFFFF"/>
          <w:lang w:eastAsia="zh-TW"/>
        </w:rPr>
        <w:t>The University of Hong Kong</w:t>
      </w:r>
    </w:p>
    <w:p w14:paraId="680F47C1" w14:textId="77777777" w:rsidR="00FC09BC" w:rsidRPr="00DA5C93" w:rsidRDefault="00FC09BC" w:rsidP="00FC09BC">
      <w:pPr>
        <w:jc w:val="center"/>
        <w:rPr>
          <w:rFonts w:eastAsia="PMingLiU"/>
          <w:color w:val="000000" w:themeColor="text1"/>
          <w:shd w:val="clear" w:color="auto" w:fill="FFFFFF"/>
          <w:vertAlign w:val="superscript"/>
          <w:lang w:eastAsia="zh-TW"/>
        </w:rPr>
      </w:pPr>
    </w:p>
    <w:p w14:paraId="02D53698" w14:textId="627891A7" w:rsidR="00DA5C93" w:rsidRDefault="00DA5C93" w:rsidP="00FC09BC">
      <w:pPr>
        <w:jc w:val="center"/>
        <w:rPr>
          <w:rFonts w:eastAsia="PMingLiU"/>
          <w:color w:val="000000" w:themeColor="text1"/>
          <w:shd w:val="clear" w:color="auto" w:fill="FFFFFF"/>
          <w:lang w:eastAsia="zh-TW"/>
        </w:rPr>
      </w:pPr>
      <w:r w:rsidRPr="00DA5C93">
        <w:rPr>
          <w:rFonts w:eastAsia="PMingLiU"/>
          <w:color w:val="000000" w:themeColor="text1"/>
          <w:shd w:val="clear" w:color="auto" w:fill="FFFFFF"/>
          <w:lang w:eastAsia="zh-TW"/>
        </w:rPr>
        <w:t>UGC DAE, Consortium for Scientific Research, Kolkata Centre</w:t>
      </w:r>
    </w:p>
    <w:p w14:paraId="22DD1D1B" w14:textId="77777777" w:rsidR="00FC09BC" w:rsidRPr="00DA5C93" w:rsidRDefault="00FC09BC" w:rsidP="00FC09BC">
      <w:pPr>
        <w:jc w:val="center"/>
        <w:rPr>
          <w:b/>
          <w:color w:val="000000" w:themeColor="text1"/>
        </w:rPr>
      </w:pPr>
    </w:p>
    <w:p w14:paraId="4B1BBAA6" w14:textId="0A05989D" w:rsidR="00FC09BC" w:rsidRDefault="00DA5C93" w:rsidP="00FC09BC">
      <w:pPr>
        <w:jc w:val="center"/>
        <w:rPr>
          <w:rFonts w:eastAsia="PMingLiU"/>
          <w:color w:val="000000" w:themeColor="text1"/>
          <w:shd w:val="clear" w:color="auto" w:fill="FFFFFF"/>
          <w:lang w:eastAsia="zh-TW"/>
        </w:rPr>
      </w:pPr>
      <w:r w:rsidRPr="00DA5C93">
        <w:rPr>
          <w:rFonts w:eastAsia="PMingLiU"/>
          <w:color w:val="000000" w:themeColor="text1"/>
          <w:shd w:val="clear" w:color="auto" w:fill="FFFFFF"/>
          <w:lang w:eastAsia="zh-TW"/>
        </w:rPr>
        <w:t>Institute of Organic Chemistry and Biochemistry</w:t>
      </w:r>
    </w:p>
    <w:p w14:paraId="489C2176" w14:textId="01D44AF3" w:rsidR="00DA5C93" w:rsidRDefault="00DA5C93" w:rsidP="00FC09BC">
      <w:pPr>
        <w:jc w:val="center"/>
        <w:rPr>
          <w:rFonts w:eastAsia="PMingLiU"/>
          <w:color w:val="000000" w:themeColor="text1"/>
          <w:shd w:val="clear" w:color="auto" w:fill="FFFFFF"/>
          <w:lang w:eastAsia="zh-TW"/>
        </w:rPr>
      </w:pPr>
      <w:r w:rsidRPr="00DA5C93">
        <w:rPr>
          <w:rFonts w:eastAsia="PMingLiU"/>
          <w:color w:val="000000" w:themeColor="text1"/>
          <w:shd w:val="clear" w:color="auto" w:fill="FFFFFF"/>
          <w:lang w:eastAsia="zh-TW"/>
        </w:rPr>
        <w:t>Czech Academy of Sciences</w:t>
      </w:r>
    </w:p>
    <w:p w14:paraId="484BFB2F" w14:textId="77777777" w:rsidR="00FC09BC" w:rsidRPr="00DA5C93" w:rsidRDefault="00FC09BC" w:rsidP="00FC09BC">
      <w:pPr>
        <w:jc w:val="center"/>
        <w:rPr>
          <w:rFonts w:eastAsia="PMingLiU"/>
          <w:color w:val="000000" w:themeColor="text1"/>
          <w:shd w:val="clear" w:color="auto" w:fill="FFFFFF"/>
          <w:lang w:eastAsia="zh-TW"/>
        </w:rPr>
      </w:pPr>
    </w:p>
    <w:p w14:paraId="55046D30" w14:textId="412B4A1F" w:rsidR="00FC09BC" w:rsidRDefault="00DA5C93" w:rsidP="00FC09BC">
      <w:pPr>
        <w:jc w:val="center"/>
        <w:rPr>
          <w:rFonts w:eastAsia="PMingLiU"/>
          <w:color w:val="000000" w:themeColor="text1"/>
          <w:shd w:val="clear" w:color="auto" w:fill="FFFFFF"/>
          <w:lang w:eastAsia="zh-TW"/>
        </w:rPr>
      </w:pPr>
      <w:r w:rsidRPr="00DA5C93">
        <w:rPr>
          <w:rFonts w:eastAsia="PMingLiU"/>
          <w:color w:val="000000" w:themeColor="text1"/>
          <w:shd w:val="clear" w:color="auto" w:fill="FFFFFF"/>
          <w:lang w:eastAsia="zh-TW"/>
        </w:rPr>
        <w:t>National Engineering Research Center for Nanomedicine</w:t>
      </w:r>
    </w:p>
    <w:p w14:paraId="28BC8735" w14:textId="25DDB3A4" w:rsidR="00DA5C93" w:rsidRDefault="00DA5C93" w:rsidP="00FC09BC">
      <w:pPr>
        <w:jc w:val="center"/>
        <w:rPr>
          <w:rFonts w:eastAsia="PMingLiU"/>
          <w:color w:val="000000" w:themeColor="text1"/>
          <w:shd w:val="clear" w:color="auto" w:fill="FFFFFF"/>
          <w:lang w:eastAsia="zh-TW"/>
        </w:rPr>
      </w:pPr>
      <w:r w:rsidRPr="00DA5C93">
        <w:rPr>
          <w:rFonts w:eastAsia="PMingLiU"/>
          <w:color w:val="000000" w:themeColor="text1"/>
          <w:shd w:val="clear" w:color="auto" w:fill="FFFFFF"/>
          <w:lang w:eastAsia="zh-TW"/>
        </w:rPr>
        <w:t>Huazhong University of Science and Technology</w:t>
      </w:r>
    </w:p>
    <w:p w14:paraId="45414EF4" w14:textId="77777777" w:rsidR="00FC09BC" w:rsidRPr="00DA5C93" w:rsidRDefault="00FC09BC" w:rsidP="00FC09BC">
      <w:pPr>
        <w:jc w:val="center"/>
        <w:rPr>
          <w:rFonts w:eastAsia="PMingLiU"/>
          <w:color w:val="000000" w:themeColor="text1"/>
          <w:shd w:val="clear" w:color="auto" w:fill="FFFFFF"/>
          <w:lang w:eastAsia="zh-TW"/>
        </w:rPr>
      </w:pPr>
    </w:p>
    <w:p w14:paraId="5959A26D" w14:textId="60692E2B" w:rsidR="00FC09BC" w:rsidRDefault="00DA5C93" w:rsidP="00FC09BC">
      <w:pPr>
        <w:jc w:val="center"/>
        <w:rPr>
          <w:rFonts w:eastAsia="PMingLiU"/>
          <w:color w:val="000000" w:themeColor="text1"/>
          <w:shd w:val="clear" w:color="auto" w:fill="FFFFFF"/>
          <w:lang w:eastAsia="zh-TW"/>
        </w:rPr>
      </w:pPr>
      <w:r w:rsidRPr="00DA5C93">
        <w:rPr>
          <w:rFonts w:eastAsia="PMingLiU"/>
          <w:color w:val="000000" w:themeColor="text1"/>
          <w:shd w:val="clear" w:color="auto" w:fill="FFFFFF"/>
          <w:lang w:eastAsia="zh-TW"/>
        </w:rPr>
        <w:t>College of Polymer Science and Engineering</w:t>
      </w:r>
    </w:p>
    <w:p w14:paraId="639BD6D7" w14:textId="5EB90CBB" w:rsidR="00DA5C93" w:rsidRDefault="00DA5C93" w:rsidP="00FC09BC">
      <w:pPr>
        <w:jc w:val="center"/>
        <w:rPr>
          <w:rFonts w:eastAsia="PMingLiU"/>
          <w:color w:val="000000" w:themeColor="text1"/>
          <w:shd w:val="clear" w:color="auto" w:fill="FFFFFF"/>
          <w:lang w:eastAsia="zh-TW"/>
        </w:rPr>
      </w:pPr>
      <w:r w:rsidRPr="00DA5C93">
        <w:rPr>
          <w:rFonts w:eastAsia="PMingLiU"/>
          <w:color w:val="000000" w:themeColor="text1"/>
          <w:shd w:val="clear" w:color="auto" w:fill="FFFFFF"/>
          <w:lang w:eastAsia="zh-TW"/>
        </w:rPr>
        <w:t>Sichuan University</w:t>
      </w:r>
    </w:p>
    <w:p w14:paraId="7C2A59AA" w14:textId="77777777" w:rsidR="00FC09BC" w:rsidRPr="00DA5C93" w:rsidRDefault="00FC09BC" w:rsidP="00FC09BC">
      <w:pPr>
        <w:jc w:val="center"/>
        <w:rPr>
          <w:rFonts w:eastAsia="PMingLiU"/>
          <w:color w:val="000000" w:themeColor="text1"/>
          <w:shd w:val="clear" w:color="auto" w:fill="FFFFFF"/>
          <w:lang w:eastAsia="zh-TW"/>
        </w:rPr>
      </w:pPr>
    </w:p>
    <w:p w14:paraId="2B94BB57" w14:textId="7A12DA6F" w:rsidR="00FC09BC" w:rsidRDefault="00DA5C93" w:rsidP="00FC09BC">
      <w:pPr>
        <w:jc w:val="center"/>
        <w:rPr>
          <w:rFonts w:eastAsia="PMingLiU"/>
          <w:color w:val="000000" w:themeColor="text1"/>
          <w:shd w:val="clear" w:color="auto" w:fill="FFFFFF"/>
          <w:lang w:eastAsia="zh-TW"/>
        </w:rPr>
      </w:pPr>
      <w:r w:rsidRPr="00DA5C93">
        <w:rPr>
          <w:rFonts w:eastAsia="PMingLiU"/>
          <w:color w:val="000000" w:themeColor="text1"/>
          <w:shd w:val="clear" w:color="auto" w:fill="FFFFFF"/>
          <w:lang w:eastAsia="zh-TW"/>
        </w:rPr>
        <w:t>School of Biomedical Sciences</w:t>
      </w:r>
    </w:p>
    <w:p w14:paraId="6C8DE718" w14:textId="71D8F750" w:rsidR="00DA5C93" w:rsidRPr="00DA5C93" w:rsidRDefault="00DA5C93" w:rsidP="00FC09BC">
      <w:pPr>
        <w:jc w:val="center"/>
        <w:rPr>
          <w:rFonts w:eastAsia="PMingLiU"/>
          <w:color w:val="000000" w:themeColor="text1"/>
          <w:shd w:val="clear" w:color="auto" w:fill="FFFFFF"/>
          <w:lang w:eastAsia="zh-TW"/>
        </w:rPr>
      </w:pPr>
      <w:r w:rsidRPr="00DA5C93">
        <w:rPr>
          <w:rFonts w:eastAsia="PMingLiU"/>
          <w:color w:val="000000" w:themeColor="text1"/>
          <w:shd w:val="clear" w:color="auto" w:fill="FFFFFF"/>
          <w:lang w:eastAsia="zh-TW"/>
        </w:rPr>
        <w:t>The University of Hong Kong</w:t>
      </w:r>
    </w:p>
    <w:p w14:paraId="1AE780A0" w14:textId="77777777" w:rsidR="00DA5C93" w:rsidRPr="00DA5C93" w:rsidRDefault="00DA5C93" w:rsidP="00FC09BC">
      <w:pPr>
        <w:jc w:val="both"/>
        <w:rPr>
          <w:b/>
          <w:color w:val="000000" w:themeColor="text1"/>
        </w:rPr>
      </w:pPr>
    </w:p>
    <w:p w14:paraId="5FF91CBC" w14:textId="77777777" w:rsidR="00FC09BC" w:rsidRDefault="00DA5C93" w:rsidP="00FC09BC">
      <w:pPr>
        <w:pStyle w:val="ng-star-inserted"/>
        <w:spacing w:before="0" w:beforeAutospacing="0" w:after="0" w:afterAutospacing="0"/>
        <w:jc w:val="both"/>
        <w:rPr>
          <w:rStyle w:val="ng-star-inserted1"/>
          <w:color w:val="000000"/>
        </w:rPr>
      </w:pPr>
      <w:r w:rsidRPr="00DA5C93">
        <w:rPr>
          <w:rStyle w:val="ng-star-inserted1"/>
          <w:color w:val="000000"/>
        </w:rPr>
        <w:t>Corresponding authors:</w:t>
      </w:r>
      <w:r w:rsidRPr="00DA5C93">
        <w:rPr>
          <w:color w:val="000000"/>
        </w:rPr>
        <w:br/>
      </w:r>
      <w:r w:rsidRPr="00DA5C93">
        <w:rPr>
          <w:rStyle w:val="ng-star-inserted1"/>
          <w:color w:val="000000"/>
        </w:rPr>
        <w:t xml:space="preserve">Petr Cigler, Institute of Organic Chemistry and Biochemistry, Czech Academy of Sciences, 166 10 Prague, Czech Republic. </w:t>
      </w:r>
    </w:p>
    <w:p w14:paraId="7BF98E18" w14:textId="77777777" w:rsidR="00FC09BC" w:rsidRDefault="00DA5C93" w:rsidP="00FC09BC">
      <w:pPr>
        <w:pStyle w:val="ng-star-inserted"/>
        <w:spacing w:before="0" w:beforeAutospacing="0" w:after="0" w:afterAutospacing="0"/>
        <w:jc w:val="both"/>
        <w:rPr>
          <w:rStyle w:val="ng-star-inserted1"/>
          <w:color w:val="000000"/>
        </w:rPr>
      </w:pPr>
      <w:r w:rsidRPr="00DA5C93">
        <w:rPr>
          <w:rStyle w:val="ng-star-inserted1"/>
          <w:color w:val="000000"/>
        </w:rPr>
        <w:t>Email:</w:t>
      </w:r>
      <w:r w:rsidR="00FC09BC">
        <w:rPr>
          <w:rStyle w:val="ng-star-inserted1"/>
          <w:color w:val="000000"/>
        </w:rPr>
        <w:t xml:space="preserve"> </w:t>
      </w:r>
      <w:r w:rsidRPr="00FC09BC">
        <w:rPr>
          <w:rStyle w:val="ng-star-inserted1"/>
          <w:color w:val="000000" w:themeColor="text1"/>
        </w:rPr>
        <w:t>cigler@uochb.cas.cz</w:t>
      </w:r>
      <w:r w:rsidRPr="00DA5C93">
        <w:rPr>
          <w:color w:val="000000"/>
        </w:rPr>
        <w:br/>
      </w:r>
    </w:p>
    <w:p w14:paraId="61089DFD" w14:textId="62AC02F0" w:rsidR="00FC09BC" w:rsidRDefault="00DA5C93" w:rsidP="00FC09BC">
      <w:pPr>
        <w:pStyle w:val="ng-star-inserted"/>
        <w:spacing w:before="0" w:beforeAutospacing="0" w:after="0" w:afterAutospacing="0"/>
        <w:jc w:val="both"/>
        <w:rPr>
          <w:rStyle w:val="ng-star-inserted1"/>
          <w:color w:val="000000"/>
        </w:rPr>
      </w:pPr>
      <w:r w:rsidRPr="00DA5C93">
        <w:rPr>
          <w:rStyle w:val="ng-star-inserted1"/>
          <w:color w:val="000000"/>
        </w:rPr>
        <w:t xml:space="preserve">Zhiqin Chu, Department of Electrical and Electronic Engineering, Joint Appointment with School of Biomedical Sciences, The University of Hong Kong, Hong Kong, China. </w:t>
      </w:r>
    </w:p>
    <w:p w14:paraId="57D783E6" w14:textId="5B44AD7B" w:rsidR="003757CF" w:rsidRDefault="00DA5C93" w:rsidP="003757CF">
      <w:pPr>
        <w:pStyle w:val="ng-star-inserted"/>
        <w:spacing w:before="0" w:beforeAutospacing="0" w:after="0" w:afterAutospacing="0"/>
        <w:jc w:val="both"/>
        <w:rPr>
          <w:color w:val="000000"/>
        </w:rPr>
      </w:pPr>
      <w:r w:rsidRPr="00DA5C93">
        <w:rPr>
          <w:rStyle w:val="ng-star-inserted1"/>
          <w:color w:val="000000"/>
        </w:rPr>
        <w:t>Email:</w:t>
      </w:r>
      <w:r w:rsidR="00FC09BC">
        <w:rPr>
          <w:rStyle w:val="ng-star-inserted1"/>
          <w:color w:val="000000"/>
        </w:rPr>
        <w:t xml:space="preserve"> </w:t>
      </w:r>
      <w:r w:rsidR="003757CF" w:rsidRPr="003757CF">
        <w:rPr>
          <w:rStyle w:val="ng-star-inserted1"/>
          <w:color w:val="000000" w:themeColor="text1"/>
        </w:rPr>
        <w:t>zqchu@eee.hku.hk</w:t>
      </w:r>
    </w:p>
    <w:p w14:paraId="108D0053" w14:textId="77777777" w:rsidR="003757CF" w:rsidRDefault="003757CF" w:rsidP="003757CF">
      <w:pPr>
        <w:pStyle w:val="ng-star-inserted"/>
        <w:spacing w:before="0" w:beforeAutospacing="0" w:after="0" w:afterAutospacing="0"/>
        <w:jc w:val="both"/>
        <w:rPr>
          <w:color w:val="000000"/>
        </w:rPr>
      </w:pPr>
    </w:p>
    <w:p w14:paraId="44B23A3B" w14:textId="77777777" w:rsidR="003757CF" w:rsidRDefault="003757CF" w:rsidP="003757CF">
      <w:pPr>
        <w:pStyle w:val="ng-star-inserted"/>
        <w:spacing w:before="0" w:beforeAutospacing="0" w:after="0" w:afterAutospacing="0"/>
        <w:jc w:val="both"/>
        <w:rPr>
          <w:color w:val="000000"/>
        </w:rPr>
      </w:pPr>
    </w:p>
    <w:p w14:paraId="28F5BA9D" w14:textId="0470C9B8" w:rsidR="00DA5C93" w:rsidRPr="00DA5C93" w:rsidRDefault="00DA5C93" w:rsidP="003757CF">
      <w:pPr>
        <w:pStyle w:val="ng-star-inserted"/>
        <w:spacing w:before="0" w:beforeAutospacing="0" w:after="0" w:afterAutospacing="0"/>
        <w:jc w:val="both"/>
        <w:rPr>
          <w:color w:val="000000"/>
        </w:rPr>
      </w:pPr>
      <w:r w:rsidRPr="00DA5C93">
        <w:rPr>
          <w:rStyle w:val="ng-star-inserted1"/>
          <w:color w:val="000000"/>
        </w:rPr>
        <w:t>Submitted to</w:t>
      </w:r>
      <w:r w:rsidR="000214EA">
        <w:rPr>
          <w:rStyle w:val="ng-star-inserted1"/>
          <w:color w:val="000000"/>
        </w:rPr>
        <w:t xml:space="preserve"> </w:t>
      </w:r>
      <w:r w:rsidRPr="00DA5C93">
        <w:rPr>
          <w:rStyle w:val="ng-star-inserted1"/>
          <w:i/>
          <w:iCs/>
          <w:color w:val="000000"/>
        </w:rPr>
        <w:t>ACS Sensors</w:t>
      </w:r>
      <w:r w:rsidR="000214EA">
        <w:rPr>
          <w:rStyle w:val="ng-star-inserted1"/>
          <w:color w:val="000000"/>
        </w:rPr>
        <w:t xml:space="preserve"> </w:t>
      </w:r>
      <w:r w:rsidRPr="00DA5C93">
        <w:rPr>
          <w:rStyle w:val="ng-star-inserted1"/>
          <w:color w:val="000000"/>
        </w:rPr>
        <w:t>February 25 2021</w:t>
      </w:r>
      <w:r w:rsidRPr="00DA5C93">
        <w:rPr>
          <w:color w:val="000000"/>
        </w:rPr>
        <w:br/>
      </w:r>
      <w:r w:rsidRPr="00DA5C93">
        <w:rPr>
          <w:rStyle w:val="ng-star-inserted1"/>
          <w:color w:val="000000"/>
        </w:rPr>
        <w:t>Accepted May 12 2021</w:t>
      </w:r>
    </w:p>
    <w:p w14:paraId="0D4A1A26" w14:textId="77777777" w:rsidR="00DA5C93" w:rsidRPr="007C46CF" w:rsidRDefault="00DA5C93" w:rsidP="00DA5C93">
      <w:pPr>
        <w:pStyle w:val="ng-star-inserted"/>
        <w:spacing w:after="270" w:afterAutospacing="0" w:line="300" w:lineRule="atLeast"/>
        <w:jc w:val="both"/>
        <w:rPr>
          <w:color w:val="000000"/>
        </w:rPr>
      </w:pPr>
      <w:bookmarkStart w:id="2" w:name="OLE_LINK260"/>
      <w:bookmarkStart w:id="3" w:name="OLE_LINK261"/>
      <w:r w:rsidRPr="007C46CF">
        <w:rPr>
          <w:rStyle w:val="ng-star-inserted1"/>
          <w:color w:val="000000"/>
        </w:rPr>
        <w:lastRenderedPageBreak/>
        <w:t>Author Biographies</w:t>
      </w:r>
    </w:p>
    <w:p w14:paraId="2445B303" w14:textId="77777777" w:rsidR="00864802" w:rsidRPr="007C79AB" w:rsidRDefault="000214EA" w:rsidP="00864802">
      <w:pPr>
        <w:jc w:val="both"/>
        <w:rPr>
          <w:color w:val="000000" w:themeColor="text1"/>
        </w:rPr>
      </w:pPr>
      <w:bookmarkStart w:id="4" w:name="OLE_LINK218"/>
      <w:bookmarkStart w:id="5" w:name="OLE_LINK219"/>
      <w:bookmarkStart w:id="6" w:name="OLE_LINK223"/>
      <w:bookmarkStart w:id="7" w:name="OLE_LINK224"/>
      <w:bookmarkEnd w:id="2"/>
      <w:bookmarkEnd w:id="3"/>
      <w:r w:rsidRPr="007C79AB">
        <w:rPr>
          <w:color w:val="000000" w:themeColor="text1"/>
        </w:rPr>
        <w:t xml:space="preserve">Tongtong Zhang, </w:t>
      </w:r>
      <w:bookmarkStart w:id="8" w:name="OLE_LINK123"/>
      <w:bookmarkStart w:id="9" w:name="OLE_LINK124"/>
      <w:r w:rsidRPr="007C79AB">
        <w:rPr>
          <w:color w:val="000000" w:themeColor="text1"/>
        </w:rPr>
        <w:t>PhD,</w:t>
      </w:r>
      <w:bookmarkEnd w:id="8"/>
      <w:bookmarkEnd w:id="9"/>
      <w:r w:rsidRPr="007C79AB">
        <w:rPr>
          <w:color w:val="000000" w:themeColor="text1"/>
        </w:rPr>
        <w:t xml:space="preserve"> is a </w:t>
      </w:r>
      <w:bookmarkStart w:id="10" w:name="OLE_LINK125"/>
      <w:bookmarkStart w:id="11" w:name="OLE_LINK128"/>
      <w:r w:rsidRPr="007C79AB">
        <w:rPr>
          <w:color w:val="000000" w:themeColor="text1"/>
        </w:rPr>
        <w:t xml:space="preserve">postdoctoral </w:t>
      </w:r>
      <w:bookmarkEnd w:id="10"/>
      <w:bookmarkEnd w:id="11"/>
      <w:r w:rsidRPr="007C79AB">
        <w:rPr>
          <w:color w:val="000000" w:themeColor="text1"/>
        </w:rPr>
        <w:t xml:space="preserve">researcher in the Department of Electrical and Electronic Engineering at The University of Hong Kong. </w:t>
      </w:r>
      <w:r w:rsidR="00864802" w:rsidRPr="00DB4AA7">
        <w:rPr>
          <w:color w:val="000000" w:themeColor="text1"/>
        </w:rPr>
        <w:t>His research interests are in nanomaterials and quantum technologies</w:t>
      </w:r>
      <w:r w:rsidR="00864802" w:rsidRPr="007C79AB">
        <w:rPr>
          <w:color w:val="000000" w:themeColor="text1"/>
        </w:rPr>
        <w:t>.</w:t>
      </w:r>
    </w:p>
    <w:bookmarkEnd w:id="4"/>
    <w:bookmarkEnd w:id="5"/>
    <w:bookmarkEnd w:id="6"/>
    <w:bookmarkEnd w:id="7"/>
    <w:p w14:paraId="23436794" w14:textId="0D89D9B2" w:rsidR="000214EA" w:rsidRPr="000214EA" w:rsidRDefault="000214EA" w:rsidP="000214EA">
      <w:pPr>
        <w:pStyle w:val="ng-star-inserted"/>
        <w:spacing w:after="270" w:line="300" w:lineRule="atLeast"/>
        <w:jc w:val="both"/>
        <w:rPr>
          <w:rStyle w:val="ng-star-inserted1"/>
          <w:color w:val="000000"/>
        </w:rPr>
      </w:pPr>
      <w:r w:rsidRPr="000214EA">
        <w:rPr>
          <w:rStyle w:val="ng-star-inserted1"/>
          <w:color w:val="000000"/>
        </w:rPr>
        <w:t>Goutam Pramanik</w:t>
      </w:r>
      <w:r w:rsidR="00864802">
        <w:rPr>
          <w:rStyle w:val="ng-star-inserted1"/>
          <w:color w:val="000000"/>
        </w:rPr>
        <w:t>,</w:t>
      </w:r>
      <w:r w:rsidR="00864802" w:rsidRPr="00864802">
        <w:rPr>
          <w:color w:val="000000" w:themeColor="text1"/>
        </w:rPr>
        <w:t xml:space="preserve"> </w:t>
      </w:r>
      <w:r w:rsidR="00864802" w:rsidRPr="007C79AB">
        <w:rPr>
          <w:color w:val="000000" w:themeColor="text1"/>
        </w:rPr>
        <w:t>PhD,</w:t>
      </w:r>
      <w:r w:rsidRPr="000214EA">
        <w:rPr>
          <w:rStyle w:val="ng-star-inserted1"/>
          <w:color w:val="000000"/>
        </w:rPr>
        <w:t xml:space="preserve"> is a </w:t>
      </w:r>
      <w:r w:rsidR="00864802" w:rsidRPr="007C79AB">
        <w:rPr>
          <w:color w:val="000000" w:themeColor="text1"/>
        </w:rPr>
        <w:t xml:space="preserve">postdoctoral </w:t>
      </w:r>
      <w:r w:rsidRPr="000214EA">
        <w:rPr>
          <w:rStyle w:val="ng-star-inserted1"/>
          <w:color w:val="000000"/>
        </w:rPr>
        <w:t>researcher affiliated with the UGC DAE Consortium for Scientific Research, Kolkata, India. His research interests focus on the optical properties of fluorescent nanomaterials and their sensing capabilities.</w:t>
      </w:r>
    </w:p>
    <w:p w14:paraId="6BE952C2" w14:textId="14CAD664" w:rsidR="000214EA" w:rsidRPr="000214EA" w:rsidRDefault="000214EA" w:rsidP="000214EA">
      <w:pPr>
        <w:pStyle w:val="ng-star-inserted"/>
        <w:spacing w:after="270" w:line="300" w:lineRule="atLeast"/>
        <w:jc w:val="both"/>
        <w:rPr>
          <w:rStyle w:val="ng-star-inserted1"/>
          <w:color w:val="000000"/>
        </w:rPr>
      </w:pPr>
      <w:r w:rsidRPr="000214EA">
        <w:rPr>
          <w:rStyle w:val="ng-star-inserted1"/>
          <w:color w:val="000000"/>
        </w:rPr>
        <w:t>Kai Zhang</w:t>
      </w:r>
      <w:r w:rsidR="00864802">
        <w:rPr>
          <w:rStyle w:val="ng-star-inserted1"/>
          <w:color w:val="000000"/>
        </w:rPr>
        <w:t>,</w:t>
      </w:r>
      <w:r w:rsidR="00864802" w:rsidRPr="00864802">
        <w:rPr>
          <w:color w:val="000000" w:themeColor="text1"/>
        </w:rPr>
        <w:t xml:space="preserve"> </w:t>
      </w:r>
      <w:bookmarkStart w:id="12" w:name="OLE_LINK151"/>
      <w:bookmarkStart w:id="13" w:name="OLE_LINK155"/>
      <w:r w:rsidR="00864802" w:rsidRPr="007C79AB">
        <w:rPr>
          <w:color w:val="000000" w:themeColor="text1"/>
        </w:rPr>
        <w:t>PhD,</w:t>
      </w:r>
      <w:r w:rsidRPr="000214EA">
        <w:rPr>
          <w:rStyle w:val="ng-star-inserted1"/>
          <w:color w:val="000000"/>
        </w:rPr>
        <w:t xml:space="preserve"> is a </w:t>
      </w:r>
      <w:r w:rsidR="00864802" w:rsidRPr="007C79AB">
        <w:rPr>
          <w:color w:val="000000" w:themeColor="text1"/>
        </w:rPr>
        <w:t xml:space="preserve">postdoctoral </w:t>
      </w:r>
      <w:r w:rsidRPr="000214EA">
        <w:rPr>
          <w:rStyle w:val="ng-star-inserted1"/>
          <w:color w:val="000000"/>
        </w:rPr>
        <w:t xml:space="preserve">researcher </w:t>
      </w:r>
      <w:bookmarkEnd w:id="12"/>
      <w:bookmarkEnd w:id="13"/>
      <w:r w:rsidRPr="000214EA">
        <w:rPr>
          <w:rStyle w:val="ng-star-inserted1"/>
          <w:color w:val="000000"/>
        </w:rPr>
        <w:t>in the Department of Electrical and Electronic Engineering at The University of Hong Kong. His research interests include the engineering of experimental apparatus for quantum measurements.</w:t>
      </w:r>
    </w:p>
    <w:p w14:paraId="7118CCF1" w14:textId="5B31C793" w:rsidR="000214EA" w:rsidRPr="000214EA" w:rsidRDefault="000214EA" w:rsidP="000214EA">
      <w:pPr>
        <w:pStyle w:val="ng-star-inserted"/>
        <w:spacing w:after="270" w:line="300" w:lineRule="atLeast"/>
        <w:jc w:val="both"/>
        <w:rPr>
          <w:rStyle w:val="ng-star-inserted1"/>
          <w:color w:val="000000"/>
        </w:rPr>
      </w:pPr>
      <w:r w:rsidRPr="000214EA">
        <w:rPr>
          <w:rStyle w:val="ng-star-inserted1"/>
          <w:color w:val="000000"/>
        </w:rPr>
        <w:t>Michal Gulka</w:t>
      </w:r>
      <w:r w:rsidR="00864802">
        <w:rPr>
          <w:rStyle w:val="ng-star-inserted1"/>
          <w:color w:val="000000"/>
        </w:rPr>
        <w:t>,</w:t>
      </w:r>
      <w:r w:rsidRPr="000214EA">
        <w:rPr>
          <w:rStyle w:val="ng-star-inserted1"/>
          <w:color w:val="000000"/>
        </w:rPr>
        <w:t xml:space="preserve"> </w:t>
      </w:r>
      <w:r w:rsidR="00864802" w:rsidRPr="007C79AB">
        <w:rPr>
          <w:color w:val="000000" w:themeColor="text1"/>
        </w:rPr>
        <w:t>PhD,</w:t>
      </w:r>
      <w:r w:rsidR="00864802" w:rsidRPr="000214EA">
        <w:rPr>
          <w:rStyle w:val="ng-star-inserted1"/>
          <w:color w:val="000000"/>
        </w:rPr>
        <w:t xml:space="preserve"> is a </w:t>
      </w:r>
      <w:r w:rsidR="00864802" w:rsidRPr="007C79AB">
        <w:rPr>
          <w:color w:val="000000" w:themeColor="text1"/>
        </w:rPr>
        <w:t xml:space="preserve">postdoctoral </w:t>
      </w:r>
      <w:r w:rsidR="00864802" w:rsidRPr="000214EA">
        <w:rPr>
          <w:rStyle w:val="ng-star-inserted1"/>
          <w:color w:val="000000"/>
        </w:rPr>
        <w:t xml:space="preserve">researcher </w:t>
      </w:r>
      <w:r w:rsidRPr="000214EA">
        <w:rPr>
          <w:rStyle w:val="ng-star-inserted1"/>
          <w:color w:val="000000"/>
        </w:rPr>
        <w:t xml:space="preserve">at the Institute of Organic Chemistry and Biochemistry, Czech Academy of Sciences. His research interests are in physics, magnetic resonance spectroscopy, and </w:t>
      </w:r>
      <w:bookmarkStart w:id="14" w:name="OLE_LINK162"/>
      <w:bookmarkStart w:id="15" w:name="OLE_LINK169"/>
      <w:r w:rsidRPr="000214EA">
        <w:rPr>
          <w:rStyle w:val="ng-star-inserted1"/>
          <w:color w:val="000000"/>
        </w:rPr>
        <w:t>nitrogen-vacancy centers</w:t>
      </w:r>
      <w:bookmarkEnd w:id="14"/>
      <w:bookmarkEnd w:id="15"/>
      <w:r w:rsidRPr="000214EA">
        <w:rPr>
          <w:rStyle w:val="ng-star-inserted1"/>
          <w:color w:val="000000"/>
        </w:rPr>
        <w:t>.</w:t>
      </w:r>
    </w:p>
    <w:p w14:paraId="5F7B2C1D" w14:textId="3CE1C41E" w:rsidR="000214EA" w:rsidRPr="000214EA" w:rsidRDefault="000214EA" w:rsidP="000214EA">
      <w:pPr>
        <w:pStyle w:val="ng-star-inserted"/>
        <w:spacing w:after="270" w:line="300" w:lineRule="atLeast"/>
        <w:jc w:val="both"/>
        <w:rPr>
          <w:rStyle w:val="ng-star-inserted1"/>
          <w:color w:val="000000"/>
        </w:rPr>
      </w:pPr>
      <w:bookmarkStart w:id="16" w:name="OLE_LINK226"/>
      <w:bookmarkStart w:id="17" w:name="OLE_LINK227"/>
      <w:r w:rsidRPr="000214EA">
        <w:rPr>
          <w:rStyle w:val="ng-star-inserted1"/>
          <w:color w:val="000000"/>
        </w:rPr>
        <w:t xml:space="preserve">Lingzhi Wang is a </w:t>
      </w:r>
      <w:r w:rsidR="003757CF">
        <w:rPr>
          <w:rFonts w:hint="eastAsia"/>
          <w:color w:val="000000"/>
        </w:rPr>
        <w:t>research</w:t>
      </w:r>
      <w:r w:rsidR="003757CF">
        <w:rPr>
          <w:color w:val="000000"/>
        </w:rPr>
        <w:t xml:space="preserve"> post</w:t>
      </w:r>
      <w:r w:rsidR="003757CF">
        <w:rPr>
          <w:rFonts w:hint="eastAsia"/>
          <w:color w:val="000000"/>
        </w:rPr>
        <w:t xml:space="preserve">graduate </w:t>
      </w:r>
      <w:r w:rsidR="003757CF">
        <w:rPr>
          <w:color w:val="000000"/>
        </w:rPr>
        <w:t xml:space="preserve">student </w:t>
      </w:r>
      <w:r w:rsidRPr="000214EA">
        <w:rPr>
          <w:rStyle w:val="ng-star-inserted1"/>
          <w:color w:val="000000"/>
        </w:rPr>
        <w:t xml:space="preserve">in the Department of Electrical and Electronic Engineering at The University of Hong Kong. Her research interests focus on the optimization of </w:t>
      </w:r>
      <w:r w:rsidR="00864802">
        <w:rPr>
          <w:rStyle w:val="ng-star-inserted1"/>
          <w:color w:val="000000"/>
        </w:rPr>
        <w:t xml:space="preserve">quantum </w:t>
      </w:r>
      <w:r w:rsidRPr="000214EA">
        <w:rPr>
          <w:rStyle w:val="ng-star-inserted1"/>
          <w:color w:val="000000"/>
        </w:rPr>
        <w:t>sensing protocols</w:t>
      </w:r>
      <w:r w:rsidR="00864802">
        <w:rPr>
          <w:rStyle w:val="ng-star-inserted1"/>
          <w:color w:val="000000"/>
        </w:rPr>
        <w:t xml:space="preserve"> and </w:t>
      </w:r>
      <w:r w:rsidR="00864802" w:rsidRPr="000214EA">
        <w:rPr>
          <w:rStyle w:val="ng-star-inserted1"/>
          <w:color w:val="000000"/>
        </w:rPr>
        <w:t>nitrogen-vacancy centers</w:t>
      </w:r>
      <w:r w:rsidRPr="000214EA">
        <w:rPr>
          <w:rStyle w:val="ng-star-inserted1"/>
          <w:color w:val="000000"/>
        </w:rPr>
        <w:t>.</w:t>
      </w:r>
    </w:p>
    <w:bookmarkEnd w:id="16"/>
    <w:bookmarkEnd w:id="17"/>
    <w:p w14:paraId="13584A67" w14:textId="29CDA5A5" w:rsidR="000214EA" w:rsidRPr="000214EA" w:rsidRDefault="000214EA" w:rsidP="000214EA">
      <w:pPr>
        <w:pStyle w:val="ng-star-inserted"/>
        <w:spacing w:after="270" w:line="300" w:lineRule="atLeast"/>
        <w:jc w:val="both"/>
        <w:rPr>
          <w:rStyle w:val="ng-star-inserted1"/>
          <w:color w:val="000000"/>
        </w:rPr>
      </w:pPr>
      <w:r w:rsidRPr="000214EA">
        <w:rPr>
          <w:rStyle w:val="ng-star-inserted1"/>
          <w:color w:val="000000"/>
        </w:rPr>
        <w:t>Jixiang Jing</w:t>
      </w:r>
      <w:r w:rsidR="00864802">
        <w:rPr>
          <w:rStyle w:val="ng-star-inserted1"/>
          <w:color w:val="000000"/>
        </w:rPr>
        <w:t>,</w:t>
      </w:r>
      <w:r w:rsidR="00864802" w:rsidRPr="000214EA">
        <w:rPr>
          <w:rStyle w:val="ng-star-inserted1"/>
          <w:color w:val="000000"/>
        </w:rPr>
        <w:t xml:space="preserve"> </w:t>
      </w:r>
      <w:r w:rsidR="00864802" w:rsidRPr="007C79AB">
        <w:rPr>
          <w:color w:val="000000" w:themeColor="text1"/>
        </w:rPr>
        <w:t>PhD,</w:t>
      </w:r>
      <w:r w:rsidR="00864802" w:rsidRPr="000214EA">
        <w:rPr>
          <w:rStyle w:val="ng-star-inserted1"/>
          <w:color w:val="000000"/>
        </w:rPr>
        <w:t xml:space="preserve"> is a </w:t>
      </w:r>
      <w:r w:rsidR="00864802" w:rsidRPr="007C79AB">
        <w:rPr>
          <w:color w:val="000000" w:themeColor="text1"/>
        </w:rPr>
        <w:t xml:space="preserve">postdoctoral </w:t>
      </w:r>
      <w:r w:rsidR="00864802" w:rsidRPr="000214EA">
        <w:rPr>
          <w:rStyle w:val="ng-star-inserted1"/>
          <w:color w:val="000000"/>
        </w:rPr>
        <w:t>researcher</w:t>
      </w:r>
      <w:r w:rsidRPr="000214EA">
        <w:rPr>
          <w:rStyle w:val="ng-star-inserted1"/>
          <w:color w:val="000000"/>
        </w:rPr>
        <w:t xml:space="preserve"> in the Department of Electrical and Electronic Engineering at The University of Hong Kong. His research interests are in</w:t>
      </w:r>
      <w:r w:rsidR="00864802">
        <w:rPr>
          <w:rStyle w:val="ng-star-inserted1"/>
          <w:color w:val="000000"/>
        </w:rPr>
        <w:t xml:space="preserve"> diamond materials and quantum technologies</w:t>
      </w:r>
      <w:r w:rsidRPr="000214EA">
        <w:rPr>
          <w:rStyle w:val="ng-star-inserted1"/>
          <w:color w:val="000000"/>
        </w:rPr>
        <w:t>.</w:t>
      </w:r>
    </w:p>
    <w:p w14:paraId="2ED7AF77" w14:textId="77777777" w:rsidR="00864802" w:rsidRPr="009C5AC7" w:rsidRDefault="00864802" w:rsidP="00864802">
      <w:pPr>
        <w:jc w:val="both"/>
        <w:rPr>
          <w:color w:val="000000" w:themeColor="text1"/>
          <w:lang w:val="en-US"/>
        </w:rPr>
      </w:pPr>
      <w:bookmarkStart w:id="18" w:name="OLE_LINK234"/>
      <w:bookmarkStart w:id="19" w:name="OLE_LINK235"/>
      <w:r w:rsidRPr="007C79AB">
        <w:rPr>
          <w:color w:val="000000" w:themeColor="text1"/>
        </w:rPr>
        <w:t>Feng Xu</w:t>
      </w:r>
      <w:bookmarkStart w:id="20" w:name="OLE_LINK174"/>
      <w:bookmarkStart w:id="21" w:name="OLE_LINK175"/>
      <w:r w:rsidRPr="007C79AB">
        <w:rPr>
          <w:color w:val="000000" w:themeColor="text1"/>
        </w:rPr>
        <w:t xml:space="preserve">, PhD, </w:t>
      </w:r>
      <w:bookmarkEnd w:id="20"/>
      <w:bookmarkEnd w:id="21"/>
      <w:r w:rsidRPr="007C79AB">
        <w:rPr>
          <w:color w:val="000000" w:themeColor="text1"/>
        </w:rPr>
        <w:t>is a postdoctoral researcher in the Department of Electrical and Electronic Engineering at The University of Hong Kong.</w:t>
      </w:r>
      <w:r w:rsidRPr="00314CFF">
        <w:t xml:space="preserve"> </w:t>
      </w:r>
      <w:r w:rsidRPr="00314CFF">
        <w:rPr>
          <w:color w:val="000000" w:themeColor="text1"/>
        </w:rPr>
        <w:t>His research interests are in</w:t>
      </w:r>
      <w:r>
        <w:rPr>
          <w:color w:val="000000" w:themeColor="text1"/>
        </w:rPr>
        <w:t xml:space="preserve"> </w:t>
      </w:r>
      <w:r>
        <w:rPr>
          <w:rFonts w:hint="eastAsia"/>
          <w:color w:val="000000" w:themeColor="text1"/>
        </w:rPr>
        <w:t>quantum</w:t>
      </w:r>
      <w:r>
        <w:rPr>
          <w:color w:val="000000" w:themeColor="text1"/>
        </w:rPr>
        <w:t xml:space="preserve"> </w:t>
      </w:r>
      <w:r>
        <w:rPr>
          <w:rFonts w:hint="eastAsia"/>
          <w:color w:val="000000" w:themeColor="text1"/>
        </w:rPr>
        <w:t>and</w:t>
      </w:r>
      <w:r>
        <w:rPr>
          <w:color w:val="000000" w:themeColor="text1"/>
        </w:rPr>
        <w:t xml:space="preserve"> </w:t>
      </w:r>
      <w:r>
        <w:rPr>
          <w:rFonts w:hint="eastAsia"/>
          <w:color w:val="000000" w:themeColor="text1"/>
        </w:rPr>
        <w:t>biological</w:t>
      </w:r>
      <w:r>
        <w:rPr>
          <w:color w:val="000000" w:themeColor="text1"/>
        </w:rPr>
        <w:t xml:space="preserve"> </w:t>
      </w:r>
      <w:r>
        <w:rPr>
          <w:rFonts w:hint="eastAsia"/>
          <w:color w:val="000000" w:themeColor="text1"/>
        </w:rPr>
        <w:t>sensing</w:t>
      </w:r>
      <w:r>
        <w:rPr>
          <w:color w:val="000000" w:themeColor="text1"/>
          <w:lang w:val="en-US"/>
        </w:rPr>
        <w:t>.</w:t>
      </w:r>
    </w:p>
    <w:p w14:paraId="34CC895C" w14:textId="2037B6F3" w:rsidR="000214EA" w:rsidRPr="000214EA" w:rsidRDefault="000214EA" w:rsidP="000214EA">
      <w:pPr>
        <w:pStyle w:val="ng-star-inserted"/>
        <w:spacing w:after="270" w:line="300" w:lineRule="atLeast"/>
        <w:jc w:val="both"/>
        <w:rPr>
          <w:rStyle w:val="ng-star-inserted1"/>
          <w:color w:val="000000"/>
        </w:rPr>
      </w:pPr>
      <w:bookmarkStart w:id="22" w:name="OLE_LINK190"/>
      <w:bookmarkStart w:id="23" w:name="OLE_LINK197"/>
      <w:bookmarkEnd w:id="18"/>
      <w:bookmarkEnd w:id="19"/>
      <w:r w:rsidRPr="000214EA">
        <w:rPr>
          <w:rStyle w:val="ng-star-inserted1"/>
          <w:color w:val="000000"/>
        </w:rPr>
        <w:t>Zifu Li</w:t>
      </w:r>
      <w:r w:rsidR="00864802" w:rsidRPr="007C79AB">
        <w:rPr>
          <w:color w:val="000000" w:themeColor="text1"/>
        </w:rPr>
        <w:t xml:space="preserve">, </w:t>
      </w:r>
      <w:bookmarkEnd w:id="22"/>
      <w:bookmarkEnd w:id="23"/>
      <w:r w:rsidR="00864802" w:rsidRPr="007C79AB">
        <w:rPr>
          <w:color w:val="000000" w:themeColor="text1"/>
        </w:rPr>
        <w:t xml:space="preserve">PhD, </w:t>
      </w:r>
      <w:r w:rsidR="00864802">
        <w:rPr>
          <w:color w:val="000000" w:themeColor="text1"/>
        </w:rPr>
        <w:t xml:space="preserve">is </w:t>
      </w:r>
      <w:r w:rsidR="00864802" w:rsidRPr="000214EA">
        <w:rPr>
          <w:rStyle w:val="ng-star-inserted1"/>
          <w:color w:val="000000"/>
        </w:rPr>
        <w:t>Professor</w:t>
      </w:r>
      <w:r w:rsidRPr="000214EA">
        <w:rPr>
          <w:rStyle w:val="ng-star-inserted1"/>
          <w:color w:val="000000"/>
        </w:rPr>
        <w:t xml:space="preserve"> </w:t>
      </w:r>
      <w:r w:rsidR="00864802">
        <w:rPr>
          <w:rStyle w:val="ng-star-inserted1"/>
          <w:color w:val="000000"/>
        </w:rPr>
        <w:t>in</w:t>
      </w:r>
      <w:r w:rsidRPr="000214EA">
        <w:rPr>
          <w:rStyle w:val="ng-star-inserted1"/>
          <w:color w:val="000000"/>
        </w:rPr>
        <w:t xml:space="preserve"> the National Engineering Research Center for Nanomedicine, Huazhong University of Science and Technology. His research interests are in nanomedicine, biophysics, and molecular diagnostics.</w:t>
      </w:r>
    </w:p>
    <w:p w14:paraId="25BE4F50" w14:textId="6B60E5C3" w:rsidR="000214EA" w:rsidRPr="000214EA" w:rsidRDefault="000214EA" w:rsidP="000214EA">
      <w:pPr>
        <w:pStyle w:val="ng-star-inserted"/>
        <w:spacing w:after="270" w:line="300" w:lineRule="atLeast"/>
        <w:jc w:val="both"/>
        <w:rPr>
          <w:rStyle w:val="ng-star-inserted1"/>
          <w:color w:val="000000"/>
        </w:rPr>
      </w:pPr>
      <w:bookmarkStart w:id="24" w:name="OLE_LINK236"/>
      <w:bookmarkStart w:id="25" w:name="OLE_LINK237"/>
      <w:r w:rsidRPr="000214EA">
        <w:rPr>
          <w:rStyle w:val="ng-star-inserted1"/>
          <w:color w:val="000000"/>
        </w:rPr>
        <w:t>Qiang Wei</w:t>
      </w:r>
      <w:r w:rsidR="00864802" w:rsidRPr="007C79AB">
        <w:rPr>
          <w:color w:val="000000" w:themeColor="text1"/>
        </w:rPr>
        <w:t xml:space="preserve">, </w:t>
      </w:r>
      <w:r w:rsidR="00864802" w:rsidRPr="000214EA">
        <w:rPr>
          <w:rStyle w:val="ng-star-inserted1"/>
          <w:color w:val="000000"/>
        </w:rPr>
        <w:t xml:space="preserve">PhD, </w:t>
      </w:r>
      <w:r w:rsidR="00864802">
        <w:rPr>
          <w:color w:val="000000" w:themeColor="text1"/>
        </w:rPr>
        <w:t xml:space="preserve">is </w:t>
      </w:r>
      <w:bookmarkStart w:id="26" w:name="OLE_LINK198"/>
      <w:bookmarkStart w:id="27" w:name="OLE_LINK199"/>
      <w:r w:rsidR="00864802" w:rsidRPr="000214EA">
        <w:rPr>
          <w:rStyle w:val="ng-star-inserted1"/>
          <w:color w:val="000000"/>
        </w:rPr>
        <w:t>Professor</w:t>
      </w:r>
      <w:bookmarkEnd w:id="26"/>
      <w:bookmarkEnd w:id="27"/>
      <w:r w:rsidRPr="000214EA">
        <w:rPr>
          <w:rStyle w:val="ng-star-inserted1"/>
          <w:color w:val="000000"/>
        </w:rPr>
        <w:t xml:space="preserve"> </w:t>
      </w:r>
      <w:r w:rsidR="00864802">
        <w:rPr>
          <w:rStyle w:val="ng-star-inserted1"/>
          <w:color w:val="000000"/>
        </w:rPr>
        <w:t>in the</w:t>
      </w:r>
      <w:r w:rsidRPr="000214EA">
        <w:rPr>
          <w:rStyle w:val="ng-star-inserted1"/>
          <w:color w:val="000000"/>
        </w:rPr>
        <w:t xml:space="preserve"> College of Polymer Science and Engineering at Sichuan University. His research interests focus on polymer science, surface chemistry, and biomaterials engineering.</w:t>
      </w:r>
    </w:p>
    <w:bookmarkEnd w:id="24"/>
    <w:bookmarkEnd w:id="25"/>
    <w:p w14:paraId="10F56F15" w14:textId="435E4DA2" w:rsidR="000214EA" w:rsidRPr="000214EA" w:rsidRDefault="000214EA" w:rsidP="000214EA">
      <w:pPr>
        <w:pStyle w:val="ng-star-inserted"/>
        <w:spacing w:after="270" w:line="300" w:lineRule="atLeast"/>
        <w:jc w:val="both"/>
        <w:rPr>
          <w:rStyle w:val="ng-star-inserted1"/>
          <w:color w:val="000000"/>
        </w:rPr>
      </w:pPr>
      <w:r w:rsidRPr="000214EA">
        <w:rPr>
          <w:rStyle w:val="ng-star-inserted1"/>
          <w:color w:val="000000"/>
        </w:rPr>
        <w:t xml:space="preserve">Petr Cigler, PhD, is </w:t>
      </w:r>
      <w:r w:rsidR="00864802" w:rsidRPr="000214EA">
        <w:rPr>
          <w:rStyle w:val="ng-star-inserted1"/>
          <w:color w:val="000000"/>
        </w:rPr>
        <w:t xml:space="preserve">Professor </w:t>
      </w:r>
      <w:bookmarkStart w:id="28" w:name="OLE_LINK200"/>
      <w:bookmarkStart w:id="29" w:name="OLE_LINK201"/>
      <w:r w:rsidR="00864802">
        <w:rPr>
          <w:rStyle w:val="ng-star-inserted1"/>
          <w:color w:val="000000"/>
        </w:rPr>
        <w:t>in</w:t>
      </w:r>
      <w:r w:rsidRPr="000214EA">
        <w:rPr>
          <w:rStyle w:val="ng-star-inserted1"/>
          <w:color w:val="000000"/>
        </w:rPr>
        <w:t xml:space="preserve"> </w:t>
      </w:r>
      <w:bookmarkEnd w:id="28"/>
      <w:bookmarkEnd w:id="29"/>
      <w:r w:rsidRPr="000214EA">
        <w:rPr>
          <w:rStyle w:val="ng-star-inserted1"/>
          <w:color w:val="000000"/>
        </w:rPr>
        <w:t>the Institute of Organic Chemistry and Biochemistry, Czech Academy of Sciences. His research interests are in synthetic nanochemistry, bio-orthogonal chemistry, and quantum sensing with diamond defects.</w:t>
      </w:r>
    </w:p>
    <w:p w14:paraId="19820EF6" w14:textId="760CF357" w:rsidR="003757CF" w:rsidRDefault="003757CF" w:rsidP="003757CF">
      <w:pPr>
        <w:jc w:val="both"/>
        <w:rPr>
          <w:color w:val="000000" w:themeColor="text1"/>
        </w:rPr>
      </w:pPr>
      <w:bookmarkStart w:id="30" w:name="OLE_LINK240"/>
      <w:bookmarkStart w:id="31" w:name="OLE_LINK241"/>
      <w:r w:rsidRPr="007C79AB">
        <w:rPr>
          <w:color w:val="000000" w:themeColor="text1"/>
        </w:rPr>
        <w:t xml:space="preserve">Zhiqin Chu, PhD, is </w:t>
      </w:r>
      <w:r w:rsidRPr="007C79AB">
        <w:rPr>
          <w:rFonts w:hint="eastAsia"/>
          <w:color w:val="000000" w:themeColor="text1"/>
        </w:rPr>
        <w:t xml:space="preserve">Associate </w:t>
      </w:r>
      <w:r w:rsidRPr="007C79AB">
        <w:rPr>
          <w:color w:val="000000" w:themeColor="text1"/>
        </w:rPr>
        <w:t xml:space="preserve">Professor in the Department of Electrical and Electronic Engineering and holds a Joint Appointment with the School of Biomedical Sciences at The University of Hong Kong. </w:t>
      </w:r>
      <w:r w:rsidRPr="009C5AC7">
        <w:rPr>
          <w:color w:val="000000" w:themeColor="text1"/>
        </w:rPr>
        <w:t xml:space="preserve">His research interests are in precision biosensing, biophysics, and </w:t>
      </w:r>
      <w:bookmarkStart w:id="32" w:name="OLE_LINK245"/>
      <w:r>
        <w:rPr>
          <w:color w:val="000000" w:themeColor="text1"/>
        </w:rPr>
        <w:t>diamond</w:t>
      </w:r>
      <w:r w:rsidRPr="009C5AC7">
        <w:rPr>
          <w:color w:val="000000" w:themeColor="text1"/>
        </w:rPr>
        <w:t xml:space="preserve"> </w:t>
      </w:r>
      <w:r>
        <w:rPr>
          <w:color w:val="000000" w:themeColor="text1"/>
        </w:rPr>
        <w:t>technologies</w:t>
      </w:r>
      <w:bookmarkEnd w:id="32"/>
      <w:r w:rsidRPr="009C5AC7">
        <w:rPr>
          <w:color w:val="000000" w:themeColor="text1"/>
        </w:rPr>
        <w:t>.</w:t>
      </w:r>
    </w:p>
    <w:bookmarkEnd w:id="30"/>
    <w:bookmarkEnd w:id="31"/>
    <w:p w14:paraId="3B3EACB7" w14:textId="508F0365" w:rsidR="00DA5C93" w:rsidRPr="003757CF" w:rsidRDefault="00DA5C93" w:rsidP="003757CF">
      <w:pPr>
        <w:jc w:val="both"/>
        <w:rPr>
          <w:color w:val="000000" w:themeColor="text1"/>
        </w:rPr>
      </w:pPr>
      <w:r>
        <w:rPr>
          <w:b/>
          <w:color w:val="000000" w:themeColor="text1"/>
        </w:rPr>
        <w:br w:type="page"/>
      </w:r>
    </w:p>
    <w:p w14:paraId="607E4A44" w14:textId="442E31F0" w:rsidR="00A34AC6" w:rsidRPr="00DA5C93" w:rsidRDefault="00DF0681" w:rsidP="00864802">
      <w:pPr>
        <w:rPr>
          <w:b/>
          <w:color w:val="000000" w:themeColor="text1"/>
        </w:rPr>
      </w:pPr>
      <w:bookmarkStart w:id="33" w:name="OLE_LINK76"/>
      <w:bookmarkStart w:id="34" w:name="OLE_LINK94"/>
      <w:r w:rsidRPr="00DA5C93">
        <w:rPr>
          <w:b/>
          <w:color w:val="000000" w:themeColor="text1"/>
        </w:rPr>
        <w:lastRenderedPageBreak/>
        <w:t>Towards Quantitative Bio-Sensing with Nitrogen-Vacancy Center in Diamond</w:t>
      </w:r>
    </w:p>
    <w:bookmarkEnd w:id="33"/>
    <w:bookmarkEnd w:id="34"/>
    <w:p w14:paraId="332DEBE4" w14:textId="77777777" w:rsidR="007B5488" w:rsidRPr="00C45FDE" w:rsidRDefault="007B5488" w:rsidP="00BB14CF">
      <w:pPr>
        <w:contextualSpacing/>
        <w:jc w:val="both"/>
        <w:rPr>
          <w:b/>
          <w:color w:val="000000" w:themeColor="text1"/>
          <w:lang w:val="en-US"/>
        </w:rPr>
      </w:pPr>
    </w:p>
    <w:p w14:paraId="1669E3C7" w14:textId="1FAA8835" w:rsidR="00A34AC6" w:rsidRPr="00DA5C93" w:rsidRDefault="00E47F86" w:rsidP="00BB14CF">
      <w:pPr>
        <w:jc w:val="both"/>
        <w:rPr>
          <w:b/>
          <w:color w:val="000000" w:themeColor="text1"/>
        </w:rPr>
      </w:pPr>
      <w:r w:rsidRPr="00DA5C93">
        <w:rPr>
          <w:b/>
          <w:color w:val="000000" w:themeColor="text1"/>
        </w:rPr>
        <w:t>ABSTRACT</w:t>
      </w:r>
    </w:p>
    <w:p w14:paraId="11EA86DE" w14:textId="6AAFC39C" w:rsidR="00556A73" w:rsidRPr="00DA5C93" w:rsidRDefault="00DF0681" w:rsidP="00556A73">
      <w:pPr>
        <w:pStyle w:val="NDNCBody"/>
        <w:spacing w:line="240" w:lineRule="auto"/>
        <w:ind w:right="24" w:firstLine="720"/>
        <w:rPr>
          <w:color w:val="000000" w:themeColor="text1"/>
          <w:shd w:val="clear" w:color="auto" w:fill="FFFFFF"/>
        </w:rPr>
      </w:pPr>
      <w:r w:rsidRPr="00DA5C93">
        <w:rPr>
          <w:color w:val="000000" w:themeColor="text1"/>
        </w:rPr>
        <w:t>The long</w:t>
      </w:r>
      <w:r w:rsidR="001E11C4" w:rsidRPr="00DA5C93">
        <w:rPr>
          <w:color w:val="000000" w:themeColor="text1"/>
        </w:rPr>
        <w:t>-</w:t>
      </w:r>
      <w:r w:rsidRPr="00DA5C93">
        <w:rPr>
          <w:color w:val="000000" w:themeColor="text1"/>
        </w:rPr>
        <w:t xml:space="preserve">dreamed capability of monitoring </w:t>
      </w:r>
      <w:r w:rsidR="00AE412A" w:rsidRPr="00DA5C93">
        <w:rPr>
          <w:color w:val="000000" w:themeColor="text1"/>
        </w:rPr>
        <w:t xml:space="preserve">the </w:t>
      </w:r>
      <w:r w:rsidRPr="00DA5C93">
        <w:rPr>
          <w:color w:val="000000" w:themeColor="text1"/>
        </w:rPr>
        <w:t>molecular machinery in living systems has</w:t>
      </w:r>
      <w:r w:rsidR="00C54029" w:rsidRPr="00DA5C93">
        <w:rPr>
          <w:color w:val="000000" w:themeColor="text1"/>
        </w:rPr>
        <w:t xml:space="preserve"> not</w:t>
      </w:r>
      <w:r w:rsidRPr="00DA5C93">
        <w:rPr>
          <w:color w:val="000000" w:themeColor="text1"/>
        </w:rPr>
        <w:t xml:space="preserve"> been realized </w:t>
      </w:r>
      <w:r w:rsidR="00C54029" w:rsidRPr="00DA5C93">
        <w:rPr>
          <w:color w:val="000000" w:themeColor="text1"/>
        </w:rPr>
        <w:t>yet</w:t>
      </w:r>
      <w:r w:rsidRPr="00DA5C93">
        <w:rPr>
          <w:color w:val="000000" w:themeColor="text1"/>
        </w:rPr>
        <w:t xml:space="preserve">, mainly due to technical limitations of current sensing technologies. </w:t>
      </w:r>
      <w:r w:rsidR="004F727B" w:rsidRPr="00DA5C93">
        <w:rPr>
          <w:color w:val="000000" w:themeColor="text1"/>
        </w:rPr>
        <w:t xml:space="preserve">However, recently emerging quantum </w:t>
      </w:r>
      <w:r w:rsidR="001A3A46" w:rsidRPr="00DA5C93">
        <w:rPr>
          <w:color w:val="000000" w:themeColor="text1"/>
        </w:rPr>
        <w:t>sensors</w:t>
      </w:r>
      <w:r w:rsidR="004F727B" w:rsidRPr="00DA5C93">
        <w:rPr>
          <w:color w:val="000000" w:themeColor="text1"/>
        </w:rPr>
        <w:t xml:space="preserve"> are showing great promise </w:t>
      </w:r>
      <w:r w:rsidR="00F110AE" w:rsidRPr="00DA5C93">
        <w:rPr>
          <w:color w:val="000000" w:themeColor="text1"/>
        </w:rPr>
        <w:t xml:space="preserve">for molecular </w:t>
      </w:r>
      <w:r w:rsidR="001A3A46" w:rsidRPr="00DA5C93">
        <w:rPr>
          <w:color w:val="000000" w:themeColor="text1"/>
        </w:rPr>
        <w:t>detection</w:t>
      </w:r>
      <w:r w:rsidR="00F110AE" w:rsidRPr="00DA5C93">
        <w:rPr>
          <w:color w:val="000000" w:themeColor="text1"/>
        </w:rPr>
        <w:t xml:space="preserve"> and imaging</w:t>
      </w:r>
      <w:r w:rsidR="004F727B" w:rsidRPr="00DA5C93">
        <w:rPr>
          <w:color w:val="000000" w:themeColor="text1"/>
        </w:rPr>
        <w:t>.</w:t>
      </w:r>
      <w:r w:rsidR="00AE412A" w:rsidRPr="00DA5C93">
        <w:rPr>
          <w:color w:val="000000" w:themeColor="text1"/>
        </w:rPr>
        <w:t xml:space="preserve"> </w:t>
      </w:r>
      <w:r w:rsidR="004F727B" w:rsidRPr="00DA5C93">
        <w:rPr>
          <w:color w:val="000000" w:themeColor="text1"/>
        </w:rPr>
        <w:t>One of such sensing qubits is t</w:t>
      </w:r>
      <w:r w:rsidRPr="00DA5C93">
        <w:rPr>
          <w:color w:val="000000" w:themeColor="text1"/>
        </w:rPr>
        <w:t>he nitrogen</w:t>
      </w:r>
      <w:r w:rsidR="008E5410" w:rsidRPr="00DA5C93">
        <w:rPr>
          <w:color w:val="000000" w:themeColor="text1"/>
        </w:rPr>
        <w:t>-</w:t>
      </w:r>
      <w:r w:rsidRPr="00DA5C93">
        <w:rPr>
          <w:color w:val="000000" w:themeColor="text1"/>
        </w:rPr>
        <w:t>vacancy (NV) center</w:t>
      </w:r>
      <w:r w:rsidR="007E2CC5" w:rsidRPr="00DA5C93">
        <w:rPr>
          <w:color w:val="000000" w:themeColor="text1"/>
        </w:rPr>
        <w:t xml:space="preserve">, </w:t>
      </w:r>
      <w:r w:rsidR="004F727B" w:rsidRPr="00DA5C93">
        <w:rPr>
          <w:color w:val="000000" w:themeColor="text1"/>
        </w:rPr>
        <w:t xml:space="preserve">a </w:t>
      </w:r>
      <w:r w:rsidRPr="00DA5C93">
        <w:rPr>
          <w:color w:val="000000" w:themeColor="text1"/>
        </w:rPr>
        <w:t>photoluminescent impurit</w:t>
      </w:r>
      <w:r w:rsidR="004F727B" w:rsidRPr="00DA5C93">
        <w:rPr>
          <w:color w:val="000000" w:themeColor="text1"/>
        </w:rPr>
        <w:t xml:space="preserve">y in </w:t>
      </w:r>
      <w:r w:rsidR="008E5410" w:rsidRPr="00DA5C93">
        <w:rPr>
          <w:color w:val="000000" w:themeColor="text1"/>
        </w:rPr>
        <w:t xml:space="preserve">a </w:t>
      </w:r>
      <w:r w:rsidR="004F727B" w:rsidRPr="00DA5C93">
        <w:rPr>
          <w:color w:val="000000" w:themeColor="text1"/>
        </w:rPr>
        <w:t>diamond lattice</w:t>
      </w:r>
      <w:r w:rsidRPr="00DA5C93">
        <w:rPr>
          <w:color w:val="000000" w:themeColor="text1"/>
        </w:rPr>
        <w:t xml:space="preserve"> </w:t>
      </w:r>
      <w:r w:rsidR="00E250E9" w:rsidRPr="00DA5C93">
        <w:rPr>
          <w:color w:val="000000" w:themeColor="text1"/>
        </w:rPr>
        <w:t>with</w:t>
      </w:r>
      <w:r w:rsidR="006B293A" w:rsidRPr="00DA5C93">
        <w:rPr>
          <w:color w:val="000000" w:themeColor="text1"/>
        </w:rPr>
        <w:t xml:space="preserve"> unique</w:t>
      </w:r>
      <w:r w:rsidR="00AC4C3B" w:rsidRPr="00DA5C93">
        <w:rPr>
          <w:color w:val="000000" w:themeColor="text1"/>
        </w:rPr>
        <w:t xml:space="preserve"> </w:t>
      </w:r>
      <w:r w:rsidR="004F727B" w:rsidRPr="00DA5C93">
        <w:rPr>
          <w:color w:val="000000" w:themeColor="text1"/>
        </w:rPr>
        <w:t xml:space="preserve">room-temperature </w:t>
      </w:r>
      <w:r w:rsidRPr="00DA5C93">
        <w:rPr>
          <w:color w:val="000000" w:themeColor="text1"/>
        </w:rPr>
        <w:t xml:space="preserve">optical and spin properties. This atomic-sized quantum emitter has </w:t>
      </w:r>
      <w:r w:rsidR="002928E8" w:rsidRPr="00DA5C93">
        <w:rPr>
          <w:color w:val="000000" w:themeColor="text1"/>
        </w:rPr>
        <w:t>the ability</w:t>
      </w:r>
      <w:r w:rsidRPr="00DA5C93">
        <w:rPr>
          <w:color w:val="000000" w:themeColor="text1"/>
        </w:rPr>
        <w:t xml:space="preserve"> to quantitatively measure nanoscale electromagnetic fields </w:t>
      </w:r>
      <w:r w:rsidRPr="00DA5C93">
        <w:rPr>
          <w:i/>
          <w:iCs/>
          <w:color w:val="000000" w:themeColor="text1"/>
        </w:rPr>
        <w:t>via</w:t>
      </w:r>
      <w:r w:rsidRPr="00DA5C93">
        <w:rPr>
          <w:color w:val="000000" w:themeColor="text1"/>
        </w:rPr>
        <w:t xml:space="preserve"> optical means</w:t>
      </w:r>
      <w:r w:rsidR="006B293A" w:rsidRPr="00DA5C93">
        <w:rPr>
          <w:color w:val="000000" w:themeColor="text1"/>
        </w:rPr>
        <w:t xml:space="preserve"> at ambient conditions</w:t>
      </w:r>
      <w:r w:rsidRPr="00DA5C93">
        <w:rPr>
          <w:color w:val="000000" w:themeColor="text1"/>
        </w:rPr>
        <w:t xml:space="preserve">. </w:t>
      </w:r>
      <w:r w:rsidR="00CC25D6" w:rsidRPr="00DA5C93">
        <w:rPr>
          <w:color w:val="000000" w:themeColor="text1"/>
        </w:rPr>
        <w:t xml:space="preserve">Moreover, </w:t>
      </w:r>
      <w:r w:rsidR="00D16E32" w:rsidRPr="00DA5C93">
        <w:rPr>
          <w:color w:val="000000" w:themeColor="text1"/>
          <w:shd w:val="clear" w:color="auto" w:fill="FFFFFF"/>
        </w:rPr>
        <w:t>the unlimited photostability of NV centers,</w:t>
      </w:r>
      <w:r w:rsidR="00D16E32" w:rsidRPr="00DA5C93" w:rsidDel="00CC25D6">
        <w:rPr>
          <w:color w:val="000000" w:themeColor="text1"/>
          <w:shd w:val="clear" w:color="auto" w:fill="FFFFFF"/>
        </w:rPr>
        <w:t xml:space="preserve"> </w:t>
      </w:r>
      <w:r w:rsidR="00D16E32" w:rsidRPr="00DA5C93">
        <w:rPr>
          <w:color w:val="000000" w:themeColor="text1"/>
          <w:shd w:val="clear" w:color="auto" w:fill="FFFFFF"/>
        </w:rPr>
        <w:t xml:space="preserve">combined with </w:t>
      </w:r>
      <w:r w:rsidR="00CC25D6" w:rsidRPr="00DA5C93">
        <w:rPr>
          <w:color w:val="000000" w:themeColor="text1"/>
          <w:shd w:val="clear" w:color="auto" w:fill="FFFFFF"/>
        </w:rPr>
        <w:t>t</w:t>
      </w:r>
      <w:r w:rsidR="008C10D6" w:rsidRPr="00DA5C93">
        <w:rPr>
          <w:color w:val="000000" w:themeColor="text1"/>
          <w:shd w:val="clear" w:color="auto" w:fill="FFFFFF"/>
        </w:rPr>
        <w:t xml:space="preserve">he </w:t>
      </w:r>
      <w:r w:rsidRPr="00DA5C93">
        <w:rPr>
          <w:color w:val="000000" w:themeColor="text1"/>
          <w:shd w:val="clear" w:color="auto" w:fill="FFFFFF"/>
        </w:rPr>
        <w:t xml:space="preserve">excellent </w:t>
      </w:r>
      <w:r w:rsidR="00D0028F" w:rsidRPr="00DA5C93">
        <w:rPr>
          <w:color w:val="000000" w:themeColor="text1"/>
          <w:shd w:val="clear" w:color="auto" w:fill="FFFFFF"/>
        </w:rPr>
        <w:t xml:space="preserve">diamond </w:t>
      </w:r>
      <w:r w:rsidRPr="00DA5C93">
        <w:rPr>
          <w:color w:val="000000" w:themeColor="text1"/>
          <w:shd w:val="clear" w:color="auto" w:fill="FFFFFF"/>
        </w:rPr>
        <w:t xml:space="preserve">biocompatibility and </w:t>
      </w:r>
      <w:r w:rsidR="008E5410" w:rsidRPr="00DA5C93">
        <w:rPr>
          <w:color w:val="000000" w:themeColor="text1"/>
          <w:shd w:val="clear" w:color="auto" w:fill="FFFFFF"/>
        </w:rPr>
        <w:t xml:space="preserve">the </w:t>
      </w:r>
      <w:r w:rsidR="00D0028F" w:rsidRPr="00DA5C93">
        <w:rPr>
          <w:color w:val="000000" w:themeColor="text1"/>
          <w:shd w:val="clear" w:color="auto" w:fill="FFFFFF"/>
        </w:rPr>
        <w:t xml:space="preserve">possibility </w:t>
      </w:r>
      <w:r w:rsidRPr="00DA5C93">
        <w:rPr>
          <w:color w:val="000000" w:themeColor="text1"/>
          <w:shd w:val="clear" w:color="auto" w:fill="FFFFFF"/>
        </w:rPr>
        <w:t>of</w:t>
      </w:r>
      <w:r w:rsidR="00795F37" w:rsidRPr="00DA5C93">
        <w:rPr>
          <w:color w:val="000000" w:themeColor="text1"/>
          <w:shd w:val="clear" w:color="auto" w:fill="FFFFFF"/>
        </w:rPr>
        <w:t xml:space="preserve"> diamond</w:t>
      </w:r>
      <w:r w:rsidR="002928E8" w:rsidRPr="00DA5C93">
        <w:rPr>
          <w:color w:val="000000" w:themeColor="text1"/>
          <w:shd w:val="clear" w:color="auto" w:fill="FFFFFF"/>
        </w:rPr>
        <w:t xml:space="preserve"> nanoparticles</w:t>
      </w:r>
      <w:r w:rsidR="00795F37" w:rsidRPr="00DA5C93">
        <w:rPr>
          <w:color w:val="000000" w:themeColor="text1"/>
          <w:shd w:val="clear" w:color="auto" w:fill="FFFFFF"/>
        </w:rPr>
        <w:t xml:space="preserve"> </w:t>
      </w:r>
      <w:r w:rsidR="009A556E" w:rsidRPr="00DA5C93">
        <w:rPr>
          <w:color w:val="000000" w:themeColor="text1"/>
          <w:shd w:val="clear" w:color="auto" w:fill="FFFFFF"/>
        </w:rPr>
        <w:t>internalization</w:t>
      </w:r>
      <w:r w:rsidRPr="00DA5C93">
        <w:rPr>
          <w:color w:val="000000" w:themeColor="text1"/>
          <w:shd w:val="clear" w:color="auto" w:fill="FFFFFF"/>
        </w:rPr>
        <w:t xml:space="preserve"> </w:t>
      </w:r>
      <w:r w:rsidR="006B293A" w:rsidRPr="00DA5C93">
        <w:rPr>
          <w:color w:val="000000" w:themeColor="text1"/>
          <w:shd w:val="clear" w:color="auto" w:fill="FFFFFF"/>
        </w:rPr>
        <w:t>in</w:t>
      </w:r>
      <w:r w:rsidRPr="00DA5C93">
        <w:rPr>
          <w:color w:val="000000" w:themeColor="text1"/>
          <w:shd w:val="clear" w:color="auto" w:fill="FFFFFF"/>
        </w:rPr>
        <w:t>to the living cells</w:t>
      </w:r>
      <w:r w:rsidR="009A556E" w:rsidRPr="00DA5C93">
        <w:rPr>
          <w:color w:val="000000" w:themeColor="text1"/>
          <w:shd w:val="clear" w:color="auto" w:fill="FFFFFF"/>
        </w:rPr>
        <w:t xml:space="preserve">, </w:t>
      </w:r>
      <w:r w:rsidRPr="00DA5C93">
        <w:rPr>
          <w:color w:val="000000" w:themeColor="text1"/>
          <w:shd w:val="clear" w:color="auto" w:fill="FFFFFF"/>
        </w:rPr>
        <w:t xml:space="preserve">make </w:t>
      </w:r>
      <w:r w:rsidR="00E250E9" w:rsidRPr="00DA5C93">
        <w:rPr>
          <w:color w:val="000000" w:themeColor="text1"/>
          <w:shd w:val="clear" w:color="auto" w:fill="FFFFFF"/>
        </w:rPr>
        <w:t>NV</w:t>
      </w:r>
      <w:r w:rsidR="00515280" w:rsidRPr="00DA5C93">
        <w:rPr>
          <w:color w:val="000000" w:themeColor="text1"/>
          <w:shd w:val="clear" w:color="auto" w:fill="FFFFFF"/>
        </w:rPr>
        <w:t>-based</w:t>
      </w:r>
      <w:r w:rsidR="00E250E9" w:rsidRPr="00DA5C93">
        <w:rPr>
          <w:color w:val="000000" w:themeColor="text1"/>
          <w:shd w:val="clear" w:color="auto" w:fill="FFFFFF"/>
        </w:rPr>
        <w:t xml:space="preserve"> </w:t>
      </w:r>
      <w:r w:rsidR="009A556E" w:rsidRPr="00DA5C93">
        <w:rPr>
          <w:color w:val="000000" w:themeColor="text1"/>
          <w:shd w:val="clear" w:color="auto" w:fill="FFFFFF"/>
        </w:rPr>
        <w:t>sensors</w:t>
      </w:r>
      <w:r w:rsidR="00776B45" w:rsidRPr="00DA5C93">
        <w:rPr>
          <w:color w:val="000000" w:themeColor="text1"/>
          <w:shd w:val="clear" w:color="auto" w:fill="FFFFFF"/>
        </w:rPr>
        <w:t xml:space="preserve"> </w:t>
      </w:r>
      <w:r w:rsidRPr="00DA5C93">
        <w:rPr>
          <w:color w:val="000000" w:themeColor="text1"/>
          <w:shd w:val="clear" w:color="auto" w:fill="FFFFFF"/>
        </w:rPr>
        <w:t xml:space="preserve">one of the most promising and versatile platforms for various </w:t>
      </w:r>
      <w:r w:rsidR="00E250E9" w:rsidRPr="00DA5C93">
        <w:rPr>
          <w:color w:val="000000" w:themeColor="text1"/>
          <w:shd w:val="clear" w:color="auto" w:fill="FFFFFF"/>
        </w:rPr>
        <w:t xml:space="preserve">life-science </w:t>
      </w:r>
      <w:r w:rsidRPr="00DA5C93">
        <w:rPr>
          <w:color w:val="000000" w:themeColor="text1"/>
          <w:shd w:val="clear" w:color="auto" w:fill="FFFFFF"/>
        </w:rPr>
        <w:t xml:space="preserve">applications. </w:t>
      </w:r>
      <w:r w:rsidRPr="00DA5C93">
        <w:rPr>
          <w:color w:val="000000" w:themeColor="text1"/>
        </w:rPr>
        <w:t xml:space="preserve">In this review, we will summarize the latest developments of </w:t>
      </w:r>
      <w:r w:rsidR="00E250E9" w:rsidRPr="00DA5C93">
        <w:rPr>
          <w:color w:val="000000" w:themeColor="text1"/>
        </w:rPr>
        <w:t xml:space="preserve">NV-based </w:t>
      </w:r>
      <w:r w:rsidRPr="00DA5C93">
        <w:rPr>
          <w:color w:val="000000" w:themeColor="text1"/>
        </w:rPr>
        <w:t xml:space="preserve">quantum sensing </w:t>
      </w:r>
      <w:r w:rsidR="009A556E" w:rsidRPr="00DA5C93">
        <w:rPr>
          <w:color w:val="000000" w:themeColor="text1"/>
        </w:rPr>
        <w:t xml:space="preserve">with </w:t>
      </w:r>
      <w:r w:rsidR="008E5410" w:rsidRPr="00DA5C93">
        <w:rPr>
          <w:color w:val="000000" w:themeColor="text1"/>
        </w:rPr>
        <w:t>a</w:t>
      </w:r>
      <w:r w:rsidR="009A556E" w:rsidRPr="00DA5C93">
        <w:rPr>
          <w:color w:val="000000" w:themeColor="text1"/>
        </w:rPr>
        <w:t xml:space="preserve"> focus on </w:t>
      </w:r>
      <w:r w:rsidRPr="00DA5C93">
        <w:rPr>
          <w:color w:val="000000" w:themeColor="text1"/>
        </w:rPr>
        <w:t xml:space="preserve">biomedical applications, </w:t>
      </w:r>
      <w:r w:rsidR="00D0028F" w:rsidRPr="00DA5C93">
        <w:rPr>
          <w:color w:val="000000" w:themeColor="text1"/>
        </w:rPr>
        <w:t>including</w:t>
      </w:r>
      <w:r w:rsidRPr="00DA5C93">
        <w:rPr>
          <w:color w:val="000000" w:themeColor="text1"/>
        </w:rPr>
        <w:t xml:space="preserve"> measurements of magnetic biomaterials, intracellular temperature, localized physiological species</w:t>
      </w:r>
      <w:r w:rsidR="001C4342" w:rsidRPr="00DA5C93">
        <w:rPr>
          <w:color w:val="000000" w:themeColor="text1"/>
        </w:rPr>
        <w:t>,</w:t>
      </w:r>
      <w:r w:rsidRPr="00DA5C93">
        <w:rPr>
          <w:color w:val="000000" w:themeColor="text1"/>
        </w:rPr>
        <w:t xml:space="preserve"> membrane potential</w:t>
      </w:r>
      <w:r w:rsidR="008E5410" w:rsidRPr="00DA5C93">
        <w:rPr>
          <w:color w:val="000000" w:themeColor="text1"/>
        </w:rPr>
        <w:t>,</w:t>
      </w:r>
      <w:r w:rsidR="001C4342" w:rsidRPr="00DA5C93">
        <w:rPr>
          <w:color w:val="000000" w:themeColor="text1"/>
        </w:rPr>
        <w:t xml:space="preserve"> </w:t>
      </w:r>
      <w:r w:rsidR="00D0028F" w:rsidRPr="00DA5C93">
        <w:rPr>
          <w:color w:val="000000" w:themeColor="text1"/>
        </w:rPr>
        <w:t xml:space="preserve">and </w:t>
      </w:r>
      <w:r w:rsidR="001C4342" w:rsidRPr="00DA5C93">
        <w:rPr>
          <w:color w:val="000000" w:themeColor="text1"/>
        </w:rPr>
        <w:t>electronic and nuclear spin</w:t>
      </w:r>
      <w:r w:rsidR="0011234F" w:rsidRPr="00DA5C93">
        <w:rPr>
          <w:color w:val="000000" w:themeColor="text1"/>
        </w:rPr>
        <w:t>s</w:t>
      </w:r>
      <w:r w:rsidRPr="00DA5C93">
        <w:rPr>
          <w:color w:val="000000" w:themeColor="text1"/>
        </w:rPr>
        <w:t xml:space="preserve">. We will also outline the main </w:t>
      </w:r>
      <w:r w:rsidR="006B293A" w:rsidRPr="00DA5C93">
        <w:rPr>
          <w:color w:val="000000" w:themeColor="text1"/>
        </w:rPr>
        <w:t xml:space="preserve">unresolved </w:t>
      </w:r>
      <w:r w:rsidRPr="00DA5C93">
        <w:rPr>
          <w:color w:val="000000" w:themeColor="text1"/>
        </w:rPr>
        <w:t xml:space="preserve">challenges and provide future perspectives </w:t>
      </w:r>
      <w:r w:rsidR="00AC29E6" w:rsidRPr="00DA5C93">
        <w:rPr>
          <w:color w:val="000000" w:themeColor="text1"/>
        </w:rPr>
        <w:t xml:space="preserve">of </w:t>
      </w:r>
      <w:r w:rsidRPr="00DA5C93">
        <w:rPr>
          <w:color w:val="000000" w:themeColor="text1"/>
        </w:rPr>
        <w:t>many promising aspects</w:t>
      </w:r>
      <w:r w:rsidR="00D10269" w:rsidRPr="00DA5C93">
        <w:rPr>
          <w:color w:val="000000" w:themeColor="text1"/>
        </w:rPr>
        <w:t xml:space="preserve"> of NV</w:t>
      </w:r>
      <w:r w:rsidR="00112263" w:rsidRPr="00DA5C93">
        <w:rPr>
          <w:color w:val="000000" w:themeColor="text1"/>
        </w:rPr>
        <w:t>-</w:t>
      </w:r>
      <w:r w:rsidR="0047359B" w:rsidRPr="00DA5C93">
        <w:rPr>
          <w:color w:val="000000" w:themeColor="text1"/>
        </w:rPr>
        <w:t>based</w:t>
      </w:r>
      <w:r w:rsidR="00D10269" w:rsidRPr="00DA5C93">
        <w:rPr>
          <w:color w:val="000000" w:themeColor="text1"/>
        </w:rPr>
        <w:t xml:space="preserve"> </w:t>
      </w:r>
      <w:r w:rsidR="008C408F" w:rsidRPr="00DA5C93">
        <w:rPr>
          <w:color w:val="000000" w:themeColor="text1"/>
        </w:rPr>
        <w:t>bio-</w:t>
      </w:r>
      <w:r w:rsidR="00D10269" w:rsidRPr="00DA5C93">
        <w:rPr>
          <w:color w:val="000000" w:themeColor="text1"/>
        </w:rPr>
        <w:t>sensing</w:t>
      </w:r>
      <w:r w:rsidRPr="00DA5C93">
        <w:rPr>
          <w:color w:val="000000" w:themeColor="text1"/>
        </w:rPr>
        <w:t xml:space="preserve">. </w:t>
      </w:r>
    </w:p>
    <w:p w14:paraId="43677162" w14:textId="357072A4" w:rsidR="009D00DD" w:rsidRPr="00DA5C93" w:rsidRDefault="00E47F86" w:rsidP="0010630A">
      <w:pPr>
        <w:jc w:val="both"/>
        <w:rPr>
          <w:color w:val="000000" w:themeColor="text1"/>
        </w:rPr>
      </w:pPr>
      <w:r w:rsidRPr="00DA5C93">
        <w:rPr>
          <w:b/>
          <w:bCs/>
          <w:color w:val="000000" w:themeColor="text1"/>
        </w:rPr>
        <w:t xml:space="preserve">KEYWORDS: </w:t>
      </w:r>
      <w:r w:rsidR="00352302" w:rsidRPr="00DA5C93">
        <w:rPr>
          <w:i/>
          <w:iCs/>
          <w:color w:val="000000" w:themeColor="text1"/>
        </w:rPr>
        <w:t>Bio-</w:t>
      </w:r>
      <w:r w:rsidR="00813DB2" w:rsidRPr="00DA5C93">
        <w:rPr>
          <w:i/>
          <w:iCs/>
          <w:color w:val="000000" w:themeColor="text1"/>
        </w:rPr>
        <w:t>s</w:t>
      </w:r>
      <w:r w:rsidR="00352302" w:rsidRPr="00DA5C93">
        <w:rPr>
          <w:i/>
          <w:iCs/>
          <w:color w:val="000000" w:themeColor="text1"/>
        </w:rPr>
        <w:t xml:space="preserve">ensing, </w:t>
      </w:r>
      <w:r w:rsidR="00AA5A3A" w:rsidRPr="00DA5C93">
        <w:rPr>
          <w:i/>
          <w:iCs/>
          <w:color w:val="000000" w:themeColor="text1"/>
        </w:rPr>
        <w:t xml:space="preserve">quantum </w:t>
      </w:r>
      <w:r w:rsidR="007E6092" w:rsidRPr="00DA5C93">
        <w:rPr>
          <w:i/>
          <w:iCs/>
          <w:color w:val="000000" w:themeColor="text1"/>
        </w:rPr>
        <w:t>sensing</w:t>
      </w:r>
      <w:r w:rsidR="00AA5A3A" w:rsidRPr="00DA5C93">
        <w:rPr>
          <w:i/>
          <w:iCs/>
          <w:color w:val="000000" w:themeColor="text1"/>
        </w:rPr>
        <w:t xml:space="preserve">, </w:t>
      </w:r>
      <w:r w:rsidR="00813DB2" w:rsidRPr="00DA5C93">
        <w:rPr>
          <w:i/>
          <w:iCs/>
          <w:color w:val="000000" w:themeColor="text1"/>
        </w:rPr>
        <w:t>nitrogen vacancy center</w:t>
      </w:r>
      <w:r w:rsidR="00352302" w:rsidRPr="00DA5C93">
        <w:rPr>
          <w:i/>
          <w:iCs/>
          <w:color w:val="000000" w:themeColor="text1"/>
        </w:rPr>
        <w:t xml:space="preserve">, diamond, </w:t>
      </w:r>
      <w:r w:rsidR="00ED683F" w:rsidRPr="00DA5C93">
        <w:rPr>
          <w:i/>
          <w:iCs/>
          <w:color w:val="000000" w:themeColor="text1"/>
        </w:rPr>
        <w:t>magnetometry, relaxometry</w:t>
      </w:r>
      <w:r w:rsidR="007E6092" w:rsidRPr="00DA5C93">
        <w:rPr>
          <w:i/>
          <w:iCs/>
          <w:color w:val="000000" w:themeColor="text1"/>
        </w:rPr>
        <w:t xml:space="preserve">, </w:t>
      </w:r>
      <w:r w:rsidR="009F4D68" w:rsidRPr="00DA5C93">
        <w:rPr>
          <w:i/>
          <w:iCs/>
          <w:color w:val="000000" w:themeColor="text1"/>
        </w:rPr>
        <w:t>thermometry</w:t>
      </w:r>
    </w:p>
    <w:p w14:paraId="15FB277A" w14:textId="77777777" w:rsidR="00352302" w:rsidRPr="00DA5C93" w:rsidRDefault="00352302" w:rsidP="0010630A">
      <w:pPr>
        <w:contextualSpacing/>
        <w:rPr>
          <w:b/>
          <w:color w:val="000000" w:themeColor="text1"/>
        </w:rPr>
      </w:pPr>
    </w:p>
    <w:p w14:paraId="4EE87F99" w14:textId="31517B39" w:rsidR="00A34AC6" w:rsidRPr="00DA5C93" w:rsidRDefault="00DF0681" w:rsidP="00FE1B4C">
      <w:pPr>
        <w:ind w:firstLine="720"/>
        <w:jc w:val="both"/>
        <w:rPr>
          <w:color w:val="000000" w:themeColor="text1"/>
        </w:rPr>
      </w:pPr>
      <w:r w:rsidRPr="00DA5C93">
        <w:rPr>
          <w:color w:val="000000" w:themeColor="text1"/>
        </w:rPr>
        <w:t xml:space="preserve">A biological system </w:t>
      </w:r>
      <w:r w:rsidR="00CE2A35" w:rsidRPr="00DA5C93">
        <w:rPr>
          <w:color w:val="000000" w:themeColor="text1"/>
        </w:rPr>
        <w:t>includes</w:t>
      </w:r>
      <w:r w:rsidRPr="00DA5C93">
        <w:rPr>
          <w:color w:val="000000" w:themeColor="text1"/>
        </w:rPr>
        <w:t xml:space="preserve"> a vast range of physiological variables,</w:t>
      </w:r>
      <w:r w:rsidR="00CE2A35" w:rsidRPr="00DA5C93">
        <w:rPr>
          <w:color w:val="000000" w:themeColor="text1"/>
        </w:rPr>
        <w:t xml:space="preserve"> such as</w:t>
      </w:r>
      <w:r w:rsidRPr="00DA5C93">
        <w:rPr>
          <w:color w:val="000000" w:themeColor="text1"/>
        </w:rPr>
        <w:t xml:space="preserve"> </w:t>
      </w:r>
      <w:r w:rsidR="00D40B5E" w:rsidRPr="00DA5C93">
        <w:rPr>
          <w:color w:val="000000" w:themeColor="text1"/>
        </w:rPr>
        <w:t xml:space="preserve">concentrations of </w:t>
      </w:r>
      <w:r w:rsidRPr="00DA5C93">
        <w:rPr>
          <w:color w:val="000000" w:themeColor="text1"/>
        </w:rPr>
        <w:t xml:space="preserve">ions, radicals, </w:t>
      </w:r>
      <w:r w:rsidR="00D40B5E" w:rsidRPr="00DA5C93">
        <w:rPr>
          <w:color w:val="000000" w:themeColor="text1"/>
        </w:rPr>
        <w:t>and biomolecules</w:t>
      </w:r>
      <w:r w:rsidRPr="00DA5C93">
        <w:rPr>
          <w:color w:val="000000" w:themeColor="text1"/>
        </w:rPr>
        <w:t>, pH, temperature, forces</w:t>
      </w:r>
      <w:r w:rsidR="005E31BB" w:rsidRPr="00DA5C93">
        <w:rPr>
          <w:color w:val="000000" w:themeColor="text1"/>
        </w:rPr>
        <w:t xml:space="preserve">, </w:t>
      </w:r>
      <w:r w:rsidRPr="00DA5C93">
        <w:rPr>
          <w:color w:val="000000" w:themeColor="text1"/>
        </w:rPr>
        <w:t>etc.</w:t>
      </w:r>
      <w:r w:rsidR="00730B3F" w:rsidRPr="00DA5C93">
        <w:rPr>
          <w:color w:val="000000" w:themeColor="text1"/>
        </w:rPr>
        <w:t xml:space="preserve"> Quantitative and localized detection of </w:t>
      </w:r>
      <w:r w:rsidRPr="00DA5C93">
        <w:rPr>
          <w:color w:val="000000" w:themeColor="text1"/>
        </w:rPr>
        <w:t xml:space="preserve">those involved </w:t>
      </w:r>
      <w:r w:rsidR="005E02CE" w:rsidRPr="00DA5C93">
        <w:rPr>
          <w:color w:val="000000" w:themeColor="text1"/>
        </w:rPr>
        <w:t xml:space="preserve">in </w:t>
      </w:r>
      <w:r w:rsidRPr="00DA5C93">
        <w:rPr>
          <w:color w:val="000000" w:themeColor="text1"/>
        </w:rPr>
        <w:t xml:space="preserve">biophysical and biochemical processes </w:t>
      </w:r>
      <w:r w:rsidR="005E02CE" w:rsidRPr="00DA5C93">
        <w:rPr>
          <w:color w:val="000000" w:themeColor="text1"/>
        </w:rPr>
        <w:t>is essential for</w:t>
      </w:r>
      <w:r w:rsidRPr="00DA5C93">
        <w:rPr>
          <w:color w:val="000000" w:themeColor="text1"/>
        </w:rPr>
        <w:t xml:space="preserve"> answering a series of key questions in cellular biology and biomedicine, such as cell signaling, development</w:t>
      </w:r>
      <w:r w:rsidR="00072E44" w:rsidRPr="00DA5C93">
        <w:rPr>
          <w:color w:val="000000" w:themeColor="text1"/>
        </w:rPr>
        <w:t>,</w:t>
      </w:r>
      <w:r w:rsidRPr="00DA5C93">
        <w:rPr>
          <w:color w:val="000000" w:themeColor="text1"/>
        </w:rPr>
        <w:t xml:space="preserve"> and differentiation, </w:t>
      </w:r>
      <w:r w:rsidR="006636A0" w:rsidRPr="00DA5C93">
        <w:rPr>
          <w:color w:val="000000" w:themeColor="text1"/>
        </w:rPr>
        <w:t xml:space="preserve">or </w:t>
      </w:r>
      <w:r w:rsidRPr="00DA5C93">
        <w:rPr>
          <w:color w:val="000000" w:themeColor="text1"/>
        </w:rPr>
        <w:t xml:space="preserve">cancer metastasis. </w:t>
      </w:r>
      <w:r w:rsidR="006636A0" w:rsidRPr="00DA5C93">
        <w:rPr>
          <w:color w:val="000000" w:themeColor="text1"/>
        </w:rPr>
        <w:t xml:space="preserve">Hence, many </w:t>
      </w:r>
      <w:r w:rsidRPr="00DA5C93">
        <w:rPr>
          <w:color w:val="000000" w:themeColor="text1"/>
        </w:rPr>
        <w:t>efforts have been devoted to develop</w:t>
      </w:r>
      <w:r w:rsidR="00072E44" w:rsidRPr="00DA5C93">
        <w:rPr>
          <w:color w:val="000000" w:themeColor="text1"/>
        </w:rPr>
        <w:t>ing</w:t>
      </w:r>
      <w:r w:rsidRPr="00DA5C93">
        <w:rPr>
          <w:color w:val="000000" w:themeColor="text1"/>
        </w:rPr>
        <w:t xml:space="preserve"> molecular-scale detection techniques</w:t>
      </w:r>
      <w:r w:rsidR="00F45A2B" w:rsidRPr="00DA5C93">
        <w:rPr>
          <w:color w:val="000000" w:themeColor="text1"/>
        </w:rPr>
        <w:t>,</w:t>
      </w:r>
      <w:r w:rsidRPr="00DA5C93">
        <w:rPr>
          <w:color w:val="000000" w:themeColor="text1"/>
        </w:rPr>
        <w:t xml:space="preserve"> such as electron microscopy and magnetic resonance imaging (MRI). However, our mechanistic understanding of biological processes is still quite limited due to the </w:t>
      </w:r>
      <w:r w:rsidR="005C35D5" w:rsidRPr="00DA5C93">
        <w:rPr>
          <w:color w:val="000000" w:themeColor="text1"/>
        </w:rPr>
        <w:t xml:space="preserve">current </w:t>
      </w:r>
      <w:r w:rsidRPr="00DA5C93">
        <w:rPr>
          <w:color w:val="000000" w:themeColor="text1"/>
        </w:rPr>
        <w:t>poor sensitivity</w:t>
      </w:r>
      <w:r w:rsidR="00D40B5E" w:rsidRPr="00DA5C93">
        <w:rPr>
          <w:color w:val="000000" w:themeColor="text1"/>
        </w:rPr>
        <w:t xml:space="preserve"> and/or selectivity</w:t>
      </w:r>
      <w:r w:rsidRPr="00DA5C93">
        <w:rPr>
          <w:color w:val="000000" w:themeColor="text1"/>
        </w:rPr>
        <w:t xml:space="preserve">, harsh working conditions, </w:t>
      </w:r>
      <w:r w:rsidR="002E0B68" w:rsidRPr="00DA5C93">
        <w:rPr>
          <w:color w:val="000000" w:themeColor="text1"/>
        </w:rPr>
        <w:t>the need f</w:t>
      </w:r>
      <w:r w:rsidR="003C7727" w:rsidRPr="00DA5C93">
        <w:rPr>
          <w:color w:val="000000" w:themeColor="text1"/>
        </w:rPr>
        <w:t>or</w:t>
      </w:r>
      <w:r w:rsidR="002E0B68" w:rsidRPr="00DA5C93">
        <w:rPr>
          <w:color w:val="000000" w:themeColor="text1"/>
        </w:rPr>
        <w:t xml:space="preserve"> </w:t>
      </w:r>
      <w:r w:rsidRPr="00DA5C93">
        <w:rPr>
          <w:color w:val="000000" w:themeColor="text1"/>
        </w:rPr>
        <w:t xml:space="preserve">large sample volume, and/or </w:t>
      </w:r>
      <w:r w:rsidR="002E0B68" w:rsidRPr="00DA5C93">
        <w:rPr>
          <w:color w:val="000000" w:themeColor="text1"/>
        </w:rPr>
        <w:t xml:space="preserve">the </w:t>
      </w:r>
      <w:r w:rsidRPr="00DA5C93">
        <w:rPr>
          <w:color w:val="000000" w:themeColor="text1"/>
        </w:rPr>
        <w:t xml:space="preserve">low spatiotemporal resolution of </w:t>
      </w:r>
      <w:r w:rsidR="005C35D5" w:rsidRPr="00DA5C93">
        <w:rPr>
          <w:color w:val="000000" w:themeColor="text1"/>
        </w:rPr>
        <w:t>such</w:t>
      </w:r>
      <w:r w:rsidRPr="00DA5C93">
        <w:rPr>
          <w:color w:val="000000" w:themeColor="text1"/>
        </w:rPr>
        <w:t xml:space="preserve"> technologies. Particularly, none of </w:t>
      </w:r>
      <w:r w:rsidR="006636A0" w:rsidRPr="00DA5C93">
        <w:rPr>
          <w:color w:val="000000" w:themeColor="text1"/>
        </w:rPr>
        <w:t xml:space="preserve">the </w:t>
      </w:r>
      <w:r w:rsidR="002C6DA5" w:rsidRPr="00DA5C93">
        <w:rPr>
          <w:color w:val="000000" w:themeColor="text1"/>
        </w:rPr>
        <w:t>established</w:t>
      </w:r>
      <w:r w:rsidRPr="00DA5C93">
        <w:rPr>
          <w:color w:val="000000" w:themeColor="text1"/>
        </w:rPr>
        <w:t xml:space="preserve"> techniques can provide access to a single living cell under ambient conditions, </w:t>
      </w:r>
      <w:r w:rsidR="00BD75BF" w:rsidRPr="00DA5C93">
        <w:rPr>
          <w:color w:val="000000" w:themeColor="text1"/>
        </w:rPr>
        <w:t xml:space="preserve">let </w:t>
      </w:r>
      <w:r w:rsidRPr="00DA5C93">
        <w:rPr>
          <w:color w:val="000000" w:themeColor="text1"/>
        </w:rPr>
        <w:t xml:space="preserve">alone the </w:t>
      </w:r>
      <w:r w:rsidR="00F911D9" w:rsidRPr="00DA5C93">
        <w:rPr>
          <w:color w:val="000000" w:themeColor="text1"/>
        </w:rPr>
        <w:t>envisioned</w:t>
      </w:r>
      <w:r w:rsidR="00A46290" w:rsidRPr="00DA5C93">
        <w:rPr>
          <w:color w:val="000000" w:themeColor="text1"/>
        </w:rPr>
        <w:t xml:space="preserve"> studies </w:t>
      </w:r>
      <w:r w:rsidRPr="00DA5C93">
        <w:rPr>
          <w:color w:val="000000" w:themeColor="text1"/>
        </w:rPr>
        <w:t xml:space="preserve">at the </w:t>
      </w:r>
      <w:r w:rsidR="00A46290" w:rsidRPr="00DA5C93">
        <w:rPr>
          <w:color w:val="000000" w:themeColor="text1"/>
        </w:rPr>
        <w:t>single</w:t>
      </w:r>
      <w:r w:rsidR="00A46290" w:rsidRPr="00DA5C93">
        <w:rPr>
          <w:color w:val="000000" w:themeColor="text1"/>
        </w:rPr>
        <w:noBreakHyphen/>
      </w:r>
      <w:r w:rsidRPr="00DA5C93">
        <w:rPr>
          <w:color w:val="000000" w:themeColor="text1"/>
        </w:rPr>
        <w:t xml:space="preserve">molecule level. Therefore, it </w:t>
      </w:r>
      <w:r w:rsidR="00A46290" w:rsidRPr="00DA5C93">
        <w:rPr>
          <w:color w:val="000000" w:themeColor="text1"/>
        </w:rPr>
        <w:t>is</w:t>
      </w:r>
      <w:r w:rsidRPr="00DA5C93">
        <w:rPr>
          <w:color w:val="000000" w:themeColor="text1"/>
        </w:rPr>
        <w:t xml:space="preserve"> highly desirable to develop </w:t>
      </w:r>
      <w:r w:rsidR="00283152" w:rsidRPr="00DA5C93">
        <w:rPr>
          <w:color w:val="000000" w:themeColor="text1"/>
        </w:rPr>
        <w:t xml:space="preserve">a </w:t>
      </w:r>
      <w:r w:rsidRPr="00DA5C93">
        <w:rPr>
          <w:color w:val="000000" w:themeColor="text1"/>
        </w:rPr>
        <w:t xml:space="preserve">novel sensing and imaging platform that </w:t>
      </w:r>
      <w:r w:rsidR="00B24E69" w:rsidRPr="00DA5C93">
        <w:rPr>
          <w:color w:val="000000" w:themeColor="text1"/>
        </w:rPr>
        <w:t xml:space="preserve">could </w:t>
      </w:r>
      <w:r w:rsidRPr="00DA5C93">
        <w:rPr>
          <w:color w:val="000000" w:themeColor="text1"/>
        </w:rPr>
        <w:t xml:space="preserve">monitor “localized events” </w:t>
      </w:r>
      <w:r w:rsidR="00582F82" w:rsidRPr="00DA5C93">
        <w:rPr>
          <w:color w:val="000000" w:themeColor="text1"/>
        </w:rPr>
        <w:t xml:space="preserve">under physiological conditions with selective, </w:t>
      </w:r>
      <w:r w:rsidRPr="00DA5C93">
        <w:rPr>
          <w:color w:val="000000" w:themeColor="text1"/>
        </w:rPr>
        <w:t>quantitative</w:t>
      </w:r>
      <w:r w:rsidR="00283152" w:rsidRPr="00DA5C93">
        <w:rPr>
          <w:color w:val="000000" w:themeColor="text1"/>
        </w:rPr>
        <w:t>,</w:t>
      </w:r>
      <w:r w:rsidR="00582F82" w:rsidRPr="00DA5C93">
        <w:rPr>
          <w:color w:val="000000" w:themeColor="text1"/>
        </w:rPr>
        <w:t xml:space="preserve"> and spatiotemporally-resolved detection</w:t>
      </w:r>
      <w:r w:rsidRPr="00DA5C93">
        <w:rPr>
          <w:color w:val="000000" w:themeColor="text1"/>
        </w:rPr>
        <w:t>.</w:t>
      </w:r>
    </w:p>
    <w:p w14:paraId="4873FA4E" w14:textId="58452C36" w:rsidR="00A34AC6" w:rsidRPr="00DA5C93" w:rsidRDefault="00D65187" w:rsidP="00FE1B4C">
      <w:pPr>
        <w:ind w:firstLine="720"/>
        <w:jc w:val="both"/>
        <w:rPr>
          <w:color w:val="000000" w:themeColor="text1"/>
        </w:rPr>
      </w:pPr>
      <w:r w:rsidRPr="00DA5C93">
        <w:rPr>
          <w:color w:val="000000" w:themeColor="text1"/>
        </w:rPr>
        <w:t xml:space="preserve">In recent </w:t>
      </w:r>
      <w:r w:rsidR="00201B01" w:rsidRPr="00DA5C93">
        <w:rPr>
          <w:color w:val="000000" w:themeColor="text1"/>
        </w:rPr>
        <w:t>years,</w:t>
      </w:r>
      <w:r w:rsidRPr="00DA5C93">
        <w:rPr>
          <w:color w:val="000000" w:themeColor="text1"/>
        </w:rPr>
        <w:t xml:space="preserve"> </w:t>
      </w:r>
      <w:r w:rsidR="00201B01" w:rsidRPr="00DA5C93">
        <w:rPr>
          <w:color w:val="000000" w:themeColor="text1"/>
        </w:rPr>
        <w:t xml:space="preserve">the </w:t>
      </w:r>
      <w:r w:rsidR="00DF0681" w:rsidRPr="00DA5C93">
        <w:rPr>
          <w:color w:val="000000" w:themeColor="text1"/>
        </w:rPr>
        <w:t>nitrogen</w:t>
      </w:r>
      <w:r w:rsidR="008E5410" w:rsidRPr="00DA5C93">
        <w:rPr>
          <w:color w:val="000000" w:themeColor="text1"/>
        </w:rPr>
        <w:noBreakHyphen/>
      </w:r>
      <w:r w:rsidR="00DF0681" w:rsidRPr="00DA5C93">
        <w:rPr>
          <w:color w:val="000000" w:themeColor="text1"/>
        </w:rPr>
        <w:t>vacancy (NV) center, a</w:t>
      </w:r>
      <w:r w:rsidR="00401554" w:rsidRPr="00DA5C93">
        <w:rPr>
          <w:color w:val="000000" w:themeColor="text1"/>
        </w:rPr>
        <w:t xml:space="preserve"> </w:t>
      </w:r>
      <w:r w:rsidR="00DF0681" w:rsidRPr="00DA5C93">
        <w:rPr>
          <w:color w:val="000000" w:themeColor="text1"/>
        </w:rPr>
        <w:t>photoluminescent defect hosted in diamond,</w:t>
      </w:r>
      <w:r w:rsidR="00201B01" w:rsidRPr="00DA5C93">
        <w:rPr>
          <w:color w:val="000000" w:themeColor="text1"/>
        </w:rPr>
        <w:t xml:space="preserve"> has been recognized as a potential novel nanoscale bio-sensor. NV</w:t>
      </w:r>
      <w:r w:rsidR="001A0418" w:rsidRPr="00DA5C93">
        <w:rPr>
          <w:color w:val="000000" w:themeColor="text1"/>
        </w:rPr>
        <w:noBreakHyphen/>
        <w:t>diamond sensor</w:t>
      </w:r>
      <w:r w:rsidR="00DF0681" w:rsidRPr="00DA5C93">
        <w:rPr>
          <w:color w:val="000000" w:themeColor="text1"/>
        </w:rPr>
        <w:t xml:space="preserve"> displays </w:t>
      </w:r>
      <w:r w:rsidR="004A500D" w:rsidRPr="00DA5C93">
        <w:rPr>
          <w:color w:val="000000" w:themeColor="text1"/>
        </w:rPr>
        <w:t>several</w:t>
      </w:r>
      <w:r w:rsidR="00DF0681" w:rsidRPr="00DA5C93">
        <w:rPr>
          <w:color w:val="000000" w:themeColor="text1"/>
        </w:rPr>
        <w:t xml:space="preserve"> attractive features</w:t>
      </w:r>
      <w:r w:rsidR="00144B08" w:rsidRPr="00DA5C93">
        <w:rPr>
          <w:rFonts w:hint="eastAsia"/>
          <w:color w:val="000000" w:themeColor="text1"/>
        </w:rPr>
        <w:t>,</w:t>
      </w:r>
      <w:r w:rsidR="00144B08" w:rsidRPr="00DA5C93">
        <w:rPr>
          <w:color w:val="000000" w:themeColor="text1"/>
        </w:rPr>
        <w:t xml:space="preserve"> </w:t>
      </w:r>
      <w:r w:rsidR="00DF0681" w:rsidRPr="00DA5C93">
        <w:rPr>
          <w:color w:val="000000" w:themeColor="text1"/>
        </w:rPr>
        <w:t xml:space="preserve">including </w:t>
      </w:r>
      <w:r w:rsidR="00CA3FD0" w:rsidRPr="00DA5C93">
        <w:rPr>
          <w:color w:val="000000" w:themeColor="text1"/>
        </w:rPr>
        <w:t xml:space="preserve">ideal </w:t>
      </w:r>
      <w:r w:rsidR="00DF0681" w:rsidRPr="00DA5C93">
        <w:rPr>
          <w:color w:val="000000" w:themeColor="text1"/>
        </w:rPr>
        <w:t>photostability,</w:t>
      </w:r>
      <w:r w:rsidR="000C3C68" w:rsidRPr="00DA5C93">
        <w:rPr>
          <w:noProof/>
          <w:color w:val="000000" w:themeColor="text1"/>
          <w:vertAlign w:val="superscript"/>
        </w:rPr>
        <w:t>1</w:t>
      </w:r>
      <w:r w:rsidR="00DF0681" w:rsidRPr="00DA5C93">
        <w:rPr>
          <w:color w:val="000000" w:themeColor="text1"/>
        </w:rPr>
        <w:t xml:space="preserve"> unique </w:t>
      </w:r>
      <w:r w:rsidR="005B10F7" w:rsidRPr="00DA5C93">
        <w:rPr>
          <w:color w:val="000000" w:themeColor="text1"/>
        </w:rPr>
        <w:t>room</w:t>
      </w:r>
      <w:r w:rsidR="005B10F7" w:rsidRPr="00DA5C93">
        <w:rPr>
          <w:color w:val="000000" w:themeColor="text1"/>
        </w:rPr>
        <w:noBreakHyphen/>
        <w:t xml:space="preserve">temperature </w:t>
      </w:r>
      <w:r w:rsidR="00DF0681" w:rsidRPr="00DA5C93">
        <w:rPr>
          <w:color w:val="000000" w:themeColor="text1"/>
        </w:rPr>
        <w:t>spin properties with optical readout,</w:t>
      </w:r>
      <w:r w:rsidR="000C3C68" w:rsidRPr="00DA5C93">
        <w:rPr>
          <w:noProof/>
          <w:color w:val="000000" w:themeColor="text1"/>
          <w:vertAlign w:val="superscript"/>
        </w:rPr>
        <w:t>2</w:t>
      </w:r>
      <w:r w:rsidR="00DF0681" w:rsidRPr="00DA5C93">
        <w:rPr>
          <w:color w:val="000000" w:themeColor="text1"/>
        </w:rPr>
        <w:t xml:space="preserve"> chemical inertness,</w:t>
      </w:r>
      <w:r w:rsidR="000C3C68" w:rsidRPr="00DA5C93">
        <w:rPr>
          <w:noProof/>
          <w:color w:val="000000" w:themeColor="text1"/>
          <w:vertAlign w:val="superscript"/>
        </w:rPr>
        <w:t>3</w:t>
      </w:r>
      <w:r w:rsidR="00DF0681" w:rsidRPr="00DA5C93">
        <w:rPr>
          <w:color w:val="000000" w:themeColor="text1"/>
        </w:rPr>
        <w:t xml:space="preserve"> </w:t>
      </w:r>
      <w:r w:rsidR="00E62EED" w:rsidRPr="00DA5C93">
        <w:rPr>
          <w:color w:val="000000" w:themeColor="text1"/>
        </w:rPr>
        <w:t xml:space="preserve">various </w:t>
      </w:r>
      <w:r w:rsidR="0047359B" w:rsidRPr="00DA5C93">
        <w:rPr>
          <w:color w:val="000000" w:themeColor="text1"/>
        </w:rPr>
        <w:t>diamond modalities</w:t>
      </w:r>
      <w:r w:rsidR="00DF0681" w:rsidRPr="00DA5C93">
        <w:rPr>
          <w:color w:val="000000" w:themeColor="text1"/>
        </w:rPr>
        <w:t>,</w:t>
      </w:r>
      <w:r w:rsidR="000C3C68" w:rsidRPr="00DA5C93">
        <w:rPr>
          <w:noProof/>
          <w:color w:val="000000" w:themeColor="text1"/>
          <w:vertAlign w:val="superscript"/>
        </w:rPr>
        <w:t>4</w:t>
      </w:r>
      <w:r w:rsidR="00DF0681" w:rsidRPr="00DA5C93">
        <w:rPr>
          <w:color w:val="000000" w:themeColor="text1"/>
        </w:rPr>
        <w:t xml:space="preserve"> and excellent biocompatibility.</w:t>
      </w:r>
      <w:r w:rsidR="000C3C68" w:rsidRPr="00DA5C93">
        <w:rPr>
          <w:noProof/>
          <w:color w:val="000000" w:themeColor="text1"/>
          <w:vertAlign w:val="superscript"/>
        </w:rPr>
        <w:t>5</w:t>
      </w:r>
      <w:r w:rsidR="00DF0681" w:rsidRPr="00DA5C93">
        <w:rPr>
          <w:color w:val="000000" w:themeColor="text1"/>
        </w:rPr>
        <w:t xml:space="preserve"> The electronic-spin-dependent photoluminescence associated with this atomic defect can facilitate optical </w:t>
      </w:r>
      <w:r w:rsidR="000A3320" w:rsidRPr="00DA5C93">
        <w:rPr>
          <w:color w:val="000000" w:themeColor="text1"/>
        </w:rPr>
        <w:t xml:space="preserve">detection </w:t>
      </w:r>
      <w:r w:rsidR="00DF0681" w:rsidRPr="00DA5C93">
        <w:rPr>
          <w:color w:val="000000" w:themeColor="text1"/>
        </w:rPr>
        <w:t>of various quantities (e.g., magnetic fields,</w:t>
      </w:r>
      <w:r w:rsidR="000C3C68" w:rsidRPr="00DA5C93">
        <w:rPr>
          <w:noProof/>
          <w:color w:val="000000" w:themeColor="text1"/>
          <w:vertAlign w:val="superscript"/>
        </w:rPr>
        <w:t>6</w:t>
      </w:r>
      <w:r w:rsidR="00DF0681" w:rsidRPr="00DA5C93">
        <w:rPr>
          <w:color w:val="000000" w:themeColor="text1"/>
        </w:rPr>
        <w:t xml:space="preserve"> electric fields,</w:t>
      </w:r>
      <w:r w:rsidR="000C3C68" w:rsidRPr="00DA5C93">
        <w:rPr>
          <w:noProof/>
          <w:color w:val="000000" w:themeColor="text1"/>
          <w:vertAlign w:val="superscript"/>
        </w:rPr>
        <w:t>7</w:t>
      </w:r>
      <w:r w:rsidR="00DF0681" w:rsidRPr="00DA5C93">
        <w:rPr>
          <w:color w:val="000000" w:themeColor="text1"/>
        </w:rPr>
        <w:t xml:space="preserve"> temperature</w:t>
      </w:r>
      <w:r w:rsidR="00283152" w:rsidRPr="00DA5C93">
        <w:rPr>
          <w:color w:val="000000" w:themeColor="text1"/>
        </w:rPr>
        <w:t>,</w:t>
      </w:r>
      <w:r w:rsidR="000C3C68" w:rsidRPr="00DA5C93">
        <w:rPr>
          <w:noProof/>
          <w:color w:val="000000" w:themeColor="text1"/>
          <w:vertAlign w:val="superscript"/>
        </w:rPr>
        <w:t>8</w:t>
      </w:r>
      <w:r w:rsidR="00DF0681" w:rsidRPr="00DA5C93">
        <w:rPr>
          <w:color w:val="000000" w:themeColor="text1"/>
        </w:rPr>
        <w:t xml:space="preserve"> and</w:t>
      </w:r>
      <w:r w:rsidR="00242403" w:rsidRPr="00DA5C93">
        <w:rPr>
          <w:color w:val="000000" w:themeColor="text1"/>
        </w:rPr>
        <w:t xml:space="preserve"> </w:t>
      </w:r>
      <w:r w:rsidR="002C3676" w:rsidRPr="00DA5C93">
        <w:rPr>
          <w:color w:val="000000" w:themeColor="text1"/>
        </w:rPr>
        <w:t>others</w:t>
      </w:r>
      <w:r w:rsidR="00DF0681" w:rsidRPr="00DA5C93">
        <w:rPr>
          <w:color w:val="000000" w:themeColor="text1"/>
        </w:rPr>
        <w:t xml:space="preserve">) </w:t>
      </w:r>
      <w:r w:rsidR="00DF0681" w:rsidRPr="00DA5C93">
        <w:rPr>
          <w:i/>
          <w:iCs/>
          <w:color w:val="000000" w:themeColor="text1"/>
        </w:rPr>
        <w:t>via</w:t>
      </w:r>
      <w:r w:rsidR="00DF0681" w:rsidRPr="00DA5C93">
        <w:rPr>
          <w:color w:val="000000" w:themeColor="text1"/>
        </w:rPr>
        <w:t xml:space="preserve"> fluorescence microscopy, in a predictable and quantitative manner. </w:t>
      </w:r>
      <w:r w:rsidR="001A0418" w:rsidRPr="00DA5C93">
        <w:rPr>
          <w:color w:val="000000" w:themeColor="text1"/>
        </w:rPr>
        <w:t>T</w:t>
      </w:r>
      <w:r w:rsidR="00DF0681" w:rsidRPr="00DA5C93">
        <w:rPr>
          <w:color w:val="000000" w:themeColor="text1"/>
        </w:rPr>
        <w:t xml:space="preserve">he </w:t>
      </w:r>
      <w:r w:rsidR="003F7B63" w:rsidRPr="00DA5C93">
        <w:rPr>
          <w:color w:val="000000" w:themeColor="text1"/>
        </w:rPr>
        <w:t>NV-</w:t>
      </w:r>
      <w:r w:rsidR="00DF0681" w:rsidRPr="00DA5C93">
        <w:rPr>
          <w:color w:val="000000" w:themeColor="text1"/>
        </w:rPr>
        <w:t xml:space="preserve">based nanoscale </w:t>
      </w:r>
      <w:r w:rsidR="00BC6334" w:rsidRPr="00DA5C93">
        <w:rPr>
          <w:color w:val="000000" w:themeColor="text1"/>
        </w:rPr>
        <w:t xml:space="preserve">metrology </w:t>
      </w:r>
      <w:r w:rsidR="00DF0681" w:rsidRPr="00DA5C93">
        <w:rPr>
          <w:color w:val="000000" w:themeColor="text1"/>
        </w:rPr>
        <w:t>is based on the quantum mechanic</w:t>
      </w:r>
      <w:r w:rsidR="00F56B20" w:rsidRPr="00DA5C93">
        <w:rPr>
          <w:color w:val="000000" w:themeColor="text1"/>
        </w:rPr>
        <w:t>al</w:t>
      </w:r>
      <w:r w:rsidR="00DF0681" w:rsidRPr="00DA5C93">
        <w:rPr>
          <w:color w:val="000000" w:themeColor="text1"/>
        </w:rPr>
        <w:t xml:space="preserve"> effects with unprecedented sensitivity and precision. This novel technique </w:t>
      </w:r>
      <w:r w:rsidR="001A0418" w:rsidRPr="00DA5C93">
        <w:rPr>
          <w:color w:val="000000" w:themeColor="text1"/>
        </w:rPr>
        <w:t>thus hold</w:t>
      </w:r>
      <w:r w:rsidR="00283152" w:rsidRPr="00DA5C93">
        <w:rPr>
          <w:color w:val="000000" w:themeColor="text1"/>
        </w:rPr>
        <w:t>s</w:t>
      </w:r>
      <w:r w:rsidR="001A0418" w:rsidRPr="00DA5C93">
        <w:rPr>
          <w:color w:val="000000" w:themeColor="text1"/>
        </w:rPr>
        <w:t xml:space="preserve"> a great promise for </w:t>
      </w:r>
      <w:r w:rsidR="00DF0681" w:rsidRPr="00DA5C93">
        <w:rPr>
          <w:color w:val="000000" w:themeColor="text1"/>
        </w:rPr>
        <w:t xml:space="preserve">sensing and imaging </w:t>
      </w:r>
      <w:r w:rsidR="001A0418" w:rsidRPr="00DA5C93">
        <w:rPr>
          <w:color w:val="000000" w:themeColor="text1"/>
        </w:rPr>
        <w:t xml:space="preserve">at </w:t>
      </w:r>
      <w:r w:rsidR="00283152" w:rsidRPr="00DA5C93">
        <w:rPr>
          <w:color w:val="000000" w:themeColor="text1"/>
        </w:rPr>
        <w:t xml:space="preserve">a </w:t>
      </w:r>
      <w:r w:rsidR="001A0418" w:rsidRPr="00DA5C93">
        <w:rPr>
          <w:color w:val="000000" w:themeColor="text1"/>
        </w:rPr>
        <w:t xml:space="preserve">single </w:t>
      </w:r>
      <w:r w:rsidR="00DF0681" w:rsidRPr="00DA5C93">
        <w:rPr>
          <w:color w:val="000000" w:themeColor="text1"/>
        </w:rPr>
        <w:t>molecular level, with applications ranging from fundamental to applied sciences.</w:t>
      </w:r>
      <w:r w:rsidR="000C3C68" w:rsidRPr="00DA5C93">
        <w:rPr>
          <w:noProof/>
          <w:color w:val="000000" w:themeColor="text1"/>
          <w:vertAlign w:val="superscript"/>
        </w:rPr>
        <w:t>9-12</w:t>
      </w:r>
    </w:p>
    <w:p w14:paraId="2456677E" w14:textId="3335DDA7" w:rsidR="00A34AC6" w:rsidRPr="00DA5C93" w:rsidRDefault="00DF0681" w:rsidP="00FE1B4C">
      <w:pPr>
        <w:ind w:firstLine="720"/>
        <w:jc w:val="both"/>
        <w:rPr>
          <w:color w:val="000000" w:themeColor="text1"/>
        </w:rPr>
      </w:pPr>
      <w:r w:rsidRPr="00DA5C93">
        <w:rPr>
          <w:color w:val="000000" w:themeColor="text1"/>
        </w:rPr>
        <w:t>Since the first experimental demonstration</w:t>
      </w:r>
      <w:r w:rsidR="0023182F" w:rsidRPr="00DA5C93">
        <w:rPr>
          <w:color w:val="000000" w:themeColor="text1"/>
        </w:rPr>
        <w:t xml:space="preserve"> of magnetic resonance detection on </w:t>
      </w:r>
      <w:r w:rsidR="00F96810" w:rsidRPr="00DA5C93">
        <w:rPr>
          <w:color w:val="000000" w:themeColor="text1"/>
        </w:rPr>
        <w:t xml:space="preserve">a </w:t>
      </w:r>
      <w:r w:rsidR="0023182F" w:rsidRPr="00DA5C93">
        <w:rPr>
          <w:color w:val="000000" w:themeColor="text1"/>
        </w:rPr>
        <w:t>single NV center</w:t>
      </w:r>
      <w:r w:rsidRPr="00DA5C93">
        <w:rPr>
          <w:color w:val="000000" w:themeColor="text1"/>
        </w:rPr>
        <w:t xml:space="preserve"> </w:t>
      </w:r>
      <w:r w:rsidR="00500604" w:rsidRPr="00DA5C93">
        <w:rPr>
          <w:color w:val="000000" w:themeColor="text1"/>
        </w:rPr>
        <w:t xml:space="preserve">published </w:t>
      </w:r>
      <w:r w:rsidRPr="00DA5C93">
        <w:rPr>
          <w:color w:val="000000" w:themeColor="text1"/>
        </w:rPr>
        <w:t>in 1997,</w:t>
      </w:r>
      <w:r w:rsidR="000C3C68" w:rsidRPr="00DA5C93">
        <w:rPr>
          <w:noProof/>
          <w:color w:val="000000" w:themeColor="text1"/>
          <w:vertAlign w:val="superscript"/>
        </w:rPr>
        <w:t>13</w:t>
      </w:r>
      <w:r w:rsidRPr="00DA5C93">
        <w:rPr>
          <w:color w:val="000000" w:themeColor="text1"/>
        </w:rPr>
        <w:t xml:space="preserve"> many sensing protocols</w:t>
      </w:r>
      <w:r w:rsidR="00F96810" w:rsidRPr="00DA5C93">
        <w:rPr>
          <w:color w:val="000000" w:themeColor="text1"/>
        </w:rPr>
        <w:t>,</w:t>
      </w:r>
      <w:r w:rsidRPr="00DA5C93">
        <w:rPr>
          <w:color w:val="000000" w:themeColor="text1"/>
        </w:rPr>
        <w:t xml:space="preserve"> as well as the theoretical </w:t>
      </w:r>
      <w:r w:rsidR="00B34BED" w:rsidRPr="00DA5C93">
        <w:rPr>
          <w:color w:val="000000" w:themeColor="text1"/>
        </w:rPr>
        <w:t xml:space="preserve">NV </w:t>
      </w:r>
      <w:r w:rsidRPr="00DA5C93">
        <w:rPr>
          <w:color w:val="000000" w:themeColor="text1"/>
        </w:rPr>
        <w:t>principles</w:t>
      </w:r>
      <w:r w:rsidR="00F96810" w:rsidRPr="00DA5C93">
        <w:rPr>
          <w:color w:val="000000" w:themeColor="text1"/>
        </w:rPr>
        <w:t>,</w:t>
      </w:r>
      <w:r w:rsidRPr="00DA5C93">
        <w:rPr>
          <w:color w:val="000000" w:themeColor="text1"/>
        </w:rPr>
        <w:t xml:space="preserve"> </w:t>
      </w:r>
      <w:r w:rsidR="00B34BED" w:rsidRPr="00DA5C93">
        <w:rPr>
          <w:color w:val="000000" w:themeColor="text1"/>
        </w:rPr>
        <w:t>ha</w:t>
      </w:r>
      <w:r w:rsidR="00F96810" w:rsidRPr="00DA5C93">
        <w:rPr>
          <w:color w:val="000000" w:themeColor="text1"/>
        </w:rPr>
        <w:t>ve</w:t>
      </w:r>
      <w:r w:rsidR="00B34BED" w:rsidRPr="00DA5C93">
        <w:rPr>
          <w:color w:val="000000" w:themeColor="text1"/>
        </w:rPr>
        <w:t xml:space="preserve"> been established</w:t>
      </w:r>
      <w:r w:rsidRPr="00DA5C93">
        <w:rPr>
          <w:color w:val="000000" w:themeColor="text1"/>
        </w:rPr>
        <w:t xml:space="preserve">, demonstrating record-breaking measurements in many standard model </w:t>
      </w:r>
      <w:r w:rsidRPr="00DA5C93">
        <w:rPr>
          <w:color w:val="000000" w:themeColor="text1"/>
        </w:rPr>
        <w:lastRenderedPageBreak/>
        <w:t>samples and/or well-studied systems. For instance, the NV center has been applied in condensed matter systems for observing static and dynamic magnetic phenomena.</w:t>
      </w:r>
      <w:r w:rsidR="000C3C68" w:rsidRPr="00DA5C93">
        <w:rPr>
          <w:noProof/>
          <w:color w:val="000000" w:themeColor="text1"/>
          <w:vertAlign w:val="superscript"/>
        </w:rPr>
        <w:t>14</w:t>
      </w:r>
      <w:r w:rsidRPr="00DA5C93">
        <w:rPr>
          <w:color w:val="000000" w:themeColor="text1"/>
        </w:rPr>
        <w:t xml:space="preserve"> Nevertheless, its applications in biological systems </w:t>
      </w:r>
      <w:r w:rsidR="00F96810" w:rsidRPr="00DA5C93">
        <w:rPr>
          <w:color w:val="000000" w:themeColor="text1"/>
        </w:rPr>
        <w:t xml:space="preserve">are </w:t>
      </w:r>
      <w:r w:rsidRPr="00DA5C93">
        <w:rPr>
          <w:color w:val="000000" w:themeColor="text1"/>
        </w:rPr>
        <w:t xml:space="preserve">still in </w:t>
      </w:r>
      <w:r w:rsidR="004A500D" w:rsidRPr="00DA5C93">
        <w:rPr>
          <w:color w:val="000000" w:themeColor="text1"/>
        </w:rPr>
        <w:t xml:space="preserve">their </w:t>
      </w:r>
      <w:r w:rsidRPr="00DA5C93">
        <w:rPr>
          <w:color w:val="000000" w:themeColor="text1"/>
        </w:rPr>
        <w:t xml:space="preserve">infancy. </w:t>
      </w:r>
      <w:r w:rsidR="001C4982" w:rsidRPr="00DA5C93">
        <w:rPr>
          <w:color w:val="000000" w:themeColor="text1"/>
        </w:rPr>
        <w:t>This review will</w:t>
      </w:r>
      <w:r w:rsidRPr="00DA5C93">
        <w:rPr>
          <w:color w:val="000000" w:themeColor="text1"/>
        </w:rPr>
        <w:t xml:space="preserve"> give </w:t>
      </w:r>
      <w:r w:rsidR="0045550A" w:rsidRPr="00DA5C93">
        <w:rPr>
          <w:color w:val="000000" w:themeColor="text1"/>
        </w:rPr>
        <w:t>insights on</w:t>
      </w:r>
      <w:r w:rsidRPr="00DA5C93">
        <w:rPr>
          <w:color w:val="000000" w:themeColor="text1"/>
        </w:rPr>
        <w:t xml:space="preserve"> the diamond material systems, working principles of quantum sensing</w:t>
      </w:r>
      <w:r w:rsidR="00291EB5" w:rsidRPr="00DA5C93">
        <w:rPr>
          <w:color w:val="000000" w:themeColor="text1"/>
        </w:rPr>
        <w:t xml:space="preserve"> with NV center</w:t>
      </w:r>
      <w:r w:rsidRPr="00DA5C93">
        <w:rPr>
          <w:color w:val="000000" w:themeColor="text1"/>
        </w:rPr>
        <w:t xml:space="preserve">, experimental apparatus, and examples of emerging applications in bio-related topics. </w:t>
      </w:r>
      <w:r w:rsidR="0045550A" w:rsidRPr="00DA5C93">
        <w:rPr>
          <w:color w:val="000000" w:themeColor="text1"/>
        </w:rPr>
        <w:t xml:space="preserve">This includes </w:t>
      </w:r>
      <w:r w:rsidRPr="00DA5C93">
        <w:rPr>
          <w:color w:val="000000" w:themeColor="text1"/>
        </w:rPr>
        <w:t xml:space="preserve">the latest developments of quantum sensing with NV center </w:t>
      </w:r>
      <w:r w:rsidR="0045550A" w:rsidRPr="00DA5C93">
        <w:rPr>
          <w:color w:val="000000" w:themeColor="text1"/>
        </w:rPr>
        <w:t>and the</w:t>
      </w:r>
      <w:r w:rsidRPr="00DA5C93">
        <w:rPr>
          <w:color w:val="000000" w:themeColor="text1"/>
        </w:rPr>
        <w:t xml:space="preserve"> possibilities and </w:t>
      </w:r>
      <w:r w:rsidR="0045550A" w:rsidRPr="00DA5C93">
        <w:rPr>
          <w:color w:val="000000" w:themeColor="text1"/>
        </w:rPr>
        <w:t xml:space="preserve">current </w:t>
      </w:r>
      <w:r w:rsidRPr="00DA5C93">
        <w:rPr>
          <w:color w:val="000000" w:themeColor="text1"/>
        </w:rPr>
        <w:t>challenges ranging from measurements of cellular temperature</w:t>
      </w:r>
      <w:r w:rsidR="0045550A" w:rsidRPr="00DA5C93">
        <w:rPr>
          <w:color w:val="000000" w:themeColor="text1"/>
        </w:rPr>
        <w:t xml:space="preserve"> and </w:t>
      </w:r>
      <w:r w:rsidRPr="00DA5C93">
        <w:rPr>
          <w:color w:val="000000" w:themeColor="text1"/>
        </w:rPr>
        <w:t>pH to precision sensing of proteins</w:t>
      </w:r>
      <w:r w:rsidR="0045550A" w:rsidRPr="00DA5C93">
        <w:rPr>
          <w:color w:val="000000" w:themeColor="text1"/>
        </w:rPr>
        <w:t>,</w:t>
      </w:r>
      <w:r w:rsidRPr="00DA5C93">
        <w:rPr>
          <w:color w:val="000000" w:themeColor="text1"/>
        </w:rPr>
        <w:t xml:space="preserve"> biominerals</w:t>
      </w:r>
      <w:r w:rsidR="00F96810" w:rsidRPr="00DA5C93">
        <w:rPr>
          <w:color w:val="000000" w:themeColor="text1"/>
        </w:rPr>
        <w:t>,</w:t>
      </w:r>
      <w:r w:rsidR="0045550A" w:rsidRPr="00DA5C93">
        <w:rPr>
          <w:color w:val="000000" w:themeColor="text1"/>
        </w:rPr>
        <w:t xml:space="preserve"> and other physiologically relevant species</w:t>
      </w:r>
      <w:r w:rsidRPr="00DA5C93">
        <w:rPr>
          <w:color w:val="000000" w:themeColor="text1"/>
        </w:rPr>
        <w:t>.</w:t>
      </w:r>
    </w:p>
    <w:p w14:paraId="3BC4EFF7" w14:textId="77777777" w:rsidR="00A34AC6" w:rsidRPr="00DA5C93" w:rsidRDefault="00A34AC6" w:rsidP="0010630A">
      <w:pPr>
        <w:jc w:val="both"/>
        <w:rPr>
          <w:color w:val="000000" w:themeColor="text1"/>
          <w:u w:val="single"/>
        </w:rPr>
      </w:pPr>
    </w:p>
    <w:p w14:paraId="0D369F7D" w14:textId="28099F62" w:rsidR="00A34AC6" w:rsidRPr="00DA5C93" w:rsidRDefault="00331A97" w:rsidP="0010630A">
      <w:pPr>
        <w:jc w:val="both"/>
        <w:rPr>
          <w:b/>
          <w:color w:val="000000" w:themeColor="text1"/>
        </w:rPr>
      </w:pPr>
      <w:bookmarkStart w:id="35" w:name="_Hlk56080694"/>
      <w:r w:rsidRPr="00DA5C93">
        <w:rPr>
          <w:b/>
          <w:color w:val="000000" w:themeColor="text1"/>
        </w:rPr>
        <w:t>THE OVERVIEW OF DIAMOND SENSOR</w:t>
      </w:r>
    </w:p>
    <w:p w14:paraId="03914034" w14:textId="345A08C0" w:rsidR="00A34AC6" w:rsidRPr="00DA5C93" w:rsidRDefault="00DF0681" w:rsidP="0010630A">
      <w:pPr>
        <w:jc w:val="both"/>
        <w:rPr>
          <w:b/>
          <w:color w:val="000000" w:themeColor="text1"/>
        </w:rPr>
      </w:pPr>
      <w:r w:rsidRPr="00DA5C93">
        <w:rPr>
          <w:b/>
          <w:color w:val="000000" w:themeColor="text1"/>
        </w:rPr>
        <w:t>Nitrogen</w:t>
      </w:r>
      <w:r w:rsidR="008E5410" w:rsidRPr="00DA5C93">
        <w:rPr>
          <w:b/>
          <w:color w:val="000000" w:themeColor="text1"/>
        </w:rPr>
        <w:noBreakHyphen/>
      </w:r>
      <w:r w:rsidR="009D00DD" w:rsidRPr="00DA5C93">
        <w:rPr>
          <w:b/>
          <w:color w:val="000000" w:themeColor="text1"/>
        </w:rPr>
        <w:t>V</w:t>
      </w:r>
      <w:r w:rsidRPr="00DA5C93">
        <w:rPr>
          <w:b/>
          <w:color w:val="000000" w:themeColor="text1"/>
        </w:rPr>
        <w:t xml:space="preserve">acancy </w:t>
      </w:r>
      <w:r w:rsidR="009D00DD" w:rsidRPr="00DA5C93">
        <w:rPr>
          <w:b/>
          <w:color w:val="000000" w:themeColor="text1"/>
        </w:rPr>
        <w:t>C</w:t>
      </w:r>
      <w:r w:rsidRPr="00DA5C93">
        <w:rPr>
          <w:b/>
          <w:color w:val="000000" w:themeColor="text1"/>
        </w:rPr>
        <w:t>enter</w:t>
      </w:r>
      <w:r w:rsidR="00800AF1" w:rsidRPr="00DA5C93">
        <w:rPr>
          <w:b/>
          <w:color w:val="000000" w:themeColor="text1"/>
        </w:rPr>
        <w:t>s</w:t>
      </w:r>
    </w:p>
    <w:p w14:paraId="0B19402B" w14:textId="3305D7EE" w:rsidR="00B04B0D" w:rsidRPr="00DA5C93" w:rsidRDefault="00DF0681" w:rsidP="00AE49C7">
      <w:pPr>
        <w:ind w:firstLine="720"/>
        <w:jc w:val="both"/>
        <w:rPr>
          <w:color w:val="000000" w:themeColor="text1"/>
        </w:rPr>
      </w:pPr>
      <w:bookmarkStart w:id="36" w:name="OLE_LINK40"/>
      <w:bookmarkEnd w:id="35"/>
      <w:r w:rsidRPr="00DA5C93">
        <w:rPr>
          <w:color w:val="000000" w:themeColor="text1"/>
        </w:rPr>
        <w:t>The various optically active impurities in diamond, namely the color centers, have drawn a lot of attention in the global research community during the past decades.</w:t>
      </w:r>
      <w:r w:rsidR="000C3C68" w:rsidRPr="00DA5C93">
        <w:rPr>
          <w:noProof/>
          <w:color w:val="000000" w:themeColor="text1"/>
          <w:vertAlign w:val="superscript"/>
        </w:rPr>
        <w:t>14-19</w:t>
      </w:r>
      <w:r w:rsidRPr="00DA5C93">
        <w:rPr>
          <w:color w:val="000000" w:themeColor="text1"/>
        </w:rPr>
        <w:t xml:space="preserve"> Among the ~500 different color centers </w:t>
      </w:r>
      <w:r w:rsidR="0025225A" w:rsidRPr="00DA5C93">
        <w:rPr>
          <w:color w:val="000000" w:themeColor="text1"/>
        </w:rPr>
        <w:t xml:space="preserve">discovered </w:t>
      </w:r>
      <w:r w:rsidRPr="00DA5C93">
        <w:rPr>
          <w:color w:val="000000" w:themeColor="text1"/>
        </w:rPr>
        <w:t>in diamond</w:t>
      </w:r>
      <w:bookmarkEnd w:id="36"/>
      <w:r w:rsidRPr="00DA5C93">
        <w:rPr>
          <w:color w:val="000000" w:themeColor="text1"/>
        </w:rPr>
        <w:t>,</w:t>
      </w:r>
      <w:r w:rsidR="000C3C68" w:rsidRPr="00DA5C93">
        <w:rPr>
          <w:noProof/>
          <w:color w:val="000000" w:themeColor="text1"/>
          <w:vertAlign w:val="superscript"/>
        </w:rPr>
        <w:t>4, 20</w:t>
      </w:r>
      <w:r w:rsidRPr="00DA5C93">
        <w:rPr>
          <w:color w:val="000000" w:themeColor="text1"/>
        </w:rPr>
        <w:t xml:space="preserve"> the negatively charged nitrogen</w:t>
      </w:r>
      <w:r w:rsidR="008E5410" w:rsidRPr="00DA5C93">
        <w:rPr>
          <w:color w:val="000000" w:themeColor="text1"/>
        </w:rPr>
        <w:noBreakHyphen/>
      </w:r>
      <w:r w:rsidRPr="00DA5C93">
        <w:rPr>
          <w:color w:val="000000" w:themeColor="text1"/>
        </w:rPr>
        <w:t>vacancy (NV) center</w:t>
      </w:r>
      <w:r w:rsidR="00800AF1" w:rsidRPr="00DA5C93">
        <w:rPr>
          <w:color w:val="000000" w:themeColor="text1"/>
        </w:rPr>
        <w:t xml:space="preserve"> (unless specified, the NV refers to the negative charge state in this manuscript)</w:t>
      </w:r>
      <w:r w:rsidRPr="00DA5C93">
        <w:rPr>
          <w:color w:val="000000" w:themeColor="text1"/>
        </w:rPr>
        <w:t>, is one of the most promising defects so far. As shown in Fig</w:t>
      </w:r>
      <w:r w:rsidR="00932B9F" w:rsidRPr="00DA5C93">
        <w:rPr>
          <w:rFonts w:hint="eastAsia"/>
          <w:color w:val="000000" w:themeColor="text1"/>
        </w:rPr>
        <w:t>ure</w:t>
      </w:r>
      <w:r w:rsidRPr="00DA5C93">
        <w:rPr>
          <w:color w:val="000000" w:themeColor="text1"/>
        </w:rPr>
        <w:t xml:space="preserve"> 1a, the NV center consists of a nitrogen atom substituting a carbon atom and </w:t>
      </w:r>
      <w:r w:rsidR="00AD1E12" w:rsidRPr="00DA5C93">
        <w:rPr>
          <w:color w:val="000000" w:themeColor="text1"/>
        </w:rPr>
        <w:t>an</w:t>
      </w:r>
      <w:r w:rsidR="00AD4DB4" w:rsidRPr="00DA5C93">
        <w:rPr>
          <w:color w:val="000000" w:themeColor="text1"/>
        </w:rPr>
        <w:t xml:space="preserve"> adjacent</w:t>
      </w:r>
      <w:r w:rsidRPr="00DA5C93">
        <w:rPr>
          <w:color w:val="000000" w:themeColor="text1"/>
        </w:rPr>
        <w:t xml:space="preserve"> lattice vacancy in the diamond crystal.</w:t>
      </w:r>
      <w:r w:rsidR="0085042F" w:rsidRPr="00DA5C93">
        <w:rPr>
          <w:noProof/>
          <w:color w:val="000000" w:themeColor="text1"/>
          <w:vertAlign w:val="superscript"/>
        </w:rPr>
        <w:t>21</w:t>
      </w:r>
      <w:r w:rsidRPr="00DA5C93">
        <w:rPr>
          <w:color w:val="000000" w:themeColor="text1"/>
        </w:rPr>
        <w:t xml:space="preserve"> This atomic</w:t>
      </w:r>
      <w:r w:rsidR="00B30C5C" w:rsidRPr="00DA5C93">
        <w:rPr>
          <w:color w:val="000000" w:themeColor="text1"/>
        </w:rPr>
        <w:noBreakHyphen/>
      </w:r>
      <w:r w:rsidRPr="00DA5C93">
        <w:rPr>
          <w:color w:val="000000" w:themeColor="text1"/>
        </w:rPr>
        <w:t xml:space="preserve">scale point defect </w:t>
      </w:r>
      <w:r w:rsidR="006E3357" w:rsidRPr="00DA5C93">
        <w:rPr>
          <w:color w:val="000000" w:themeColor="text1"/>
        </w:rPr>
        <w:t xml:space="preserve">(single-photon source) </w:t>
      </w:r>
      <w:r w:rsidRPr="00DA5C93">
        <w:rPr>
          <w:color w:val="000000" w:themeColor="text1"/>
        </w:rPr>
        <w:t>hosted within diamond lattice (solid</w:t>
      </w:r>
      <w:r w:rsidR="00E70B6F" w:rsidRPr="00DA5C93">
        <w:rPr>
          <w:color w:val="000000" w:themeColor="text1"/>
        </w:rPr>
        <w:noBreakHyphen/>
      </w:r>
      <w:r w:rsidRPr="00DA5C93">
        <w:rPr>
          <w:color w:val="000000" w:themeColor="text1"/>
        </w:rPr>
        <w:t>state system) displays a number of attractive features</w:t>
      </w:r>
      <w:r w:rsidR="00B04B0D" w:rsidRPr="00DA5C93">
        <w:rPr>
          <w:color w:val="000000" w:themeColor="text1"/>
        </w:rPr>
        <w:t>.</w:t>
      </w:r>
      <w:r w:rsidRPr="00DA5C93">
        <w:rPr>
          <w:color w:val="000000" w:themeColor="text1"/>
        </w:rPr>
        <w:t xml:space="preserve"> </w:t>
      </w:r>
      <w:r w:rsidR="00E217D2" w:rsidRPr="00DA5C93">
        <w:rPr>
          <w:color w:val="000000" w:themeColor="text1"/>
        </w:rPr>
        <w:t xml:space="preserve">The </w:t>
      </w:r>
      <w:r w:rsidR="00CE551F" w:rsidRPr="00DA5C93">
        <w:rPr>
          <w:color w:val="000000" w:themeColor="text1"/>
        </w:rPr>
        <w:t xml:space="preserve">excitation </w:t>
      </w:r>
      <w:r w:rsidR="00AB17EE" w:rsidRPr="00DA5C93">
        <w:rPr>
          <w:color w:val="000000" w:themeColor="text1"/>
        </w:rPr>
        <w:t>of NV cent</w:t>
      </w:r>
      <w:r w:rsidR="00DD3B47" w:rsidRPr="00DA5C93">
        <w:rPr>
          <w:color w:val="000000" w:themeColor="text1"/>
        </w:rPr>
        <w:t xml:space="preserve">er </w:t>
      </w:r>
      <w:r w:rsidR="00E14C2B" w:rsidRPr="00DA5C93">
        <w:rPr>
          <w:color w:val="000000" w:themeColor="text1"/>
        </w:rPr>
        <w:t xml:space="preserve">could be achieved </w:t>
      </w:r>
      <w:r w:rsidR="00556466" w:rsidRPr="00DA5C93">
        <w:rPr>
          <w:color w:val="000000" w:themeColor="text1"/>
        </w:rPr>
        <w:t xml:space="preserve">over a </w:t>
      </w:r>
      <w:r w:rsidR="003F428C" w:rsidRPr="00DA5C93">
        <w:rPr>
          <w:color w:val="000000" w:themeColor="text1"/>
        </w:rPr>
        <w:t xml:space="preserve">broad </w:t>
      </w:r>
      <w:r w:rsidR="00BB4F28" w:rsidRPr="00DA5C93">
        <w:rPr>
          <w:color w:val="000000" w:themeColor="text1"/>
        </w:rPr>
        <w:t xml:space="preserve">range </w:t>
      </w:r>
      <w:r w:rsidR="001841FE" w:rsidRPr="00DA5C93">
        <w:rPr>
          <w:color w:val="000000" w:themeColor="text1"/>
        </w:rPr>
        <w:t xml:space="preserve">i.e., </w:t>
      </w:r>
      <w:r w:rsidR="006605E5" w:rsidRPr="00DA5C93">
        <w:rPr>
          <w:color w:val="000000" w:themeColor="text1"/>
        </w:rPr>
        <w:t>wavel</w:t>
      </w:r>
      <w:r w:rsidR="00FC073D" w:rsidRPr="00DA5C93">
        <w:rPr>
          <w:color w:val="000000" w:themeColor="text1"/>
        </w:rPr>
        <w:t>ength</w:t>
      </w:r>
      <w:r w:rsidR="00671909" w:rsidRPr="00DA5C93">
        <w:rPr>
          <w:color w:val="000000" w:themeColor="text1"/>
        </w:rPr>
        <w:t xml:space="preserve"> </w:t>
      </w:r>
      <w:r w:rsidR="003F428C" w:rsidRPr="00DA5C93">
        <w:rPr>
          <w:color w:val="000000" w:themeColor="text1"/>
        </w:rPr>
        <w:t>between 450 and 637 nm</w:t>
      </w:r>
      <w:r w:rsidR="00671909" w:rsidRPr="00DA5C93">
        <w:rPr>
          <w:color w:val="000000" w:themeColor="text1"/>
        </w:rPr>
        <w:t xml:space="preserve"> (Figure 1</w:t>
      </w:r>
      <w:r w:rsidR="001151C4" w:rsidRPr="00DA5C93">
        <w:rPr>
          <w:color w:val="000000" w:themeColor="text1"/>
        </w:rPr>
        <w:t>b</w:t>
      </w:r>
      <w:r w:rsidR="003F428C" w:rsidRPr="00DA5C93">
        <w:rPr>
          <w:color w:val="000000" w:themeColor="text1"/>
        </w:rPr>
        <w:t>)</w:t>
      </w:r>
      <w:r w:rsidR="00C01B51" w:rsidRPr="00DA5C93">
        <w:rPr>
          <w:color w:val="000000" w:themeColor="text1"/>
        </w:rPr>
        <w:t xml:space="preserve">, </w:t>
      </w:r>
      <w:r w:rsidR="00DA640C" w:rsidRPr="00DA5C93">
        <w:rPr>
          <w:color w:val="000000" w:themeColor="text1"/>
        </w:rPr>
        <w:t xml:space="preserve">though </w:t>
      </w:r>
      <w:r w:rsidR="00430725" w:rsidRPr="00DA5C93">
        <w:rPr>
          <w:color w:val="000000" w:themeColor="text1"/>
        </w:rPr>
        <w:t xml:space="preserve">a green laser (~532 nm) is </w:t>
      </w:r>
      <w:r w:rsidR="00DA640C" w:rsidRPr="00DA5C93">
        <w:rPr>
          <w:color w:val="000000" w:themeColor="text1"/>
        </w:rPr>
        <w:t xml:space="preserve">typically </w:t>
      </w:r>
      <w:r w:rsidR="00430725" w:rsidRPr="00DA5C93">
        <w:rPr>
          <w:color w:val="000000" w:themeColor="text1"/>
        </w:rPr>
        <w:t>used</w:t>
      </w:r>
      <w:r w:rsidR="00311796" w:rsidRPr="00DA5C93">
        <w:rPr>
          <w:color w:val="000000" w:themeColor="text1"/>
        </w:rPr>
        <w:t xml:space="preserve">. </w:t>
      </w:r>
      <w:r w:rsidRPr="00DA5C93">
        <w:rPr>
          <w:color w:val="000000" w:themeColor="text1"/>
        </w:rPr>
        <w:t xml:space="preserve">Under the excitation </w:t>
      </w:r>
      <w:r w:rsidR="00941507" w:rsidRPr="00DA5C93">
        <w:rPr>
          <w:color w:val="000000" w:themeColor="text1"/>
        </w:rPr>
        <w:t xml:space="preserve">with </w:t>
      </w:r>
      <w:r w:rsidRPr="00DA5C93">
        <w:rPr>
          <w:color w:val="000000" w:themeColor="text1"/>
        </w:rPr>
        <w:t xml:space="preserve">green </w:t>
      </w:r>
      <w:r w:rsidR="00941507" w:rsidRPr="00DA5C93">
        <w:rPr>
          <w:color w:val="000000" w:themeColor="text1"/>
        </w:rPr>
        <w:t>laser</w:t>
      </w:r>
      <w:r w:rsidRPr="00DA5C93">
        <w:rPr>
          <w:color w:val="000000" w:themeColor="text1"/>
        </w:rPr>
        <w:t xml:space="preserve">, NV center </w:t>
      </w:r>
      <w:r w:rsidR="00941507" w:rsidRPr="00DA5C93">
        <w:rPr>
          <w:color w:val="000000" w:themeColor="text1"/>
        </w:rPr>
        <w:t xml:space="preserve">exhibits </w:t>
      </w:r>
      <w:r w:rsidRPr="00DA5C93">
        <w:rPr>
          <w:color w:val="000000" w:themeColor="text1"/>
        </w:rPr>
        <w:t xml:space="preserve">a broadband emission (~650 – ~800 nm), which </w:t>
      </w:r>
      <w:r w:rsidR="00941507" w:rsidRPr="00DA5C93">
        <w:rPr>
          <w:color w:val="000000" w:themeColor="text1"/>
        </w:rPr>
        <w:t xml:space="preserve">is </w:t>
      </w:r>
      <w:r w:rsidRPr="00DA5C93">
        <w:rPr>
          <w:color w:val="000000" w:themeColor="text1"/>
        </w:rPr>
        <w:t>suitable for biosensors</w:t>
      </w:r>
      <w:r w:rsidR="0085042F" w:rsidRPr="00DA5C93">
        <w:rPr>
          <w:noProof/>
          <w:color w:val="000000" w:themeColor="text1"/>
          <w:vertAlign w:val="superscript"/>
        </w:rPr>
        <w:t>22</w:t>
      </w:r>
      <w:r w:rsidR="00941507" w:rsidRPr="00DA5C93">
        <w:rPr>
          <w:color w:val="000000" w:themeColor="text1"/>
        </w:rPr>
        <w:t xml:space="preserve"> </w:t>
      </w:r>
      <w:r w:rsidR="00675C42" w:rsidRPr="00DA5C93">
        <w:rPr>
          <w:color w:val="000000" w:themeColor="text1"/>
        </w:rPr>
        <w:t>a</w:t>
      </w:r>
      <w:r w:rsidR="00941507" w:rsidRPr="00DA5C93">
        <w:rPr>
          <w:color w:val="000000" w:themeColor="text1"/>
        </w:rPr>
        <w:t>s falls in the visible</w:t>
      </w:r>
      <w:r w:rsidR="00B04B05" w:rsidRPr="00DA5C93">
        <w:rPr>
          <w:color w:val="000000" w:themeColor="text1"/>
        </w:rPr>
        <w:t xml:space="preserve"> and near infrared</w:t>
      </w:r>
      <w:r w:rsidR="00941507" w:rsidRPr="00DA5C93">
        <w:rPr>
          <w:color w:val="000000" w:themeColor="text1"/>
        </w:rPr>
        <w:t xml:space="preserve"> region</w:t>
      </w:r>
      <w:r w:rsidR="00D01D8C" w:rsidRPr="00DA5C93">
        <w:rPr>
          <w:color w:val="000000" w:themeColor="text1"/>
        </w:rPr>
        <w:t xml:space="preserve"> (Figure 1b)</w:t>
      </w:r>
      <w:r w:rsidR="00941507" w:rsidRPr="00DA5C93">
        <w:rPr>
          <w:color w:val="000000" w:themeColor="text1"/>
        </w:rPr>
        <w:t xml:space="preserve">. </w:t>
      </w:r>
      <w:r w:rsidRPr="00DA5C93">
        <w:rPr>
          <w:color w:val="000000" w:themeColor="text1"/>
        </w:rPr>
        <w:t xml:space="preserve">Particularly, the NV center has excellent photostability, </w:t>
      </w:r>
      <w:r w:rsidR="00941507" w:rsidRPr="00DA5C93">
        <w:rPr>
          <w:color w:val="000000" w:themeColor="text1"/>
        </w:rPr>
        <w:t>unlike</w:t>
      </w:r>
      <w:r w:rsidRPr="00DA5C93">
        <w:rPr>
          <w:color w:val="000000" w:themeColor="text1"/>
        </w:rPr>
        <w:t xml:space="preserve"> fluorescent dyes, quantum dots, gold nanoclusters, or other fluorescent nanoparticles (Fig</w:t>
      </w:r>
      <w:r w:rsidR="00D70F4A" w:rsidRPr="00DA5C93">
        <w:rPr>
          <w:rFonts w:hint="eastAsia"/>
          <w:color w:val="000000" w:themeColor="text1"/>
        </w:rPr>
        <w:t>ure</w:t>
      </w:r>
      <w:r w:rsidRPr="00DA5C93">
        <w:rPr>
          <w:color w:val="000000" w:themeColor="text1"/>
        </w:rPr>
        <w:t xml:space="preserve"> 1</w:t>
      </w:r>
      <w:r w:rsidR="00D67B71" w:rsidRPr="00DA5C93">
        <w:rPr>
          <w:color w:val="000000" w:themeColor="text1"/>
        </w:rPr>
        <w:t>e</w:t>
      </w:r>
      <w:r w:rsidRPr="00DA5C93">
        <w:rPr>
          <w:color w:val="000000" w:themeColor="text1"/>
        </w:rPr>
        <w:t>).</w:t>
      </w:r>
      <w:r w:rsidR="0085042F" w:rsidRPr="00DA5C93">
        <w:rPr>
          <w:noProof/>
          <w:color w:val="000000" w:themeColor="text1"/>
          <w:vertAlign w:val="superscript"/>
        </w:rPr>
        <w:t>23</w:t>
      </w:r>
      <w:r w:rsidRPr="00DA5C93">
        <w:rPr>
          <w:color w:val="000000" w:themeColor="text1"/>
        </w:rPr>
        <w:t xml:space="preserve"> </w:t>
      </w:r>
    </w:p>
    <w:p w14:paraId="4DB0A5DB" w14:textId="77777777" w:rsidR="00AE49C7" w:rsidRPr="00DA5C93" w:rsidRDefault="00AE49C7" w:rsidP="00103593">
      <w:pPr>
        <w:ind w:firstLine="720"/>
        <w:jc w:val="both"/>
        <w:rPr>
          <w:color w:val="000000" w:themeColor="text1"/>
        </w:rPr>
      </w:pPr>
    </w:p>
    <w:p w14:paraId="7CD8493A" w14:textId="4E5C1877" w:rsidR="00F26715" w:rsidRPr="00DA5C93" w:rsidRDefault="009750AF" w:rsidP="00F26715">
      <w:pPr>
        <w:jc w:val="both"/>
        <w:rPr>
          <w:color w:val="000000" w:themeColor="text1"/>
          <w:u w:val="single"/>
        </w:rPr>
      </w:pPr>
      <w:r w:rsidRPr="00DA5C93">
        <w:rPr>
          <w:noProof/>
          <w:color w:val="000000" w:themeColor="text1"/>
        </w:rPr>
        <w:lastRenderedPageBreak/>
        <w:drawing>
          <wp:inline distT="0" distB="0" distL="0" distR="0" wp14:anchorId="5AE9F70C" wp14:editId="4B9A033E">
            <wp:extent cx="5732145" cy="4878070"/>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2145" cy="4878070"/>
                    </a:xfrm>
                    <a:prstGeom prst="rect">
                      <a:avLst/>
                    </a:prstGeom>
                  </pic:spPr>
                </pic:pic>
              </a:graphicData>
            </a:graphic>
          </wp:inline>
        </w:drawing>
      </w:r>
      <w:r w:rsidR="00F26715" w:rsidRPr="00DA5C93" w:rsidDel="00A700AB">
        <w:rPr>
          <w:noProof/>
          <w:color w:val="000000" w:themeColor="text1"/>
        </w:rPr>
        <w:t xml:space="preserve"> </w:t>
      </w:r>
    </w:p>
    <w:p w14:paraId="3DE6E0C4" w14:textId="5E1D0919" w:rsidR="00F26715" w:rsidRPr="00DA5C93" w:rsidRDefault="00F26715" w:rsidP="00AE49C7">
      <w:pPr>
        <w:jc w:val="both"/>
        <w:rPr>
          <w:color w:val="000000" w:themeColor="text1"/>
        </w:rPr>
      </w:pPr>
      <w:r w:rsidRPr="00DA5C93">
        <w:rPr>
          <w:b/>
          <w:bCs/>
          <w:color w:val="000000" w:themeColor="text1"/>
        </w:rPr>
        <w:t>Figure 1.</w:t>
      </w:r>
      <w:r w:rsidRPr="00DA5C93">
        <w:rPr>
          <w:color w:val="000000" w:themeColor="text1"/>
        </w:rPr>
        <w:t xml:space="preserve"> (a) A typical confocal microscopy image of a diffraction</w:t>
      </w:r>
      <w:r w:rsidRPr="00DA5C93">
        <w:rPr>
          <w:color w:val="000000" w:themeColor="text1"/>
        </w:rPr>
        <w:noBreakHyphen/>
        <w:t xml:space="preserve">limited single NV center in a high purity diamond plate and the NV defect structure. Adapted </w:t>
      </w:r>
      <w:r w:rsidR="00131167" w:rsidRPr="00DA5C93">
        <w:rPr>
          <w:color w:val="000000" w:themeColor="text1"/>
        </w:rPr>
        <w:t>by</w:t>
      </w:r>
      <w:r w:rsidRPr="00DA5C93">
        <w:rPr>
          <w:color w:val="000000" w:themeColor="text1"/>
        </w:rPr>
        <w:t xml:space="preserve"> permission from ref </w:t>
      </w:r>
      <w:r w:rsidRPr="00DA5C93">
        <w:rPr>
          <w:noProof/>
          <w:color w:val="000000" w:themeColor="text1"/>
        </w:rPr>
        <w:t>21</w:t>
      </w:r>
      <w:r w:rsidR="0006690B" w:rsidRPr="00DA5C93">
        <w:rPr>
          <w:color w:val="000000" w:themeColor="text1"/>
        </w:rPr>
        <w:t>, Springer Nature,</w:t>
      </w:r>
      <w:r w:rsidRPr="00DA5C93">
        <w:rPr>
          <w:color w:val="000000" w:themeColor="text1"/>
        </w:rPr>
        <w:t xml:space="preserve"> Copyright 2009. (b) Typical excitation and emission spectra of NDs with NV centers. The green shaded area shows the filtered excitation light used. Adapted </w:t>
      </w:r>
      <w:r w:rsidR="00131167" w:rsidRPr="00DA5C93">
        <w:rPr>
          <w:color w:val="000000" w:themeColor="text1"/>
        </w:rPr>
        <w:t>by</w:t>
      </w:r>
      <w:r w:rsidRPr="00DA5C93">
        <w:rPr>
          <w:color w:val="000000" w:themeColor="text1"/>
        </w:rPr>
        <w:t xml:space="preserve"> permission from ref</w:t>
      </w:r>
      <w:r w:rsidR="00952AC0" w:rsidRPr="00DA5C93">
        <w:rPr>
          <w:color w:val="000000" w:themeColor="text1"/>
        </w:rPr>
        <w:t xml:space="preserve"> </w:t>
      </w:r>
      <w:r w:rsidR="004C1D9D" w:rsidRPr="00DA5C93">
        <w:rPr>
          <w:noProof/>
          <w:color w:val="000000" w:themeColor="text1"/>
        </w:rPr>
        <w:t>11</w:t>
      </w:r>
      <w:r w:rsidR="0006690B" w:rsidRPr="00DA5C93">
        <w:rPr>
          <w:color w:val="000000" w:themeColor="text1"/>
        </w:rPr>
        <w:t>, Springer Nature,</w:t>
      </w:r>
      <w:r w:rsidRPr="00DA5C93">
        <w:rPr>
          <w:color w:val="000000" w:themeColor="text1"/>
        </w:rPr>
        <w:t xml:space="preserve"> Copyright 2020. (c) Simplified Energy-level diagram of the NV center</w:t>
      </w:r>
      <w:r w:rsidRPr="00DA5C93">
        <w:rPr>
          <w:rFonts w:hint="eastAsia"/>
          <w:color w:val="000000" w:themeColor="text1"/>
        </w:rPr>
        <w:t>.</w:t>
      </w:r>
      <w:r w:rsidRPr="00DA5C93">
        <w:rPr>
          <w:color w:val="000000" w:themeColor="text1"/>
        </w:rPr>
        <w:t xml:space="preserve"> (d) A typical optically detected magnetic resonance (ODMR) spectra of a single NV center. </w:t>
      </w:r>
      <w:r w:rsidR="00353EA4" w:rsidRPr="00DA5C93">
        <w:rPr>
          <w:color w:val="000000" w:themeColor="text1"/>
        </w:rPr>
        <w:t xml:space="preserve">(e) </w:t>
      </w:r>
      <w:r w:rsidRPr="00DA5C93">
        <w:rPr>
          <w:color w:val="000000" w:themeColor="text1"/>
        </w:rPr>
        <w:t xml:space="preserve">Normalized fluorescence emission intensity as a function of time for different fluorescent probes under continuous excitation. </w:t>
      </w:r>
      <w:r w:rsidR="00131167" w:rsidRPr="00DA5C93">
        <w:rPr>
          <w:color w:val="000000" w:themeColor="text1"/>
        </w:rPr>
        <w:t xml:space="preserve">Reproduced </w:t>
      </w:r>
      <w:r w:rsidRPr="00DA5C93">
        <w:rPr>
          <w:color w:val="000000" w:themeColor="text1"/>
        </w:rPr>
        <w:t xml:space="preserve">with permission from ref </w:t>
      </w:r>
      <w:r w:rsidRPr="00DA5C93">
        <w:rPr>
          <w:noProof/>
          <w:color w:val="000000" w:themeColor="text1"/>
        </w:rPr>
        <w:t>23</w:t>
      </w:r>
      <w:r w:rsidRPr="00DA5C93">
        <w:rPr>
          <w:color w:val="000000" w:themeColor="text1"/>
        </w:rPr>
        <w:t>. Copyright 2016</w:t>
      </w:r>
      <w:r w:rsidRPr="00DA5C93">
        <w:rPr>
          <w:rFonts w:ascii="ScalaSansLF-Regular" w:eastAsia="SimSun" w:hAnsi="ScalaSansLF-Regular" w:cs="ScalaSansLF-Regular"/>
          <w:color w:val="000000" w:themeColor="text1"/>
          <w:sz w:val="14"/>
          <w:szCs w:val="14"/>
        </w:rPr>
        <w:t xml:space="preserve"> </w:t>
      </w:r>
      <w:r w:rsidR="00C808CF" w:rsidRPr="00DA5C93">
        <w:rPr>
          <w:color w:val="000000" w:themeColor="text1"/>
        </w:rPr>
        <w:t>John Wiley &amp; Sons, Inc</w:t>
      </w:r>
      <w:r w:rsidRPr="00DA5C93">
        <w:rPr>
          <w:color w:val="000000" w:themeColor="text1"/>
        </w:rPr>
        <w:t xml:space="preserve">. (f) Some of the possible functionalizations of the nanodiamond surface. </w:t>
      </w:r>
      <w:r w:rsidR="00131167" w:rsidRPr="00DA5C93">
        <w:rPr>
          <w:color w:val="000000" w:themeColor="text1"/>
        </w:rPr>
        <w:t xml:space="preserve">Reproduced </w:t>
      </w:r>
      <w:r w:rsidRPr="00DA5C93">
        <w:rPr>
          <w:color w:val="000000" w:themeColor="text1"/>
        </w:rPr>
        <w:t>with permission from ref</w:t>
      </w:r>
      <w:r w:rsidR="00265BA5" w:rsidRPr="00DA5C93">
        <w:rPr>
          <w:color w:val="000000" w:themeColor="text1"/>
        </w:rPr>
        <w:t xml:space="preserve"> 115</w:t>
      </w:r>
      <w:r w:rsidRPr="00DA5C93">
        <w:rPr>
          <w:color w:val="000000" w:themeColor="text1"/>
        </w:rPr>
        <w:t xml:space="preserve">. Copyright 2019 </w:t>
      </w:r>
      <w:r w:rsidR="00C808CF" w:rsidRPr="00DA5C93">
        <w:rPr>
          <w:color w:val="000000" w:themeColor="text1"/>
        </w:rPr>
        <w:t>John Wiley &amp; Sons, Inc</w:t>
      </w:r>
      <w:r w:rsidRPr="00DA5C93">
        <w:rPr>
          <w:color w:val="000000" w:themeColor="text1"/>
        </w:rPr>
        <w:t>.</w:t>
      </w:r>
    </w:p>
    <w:p w14:paraId="3CC195AA" w14:textId="77777777" w:rsidR="00AE49C7" w:rsidRPr="00DA5C93" w:rsidRDefault="00AE49C7" w:rsidP="0010630A">
      <w:pPr>
        <w:jc w:val="both"/>
        <w:rPr>
          <w:color w:val="000000" w:themeColor="text1"/>
        </w:rPr>
      </w:pPr>
    </w:p>
    <w:p w14:paraId="40705657" w14:textId="0D4BE778" w:rsidR="00A34AC6" w:rsidRPr="00DA5C93" w:rsidRDefault="00B04B0D" w:rsidP="0010630A">
      <w:pPr>
        <w:ind w:firstLine="720"/>
        <w:jc w:val="both"/>
        <w:rPr>
          <w:color w:val="000000" w:themeColor="text1"/>
        </w:rPr>
      </w:pPr>
      <w:r w:rsidRPr="00DA5C93">
        <w:rPr>
          <w:color w:val="000000" w:themeColor="text1"/>
        </w:rPr>
        <w:t xml:space="preserve">Another </w:t>
      </w:r>
      <w:r w:rsidR="00DF0681" w:rsidRPr="00DA5C93">
        <w:rPr>
          <w:color w:val="000000" w:themeColor="text1"/>
        </w:rPr>
        <w:t xml:space="preserve">unique feature of </w:t>
      </w:r>
      <w:r w:rsidRPr="00DA5C93">
        <w:rPr>
          <w:color w:val="000000" w:themeColor="text1"/>
        </w:rPr>
        <w:t xml:space="preserve">the </w:t>
      </w:r>
      <w:r w:rsidR="00DF0681" w:rsidRPr="00DA5C93">
        <w:rPr>
          <w:color w:val="000000" w:themeColor="text1"/>
        </w:rPr>
        <w:t xml:space="preserve">NV center is that it </w:t>
      </w:r>
      <w:r w:rsidRPr="00DA5C93">
        <w:rPr>
          <w:color w:val="000000" w:themeColor="text1"/>
        </w:rPr>
        <w:t xml:space="preserve">has exceptional electronic spin properties with </w:t>
      </w:r>
      <w:r w:rsidR="00E70B6F" w:rsidRPr="00DA5C93">
        <w:rPr>
          <w:color w:val="000000" w:themeColor="text1"/>
        </w:rPr>
        <w:t xml:space="preserve">a </w:t>
      </w:r>
      <w:r w:rsidRPr="00DA5C93">
        <w:rPr>
          <w:color w:val="000000" w:themeColor="text1"/>
        </w:rPr>
        <w:t>long coherence time at room temperature.</w:t>
      </w:r>
      <w:r w:rsidR="0085042F" w:rsidRPr="00DA5C93">
        <w:rPr>
          <w:noProof/>
          <w:color w:val="000000" w:themeColor="text1"/>
          <w:vertAlign w:val="superscript"/>
        </w:rPr>
        <w:t>21</w:t>
      </w:r>
      <w:r w:rsidRPr="00DA5C93">
        <w:rPr>
          <w:color w:val="000000" w:themeColor="text1"/>
        </w:rPr>
        <w:t xml:space="preserve"> The </w:t>
      </w:r>
      <w:r w:rsidR="00F247B4" w:rsidRPr="00DA5C93">
        <w:rPr>
          <w:color w:val="000000" w:themeColor="text1"/>
        </w:rPr>
        <w:t xml:space="preserve">NV </w:t>
      </w:r>
      <w:r w:rsidR="00DF0681" w:rsidRPr="00DA5C93">
        <w:rPr>
          <w:color w:val="000000" w:themeColor="text1"/>
        </w:rPr>
        <w:t xml:space="preserve">spin states </w:t>
      </w:r>
      <w:r w:rsidR="00F247B4" w:rsidRPr="00DA5C93">
        <w:rPr>
          <w:color w:val="000000" w:themeColor="text1"/>
        </w:rPr>
        <w:t>form a</w:t>
      </w:r>
      <w:r w:rsidR="00DF0681" w:rsidRPr="00DA5C93">
        <w:rPr>
          <w:color w:val="000000" w:themeColor="text1"/>
        </w:rPr>
        <w:t xml:space="preserve"> triplet ground state </w:t>
      </w:r>
      <w:r w:rsidR="00F247B4" w:rsidRPr="00DA5C93">
        <w:rPr>
          <w:color w:val="000000" w:themeColor="text1"/>
        </w:rPr>
        <w:t xml:space="preserve">(see </w:t>
      </w:r>
      <w:r w:rsidR="00DF0681" w:rsidRPr="00DA5C93">
        <w:rPr>
          <w:color w:val="000000" w:themeColor="text1"/>
        </w:rPr>
        <w:t>energy level</w:t>
      </w:r>
      <w:r w:rsidR="00CF69E3" w:rsidRPr="00DA5C93">
        <w:rPr>
          <w:color w:val="000000" w:themeColor="text1"/>
        </w:rPr>
        <w:t>s</w:t>
      </w:r>
      <w:r w:rsidR="00DF0681" w:rsidRPr="00DA5C93">
        <w:rPr>
          <w:color w:val="000000" w:themeColor="text1"/>
        </w:rPr>
        <w:t xml:space="preserve"> of NV center in Fig</w:t>
      </w:r>
      <w:r w:rsidR="003C735E" w:rsidRPr="00DA5C93">
        <w:rPr>
          <w:rFonts w:hint="eastAsia"/>
          <w:color w:val="000000" w:themeColor="text1"/>
        </w:rPr>
        <w:t>ure</w:t>
      </w:r>
      <w:r w:rsidR="00DF0681" w:rsidRPr="00DA5C93">
        <w:rPr>
          <w:color w:val="000000" w:themeColor="text1"/>
        </w:rPr>
        <w:t xml:space="preserve"> 1</w:t>
      </w:r>
      <w:r w:rsidR="00D97966" w:rsidRPr="00DA5C93">
        <w:rPr>
          <w:color w:val="000000" w:themeColor="text1"/>
        </w:rPr>
        <w:t>c</w:t>
      </w:r>
      <w:r w:rsidR="00DF0681" w:rsidRPr="00DA5C93">
        <w:rPr>
          <w:color w:val="000000" w:themeColor="text1"/>
        </w:rPr>
        <w:t xml:space="preserve">) </w:t>
      </w:r>
      <w:r w:rsidR="00F247B4" w:rsidRPr="00DA5C93">
        <w:rPr>
          <w:color w:val="000000" w:themeColor="text1"/>
        </w:rPr>
        <w:t xml:space="preserve">and </w:t>
      </w:r>
      <w:r w:rsidR="00DF0681" w:rsidRPr="00DA5C93">
        <w:rPr>
          <w:color w:val="000000" w:themeColor="text1"/>
        </w:rPr>
        <w:t xml:space="preserve">are distinguishable </w:t>
      </w:r>
      <w:r w:rsidR="00F247B4" w:rsidRPr="00DA5C93">
        <w:rPr>
          <w:color w:val="000000" w:themeColor="text1"/>
        </w:rPr>
        <w:t xml:space="preserve">optically by </w:t>
      </w:r>
      <w:r w:rsidR="008953AE" w:rsidRPr="00DA5C93">
        <w:rPr>
          <w:color w:val="000000" w:themeColor="text1"/>
        </w:rPr>
        <w:t>diff</w:t>
      </w:r>
      <w:r w:rsidR="00702AF0" w:rsidRPr="00DA5C93">
        <w:rPr>
          <w:color w:val="000000" w:themeColor="text1"/>
        </w:rPr>
        <w:t>erent</w:t>
      </w:r>
      <w:r w:rsidR="00DF0681" w:rsidRPr="00DA5C93">
        <w:rPr>
          <w:color w:val="000000" w:themeColor="text1"/>
        </w:rPr>
        <w:t xml:space="preserve"> fluorescence </w:t>
      </w:r>
      <w:r w:rsidR="00AD7BD0" w:rsidRPr="00DA5C93">
        <w:rPr>
          <w:color w:val="000000" w:themeColor="text1"/>
        </w:rPr>
        <w:t>intensit</w:t>
      </w:r>
      <w:r w:rsidR="00BA3401" w:rsidRPr="00DA5C93">
        <w:rPr>
          <w:color w:val="000000" w:themeColor="text1"/>
        </w:rPr>
        <w:t>ies</w:t>
      </w:r>
      <w:r w:rsidR="000255CF" w:rsidRPr="00DA5C93">
        <w:rPr>
          <w:color w:val="000000" w:themeColor="text1"/>
        </w:rPr>
        <w:t xml:space="preserve">, where the </w:t>
      </w:r>
      <w:r w:rsidR="000255CF" w:rsidRPr="00DA5C93">
        <w:rPr>
          <w:i/>
          <w:iCs/>
          <w:color w:val="000000" w:themeColor="text1"/>
        </w:rPr>
        <w:t>m</w:t>
      </w:r>
      <w:r w:rsidR="000255CF" w:rsidRPr="00DA5C93">
        <w:rPr>
          <w:color w:val="000000" w:themeColor="text1"/>
          <w:vertAlign w:val="subscript"/>
        </w:rPr>
        <w:t>s</w:t>
      </w:r>
      <w:r w:rsidR="00E059FA" w:rsidRPr="00DA5C93">
        <w:rPr>
          <w:color w:val="000000" w:themeColor="text1"/>
          <w:vertAlign w:val="subscript"/>
        </w:rPr>
        <w:t xml:space="preserve"> </w:t>
      </w:r>
      <w:r w:rsidR="000255CF" w:rsidRPr="00DA5C93">
        <w:rPr>
          <w:color w:val="000000" w:themeColor="text1"/>
        </w:rPr>
        <w:t>=</w:t>
      </w:r>
      <w:r w:rsidR="00E059FA" w:rsidRPr="00DA5C93">
        <w:rPr>
          <w:color w:val="000000" w:themeColor="text1"/>
        </w:rPr>
        <w:t xml:space="preserve"> </w:t>
      </w:r>
      <w:r w:rsidR="000255CF" w:rsidRPr="00DA5C93">
        <w:rPr>
          <w:color w:val="000000" w:themeColor="text1"/>
        </w:rPr>
        <w:t xml:space="preserve">0 sublevel is brighter than the degenerate </w:t>
      </w:r>
      <w:r w:rsidR="000255CF" w:rsidRPr="00DA5C93">
        <w:rPr>
          <w:i/>
          <w:iCs/>
          <w:color w:val="000000" w:themeColor="text1"/>
        </w:rPr>
        <w:t>m</w:t>
      </w:r>
      <w:r w:rsidR="000255CF" w:rsidRPr="00DA5C93">
        <w:rPr>
          <w:color w:val="000000" w:themeColor="text1"/>
          <w:vertAlign w:val="subscript"/>
        </w:rPr>
        <w:t>s</w:t>
      </w:r>
      <w:r w:rsidR="000255CF" w:rsidRPr="00DA5C93">
        <w:rPr>
          <w:color w:val="000000" w:themeColor="text1"/>
        </w:rPr>
        <w:t xml:space="preserve"> = ±1 spin sublevels</w:t>
      </w:r>
      <w:r w:rsidR="00F247B4" w:rsidRPr="00DA5C93">
        <w:rPr>
          <w:color w:val="000000" w:themeColor="text1"/>
        </w:rPr>
        <w:t xml:space="preserve">. </w:t>
      </w:r>
      <w:r w:rsidR="000255CF" w:rsidRPr="00DA5C93">
        <w:rPr>
          <w:color w:val="000000" w:themeColor="text1"/>
        </w:rPr>
        <w:t>Upon green light excitation, th</w:t>
      </w:r>
      <w:r w:rsidR="00BA3401" w:rsidRPr="00DA5C93">
        <w:rPr>
          <w:color w:val="000000" w:themeColor="text1"/>
        </w:rPr>
        <w:t>e</w:t>
      </w:r>
      <w:r w:rsidR="000255CF" w:rsidRPr="00DA5C93">
        <w:rPr>
          <w:color w:val="000000" w:themeColor="text1"/>
        </w:rPr>
        <w:t xml:space="preserve"> spin </w:t>
      </w:r>
      <w:r w:rsidR="00BA3401" w:rsidRPr="00DA5C93">
        <w:rPr>
          <w:color w:val="000000" w:themeColor="text1"/>
        </w:rPr>
        <w:t>is</w:t>
      </w:r>
      <w:r w:rsidR="000255CF" w:rsidRPr="00DA5C93">
        <w:rPr>
          <w:color w:val="000000" w:themeColor="text1"/>
        </w:rPr>
        <w:t xml:space="preserve"> preferentially polarized to the </w:t>
      </w:r>
      <w:r w:rsidR="000255CF" w:rsidRPr="00DA5C93">
        <w:rPr>
          <w:i/>
          <w:iCs/>
          <w:color w:val="000000" w:themeColor="text1"/>
        </w:rPr>
        <w:t>m</w:t>
      </w:r>
      <w:r w:rsidR="000255CF" w:rsidRPr="00DA5C93">
        <w:rPr>
          <w:color w:val="000000" w:themeColor="text1"/>
          <w:vertAlign w:val="subscript"/>
        </w:rPr>
        <w:t>s</w:t>
      </w:r>
      <w:r w:rsidR="00EE38BE" w:rsidRPr="00DA5C93">
        <w:rPr>
          <w:color w:val="000000" w:themeColor="text1"/>
          <w:vertAlign w:val="subscript"/>
        </w:rPr>
        <w:t> </w:t>
      </w:r>
      <w:r w:rsidR="000255CF" w:rsidRPr="00DA5C93">
        <w:rPr>
          <w:color w:val="000000" w:themeColor="text1"/>
        </w:rPr>
        <w:t>=</w:t>
      </w:r>
      <w:r w:rsidR="00EE38BE" w:rsidRPr="00DA5C93">
        <w:rPr>
          <w:color w:val="000000" w:themeColor="text1"/>
        </w:rPr>
        <w:t> </w:t>
      </w:r>
      <w:r w:rsidR="000255CF" w:rsidRPr="00DA5C93">
        <w:rPr>
          <w:color w:val="000000" w:themeColor="text1"/>
        </w:rPr>
        <w:t>0</w:t>
      </w:r>
      <w:r w:rsidR="00275AC1" w:rsidRPr="00DA5C93">
        <w:rPr>
          <w:color w:val="000000" w:themeColor="text1"/>
        </w:rPr>
        <w:t>.</w:t>
      </w:r>
      <w:r w:rsidR="000255CF" w:rsidRPr="00DA5C93">
        <w:rPr>
          <w:color w:val="000000" w:themeColor="text1"/>
        </w:rPr>
        <w:t xml:space="preserve"> </w:t>
      </w:r>
      <w:r w:rsidR="00275AC1" w:rsidRPr="00DA5C93">
        <w:rPr>
          <w:color w:val="000000" w:themeColor="text1"/>
        </w:rPr>
        <w:t>NV thus fulfi</w:t>
      </w:r>
      <w:r w:rsidR="00B30C5C" w:rsidRPr="00DA5C93">
        <w:rPr>
          <w:color w:val="000000" w:themeColor="text1"/>
        </w:rPr>
        <w:t>l</w:t>
      </w:r>
      <w:r w:rsidR="00275AC1" w:rsidRPr="00DA5C93">
        <w:rPr>
          <w:color w:val="000000" w:themeColor="text1"/>
        </w:rPr>
        <w:t xml:space="preserve">ls the prerequisites of a sensor qubit – </w:t>
      </w:r>
      <w:r w:rsidR="00B30C5C" w:rsidRPr="00DA5C93">
        <w:rPr>
          <w:color w:val="000000" w:themeColor="text1"/>
        </w:rPr>
        <w:t xml:space="preserve">the </w:t>
      </w:r>
      <w:r w:rsidR="00275AC1" w:rsidRPr="00DA5C93">
        <w:rPr>
          <w:color w:val="000000" w:themeColor="text1"/>
        </w:rPr>
        <w:t>possibility to be read</w:t>
      </w:r>
      <w:r w:rsidR="00E70B6F" w:rsidRPr="00DA5C93">
        <w:rPr>
          <w:color w:val="000000" w:themeColor="text1"/>
        </w:rPr>
        <w:t xml:space="preserve"> out</w:t>
      </w:r>
      <w:r w:rsidR="002A0896" w:rsidRPr="00DA5C93">
        <w:rPr>
          <w:color w:val="000000" w:themeColor="text1"/>
        </w:rPr>
        <w:t xml:space="preserve"> and </w:t>
      </w:r>
      <w:r w:rsidR="00275AC1" w:rsidRPr="00DA5C93">
        <w:rPr>
          <w:color w:val="000000" w:themeColor="text1"/>
        </w:rPr>
        <w:t>to be initialized to its known state (both optically).</w:t>
      </w:r>
      <w:r w:rsidR="000255CF" w:rsidRPr="00DA5C93">
        <w:rPr>
          <w:color w:val="000000" w:themeColor="text1"/>
        </w:rPr>
        <w:t xml:space="preserve"> </w:t>
      </w:r>
      <w:r w:rsidR="00275AC1" w:rsidRPr="00DA5C93">
        <w:rPr>
          <w:color w:val="000000" w:themeColor="text1"/>
        </w:rPr>
        <w:t>T</w:t>
      </w:r>
      <w:r w:rsidR="00F247B4" w:rsidRPr="00DA5C93">
        <w:rPr>
          <w:color w:val="000000" w:themeColor="text1"/>
        </w:rPr>
        <w:t>he occupation</w:t>
      </w:r>
      <w:r w:rsidR="009C6507" w:rsidRPr="00DA5C93">
        <w:rPr>
          <w:color w:val="000000" w:themeColor="text1"/>
        </w:rPr>
        <w:t xml:space="preserve"> </w:t>
      </w:r>
      <w:r w:rsidR="00F247B4" w:rsidRPr="00DA5C93">
        <w:rPr>
          <w:color w:val="000000" w:themeColor="text1"/>
        </w:rPr>
        <w:t>of the s</w:t>
      </w:r>
      <w:r w:rsidR="00BA3401" w:rsidRPr="00DA5C93">
        <w:rPr>
          <w:color w:val="000000" w:themeColor="text1"/>
        </w:rPr>
        <w:t>ublevels</w:t>
      </w:r>
      <w:r w:rsidR="00F247B4" w:rsidRPr="00DA5C93">
        <w:rPr>
          <w:color w:val="000000" w:themeColor="text1"/>
        </w:rPr>
        <w:t xml:space="preserve"> </w:t>
      </w:r>
      <w:r w:rsidR="009C6507" w:rsidRPr="00DA5C93">
        <w:rPr>
          <w:color w:val="000000" w:themeColor="text1"/>
        </w:rPr>
        <w:t>ca</w:t>
      </w:r>
      <w:r w:rsidR="001E02BD" w:rsidRPr="00DA5C93">
        <w:rPr>
          <w:color w:val="000000" w:themeColor="text1"/>
        </w:rPr>
        <w:t xml:space="preserve">n be manipulated </w:t>
      </w:r>
      <w:r w:rsidR="00BA3401" w:rsidRPr="00DA5C93">
        <w:rPr>
          <w:color w:val="000000" w:themeColor="text1"/>
        </w:rPr>
        <w:t xml:space="preserve">by </w:t>
      </w:r>
      <w:r w:rsidR="00DF0681" w:rsidRPr="00DA5C93">
        <w:rPr>
          <w:color w:val="000000" w:themeColor="text1"/>
        </w:rPr>
        <w:t>microwave (MW) modulation</w:t>
      </w:r>
      <w:r w:rsidR="00275AC1" w:rsidRPr="00DA5C93">
        <w:rPr>
          <w:color w:val="000000" w:themeColor="text1"/>
        </w:rPr>
        <w:t>, which</w:t>
      </w:r>
      <w:r w:rsidR="00DF0681" w:rsidRPr="00DA5C93">
        <w:rPr>
          <w:color w:val="000000" w:themeColor="text1"/>
        </w:rPr>
        <w:t xml:space="preserve"> </w:t>
      </w:r>
      <w:r w:rsidR="00DE49FE" w:rsidRPr="00DA5C93">
        <w:rPr>
          <w:color w:val="000000" w:themeColor="text1"/>
        </w:rPr>
        <w:t>can be exploited in</w:t>
      </w:r>
      <w:r w:rsidR="00DF0681" w:rsidRPr="00DA5C93">
        <w:rPr>
          <w:color w:val="000000" w:themeColor="text1"/>
        </w:rPr>
        <w:t xml:space="preserve"> so</w:t>
      </w:r>
      <w:r w:rsidR="00385C94" w:rsidRPr="00DA5C93">
        <w:rPr>
          <w:color w:val="000000" w:themeColor="text1"/>
        </w:rPr>
        <w:noBreakHyphen/>
      </w:r>
      <w:r w:rsidR="00DF0681" w:rsidRPr="00DA5C93">
        <w:rPr>
          <w:color w:val="000000" w:themeColor="text1"/>
        </w:rPr>
        <w:t xml:space="preserve">called optically detected magnetic resonance (ODMR) </w:t>
      </w:r>
      <w:r w:rsidR="003E386D" w:rsidRPr="00DA5C93">
        <w:rPr>
          <w:color w:val="000000" w:themeColor="text1"/>
        </w:rPr>
        <w:t>experiment</w:t>
      </w:r>
      <w:r w:rsidR="00DE49FE" w:rsidRPr="00DA5C93">
        <w:rPr>
          <w:color w:val="000000" w:themeColor="text1"/>
        </w:rPr>
        <w:t>s</w:t>
      </w:r>
      <w:r w:rsidR="00385C94" w:rsidRPr="00DA5C93">
        <w:rPr>
          <w:color w:val="000000" w:themeColor="text1"/>
        </w:rPr>
        <w:t>.</w:t>
      </w:r>
      <w:r w:rsidR="000C3C68" w:rsidRPr="00DA5C93">
        <w:rPr>
          <w:noProof/>
          <w:color w:val="000000" w:themeColor="text1"/>
          <w:vertAlign w:val="superscript"/>
        </w:rPr>
        <w:t>6</w:t>
      </w:r>
      <w:r w:rsidR="00385C94" w:rsidRPr="00DA5C93">
        <w:rPr>
          <w:color w:val="000000" w:themeColor="text1"/>
        </w:rPr>
        <w:t xml:space="preserve"> Using ODMR,</w:t>
      </w:r>
      <w:r w:rsidR="00DE49FE" w:rsidRPr="00DA5C93">
        <w:rPr>
          <w:color w:val="000000" w:themeColor="text1"/>
        </w:rPr>
        <w:t xml:space="preserve"> the NV spin transition energies can be determined by sweeping the frequency of the MW driving. When the applied </w:t>
      </w:r>
      <w:r w:rsidR="00DE49FE" w:rsidRPr="00DA5C93">
        <w:rPr>
          <w:color w:val="000000" w:themeColor="text1"/>
        </w:rPr>
        <w:lastRenderedPageBreak/>
        <w:t xml:space="preserve">MW is in resonance (i.e., the transitions between </w:t>
      </w:r>
      <w:r w:rsidR="00DE49FE" w:rsidRPr="00DA5C93">
        <w:rPr>
          <w:i/>
          <w:iCs/>
          <w:color w:val="000000" w:themeColor="text1"/>
        </w:rPr>
        <w:t>m</w:t>
      </w:r>
      <w:r w:rsidR="00DE49FE" w:rsidRPr="00DA5C93">
        <w:rPr>
          <w:color w:val="000000" w:themeColor="text1"/>
          <w:vertAlign w:val="subscript"/>
        </w:rPr>
        <w:t>s</w:t>
      </w:r>
      <w:r w:rsidR="009825B1" w:rsidRPr="00DA5C93">
        <w:rPr>
          <w:color w:val="000000" w:themeColor="text1"/>
          <w:vertAlign w:val="subscript"/>
        </w:rPr>
        <w:t xml:space="preserve"> </w:t>
      </w:r>
      <w:r w:rsidR="00DE49FE" w:rsidRPr="00DA5C93">
        <w:rPr>
          <w:color w:val="000000" w:themeColor="text1"/>
        </w:rPr>
        <w:t>=</w:t>
      </w:r>
      <w:r w:rsidR="009825B1" w:rsidRPr="00DA5C93">
        <w:rPr>
          <w:color w:val="000000" w:themeColor="text1"/>
        </w:rPr>
        <w:t xml:space="preserve"> </w:t>
      </w:r>
      <w:r w:rsidR="00DE49FE" w:rsidRPr="00DA5C93">
        <w:rPr>
          <w:color w:val="000000" w:themeColor="text1"/>
        </w:rPr>
        <w:t xml:space="preserve">0 and </w:t>
      </w:r>
      <w:r w:rsidR="00DE49FE" w:rsidRPr="00DA5C93">
        <w:rPr>
          <w:i/>
          <w:iCs/>
          <w:color w:val="000000" w:themeColor="text1"/>
        </w:rPr>
        <w:t>m</w:t>
      </w:r>
      <w:r w:rsidR="00DE49FE" w:rsidRPr="00DA5C93">
        <w:rPr>
          <w:color w:val="000000" w:themeColor="text1"/>
          <w:vertAlign w:val="subscript"/>
        </w:rPr>
        <w:t>s</w:t>
      </w:r>
      <w:r w:rsidR="009825B1" w:rsidRPr="00DA5C93">
        <w:rPr>
          <w:color w:val="000000" w:themeColor="text1"/>
          <w:vertAlign w:val="subscript"/>
        </w:rPr>
        <w:t xml:space="preserve"> </w:t>
      </w:r>
      <w:r w:rsidR="00DE49FE" w:rsidRPr="00DA5C93">
        <w:rPr>
          <w:color w:val="000000" w:themeColor="text1"/>
        </w:rPr>
        <w:t>=</w:t>
      </w:r>
      <w:r w:rsidR="009825B1" w:rsidRPr="00DA5C93">
        <w:rPr>
          <w:color w:val="000000" w:themeColor="text1"/>
        </w:rPr>
        <w:t xml:space="preserve"> </w:t>
      </w:r>
      <w:r w:rsidR="00D70F4A" w:rsidRPr="00DA5C93">
        <w:rPr>
          <w:color w:val="000000" w:themeColor="text1"/>
        </w:rPr>
        <w:t>±</w:t>
      </w:r>
      <w:r w:rsidR="00DE49FE" w:rsidRPr="00DA5C93">
        <w:rPr>
          <w:color w:val="000000" w:themeColor="text1"/>
        </w:rPr>
        <w:t>1 spin states are driven)</w:t>
      </w:r>
      <w:r w:rsidR="00385C94" w:rsidRPr="00DA5C93">
        <w:rPr>
          <w:color w:val="000000" w:themeColor="text1"/>
        </w:rPr>
        <w:t>,</w:t>
      </w:r>
      <w:r w:rsidR="00DE49FE" w:rsidRPr="00DA5C93">
        <w:rPr>
          <w:color w:val="000000" w:themeColor="text1"/>
        </w:rPr>
        <w:t xml:space="preserve"> the </w:t>
      </w:r>
      <w:r w:rsidR="00DF0681" w:rsidRPr="00DA5C93">
        <w:rPr>
          <w:color w:val="000000" w:themeColor="text1"/>
        </w:rPr>
        <w:t>fluorescence decrease</w:t>
      </w:r>
      <w:r w:rsidR="00DE49FE" w:rsidRPr="00DA5C93">
        <w:rPr>
          <w:color w:val="000000" w:themeColor="text1"/>
        </w:rPr>
        <w:t>s</w:t>
      </w:r>
      <w:r w:rsidR="00052A6D" w:rsidRPr="00DA5C93">
        <w:rPr>
          <w:color w:val="000000" w:themeColor="text1"/>
        </w:rPr>
        <w:t xml:space="preserve"> resulting in a dip in the </w:t>
      </w:r>
      <w:r w:rsidR="00CF69E3" w:rsidRPr="00DA5C93">
        <w:rPr>
          <w:color w:val="000000" w:themeColor="text1"/>
        </w:rPr>
        <w:t>fluorescence intensity</w:t>
      </w:r>
      <w:r w:rsidR="00052A6D" w:rsidRPr="00DA5C93">
        <w:rPr>
          <w:color w:val="000000" w:themeColor="text1"/>
        </w:rPr>
        <w:t xml:space="preserve"> (see Fig</w:t>
      </w:r>
      <w:r w:rsidR="005177C0" w:rsidRPr="00DA5C93">
        <w:rPr>
          <w:color w:val="000000" w:themeColor="text1"/>
        </w:rPr>
        <w:t xml:space="preserve">ure </w:t>
      </w:r>
      <w:r w:rsidR="00052A6D" w:rsidRPr="00DA5C93">
        <w:rPr>
          <w:color w:val="000000" w:themeColor="text1"/>
        </w:rPr>
        <w:t>1</w:t>
      </w:r>
      <w:r w:rsidR="00291BB2" w:rsidRPr="00DA5C93">
        <w:rPr>
          <w:color w:val="000000" w:themeColor="text1"/>
        </w:rPr>
        <w:t>d</w:t>
      </w:r>
      <w:r w:rsidR="00052A6D" w:rsidRPr="00DA5C93">
        <w:rPr>
          <w:color w:val="000000" w:themeColor="text1"/>
        </w:rPr>
        <w:t>)</w:t>
      </w:r>
      <w:r w:rsidR="00DF0681" w:rsidRPr="00DA5C93">
        <w:rPr>
          <w:color w:val="000000" w:themeColor="text1"/>
        </w:rPr>
        <w:t>. To understand this hallmark of NV centers, one has to refer to the</w:t>
      </w:r>
      <w:r w:rsidR="002E48EF" w:rsidRPr="00DA5C93">
        <w:rPr>
          <w:color w:val="000000" w:themeColor="text1"/>
        </w:rPr>
        <w:t xml:space="preserve"> following</w:t>
      </w:r>
      <w:r w:rsidR="00DF0681" w:rsidRPr="00DA5C93">
        <w:rPr>
          <w:color w:val="000000" w:themeColor="text1"/>
        </w:rPr>
        <w:t xml:space="preserve"> </w:t>
      </w:r>
      <w:r w:rsidR="00052A6D" w:rsidRPr="00DA5C93">
        <w:rPr>
          <w:color w:val="000000" w:themeColor="text1"/>
        </w:rPr>
        <w:t xml:space="preserve">NV </w:t>
      </w:r>
      <w:r w:rsidR="00DF0681" w:rsidRPr="00DA5C93">
        <w:rPr>
          <w:color w:val="000000" w:themeColor="text1"/>
        </w:rPr>
        <w:t>ground-state spin Hamiltonian:</w:t>
      </w:r>
      <w:r w:rsidR="000C3C68" w:rsidRPr="00DA5C93">
        <w:rPr>
          <w:noProof/>
          <w:color w:val="000000" w:themeColor="text1"/>
          <w:vertAlign w:val="superscript"/>
        </w:rPr>
        <w:t>6</w:t>
      </w:r>
    </w:p>
    <w:p w14:paraId="6AF55F02" w14:textId="6E68D838" w:rsidR="00F265FE" w:rsidRPr="00DA5C93" w:rsidRDefault="00622BB2" w:rsidP="00952AC0">
      <w:pPr>
        <w:rPr>
          <w:color w:val="000000" w:themeColor="text1"/>
        </w:rPr>
      </w:pPr>
      <m:oMath>
        <m:f>
          <m:fPr>
            <m:ctrlPr>
              <w:rPr>
                <w:rFonts w:ascii="Cambria Math" w:hAnsi="Cambria Math"/>
                <w:i/>
                <w:color w:val="000000" w:themeColor="text1"/>
              </w:rPr>
            </m:ctrlPr>
          </m:fPr>
          <m:num>
            <m:r>
              <m:rPr>
                <m:scr m:val="script"/>
              </m:rPr>
              <w:rPr>
                <w:rFonts w:ascii="Cambria Math" w:hAnsi="Cambria Math"/>
                <w:color w:val="000000" w:themeColor="text1"/>
              </w:rPr>
              <m:t>H</m:t>
            </m:r>
          </m:num>
          <m:den>
            <m:r>
              <w:rPr>
                <w:rFonts w:ascii="Cambria Math" w:hAnsi="Cambria Math"/>
                <w:color w:val="000000" w:themeColor="text1"/>
              </w:rPr>
              <m:t>h</m:t>
            </m:r>
          </m:den>
        </m:f>
        <m:r>
          <w:rPr>
            <w:rFonts w:ascii="Cambria Math" w:hAnsi="Cambria Math"/>
            <w:color w:val="000000" w:themeColor="text1"/>
          </w:rPr>
          <m:t>=D</m:t>
        </m:r>
        <m:sSubSup>
          <m:sSubSupPr>
            <m:ctrlPr>
              <w:rPr>
                <w:rFonts w:ascii="Cambria Math" w:hAnsi="Cambria Math"/>
                <w:i/>
                <w:color w:val="000000" w:themeColor="text1"/>
              </w:rPr>
            </m:ctrlPr>
          </m:sSubSupPr>
          <m:e>
            <m:r>
              <w:rPr>
                <w:rFonts w:ascii="Cambria Math" w:hAnsi="Cambria Math"/>
                <w:color w:val="000000" w:themeColor="text1"/>
              </w:rPr>
              <m:t>S</m:t>
            </m:r>
          </m:e>
          <m:sub>
            <m:r>
              <w:rPr>
                <w:rFonts w:ascii="Cambria Math" w:hAnsi="Cambria Math"/>
                <w:color w:val="000000" w:themeColor="text1"/>
              </w:rPr>
              <m:t>z</m:t>
            </m:r>
          </m:sub>
          <m:sup>
            <m:r>
              <w:rPr>
                <w:rFonts w:ascii="Cambria Math" w:hAnsi="Cambria Math"/>
                <w:color w:val="000000" w:themeColor="text1"/>
              </w:rPr>
              <m:t>2</m:t>
            </m:r>
          </m:sup>
        </m:sSubSup>
        <m:r>
          <w:rPr>
            <w:rFonts w:ascii="Cambria Math" w:hAnsi="Cambria Math"/>
            <w:color w:val="000000" w:themeColor="text1"/>
          </w:rPr>
          <m:t>+γ</m:t>
        </m:r>
        <m:r>
          <m:rPr>
            <m:sty m:val="bi"/>
          </m:rPr>
          <w:rPr>
            <w:rFonts w:ascii="Cambria Math" w:hAnsi="Cambria Math"/>
            <w:color w:val="000000" w:themeColor="text1"/>
          </w:rPr>
          <m:t>B⋅S</m:t>
        </m:r>
      </m:oMath>
      <w:r w:rsidR="00D70469" w:rsidRPr="00DA5C93">
        <w:rPr>
          <w:b/>
          <w:color w:val="000000" w:themeColor="text1"/>
        </w:rPr>
        <w:tab/>
      </w:r>
      <w:r w:rsidR="00D70469" w:rsidRPr="00DA5C93">
        <w:rPr>
          <w:b/>
          <w:color w:val="000000" w:themeColor="text1"/>
        </w:rPr>
        <w:tab/>
      </w:r>
      <w:r w:rsidR="00D70469" w:rsidRPr="00DA5C93">
        <w:rPr>
          <w:b/>
          <w:color w:val="000000" w:themeColor="text1"/>
        </w:rPr>
        <w:tab/>
      </w:r>
      <w:r w:rsidR="00D70469" w:rsidRPr="00DA5C93">
        <w:rPr>
          <w:b/>
          <w:color w:val="000000" w:themeColor="text1"/>
        </w:rPr>
        <w:tab/>
      </w:r>
      <w:r w:rsidR="00D70469" w:rsidRPr="00DA5C93">
        <w:rPr>
          <w:b/>
          <w:color w:val="000000" w:themeColor="text1"/>
        </w:rPr>
        <w:tab/>
      </w:r>
      <w:r w:rsidR="00D70469" w:rsidRPr="00DA5C93">
        <w:rPr>
          <w:b/>
          <w:color w:val="000000" w:themeColor="text1"/>
        </w:rPr>
        <w:tab/>
      </w:r>
      <w:r w:rsidR="00D70469" w:rsidRPr="00DA5C93">
        <w:rPr>
          <w:b/>
          <w:color w:val="000000" w:themeColor="text1"/>
        </w:rPr>
        <w:tab/>
      </w:r>
      <w:r w:rsidR="00D70469" w:rsidRPr="00DA5C93">
        <w:rPr>
          <w:b/>
          <w:color w:val="000000" w:themeColor="text1"/>
        </w:rPr>
        <w:tab/>
      </w:r>
      <w:r w:rsidR="00D70469" w:rsidRPr="00DA5C93">
        <w:rPr>
          <w:b/>
          <w:color w:val="000000" w:themeColor="text1"/>
        </w:rPr>
        <w:tab/>
      </w:r>
      <w:r w:rsidR="00D70469" w:rsidRPr="00DA5C93">
        <w:rPr>
          <w:b/>
          <w:color w:val="000000" w:themeColor="text1"/>
        </w:rPr>
        <w:tab/>
      </w:r>
      <w:r w:rsidR="00F265FE" w:rsidRPr="00DA5C93">
        <w:rPr>
          <w:color w:val="000000" w:themeColor="text1"/>
        </w:rPr>
        <w:t>(1)</w:t>
      </w:r>
    </w:p>
    <w:p w14:paraId="735D7DE6" w14:textId="7DC2E4DF" w:rsidR="00AE49C7" w:rsidRPr="00DA5C93" w:rsidRDefault="00034B3B" w:rsidP="00952AC0">
      <w:pPr>
        <w:jc w:val="both"/>
        <w:rPr>
          <w:color w:val="000000" w:themeColor="text1"/>
        </w:rPr>
      </w:pPr>
      <w:r w:rsidRPr="00DA5C93">
        <w:rPr>
          <w:color w:val="000000" w:themeColor="text1"/>
        </w:rPr>
        <w:t xml:space="preserve">where </w:t>
      </w:r>
      <w:r w:rsidR="00863948" w:rsidRPr="00DA5C93">
        <w:rPr>
          <w:i/>
          <w:iCs/>
          <w:color w:val="000000" w:themeColor="text1"/>
        </w:rPr>
        <w:t xml:space="preserve">h </w:t>
      </w:r>
      <w:r w:rsidR="00863948" w:rsidRPr="00DA5C93">
        <w:rPr>
          <w:color w:val="000000" w:themeColor="text1"/>
        </w:rPr>
        <w:t>is the Planck constant</w:t>
      </w:r>
      <w:r w:rsidRPr="00DA5C93">
        <w:rPr>
          <w:color w:val="000000" w:themeColor="text1"/>
        </w:rPr>
        <w:t xml:space="preserve">, </w:t>
      </w:r>
      <w:r w:rsidR="00863948" w:rsidRPr="00DA5C93">
        <w:rPr>
          <w:i/>
          <w:color w:val="000000" w:themeColor="text1"/>
        </w:rPr>
        <w:t>D</w:t>
      </w:r>
      <w:r w:rsidR="00863948" w:rsidRPr="00DA5C93">
        <w:rPr>
          <w:color w:val="000000" w:themeColor="text1"/>
        </w:rPr>
        <w:t xml:space="preserve"> = 2.87 GHz is the zero-field splitting (ZFS)</w:t>
      </w:r>
      <w:r w:rsidR="00924A74" w:rsidRPr="00DA5C93">
        <w:rPr>
          <w:color w:val="000000" w:themeColor="text1"/>
        </w:rPr>
        <w:t>,</w:t>
      </w:r>
      <w:r w:rsidR="001B3068" w:rsidRPr="00DA5C93">
        <w:rPr>
          <w:i/>
          <w:iCs/>
          <w:color w:val="000000" w:themeColor="text1"/>
        </w:rPr>
        <w:t xml:space="preserve"> </w:t>
      </w:r>
      <w:r w:rsidR="001B3068" w:rsidRPr="00DA5C93">
        <w:rPr>
          <w:i/>
          <w:iCs/>
          <w:color w:val="000000" w:themeColor="text1"/>
        </w:rPr>
        <w:sym w:font="Symbol" w:char="F067"/>
      </w:r>
      <w:r w:rsidR="001B3068" w:rsidRPr="00DA5C93">
        <w:rPr>
          <w:i/>
          <w:iCs/>
          <w:color w:val="000000" w:themeColor="text1"/>
        </w:rPr>
        <w:t xml:space="preserve"> </w:t>
      </w:r>
      <w:r w:rsidR="001B3068" w:rsidRPr="00DA5C93">
        <w:rPr>
          <w:color w:val="000000" w:themeColor="text1"/>
        </w:rPr>
        <w:t>is</w:t>
      </w:r>
      <w:r w:rsidR="003E5BF9" w:rsidRPr="00DA5C93">
        <w:rPr>
          <w:color w:val="000000" w:themeColor="text1"/>
        </w:rPr>
        <w:t xml:space="preserve"> the electron gyromagnetic ratio</w:t>
      </w:r>
      <w:r w:rsidR="00D652BF" w:rsidRPr="00DA5C93">
        <w:rPr>
          <w:color w:val="000000" w:themeColor="text1"/>
        </w:rPr>
        <w:t>,</w:t>
      </w:r>
      <w:r w:rsidR="00924A74" w:rsidRPr="00DA5C93">
        <w:rPr>
          <w:b/>
          <w:bCs/>
          <w:i/>
          <w:color w:val="000000" w:themeColor="text1"/>
        </w:rPr>
        <w:t xml:space="preserve"> B</w:t>
      </w:r>
      <w:r w:rsidR="00924A74" w:rsidRPr="00DA5C93">
        <w:rPr>
          <w:color w:val="000000" w:themeColor="text1"/>
        </w:rPr>
        <w:t xml:space="preserve"> is a vector magnetic field, </w:t>
      </w:r>
      <w:r w:rsidRPr="00DA5C93">
        <w:rPr>
          <w:b/>
          <w:bCs/>
          <w:i/>
          <w:iCs/>
          <w:color w:val="000000" w:themeColor="text1"/>
        </w:rPr>
        <w:t>S</w:t>
      </w:r>
      <w:r w:rsidRPr="00DA5C93">
        <w:rPr>
          <w:color w:val="000000" w:themeColor="text1"/>
        </w:rPr>
        <w:t xml:space="preserve"> = (</w:t>
      </w:r>
      <w:r w:rsidRPr="00DA5C93">
        <w:rPr>
          <w:i/>
          <w:iCs/>
          <w:color w:val="000000" w:themeColor="text1"/>
        </w:rPr>
        <w:t>S</w:t>
      </w:r>
      <w:r w:rsidRPr="00DA5C93">
        <w:rPr>
          <w:i/>
          <w:iCs/>
          <w:color w:val="000000" w:themeColor="text1"/>
          <w:vertAlign w:val="subscript"/>
        </w:rPr>
        <w:t>x</w:t>
      </w:r>
      <w:r w:rsidRPr="00DA5C93">
        <w:rPr>
          <w:color w:val="000000" w:themeColor="text1"/>
        </w:rPr>
        <w:t xml:space="preserve">, </w:t>
      </w:r>
      <w:r w:rsidRPr="00DA5C93">
        <w:rPr>
          <w:i/>
          <w:iCs/>
          <w:color w:val="000000" w:themeColor="text1"/>
        </w:rPr>
        <w:t>S</w:t>
      </w:r>
      <w:r w:rsidRPr="00DA5C93">
        <w:rPr>
          <w:i/>
          <w:iCs/>
          <w:color w:val="000000" w:themeColor="text1"/>
          <w:vertAlign w:val="subscript"/>
        </w:rPr>
        <w:t>y</w:t>
      </w:r>
      <w:r w:rsidRPr="00DA5C93">
        <w:rPr>
          <w:color w:val="000000" w:themeColor="text1"/>
        </w:rPr>
        <w:t xml:space="preserve">, </w:t>
      </w:r>
      <w:r w:rsidRPr="00DA5C93">
        <w:rPr>
          <w:i/>
          <w:iCs/>
          <w:color w:val="000000" w:themeColor="text1"/>
        </w:rPr>
        <w:t>S</w:t>
      </w:r>
      <w:r w:rsidRPr="00DA5C93">
        <w:rPr>
          <w:i/>
          <w:iCs/>
          <w:color w:val="000000" w:themeColor="text1"/>
          <w:vertAlign w:val="subscript"/>
        </w:rPr>
        <w:t>z</w:t>
      </w:r>
      <w:r w:rsidRPr="00DA5C93">
        <w:rPr>
          <w:color w:val="000000" w:themeColor="text1"/>
        </w:rPr>
        <w:t>) is the Pauli matrices</w:t>
      </w:r>
      <w:r w:rsidR="009856BD" w:rsidRPr="00DA5C93">
        <w:rPr>
          <w:color w:val="000000" w:themeColor="text1"/>
        </w:rPr>
        <w:t>.</w:t>
      </w:r>
      <w:r w:rsidR="00511194" w:rsidRPr="00DA5C93">
        <w:rPr>
          <w:color w:val="000000" w:themeColor="text1"/>
        </w:rPr>
        <w:t xml:space="preserve"> This Hamiltonian neglects </w:t>
      </w:r>
      <w:r w:rsidR="00031EAD" w:rsidRPr="00DA5C93">
        <w:rPr>
          <w:color w:val="000000" w:themeColor="text1"/>
        </w:rPr>
        <w:t>several</w:t>
      </w:r>
      <w:r w:rsidR="00511194" w:rsidRPr="00DA5C93">
        <w:rPr>
          <w:color w:val="000000" w:themeColor="text1"/>
        </w:rPr>
        <w:t xml:space="preserve"> interactions that are not important here</w:t>
      </w:r>
      <w:r w:rsidR="00031EAD" w:rsidRPr="00DA5C93">
        <w:rPr>
          <w:color w:val="000000" w:themeColor="text1"/>
        </w:rPr>
        <w:t xml:space="preserve"> </w:t>
      </w:r>
      <w:r w:rsidR="00031EAD" w:rsidRPr="00DA5C93">
        <w:rPr>
          <w:rFonts w:hint="eastAsia"/>
          <w:color w:val="000000" w:themeColor="text1"/>
        </w:rPr>
        <w:t>(</w:t>
      </w:r>
      <w:r w:rsidR="00031EAD" w:rsidRPr="00DA5C93">
        <w:rPr>
          <w:color w:val="000000" w:themeColor="text1"/>
        </w:rPr>
        <w:t>e.g.,</w:t>
      </w:r>
      <w:r w:rsidR="00511194" w:rsidRPr="00DA5C93">
        <w:rPr>
          <w:color w:val="000000" w:themeColor="text1"/>
        </w:rPr>
        <w:t xml:space="preserve"> </w:t>
      </w:r>
      <w:r w:rsidR="00031EAD" w:rsidRPr="00DA5C93">
        <w:rPr>
          <w:color w:val="000000" w:themeColor="text1"/>
        </w:rPr>
        <w:t>t</w:t>
      </w:r>
      <w:r w:rsidR="00340043" w:rsidRPr="00DA5C93">
        <w:rPr>
          <w:color w:val="000000" w:themeColor="text1"/>
        </w:rPr>
        <w:t>he</w:t>
      </w:r>
      <w:r w:rsidR="00031EAD" w:rsidRPr="00DA5C93">
        <w:rPr>
          <w:color w:val="000000" w:themeColor="text1"/>
        </w:rPr>
        <w:t xml:space="preserve"> </w:t>
      </w:r>
      <w:r w:rsidR="00340043" w:rsidRPr="00DA5C93">
        <w:rPr>
          <w:color w:val="000000" w:themeColor="text1"/>
        </w:rPr>
        <w:t>hyperfine interaction with nearby nuclear spins in the diamond</w:t>
      </w:r>
      <w:r w:rsidR="00031EAD" w:rsidRPr="00DA5C93">
        <w:rPr>
          <w:color w:val="000000" w:themeColor="text1"/>
        </w:rPr>
        <w:t xml:space="preserve"> </w:t>
      </w:r>
      <w:r w:rsidR="00340043" w:rsidRPr="00DA5C93">
        <w:rPr>
          <w:color w:val="000000" w:themeColor="text1"/>
        </w:rPr>
        <w:t>lattice</w:t>
      </w:r>
      <w:r w:rsidR="00031EAD" w:rsidRPr="00DA5C93">
        <w:rPr>
          <w:color w:val="000000" w:themeColor="text1"/>
        </w:rPr>
        <w:t>).</w:t>
      </w:r>
      <w:r w:rsidR="00366582" w:rsidRPr="00DA5C93">
        <w:rPr>
          <w:color w:val="000000" w:themeColor="text1"/>
        </w:rPr>
        <w:t xml:space="preserve"> </w:t>
      </w:r>
      <w:r w:rsidR="00DF0681" w:rsidRPr="00DA5C93">
        <w:rPr>
          <w:color w:val="000000" w:themeColor="text1"/>
        </w:rPr>
        <w:t>The resonance frequencies can be precisely determined from the above</w:t>
      </w:r>
      <w:r w:rsidR="00D90B1E" w:rsidRPr="00DA5C93">
        <w:rPr>
          <w:color w:val="000000" w:themeColor="text1"/>
        </w:rPr>
        <w:noBreakHyphen/>
      </w:r>
      <w:r w:rsidR="00DF0681" w:rsidRPr="00DA5C93">
        <w:rPr>
          <w:color w:val="000000" w:themeColor="text1"/>
        </w:rPr>
        <w:t>mentioned equation, by solving the Hamiltonian in terms of external perturbations. For the detailed photophysics of NV center, including theoretical models and their excellent correlation with experiments, we refer the readers to the review of</w:t>
      </w:r>
      <w:r w:rsidR="00E27AEF" w:rsidRPr="00DA5C93">
        <w:rPr>
          <w:color w:val="000000" w:themeColor="text1"/>
        </w:rPr>
        <w:t xml:space="preserve"> Doherty</w:t>
      </w:r>
      <w:r w:rsidR="00DF0681" w:rsidRPr="00DA5C93">
        <w:rPr>
          <w:color w:val="000000" w:themeColor="text1"/>
        </w:rPr>
        <w:t xml:space="preserve"> </w:t>
      </w:r>
      <w:r w:rsidR="00DF0681" w:rsidRPr="00DA5C93">
        <w:rPr>
          <w:i/>
          <w:color w:val="000000" w:themeColor="text1"/>
        </w:rPr>
        <w:t>et al</w:t>
      </w:r>
      <w:r w:rsidR="00DF0681" w:rsidRPr="00DA5C93">
        <w:rPr>
          <w:color w:val="000000" w:themeColor="text1"/>
        </w:rPr>
        <w:t>.</w:t>
      </w:r>
      <w:r w:rsidR="000C3C68" w:rsidRPr="00DA5C93">
        <w:rPr>
          <w:noProof/>
          <w:color w:val="000000" w:themeColor="text1"/>
          <w:vertAlign w:val="superscript"/>
        </w:rPr>
        <w:t>2</w:t>
      </w:r>
    </w:p>
    <w:p w14:paraId="6E9F0B88" w14:textId="77777777" w:rsidR="00457CC2" w:rsidRPr="00DA5C93" w:rsidRDefault="00457CC2" w:rsidP="00952AC0">
      <w:pPr>
        <w:jc w:val="both"/>
        <w:rPr>
          <w:color w:val="000000" w:themeColor="text1"/>
        </w:rPr>
      </w:pPr>
    </w:p>
    <w:p w14:paraId="61E012AE" w14:textId="74586677" w:rsidR="00A34AC6" w:rsidRPr="00DA5C93" w:rsidRDefault="00DF0681" w:rsidP="00952AC0">
      <w:pPr>
        <w:jc w:val="both"/>
        <w:rPr>
          <w:color w:val="000000" w:themeColor="text1"/>
        </w:rPr>
      </w:pPr>
      <w:r w:rsidRPr="00DA5C93">
        <w:rPr>
          <w:b/>
          <w:color w:val="000000" w:themeColor="text1"/>
        </w:rPr>
        <w:t xml:space="preserve">Diamond </w:t>
      </w:r>
      <w:r w:rsidR="009D00DD" w:rsidRPr="00DA5C93">
        <w:rPr>
          <w:b/>
          <w:color w:val="000000" w:themeColor="text1"/>
        </w:rPr>
        <w:t>M</w:t>
      </w:r>
      <w:r w:rsidRPr="00DA5C93">
        <w:rPr>
          <w:b/>
          <w:color w:val="000000" w:themeColor="text1"/>
        </w:rPr>
        <w:t xml:space="preserve">aterials with </w:t>
      </w:r>
      <w:r w:rsidR="009D00DD" w:rsidRPr="00DA5C93">
        <w:rPr>
          <w:b/>
          <w:color w:val="000000" w:themeColor="text1"/>
        </w:rPr>
        <w:t>D</w:t>
      </w:r>
      <w:r w:rsidRPr="00DA5C93">
        <w:rPr>
          <w:b/>
          <w:color w:val="000000" w:themeColor="text1"/>
        </w:rPr>
        <w:t xml:space="preserve">ifferent </w:t>
      </w:r>
      <w:r w:rsidR="009D00DD" w:rsidRPr="00DA5C93">
        <w:rPr>
          <w:b/>
          <w:color w:val="000000" w:themeColor="text1"/>
        </w:rPr>
        <w:t>M</w:t>
      </w:r>
      <w:r w:rsidR="0047054E" w:rsidRPr="00DA5C93">
        <w:rPr>
          <w:b/>
          <w:color w:val="000000" w:themeColor="text1"/>
        </w:rPr>
        <w:t xml:space="preserve">odalities </w:t>
      </w:r>
    </w:p>
    <w:p w14:paraId="4B9E15CF" w14:textId="5FE35F74" w:rsidR="00FF6EF2" w:rsidRPr="00DA5C93" w:rsidRDefault="00FF6EF2" w:rsidP="003771DD">
      <w:pPr>
        <w:ind w:firstLine="720"/>
        <w:jc w:val="both"/>
        <w:rPr>
          <w:color w:val="000000" w:themeColor="text1"/>
        </w:rPr>
      </w:pPr>
      <w:r w:rsidRPr="00DA5C93">
        <w:rPr>
          <w:color w:val="000000" w:themeColor="text1"/>
        </w:rPr>
        <w:t>The diamond material is well-known for its excellent properties, such as chemical inertness, high refractive index (~2.4), high thermal conductivity (~2×10</w:t>
      </w:r>
      <w:r w:rsidRPr="00DA5C93">
        <w:rPr>
          <w:color w:val="000000" w:themeColor="text1"/>
          <w:vertAlign w:val="superscript"/>
        </w:rPr>
        <w:t>3</w:t>
      </w:r>
      <w:r w:rsidRPr="00DA5C93">
        <w:rPr>
          <w:color w:val="000000" w:themeColor="text1"/>
        </w:rPr>
        <w:t xml:space="preserve"> Wm</w:t>
      </w:r>
      <w:r w:rsidR="00977C26" w:rsidRPr="00DA5C93">
        <w:rPr>
          <w:color w:val="000000" w:themeColor="text1"/>
          <w:vertAlign w:val="superscript"/>
        </w:rPr>
        <w:t>−</w:t>
      </w:r>
      <w:r w:rsidRPr="00DA5C93">
        <w:rPr>
          <w:color w:val="000000" w:themeColor="text1"/>
          <w:vertAlign w:val="superscript"/>
        </w:rPr>
        <w:t>1</w:t>
      </w:r>
      <w:r w:rsidRPr="00DA5C93">
        <w:rPr>
          <w:color w:val="000000" w:themeColor="text1"/>
        </w:rPr>
        <w:t>K</w:t>
      </w:r>
      <w:r w:rsidR="00977C26" w:rsidRPr="00DA5C93">
        <w:rPr>
          <w:color w:val="000000" w:themeColor="text1"/>
          <w:vertAlign w:val="superscript"/>
        </w:rPr>
        <w:t>−</w:t>
      </w:r>
      <w:r w:rsidRPr="00DA5C93">
        <w:rPr>
          <w:color w:val="000000" w:themeColor="text1"/>
          <w:vertAlign w:val="superscript"/>
        </w:rPr>
        <w:t>1</w:t>
      </w:r>
      <w:r w:rsidRPr="00DA5C93">
        <w:rPr>
          <w:color w:val="000000" w:themeColor="text1"/>
        </w:rPr>
        <w:t>), high mechanical strength, and high transparency (large bandgap up to ultraviolet).</w:t>
      </w:r>
      <w:r w:rsidR="004C1D9D" w:rsidRPr="00DA5C93">
        <w:rPr>
          <w:noProof/>
          <w:color w:val="000000" w:themeColor="text1"/>
          <w:vertAlign w:val="superscript"/>
        </w:rPr>
        <w:t>4, 24</w:t>
      </w:r>
      <w:r w:rsidRPr="00DA5C93">
        <w:rPr>
          <w:color w:val="000000" w:themeColor="text1"/>
        </w:rPr>
        <w:t xml:space="preserve"> It is thus an ideal platform for quantum technologies, as the hosted NV centers can maintain their quantum features (spin-dependent photoluminescence) even at room temperature.</w:t>
      </w:r>
      <w:r w:rsidR="000C3C68" w:rsidRPr="00DA5C93">
        <w:rPr>
          <w:noProof/>
          <w:color w:val="000000" w:themeColor="text1"/>
          <w:vertAlign w:val="superscript"/>
        </w:rPr>
        <w:t>14</w:t>
      </w:r>
      <w:r w:rsidRPr="00DA5C93">
        <w:rPr>
          <w:color w:val="000000" w:themeColor="text1"/>
        </w:rPr>
        <w:t xml:space="preserve"> A natural diamond with randomly distributed color centers has superior value in the market compared with “high purity and single</w:t>
      </w:r>
      <w:r w:rsidRPr="00DA5C93">
        <w:rPr>
          <w:color w:val="000000" w:themeColor="text1"/>
        </w:rPr>
        <w:noBreakHyphen/>
        <w:t xml:space="preserve">crystalline” synthetic diamond with engineered color centers, but the latter is much more suitable for emerging quantum technologies. With the rapid development of synthesis and engineering methods, the well-known “quantum diamond” can be fabricated into </w:t>
      </w:r>
      <w:r w:rsidR="00C56A63" w:rsidRPr="00DA5C93">
        <w:rPr>
          <w:color w:val="000000" w:themeColor="text1"/>
        </w:rPr>
        <w:t>several</w:t>
      </w:r>
      <w:r w:rsidRPr="00DA5C93">
        <w:rPr>
          <w:color w:val="000000" w:themeColor="text1"/>
        </w:rPr>
        <w:t xml:space="preserve"> different structures according to the specific applications. In this section, we will briefly give a summary of the most commonly used diamond materials, including the single</w:t>
      </w:r>
      <w:r w:rsidRPr="00DA5C93">
        <w:rPr>
          <w:color w:val="000000" w:themeColor="text1"/>
        </w:rPr>
        <w:noBreakHyphen/>
        <w:t>crystalline diamond nanoparticles,</w:t>
      </w:r>
      <w:r w:rsidR="004C1D9D" w:rsidRPr="00DA5C93">
        <w:rPr>
          <w:noProof/>
          <w:color w:val="000000" w:themeColor="text1"/>
          <w:vertAlign w:val="superscript"/>
        </w:rPr>
        <w:t>25</w:t>
      </w:r>
      <w:r w:rsidRPr="00DA5C93">
        <w:rPr>
          <w:color w:val="000000" w:themeColor="text1"/>
        </w:rPr>
        <w:t xml:space="preserve"> bulk diamond films/plates/wafers,</w:t>
      </w:r>
      <w:r w:rsidR="004C1D9D" w:rsidRPr="00DA5C93">
        <w:rPr>
          <w:noProof/>
          <w:color w:val="000000" w:themeColor="text1"/>
          <w:vertAlign w:val="superscript"/>
        </w:rPr>
        <w:t>26</w:t>
      </w:r>
      <w:r w:rsidRPr="00DA5C93">
        <w:rPr>
          <w:color w:val="000000" w:themeColor="text1"/>
        </w:rPr>
        <w:t xml:space="preserve"> and diamond photonic structures.</w:t>
      </w:r>
      <w:r w:rsidR="004C1D9D" w:rsidRPr="00DA5C93">
        <w:rPr>
          <w:noProof/>
          <w:color w:val="000000" w:themeColor="text1"/>
          <w:vertAlign w:val="superscript"/>
        </w:rPr>
        <w:t>27, 28</w:t>
      </w:r>
    </w:p>
    <w:p w14:paraId="68ADEEF5" w14:textId="77777777" w:rsidR="003771DD" w:rsidRPr="00DA5C93" w:rsidRDefault="003771DD" w:rsidP="003771DD">
      <w:pPr>
        <w:ind w:firstLine="720"/>
        <w:jc w:val="both"/>
        <w:rPr>
          <w:color w:val="000000" w:themeColor="text1"/>
        </w:rPr>
      </w:pPr>
    </w:p>
    <w:p w14:paraId="2021E384" w14:textId="1D65C71C" w:rsidR="0021262D" w:rsidRPr="00DA5C93" w:rsidRDefault="00FE50C5" w:rsidP="0021262D">
      <w:pPr>
        <w:jc w:val="both"/>
        <w:rPr>
          <w:color w:val="000000" w:themeColor="text1"/>
        </w:rPr>
      </w:pPr>
      <w:r w:rsidRPr="00DA5C93">
        <w:rPr>
          <w:noProof/>
          <w:color w:val="000000" w:themeColor="text1"/>
        </w:rPr>
        <w:drawing>
          <wp:inline distT="0" distB="0" distL="0" distR="0" wp14:anchorId="41053C3A" wp14:editId="4334BE6E">
            <wp:extent cx="5732145" cy="102997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2145" cy="1029970"/>
                    </a:xfrm>
                    <a:prstGeom prst="rect">
                      <a:avLst/>
                    </a:prstGeom>
                  </pic:spPr>
                </pic:pic>
              </a:graphicData>
            </a:graphic>
          </wp:inline>
        </w:drawing>
      </w:r>
    </w:p>
    <w:p w14:paraId="7172C036" w14:textId="22C4886A" w:rsidR="00AE49C7" w:rsidRPr="00DA5C93" w:rsidRDefault="0021262D" w:rsidP="00952AC0">
      <w:pPr>
        <w:jc w:val="both"/>
        <w:rPr>
          <w:color w:val="000000" w:themeColor="text1"/>
        </w:rPr>
      </w:pPr>
      <w:r w:rsidRPr="00DA5C93">
        <w:rPr>
          <w:b/>
          <w:bCs/>
          <w:color w:val="000000" w:themeColor="text1"/>
        </w:rPr>
        <w:t>Figure 2.</w:t>
      </w:r>
      <w:r w:rsidRPr="00DA5C93">
        <w:rPr>
          <w:color w:val="000000" w:themeColor="text1"/>
        </w:rPr>
        <w:t xml:space="preserve"> The synthetic diamond materials and their possible structures. (a) TEM image of commercially available HPHT nanodiamonds</w:t>
      </w:r>
      <w:r w:rsidRPr="00DA5C93">
        <w:rPr>
          <w:rFonts w:hint="eastAsia"/>
          <w:color w:val="000000" w:themeColor="text1"/>
        </w:rPr>
        <w:t>.</w:t>
      </w:r>
      <w:r w:rsidRPr="00DA5C93">
        <w:rPr>
          <w:color w:val="000000" w:themeColor="text1"/>
        </w:rPr>
        <w:t xml:space="preserve"> Adapted with permission from ref </w:t>
      </w:r>
      <w:r w:rsidR="004C1D9D" w:rsidRPr="00DA5C93">
        <w:rPr>
          <w:noProof/>
          <w:color w:val="000000" w:themeColor="text1"/>
        </w:rPr>
        <w:t>25</w:t>
      </w:r>
      <w:r w:rsidRPr="00DA5C93">
        <w:rPr>
          <w:color w:val="000000" w:themeColor="text1"/>
        </w:rPr>
        <w:t xml:space="preserve">. </w:t>
      </w:r>
      <w:r w:rsidR="00473763" w:rsidRPr="00DA5C93">
        <w:rPr>
          <w:color w:val="000000" w:themeColor="text1"/>
        </w:rPr>
        <w:t xml:space="preserve">Copyright </w:t>
      </w:r>
      <w:bookmarkStart w:id="37" w:name="OLE_LINK41"/>
      <w:r w:rsidR="00473763" w:rsidRPr="00DA5C93">
        <w:rPr>
          <w:color w:val="000000" w:themeColor="text1"/>
        </w:rPr>
        <w:t>2015 Springer Nature</w:t>
      </w:r>
      <w:bookmarkEnd w:id="37"/>
      <w:r w:rsidRPr="00DA5C93">
        <w:rPr>
          <w:color w:val="000000" w:themeColor="text1"/>
        </w:rPr>
        <w:t>. (b) A schematic image of a commercially available millimeter</w:t>
      </w:r>
      <w:r w:rsidRPr="00DA5C93">
        <w:rPr>
          <w:color w:val="000000" w:themeColor="text1"/>
        </w:rPr>
        <w:noBreakHyphen/>
        <w:t xml:space="preserve">sized bulk diamond. Adapted with permission from ref </w:t>
      </w:r>
      <w:r w:rsidR="004C1D9D" w:rsidRPr="00DA5C93">
        <w:rPr>
          <w:noProof/>
          <w:color w:val="000000" w:themeColor="text1"/>
        </w:rPr>
        <w:t>26</w:t>
      </w:r>
      <w:r w:rsidRPr="00DA5C93">
        <w:rPr>
          <w:color w:val="000000" w:themeColor="text1"/>
        </w:rPr>
        <w:t>. Copyright</w:t>
      </w:r>
      <w:r w:rsidR="00473763" w:rsidRPr="00DA5C93">
        <w:rPr>
          <w:color w:val="000000" w:themeColor="text1"/>
        </w:rPr>
        <w:t xml:space="preserve"> </w:t>
      </w:r>
      <w:r w:rsidR="001151E3" w:rsidRPr="00DA5C93">
        <w:rPr>
          <w:color w:val="000000" w:themeColor="text1"/>
        </w:rPr>
        <w:t>2008 Elsevier</w:t>
      </w:r>
      <w:r w:rsidRPr="00DA5C93">
        <w:rPr>
          <w:color w:val="000000" w:themeColor="text1"/>
        </w:rPr>
        <w:t xml:space="preserve">. (c) SEM image of diamond nano-pillars, processed with E-beam lithography and dry etching. Adapted with permission from ref </w:t>
      </w:r>
      <w:r w:rsidR="004C1D9D" w:rsidRPr="00DA5C93">
        <w:rPr>
          <w:noProof/>
          <w:color w:val="000000" w:themeColor="text1"/>
        </w:rPr>
        <w:t>27</w:t>
      </w:r>
      <w:r w:rsidRPr="00DA5C93">
        <w:rPr>
          <w:color w:val="000000" w:themeColor="text1"/>
        </w:rPr>
        <w:t>. Copyright</w:t>
      </w:r>
      <w:r w:rsidR="00591D1E" w:rsidRPr="00DA5C93">
        <w:rPr>
          <w:color w:val="000000" w:themeColor="text1"/>
        </w:rPr>
        <w:t xml:space="preserve"> 2015 American Chemical Society</w:t>
      </w:r>
      <w:r w:rsidR="00BD18DC" w:rsidRPr="00DA5C93">
        <w:rPr>
          <w:color w:val="000000" w:themeColor="text1"/>
        </w:rPr>
        <w:t>.</w:t>
      </w:r>
      <w:r w:rsidRPr="00DA5C93">
        <w:rPr>
          <w:color w:val="000000" w:themeColor="text1"/>
        </w:rPr>
        <w:t xml:space="preserve"> (d) SEM image of an all</w:t>
      </w:r>
      <w:r w:rsidRPr="00DA5C93">
        <w:rPr>
          <w:color w:val="000000" w:themeColor="text1"/>
        </w:rPr>
        <w:noBreakHyphen/>
        <w:t xml:space="preserve">diamond cantilever, processed by etching of bulk diamond, including a tip which contains a single NV center. Adapted with permission from ref </w:t>
      </w:r>
      <w:r w:rsidR="004C1D9D" w:rsidRPr="00DA5C93">
        <w:rPr>
          <w:noProof/>
          <w:color w:val="000000" w:themeColor="text1"/>
        </w:rPr>
        <w:t>28</w:t>
      </w:r>
      <w:r w:rsidRPr="00DA5C93">
        <w:rPr>
          <w:color w:val="000000" w:themeColor="text1"/>
        </w:rPr>
        <w:t>. Copyright</w:t>
      </w:r>
      <w:r w:rsidR="00BD18DC" w:rsidRPr="00DA5C93">
        <w:rPr>
          <w:color w:val="000000" w:themeColor="text1"/>
        </w:rPr>
        <w:t xml:space="preserve"> 2012 Springer Nature</w:t>
      </w:r>
      <w:r w:rsidRPr="00DA5C93">
        <w:rPr>
          <w:color w:val="000000" w:themeColor="text1"/>
        </w:rPr>
        <w:t>.</w:t>
      </w:r>
    </w:p>
    <w:p w14:paraId="7128A0A5" w14:textId="77777777" w:rsidR="003771DD" w:rsidRPr="00DA5C93" w:rsidRDefault="003771DD" w:rsidP="00952AC0">
      <w:pPr>
        <w:jc w:val="both"/>
        <w:rPr>
          <w:color w:val="000000" w:themeColor="text1"/>
        </w:rPr>
      </w:pPr>
    </w:p>
    <w:p w14:paraId="24091673" w14:textId="77777777" w:rsidR="00DA05CF" w:rsidRPr="00DA5C93" w:rsidRDefault="00DA05CF" w:rsidP="00952AC0">
      <w:pPr>
        <w:jc w:val="both"/>
        <w:rPr>
          <w:color w:val="000000" w:themeColor="text1"/>
        </w:rPr>
      </w:pPr>
    </w:p>
    <w:p w14:paraId="7719D70B" w14:textId="78512D07" w:rsidR="00A34AC6" w:rsidRPr="00DA5C93" w:rsidRDefault="00DF0681" w:rsidP="00952AC0">
      <w:pPr>
        <w:jc w:val="both"/>
        <w:rPr>
          <w:b/>
          <w:i/>
          <w:iCs/>
          <w:color w:val="000000" w:themeColor="text1"/>
        </w:rPr>
      </w:pPr>
      <w:r w:rsidRPr="00DA5C93">
        <w:rPr>
          <w:i/>
          <w:iCs/>
          <w:color w:val="000000" w:themeColor="text1"/>
        </w:rPr>
        <w:t>Nanodiamonds (</w:t>
      </w:r>
      <w:r w:rsidR="009D00DD" w:rsidRPr="00DA5C93">
        <w:rPr>
          <w:i/>
          <w:iCs/>
          <w:color w:val="000000" w:themeColor="text1"/>
        </w:rPr>
        <w:t>D</w:t>
      </w:r>
      <w:r w:rsidRPr="00DA5C93">
        <w:rPr>
          <w:i/>
          <w:iCs/>
          <w:color w:val="000000" w:themeColor="text1"/>
        </w:rPr>
        <w:t xml:space="preserve">iamond </w:t>
      </w:r>
      <w:r w:rsidR="009D00DD" w:rsidRPr="00DA5C93">
        <w:rPr>
          <w:i/>
          <w:iCs/>
          <w:color w:val="000000" w:themeColor="text1"/>
        </w:rPr>
        <w:t>N</w:t>
      </w:r>
      <w:r w:rsidRPr="00DA5C93">
        <w:rPr>
          <w:i/>
          <w:iCs/>
          <w:color w:val="000000" w:themeColor="text1"/>
        </w:rPr>
        <w:t>anoparticles)</w:t>
      </w:r>
    </w:p>
    <w:p w14:paraId="5A612939" w14:textId="2E3C0EE8" w:rsidR="00212961" w:rsidRPr="00DA5C93" w:rsidRDefault="00F84E87" w:rsidP="00886302">
      <w:pPr>
        <w:ind w:firstLine="720"/>
        <w:jc w:val="both"/>
        <w:rPr>
          <w:color w:val="000000" w:themeColor="text1"/>
        </w:rPr>
      </w:pPr>
      <w:r w:rsidRPr="00DA5C93">
        <w:rPr>
          <w:color w:val="000000" w:themeColor="text1"/>
        </w:rPr>
        <w:t>Nanoscale diamond particles, known as nanodiamonds (NDs</w:t>
      </w:r>
      <w:r w:rsidR="008F2411" w:rsidRPr="00DA5C93">
        <w:rPr>
          <w:color w:val="000000" w:themeColor="text1"/>
        </w:rPr>
        <w:t>, as shown in Figure 2a</w:t>
      </w:r>
      <w:r w:rsidRPr="00DA5C93">
        <w:rPr>
          <w:color w:val="000000" w:themeColor="text1"/>
        </w:rPr>
        <w:t>), have gained worldwide attention because of their ultra-small size (~a few nanometers for stably hosting NV center),</w:t>
      </w:r>
      <w:r w:rsidR="004C1D9D" w:rsidRPr="00DA5C93">
        <w:rPr>
          <w:noProof/>
          <w:color w:val="000000" w:themeColor="text1"/>
          <w:vertAlign w:val="superscript"/>
        </w:rPr>
        <w:t>29</w:t>
      </w:r>
      <w:r w:rsidRPr="00DA5C93">
        <w:rPr>
          <w:color w:val="000000" w:themeColor="text1"/>
        </w:rPr>
        <w:t xml:space="preserve"> excellent biocompatibility (examined from cellular, systematic, to whole animal level)</w:t>
      </w:r>
      <w:r w:rsidR="000C3C68" w:rsidRPr="00DA5C93">
        <w:rPr>
          <w:noProof/>
          <w:color w:val="000000" w:themeColor="text1"/>
          <w:vertAlign w:val="superscript"/>
        </w:rPr>
        <w:t>5</w:t>
      </w:r>
      <w:r w:rsidRPr="00DA5C93">
        <w:rPr>
          <w:color w:val="000000" w:themeColor="text1"/>
        </w:rPr>
        <w:t xml:space="preserve"> and fruitful surface chemistry (also see section </w:t>
      </w:r>
      <w:r w:rsidR="00447C7C" w:rsidRPr="00DA5C93">
        <w:rPr>
          <w:color w:val="000000" w:themeColor="text1"/>
        </w:rPr>
        <w:t>2.4</w:t>
      </w:r>
      <w:r w:rsidRPr="00DA5C93">
        <w:rPr>
          <w:color w:val="000000" w:themeColor="text1"/>
        </w:rPr>
        <w:t xml:space="preserve">). For these superior properties, </w:t>
      </w:r>
      <w:r w:rsidRPr="00DA5C93">
        <w:rPr>
          <w:color w:val="000000" w:themeColor="text1"/>
        </w:rPr>
        <w:lastRenderedPageBreak/>
        <w:t>they are widely studied for biological applications such as intracellular sensing, imaging, drug delivery, etc.</w:t>
      </w:r>
      <w:r w:rsidR="000C3C68" w:rsidRPr="00DA5C93">
        <w:rPr>
          <w:noProof/>
          <w:color w:val="000000" w:themeColor="text1"/>
          <w:vertAlign w:val="superscript"/>
        </w:rPr>
        <w:t>5</w:t>
      </w:r>
      <w:r w:rsidRPr="00DA5C93">
        <w:rPr>
          <w:color w:val="000000" w:themeColor="text1"/>
        </w:rPr>
        <w:t xml:space="preserve"> The main routes for large scale production of NDs include 1) detonation; 2) high pressure high temperature (HPHT) process; and 3) chemical vapor deposition (CVD) methods, followed by size selection through crushing/milling processes.</w:t>
      </w:r>
      <w:r w:rsidR="004C1D9D" w:rsidRPr="00DA5C93">
        <w:rPr>
          <w:noProof/>
          <w:color w:val="000000" w:themeColor="text1"/>
          <w:vertAlign w:val="superscript"/>
        </w:rPr>
        <w:t>30-32</w:t>
      </w:r>
      <w:r w:rsidRPr="00DA5C93">
        <w:rPr>
          <w:color w:val="000000" w:themeColor="text1"/>
        </w:rPr>
        <w:t xml:space="preserve"> </w:t>
      </w:r>
      <w:r w:rsidR="003B0E06" w:rsidRPr="00DA5C93">
        <w:rPr>
          <w:color w:val="000000" w:themeColor="text1"/>
        </w:rPr>
        <w:t>The d</w:t>
      </w:r>
      <w:r w:rsidR="002E5B97" w:rsidRPr="00DA5C93">
        <w:rPr>
          <w:color w:val="000000" w:themeColor="text1"/>
        </w:rPr>
        <w:t xml:space="preserve">etonation </w:t>
      </w:r>
      <w:r w:rsidRPr="00DA5C93">
        <w:rPr>
          <w:color w:val="000000" w:themeColor="text1"/>
        </w:rPr>
        <w:t>NDs are normally small</w:t>
      </w:r>
      <w:r w:rsidR="00C56A63" w:rsidRPr="00DA5C93">
        <w:rPr>
          <w:color w:val="000000" w:themeColor="text1"/>
        </w:rPr>
        <w:t>-</w:t>
      </w:r>
      <w:r w:rsidR="003174D3" w:rsidRPr="00DA5C93">
        <w:rPr>
          <w:color w:val="000000" w:themeColor="text1"/>
        </w:rPr>
        <w:t>sized</w:t>
      </w:r>
      <w:r w:rsidRPr="00DA5C93">
        <w:rPr>
          <w:color w:val="000000" w:themeColor="text1"/>
        </w:rPr>
        <w:t xml:space="preserve"> </w:t>
      </w:r>
      <w:r w:rsidR="003174D3" w:rsidRPr="00DA5C93">
        <w:rPr>
          <w:color w:val="000000" w:themeColor="text1"/>
        </w:rPr>
        <w:t xml:space="preserve">(&lt;10 nm), </w:t>
      </w:r>
      <w:r w:rsidRPr="00DA5C93">
        <w:rPr>
          <w:color w:val="000000" w:themeColor="text1"/>
        </w:rPr>
        <w:t>and there are still some controversial statements about the existence of stable NV centers in such particles.</w:t>
      </w:r>
      <w:r w:rsidR="004C1D9D" w:rsidRPr="00DA5C93">
        <w:rPr>
          <w:noProof/>
          <w:color w:val="000000" w:themeColor="text1"/>
          <w:vertAlign w:val="superscript"/>
        </w:rPr>
        <w:t>33-36</w:t>
      </w:r>
      <w:r w:rsidRPr="00DA5C93">
        <w:rPr>
          <w:color w:val="000000" w:themeColor="text1"/>
        </w:rPr>
        <w:t xml:space="preserve"> The HPHT NDs are commercially available (several manufacturers such as </w:t>
      </w:r>
      <w:r w:rsidR="005C7AAC" w:rsidRPr="00DA5C93">
        <w:rPr>
          <w:color w:val="000000" w:themeColor="text1"/>
        </w:rPr>
        <w:t>Adámas Nanotechnologies,</w:t>
      </w:r>
      <w:r w:rsidR="004C1D9D" w:rsidRPr="00DA5C93">
        <w:rPr>
          <w:noProof/>
          <w:color w:val="000000" w:themeColor="text1"/>
          <w:vertAlign w:val="superscript"/>
        </w:rPr>
        <w:t>37</w:t>
      </w:r>
      <w:r w:rsidRPr="00DA5C93">
        <w:rPr>
          <w:color w:val="000000" w:themeColor="text1"/>
        </w:rPr>
        <w:t xml:space="preserve"> FND Biotech,</w:t>
      </w:r>
      <w:r w:rsidR="004C1D9D" w:rsidRPr="00DA5C93">
        <w:rPr>
          <w:noProof/>
          <w:color w:val="000000" w:themeColor="text1"/>
          <w:vertAlign w:val="superscript"/>
        </w:rPr>
        <w:t>38</w:t>
      </w:r>
      <w:r w:rsidRPr="00DA5C93">
        <w:rPr>
          <w:color w:val="000000" w:themeColor="text1"/>
        </w:rPr>
        <w:t xml:space="preserve"> Element six,</w:t>
      </w:r>
      <w:r w:rsidR="004C1D9D" w:rsidRPr="00DA5C93">
        <w:rPr>
          <w:noProof/>
          <w:color w:val="000000" w:themeColor="text1"/>
          <w:vertAlign w:val="superscript"/>
        </w:rPr>
        <w:t>39</w:t>
      </w:r>
      <w:r w:rsidRPr="00DA5C93">
        <w:rPr>
          <w:color w:val="000000" w:themeColor="text1"/>
        </w:rPr>
        <w:t xml:space="preserve"> and Microdiamant</w:t>
      </w:r>
      <w:r w:rsidR="004C1D9D" w:rsidRPr="00DA5C93">
        <w:rPr>
          <w:noProof/>
          <w:color w:val="000000" w:themeColor="text1"/>
          <w:vertAlign w:val="superscript"/>
        </w:rPr>
        <w:t>40</w:t>
      </w:r>
      <w:r w:rsidRPr="00DA5C93">
        <w:rPr>
          <w:color w:val="000000" w:themeColor="text1"/>
        </w:rPr>
        <w:t>) and have a broad size distribution (from a few to hundreds of nm).</w:t>
      </w:r>
      <w:r w:rsidR="004C1D9D" w:rsidRPr="00DA5C93">
        <w:rPr>
          <w:noProof/>
          <w:color w:val="000000" w:themeColor="text1"/>
          <w:vertAlign w:val="superscript"/>
        </w:rPr>
        <w:t>41</w:t>
      </w:r>
      <w:r w:rsidR="002212AB" w:rsidRPr="00DA5C93">
        <w:rPr>
          <w:color w:val="000000" w:themeColor="text1"/>
        </w:rPr>
        <w:t xml:space="preserve"> </w:t>
      </w:r>
      <w:r w:rsidR="006D50B6" w:rsidRPr="00DA5C93">
        <w:rPr>
          <w:color w:val="000000" w:themeColor="text1"/>
        </w:rPr>
        <w:t xml:space="preserve">HPHT NDs </w:t>
      </w:r>
      <w:r w:rsidRPr="00DA5C93">
        <w:rPr>
          <w:color w:val="000000" w:themeColor="text1"/>
        </w:rPr>
        <w:t>are dominating the field of quantum sensing, because of the easily controllable introduction of color centers in such samples. Though the quality (spin</w:t>
      </w:r>
      <w:r w:rsidR="00E70B6F" w:rsidRPr="00DA5C93">
        <w:rPr>
          <w:color w:val="000000" w:themeColor="text1"/>
        </w:rPr>
        <w:noBreakHyphen/>
      </w:r>
      <w:r w:rsidRPr="00DA5C93">
        <w:rPr>
          <w:color w:val="000000" w:themeColor="text1"/>
        </w:rPr>
        <w:t>related properties</w:t>
      </w:r>
      <w:r w:rsidR="004C1D9D" w:rsidRPr="00DA5C93">
        <w:rPr>
          <w:noProof/>
          <w:color w:val="000000" w:themeColor="text1"/>
          <w:vertAlign w:val="superscript"/>
        </w:rPr>
        <w:t>42</w:t>
      </w:r>
      <w:r w:rsidRPr="00DA5C93">
        <w:rPr>
          <w:color w:val="000000" w:themeColor="text1"/>
        </w:rPr>
        <w:t>) of NV centers in CVD NDs is believed to be better than that in HPHT type,</w:t>
      </w:r>
      <w:r w:rsidR="004C1D9D" w:rsidRPr="00DA5C93">
        <w:rPr>
          <w:noProof/>
          <w:color w:val="000000" w:themeColor="text1"/>
          <w:vertAlign w:val="superscript"/>
        </w:rPr>
        <w:t>43</w:t>
      </w:r>
      <w:r w:rsidRPr="00DA5C93">
        <w:rPr>
          <w:color w:val="000000" w:themeColor="text1"/>
        </w:rPr>
        <w:t xml:space="preserve"> the low availability of the CVD system in a common laboratory combined with the low yield of this method hinders its wide-spread usage.</w:t>
      </w:r>
    </w:p>
    <w:p w14:paraId="26820672" w14:textId="77777777" w:rsidR="0039161D" w:rsidRPr="00DA5C93" w:rsidRDefault="0039161D" w:rsidP="00FE1B4C">
      <w:pPr>
        <w:ind w:firstLine="720"/>
        <w:jc w:val="both"/>
        <w:rPr>
          <w:color w:val="000000" w:themeColor="text1"/>
        </w:rPr>
      </w:pPr>
    </w:p>
    <w:p w14:paraId="190D35F0" w14:textId="3A35B626" w:rsidR="00A34AC6" w:rsidRPr="00DA5C93" w:rsidRDefault="00DF0681" w:rsidP="00952AC0">
      <w:pPr>
        <w:jc w:val="both"/>
        <w:rPr>
          <w:i/>
          <w:iCs/>
          <w:color w:val="000000" w:themeColor="text1"/>
        </w:rPr>
      </w:pPr>
      <w:r w:rsidRPr="00DA5C93">
        <w:rPr>
          <w:i/>
          <w:iCs/>
          <w:color w:val="000000" w:themeColor="text1"/>
        </w:rPr>
        <w:t xml:space="preserve">Bulk </w:t>
      </w:r>
      <w:r w:rsidR="00E8558E" w:rsidRPr="00DA5C93">
        <w:rPr>
          <w:i/>
          <w:iCs/>
          <w:color w:val="000000" w:themeColor="text1"/>
        </w:rPr>
        <w:t>D</w:t>
      </w:r>
      <w:r w:rsidRPr="00DA5C93">
        <w:rPr>
          <w:i/>
          <w:iCs/>
          <w:color w:val="000000" w:themeColor="text1"/>
        </w:rPr>
        <w:t>iamond</w:t>
      </w:r>
      <w:r w:rsidR="0015175A" w:rsidRPr="00DA5C93">
        <w:rPr>
          <w:i/>
          <w:iCs/>
          <w:color w:val="000000" w:themeColor="text1"/>
        </w:rPr>
        <w:t xml:space="preserve"> (</w:t>
      </w:r>
      <w:r w:rsidR="00E8558E" w:rsidRPr="00DA5C93">
        <w:rPr>
          <w:i/>
          <w:iCs/>
          <w:color w:val="000000" w:themeColor="text1"/>
        </w:rPr>
        <w:t>S</w:t>
      </w:r>
      <w:r w:rsidR="0015175A" w:rsidRPr="00DA5C93">
        <w:rPr>
          <w:i/>
          <w:iCs/>
          <w:color w:val="000000" w:themeColor="text1"/>
        </w:rPr>
        <w:t xml:space="preserve">ingle </w:t>
      </w:r>
      <w:r w:rsidR="00E8558E" w:rsidRPr="00DA5C93">
        <w:rPr>
          <w:i/>
          <w:iCs/>
          <w:color w:val="000000" w:themeColor="text1"/>
        </w:rPr>
        <w:t>C</w:t>
      </w:r>
      <w:r w:rsidR="0015175A" w:rsidRPr="00DA5C93">
        <w:rPr>
          <w:i/>
          <w:iCs/>
          <w:color w:val="000000" w:themeColor="text1"/>
        </w:rPr>
        <w:t>rystalline)</w:t>
      </w:r>
      <w:r w:rsidRPr="00DA5C93">
        <w:rPr>
          <w:i/>
          <w:iCs/>
          <w:color w:val="000000" w:themeColor="text1"/>
        </w:rPr>
        <w:t xml:space="preserve"> </w:t>
      </w:r>
    </w:p>
    <w:p w14:paraId="0F741612" w14:textId="7F71737A" w:rsidR="00212961" w:rsidRPr="00DA5C93" w:rsidRDefault="00402B49" w:rsidP="00FE1B4C">
      <w:pPr>
        <w:ind w:firstLine="720"/>
        <w:jc w:val="both"/>
        <w:rPr>
          <w:color w:val="000000" w:themeColor="text1"/>
        </w:rPr>
      </w:pPr>
      <w:r w:rsidRPr="00DA5C93">
        <w:rPr>
          <w:color w:val="000000" w:themeColor="text1"/>
        </w:rPr>
        <w:t>The uniform and reproducible bulk diamond in form of films, plates, or wafers (e.g., with a typical dimension of 3 x 3 x 0.5 mm</w:t>
      </w:r>
      <w:r w:rsidRPr="00DA5C93">
        <w:rPr>
          <w:color w:val="000000" w:themeColor="text1"/>
          <w:vertAlign w:val="superscript"/>
        </w:rPr>
        <w:t>3</w:t>
      </w:r>
      <w:r w:rsidRPr="00DA5C93">
        <w:rPr>
          <w:color w:val="000000" w:themeColor="text1"/>
        </w:rPr>
        <w:t xml:space="preserve"> as shown in Fig</w:t>
      </w:r>
      <w:r w:rsidR="0053011C" w:rsidRPr="00DA5C93">
        <w:rPr>
          <w:color w:val="000000" w:themeColor="text1"/>
        </w:rPr>
        <w:t>ure</w:t>
      </w:r>
      <w:r w:rsidRPr="00DA5C93">
        <w:rPr>
          <w:color w:val="000000" w:themeColor="text1"/>
        </w:rPr>
        <w:t xml:space="preserve"> 2b) have been successfully produced by either HPHT or CVD technique.</w:t>
      </w:r>
      <w:r w:rsidR="004C1D9D" w:rsidRPr="00DA5C93">
        <w:rPr>
          <w:noProof/>
          <w:color w:val="000000" w:themeColor="text1"/>
          <w:vertAlign w:val="superscript"/>
        </w:rPr>
        <w:t>26</w:t>
      </w:r>
      <w:r w:rsidRPr="00DA5C93">
        <w:rPr>
          <w:color w:val="000000" w:themeColor="text1"/>
        </w:rPr>
        <w:t xml:space="preserve"> High</w:t>
      </w:r>
      <w:r w:rsidRPr="00DA5C93">
        <w:rPr>
          <w:color w:val="000000" w:themeColor="text1"/>
        </w:rPr>
        <w:noBreakHyphen/>
        <w:t>quality diamond plates are commercially available in the market (from companies such as Element Six</w:t>
      </w:r>
      <w:r w:rsidR="004C1D9D" w:rsidRPr="00DA5C93">
        <w:rPr>
          <w:noProof/>
          <w:color w:val="000000" w:themeColor="text1"/>
          <w:vertAlign w:val="superscript"/>
        </w:rPr>
        <w:t>39</w:t>
      </w:r>
      <w:r w:rsidR="000B1D55" w:rsidRPr="00DA5C93">
        <w:rPr>
          <w:color w:val="000000" w:themeColor="text1"/>
        </w:rPr>
        <w:t xml:space="preserve"> </w:t>
      </w:r>
      <w:r w:rsidRPr="00DA5C93">
        <w:rPr>
          <w:color w:val="000000" w:themeColor="text1"/>
        </w:rPr>
        <w:t>and Microdiamant</w:t>
      </w:r>
      <w:r w:rsidR="004C1D9D" w:rsidRPr="00DA5C93">
        <w:rPr>
          <w:noProof/>
          <w:color w:val="000000" w:themeColor="text1"/>
          <w:vertAlign w:val="superscript"/>
        </w:rPr>
        <w:t>40</w:t>
      </w:r>
      <w:r w:rsidRPr="00DA5C93">
        <w:rPr>
          <w:color w:val="000000" w:themeColor="text1"/>
        </w:rPr>
        <w:t xml:space="preserve">) and their size, shape, purity, surface roughness, strain, doping, and other properties can be well </w:t>
      </w:r>
      <w:r w:rsidR="001B0650" w:rsidRPr="00DA5C93">
        <w:rPr>
          <w:color w:val="000000" w:themeColor="text1"/>
        </w:rPr>
        <w:t xml:space="preserve">controlled </w:t>
      </w:r>
      <w:r w:rsidRPr="00DA5C93">
        <w:rPr>
          <w:color w:val="000000" w:themeColor="text1"/>
        </w:rPr>
        <w:t>by the developed methods.</w:t>
      </w:r>
      <w:r w:rsidR="004C1D9D" w:rsidRPr="00DA5C93">
        <w:rPr>
          <w:noProof/>
          <w:color w:val="000000" w:themeColor="text1"/>
          <w:vertAlign w:val="superscript"/>
        </w:rPr>
        <w:t>44-46</w:t>
      </w:r>
      <w:r w:rsidRPr="00DA5C93">
        <w:rPr>
          <w:color w:val="000000" w:themeColor="text1"/>
        </w:rPr>
        <w:t xml:space="preserve"> In addition, it is also possible to produce so-called isotopically purified diamonds with the CVD method.</w:t>
      </w:r>
      <w:r w:rsidR="0085042F" w:rsidRPr="00DA5C93">
        <w:rPr>
          <w:noProof/>
          <w:color w:val="000000" w:themeColor="text1"/>
          <w:vertAlign w:val="superscript"/>
        </w:rPr>
        <w:t>21</w:t>
      </w:r>
      <w:r w:rsidRPr="00DA5C93">
        <w:rPr>
          <w:color w:val="000000" w:themeColor="text1"/>
        </w:rPr>
        <w:t xml:space="preserve"> In these diamonds,</w:t>
      </w:r>
      <w:r w:rsidRPr="00DA5C93">
        <w:rPr>
          <w:color w:val="000000" w:themeColor="text1"/>
          <w:vertAlign w:val="superscript"/>
        </w:rPr>
        <w:t xml:space="preserve"> </w:t>
      </w:r>
      <w:r w:rsidRPr="00DA5C93">
        <w:rPr>
          <w:color w:val="000000" w:themeColor="text1"/>
        </w:rPr>
        <w:t>the abundance of carbons with nuclear spins (</w:t>
      </w:r>
      <w:r w:rsidRPr="00DA5C93">
        <w:rPr>
          <w:color w:val="000000" w:themeColor="text1"/>
          <w:vertAlign w:val="superscript"/>
        </w:rPr>
        <w:t>13</w:t>
      </w:r>
      <w:r w:rsidRPr="00DA5C93">
        <w:rPr>
          <w:color w:val="000000" w:themeColor="text1"/>
        </w:rPr>
        <w:t xml:space="preserve">C) is reduced and the diamond is formed mostly from </w:t>
      </w:r>
      <w:r w:rsidRPr="00DA5C93">
        <w:rPr>
          <w:color w:val="000000" w:themeColor="text1"/>
          <w:vertAlign w:val="superscript"/>
        </w:rPr>
        <w:t>12</w:t>
      </w:r>
      <w:r w:rsidRPr="00DA5C93">
        <w:rPr>
          <w:color w:val="000000" w:themeColor="text1"/>
        </w:rPr>
        <w:t xml:space="preserve">C (without nuclear spin). This is important for specific applications where the hyperfine interaction with </w:t>
      </w:r>
      <w:r w:rsidRPr="00DA5C93">
        <w:rPr>
          <w:color w:val="000000" w:themeColor="text1"/>
          <w:vertAlign w:val="superscript"/>
        </w:rPr>
        <w:t>12</w:t>
      </w:r>
      <w:r w:rsidRPr="00DA5C93">
        <w:rPr>
          <w:color w:val="000000" w:themeColor="text1"/>
        </w:rPr>
        <w:t xml:space="preserve">C nuclear spin would have a negative influence on </w:t>
      </w:r>
      <w:r w:rsidR="00E360DC" w:rsidRPr="00DA5C93">
        <w:rPr>
          <w:color w:val="000000" w:themeColor="text1"/>
        </w:rPr>
        <w:t xml:space="preserve">the </w:t>
      </w:r>
      <w:r w:rsidRPr="00DA5C93">
        <w:rPr>
          <w:color w:val="000000" w:themeColor="text1"/>
        </w:rPr>
        <w:t>spin properties of the nearby NV centers.</w:t>
      </w:r>
      <w:r w:rsidR="000C3C68" w:rsidRPr="00DA5C93">
        <w:rPr>
          <w:noProof/>
          <w:color w:val="000000" w:themeColor="text1"/>
          <w:vertAlign w:val="superscript"/>
        </w:rPr>
        <w:t>4</w:t>
      </w:r>
      <w:r w:rsidRPr="00DA5C93">
        <w:rPr>
          <w:color w:val="000000" w:themeColor="text1"/>
        </w:rPr>
        <w:t xml:space="preserve">  </w:t>
      </w:r>
    </w:p>
    <w:p w14:paraId="6D9E3633" w14:textId="77777777" w:rsidR="0039161D" w:rsidRPr="00DA5C93" w:rsidRDefault="0039161D" w:rsidP="00FE1B4C">
      <w:pPr>
        <w:ind w:firstLine="720"/>
        <w:jc w:val="both"/>
        <w:rPr>
          <w:color w:val="000000" w:themeColor="text1"/>
        </w:rPr>
      </w:pPr>
    </w:p>
    <w:p w14:paraId="246C11AA" w14:textId="54F468CC" w:rsidR="00A34AC6" w:rsidRPr="00DA5C93" w:rsidRDefault="00DF0681" w:rsidP="00952AC0">
      <w:pPr>
        <w:jc w:val="both"/>
        <w:rPr>
          <w:i/>
          <w:iCs/>
          <w:color w:val="000000" w:themeColor="text1"/>
        </w:rPr>
      </w:pPr>
      <w:r w:rsidRPr="00DA5C93">
        <w:rPr>
          <w:i/>
          <w:iCs/>
          <w:color w:val="000000" w:themeColor="text1"/>
        </w:rPr>
        <w:t xml:space="preserve">Diamond </w:t>
      </w:r>
      <w:r w:rsidR="00E8558E" w:rsidRPr="00DA5C93">
        <w:rPr>
          <w:i/>
          <w:iCs/>
          <w:color w:val="000000" w:themeColor="text1"/>
        </w:rPr>
        <w:t>P</w:t>
      </w:r>
      <w:r w:rsidRPr="00DA5C93">
        <w:rPr>
          <w:i/>
          <w:iCs/>
          <w:color w:val="000000" w:themeColor="text1"/>
        </w:rPr>
        <w:t xml:space="preserve">hotonic </w:t>
      </w:r>
      <w:r w:rsidR="00E8558E" w:rsidRPr="00DA5C93">
        <w:rPr>
          <w:i/>
          <w:iCs/>
          <w:color w:val="000000" w:themeColor="text1"/>
        </w:rPr>
        <w:t>S</w:t>
      </w:r>
      <w:r w:rsidRPr="00DA5C93">
        <w:rPr>
          <w:i/>
          <w:iCs/>
          <w:color w:val="000000" w:themeColor="text1"/>
        </w:rPr>
        <w:t>tructures</w:t>
      </w:r>
    </w:p>
    <w:p w14:paraId="2AD0BB9B" w14:textId="2C41AAF4" w:rsidR="00F35652" w:rsidRPr="00DA5C93" w:rsidRDefault="005D43AD" w:rsidP="00AE49C7">
      <w:pPr>
        <w:ind w:firstLine="720"/>
        <w:jc w:val="both"/>
        <w:rPr>
          <w:color w:val="000000" w:themeColor="text1"/>
        </w:rPr>
      </w:pPr>
      <w:r w:rsidRPr="00DA5C93">
        <w:rPr>
          <w:color w:val="000000" w:themeColor="text1"/>
        </w:rPr>
        <w:t>With the great advancement of nanofabrication techniques in the past decades, the bulk diamond has been fabricated into a number of photonic structures, such as nanopillars,</w:t>
      </w:r>
      <w:r w:rsidR="004C1D9D" w:rsidRPr="00DA5C93">
        <w:rPr>
          <w:noProof/>
          <w:color w:val="000000" w:themeColor="text1"/>
          <w:vertAlign w:val="superscript"/>
        </w:rPr>
        <w:t>47-50</w:t>
      </w:r>
      <w:r w:rsidRPr="00DA5C93">
        <w:rPr>
          <w:color w:val="000000" w:themeColor="text1"/>
        </w:rPr>
        <w:t xml:space="preserve"> solid immersion lenses (SIL),</w:t>
      </w:r>
      <w:r w:rsidR="004C1D9D" w:rsidRPr="00DA5C93">
        <w:rPr>
          <w:noProof/>
          <w:color w:val="000000" w:themeColor="text1"/>
          <w:vertAlign w:val="superscript"/>
        </w:rPr>
        <w:t>51-55</w:t>
      </w:r>
      <w:r w:rsidRPr="00DA5C93">
        <w:rPr>
          <w:color w:val="000000" w:themeColor="text1"/>
        </w:rPr>
        <w:t xml:space="preserve"> waveguides,</w:t>
      </w:r>
      <w:r w:rsidR="004C1D9D" w:rsidRPr="00DA5C93">
        <w:rPr>
          <w:noProof/>
          <w:color w:val="000000" w:themeColor="text1"/>
          <w:vertAlign w:val="superscript"/>
        </w:rPr>
        <w:t>56</w:t>
      </w:r>
      <w:r w:rsidRPr="00DA5C93">
        <w:rPr>
          <w:color w:val="000000" w:themeColor="text1"/>
        </w:rPr>
        <w:t xml:space="preserve"> cavities</w:t>
      </w:r>
      <w:r w:rsidR="00B85DC5" w:rsidRPr="00DA5C93">
        <w:rPr>
          <w:color w:val="000000" w:themeColor="text1"/>
        </w:rPr>
        <w:t>,</w:t>
      </w:r>
      <w:r w:rsidR="004C1D9D" w:rsidRPr="00DA5C93">
        <w:rPr>
          <w:noProof/>
          <w:color w:val="000000" w:themeColor="text1"/>
          <w:vertAlign w:val="superscript"/>
        </w:rPr>
        <w:t>57</w:t>
      </w:r>
      <w:r w:rsidRPr="00DA5C93">
        <w:rPr>
          <w:color w:val="000000" w:themeColor="text1"/>
        </w:rPr>
        <w:t xml:space="preserve"> and others. The typical diamond machining protocols, including electron-beam-lithography (EBL) patterning,</w:t>
      </w:r>
      <w:r w:rsidR="004C1D9D" w:rsidRPr="00DA5C93">
        <w:rPr>
          <w:noProof/>
          <w:color w:val="000000" w:themeColor="text1"/>
          <w:vertAlign w:val="superscript"/>
        </w:rPr>
        <w:t>48</w:t>
      </w:r>
      <w:r w:rsidRPr="00DA5C93">
        <w:rPr>
          <w:color w:val="000000" w:themeColor="text1"/>
        </w:rPr>
        <w:t xml:space="preserve"> reactive ions etching (RIE),</w:t>
      </w:r>
      <w:r w:rsidR="004C1D9D" w:rsidRPr="00DA5C93">
        <w:rPr>
          <w:noProof/>
          <w:color w:val="000000" w:themeColor="text1"/>
          <w:vertAlign w:val="superscript"/>
        </w:rPr>
        <w:t>56</w:t>
      </w:r>
      <w:r w:rsidRPr="00DA5C93">
        <w:rPr>
          <w:color w:val="000000" w:themeColor="text1"/>
        </w:rPr>
        <w:t xml:space="preserve"> focused-ion-beam (FIB) milling,</w:t>
      </w:r>
      <w:r w:rsidR="004C1D9D" w:rsidRPr="00DA5C93">
        <w:rPr>
          <w:noProof/>
          <w:color w:val="000000" w:themeColor="text1"/>
          <w:vertAlign w:val="superscript"/>
        </w:rPr>
        <w:t>51</w:t>
      </w:r>
      <w:r w:rsidRPr="00DA5C93">
        <w:rPr>
          <w:color w:val="000000" w:themeColor="text1"/>
        </w:rPr>
        <w:t xml:space="preserve"> and laser ablation,</w:t>
      </w:r>
      <w:r w:rsidR="004C1D9D" w:rsidRPr="00DA5C93">
        <w:rPr>
          <w:noProof/>
          <w:color w:val="000000" w:themeColor="text1"/>
          <w:vertAlign w:val="superscript"/>
        </w:rPr>
        <w:t>58</w:t>
      </w:r>
      <w:r w:rsidRPr="00DA5C93">
        <w:rPr>
          <w:color w:val="000000" w:themeColor="text1"/>
        </w:rPr>
        <w:t xml:space="preserve"> are quite similar to those standard procedures developed for silicon</w:t>
      </w:r>
      <w:r w:rsidR="00E360DC" w:rsidRPr="00DA5C93">
        <w:rPr>
          <w:color w:val="000000" w:themeColor="text1"/>
        </w:rPr>
        <w:t>-</w:t>
      </w:r>
      <w:r w:rsidR="00F952FE" w:rsidRPr="00DA5C93">
        <w:rPr>
          <w:color w:val="000000" w:themeColor="text1"/>
        </w:rPr>
        <w:t>bas</w:t>
      </w:r>
      <w:r w:rsidR="006242DB" w:rsidRPr="00DA5C93">
        <w:rPr>
          <w:color w:val="000000" w:themeColor="text1"/>
        </w:rPr>
        <w:t>ed materials</w:t>
      </w:r>
      <w:r w:rsidRPr="00DA5C93">
        <w:rPr>
          <w:color w:val="000000" w:themeColor="text1"/>
        </w:rPr>
        <w:t>. To harness the efficient collection of NV fluorescence, the diamond photonic structure such as nanopillars (as shown in Fig</w:t>
      </w:r>
      <w:r w:rsidR="000B765E" w:rsidRPr="00DA5C93">
        <w:rPr>
          <w:color w:val="000000" w:themeColor="text1"/>
        </w:rPr>
        <w:t>ure</w:t>
      </w:r>
      <w:r w:rsidRPr="00DA5C93">
        <w:rPr>
          <w:color w:val="000000" w:themeColor="text1"/>
        </w:rPr>
        <w:t xml:space="preserve"> 2c) have been fabricated and demonstrated enhance</w:t>
      </w:r>
      <w:r w:rsidR="000D1C80" w:rsidRPr="00DA5C93">
        <w:rPr>
          <w:color w:val="000000" w:themeColor="text1"/>
        </w:rPr>
        <w:t>ment of</w:t>
      </w:r>
      <w:r w:rsidRPr="00DA5C93">
        <w:rPr>
          <w:color w:val="000000" w:themeColor="text1"/>
        </w:rPr>
        <w:t xml:space="preserve"> the fluorescence collection efficiency by an order of magnitude compared to that in bulk diamond.</w:t>
      </w:r>
      <w:r w:rsidR="004C1D9D" w:rsidRPr="00DA5C93">
        <w:rPr>
          <w:noProof/>
          <w:color w:val="000000" w:themeColor="text1"/>
          <w:vertAlign w:val="superscript"/>
        </w:rPr>
        <w:t>27</w:t>
      </w:r>
      <w:r w:rsidRPr="00DA5C93">
        <w:rPr>
          <w:color w:val="000000" w:themeColor="text1"/>
        </w:rPr>
        <w:t xml:space="preserve"> Furthermore, the engineered individual diamond nanopillar, containing a single NV center at the top, has been used as an atomic force microscope (AFM) tip</w:t>
      </w:r>
      <w:r w:rsidR="006C6CDF" w:rsidRPr="00DA5C93">
        <w:rPr>
          <w:color w:val="000000" w:themeColor="text1"/>
        </w:rPr>
        <w:t xml:space="preserve"> (as shown in Figure 2d)</w:t>
      </w:r>
      <w:r w:rsidRPr="00DA5C93">
        <w:rPr>
          <w:color w:val="000000" w:themeColor="text1"/>
        </w:rPr>
        <w:t>, facilitating quantum sensing with a very high spatial resolution (~10 nm).</w:t>
      </w:r>
      <w:r w:rsidR="004C1D9D" w:rsidRPr="00DA5C93">
        <w:rPr>
          <w:noProof/>
          <w:color w:val="000000" w:themeColor="text1"/>
          <w:vertAlign w:val="superscript"/>
        </w:rPr>
        <w:t>28</w:t>
      </w:r>
      <w:r w:rsidRPr="00DA5C93">
        <w:rPr>
          <w:color w:val="000000" w:themeColor="text1"/>
        </w:rPr>
        <w:t xml:space="preserve"> This, so-called scanning NV center magnetometry, provides the optimal combination of magnetic field sensitivity, spatial resolution, and bandwidth.</w:t>
      </w:r>
      <w:r w:rsidR="004C1D9D" w:rsidRPr="00DA5C93">
        <w:rPr>
          <w:noProof/>
          <w:color w:val="000000" w:themeColor="text1"/>
          <w:vertAlign w:val="superscript"/>
        </w:rPr>
        <w:t>59-63</w:t>
      </w:r>
      <w:r w:rsidRPr="00DA5C93">
        <w:rPr>
          <w:color w:val="000000" w:themeColor="text1"/>
        </w:rPr>
        <w:t xml:space="preserve"> For other detailed applications of diamond photonic structures (also including those with other interesting single emitters </w:t>
      </w:r>
      <w:r w:rsidR="000D1C80" w:rsidRPr="00DA5C93">
        <w:rPr>
          <w:color w:val="000000" w:themeColor="text1"/>
        </w:rPr>
        <w:t>besides</w:t>
      </w:r>
      <w:r w:rsidRPr="00DA5C93">
        <w:rPr>
          <w:color w:val="000000" w:themeColor="text1"/>
        </w:rPr>
        <w:t xml:space="preserve"> NV centers), we refer the readers to the review</w:t>
      </w:r>
      <w:r w:rsidR="00E27AEF" w:rsidRPr="00DA5C93">
        <w:rPr>
          <w:color w:val="000000" w:themeColor="text1"/>
        </w:rPr>
        <w:t>s</w:t>
      </w:r>
      <w:r w:rsidRPr="00DA5C93">
        <w:rPr>
          <w:color w:val="000000" w:themeColor="text1"/>
        </w:rPr>
        <w:t xml:space="preserve"> of </w:t>
      </w:r>
      <w:r w:rsidR="00764864" w:rsidRPr="00DA5C93">
        <w:rPr>
          <w:color w:val="000000" w:themeColor="text1"/>
        </w:rPr>
        <w:t>Aharonovich</w:t>
      </w:r>
      <w:r w:rsidR="00CB5DCB" w:rsidRPr="00DA5C93">
        <w:rPr>
          <w:i/>
          <w:color w:val="000000" w:themeColor="text1"/>
        </w:rPr>
        <w:t xml:space="preserve"> et al</w:t>
      </w:r>
      <w:r w:rsidRPr="00DA5C93">
        <w:rPr>
          <w:color w:val="000000" w:themeColor="text1"/>
        </w:rPr>
        <w:t>.</w:t>
      </w:r>
      <w:r w:rsidR="004C1D9D" w:rsidRPr="00DA5C93">
        <w:rPr>
          <w:noProof/>
          <w:color w:val="000000" w:themeColor="text1"/>
          <w:vertAlign w:val="superscript"/>
        </w:rPr>
        <w:t>4, 64</w:t>
      </w:r>
    </w:p>
    <w:p w14:paraId="6AB14A32" w14:textId="77777777" w:rsidR="00AE49C7" w:rsidRPr="00DA5C93" w:rsidRDefault="00AE49C7" w:rsidP="00952AC0">
      <w:pPr>
        <w:ind w:firstLine="720"/>
        <w:jc w:val="both"/>
        <w:rPr>
          <w:color w:val="000000" w:themeColor="text1"/>
        </w:rPr>
      </w:pPr>
    </w:p>
    <w:p w14:paraId="094C689B" w14:textId="46F01F77" w:rsidR="00A34AC6" w:rsidRPr="00DA5C93" w:rsidRDefault="00DF0681" w:rsidP="00952AC0">
      <w:pPr>
        <w:jc w:val="both"/>
        <w:rPr>
          <w:b/>
          <w:color w:val="000000" w:themeColor="text1"/>
        </w:rPr>
      </w:pPr>
      <w:r w:rsidRPr="00DA5C93">
        <w:rPr>
          <w:b/>
          <w:color w:val="000000" w:themeColor="text1"/>
        </w:rPr>
        <w:t xml:space="preserve">Creation of NV </w:t>
      </w:r>
      <w:r w:rsidR="009D00DD" w:rsidRPr="00DA5C93">
        <w:rPr>
          <w:b/>
          <w:color w:val="000000" w:themeColor="text1"/>
        </w:rPr>
        <w:t>C</w:t>
      </w:r>
      <w:r w:rsidRPr="00DA5C93">
        <w:rPr>
          <w:b/>
          <w:color w:val="000000" w:themeColor="text1"/>
        </w:rPr>
        <w:t>enter</w:t>
      </w:r>
      <w:r w:rsidR="005C551E" w:rsidRPr="00DA5C93">
        <w:rPr>
          <w:b/>
          <w:color w:val="000000" w:themeColor="text1"/>
        </w:rPr>
        <w:t>s</w:t>
      </w:r>
      <w:r w:rsidRPr="00DA5C93">
        <w:rPr>
          <w:b/>
          <w:color w:val="000000" w:themeColor="text1"/>
        </w:rPr>
        <w:t xml:space="preserve"> in </w:t>
      </w:r>
      <w:r w:rsidR="009D00DD" w:rsidRPr="00DA5C93">
        <w:rPr>
          <w:b/>
          <w:color w:val="000000" w:themeColor="text1"/>
        </w:rPr>
        <w:t>D</w:t>
      </w:r>
      <w:r w:rsidRPr="00DA5C93">
        <w:rPr>
          <w:b/>
          <w:color w:val="000000" w:themeColor="text1"/>
        </w:rPr>
        <w:t xml:space="preserve">iamond </w:t>
      </w:r>
    </w:p>
    <w:p w14:paraId="7315C435" w14:textId="1F9CF710" w:rsidR="00A34AC6" w:rsidRPr="00DA5C93" w:rsidRDefault="00116553" w:rsidP="00952AC0">
      <w:pPr>
        <w:jc w:val="both"/>
        <w:rPr>
          <w:i/>
          <w:iCs/>
          <w:color w:val="000000" w:themeColor="text1"/>
        </w:rPr>
      </w:pPr>
      <w:r w:rsidRPr="00DA5C93">
        <w:rPr>
          <w:bCs/>
          <w:i/>
          <w:iCs/>
          <w:color w:val="000000" w:themeColor="text1"/>
        </w:rPr>
        <w:t>Creation</w:t>
      </w:r>
      <w:r w:rsidR="00DF0681" w:rsidRPr="00DA5C93">
        <w:rPr>
          <w:i/>
          <w:iCs/>
          <w:color w:val="000000" w:themeColor="text1"/>
        </w:rPr>
        <w:t xml:space="preserve"> of NV </w:t>
      </w:r>
      <w:r w:rsidR="009D00DD" w:rsidRPr="00DA5C93">
        <w:rPr>
          <w:i/>
          <w:iCs/>
          <w:color w:val="000000" w:themeColor="text1"/>
        </w:rPr>
        <w:t>C</w:t>
      </w:r>
      <w:r w:rsidR="00DF0681" w:rsidRPr="00DA5C93">
        <w:rPr>
          <w:i/>
          <w:iCs/>
          <w:color w:val="000000" w:themeColor="text1"/>
        </w:rPr>
        <w:t>enter</w:t>
      </w:r>
      <w:r w:rsidR="00330D5B" w:rsidRPr="00DA5C93">
        <w:rPr>
          <w:i/>
          <w:iCs/>
          <w:color w:val="000000" w:themeColor="text1"/>
        </w:rPr>
        <w:t>s</w:t>
      </w:r>
    </w:p>
    <w:p w14:paraId="0F9A8D63" w14:textId="4F3518CD" w:rsidR="003418A4" w:rsidRPr="00DA5C93" w:rsidRDefault="003418A4" w:rsidP="00F74795">
      <w:pPr>
        <w:ind w:firstLine="720"/>
        <w:jc w:val="both"/>
        <w:rPr>
          <w:color w:val="000000" w:themeColor="text1"/>
        </w:rPr>
      </w:pPr>
      <w:r w:rsidRPr="00DA5C93">
        <w:rPr>
          <w:color w:val="000000" w:themeColor="text1"/>
        </w:rPr>
        <w:t>Herein</w:t>
      </w:r>
      <w:r w:rsidR="00CB5DCB" w:rsidRPr="00DA5C93">
        <w:rPr>
          <w:color w:val="000000" w:themeColor="text1"/>
        </w:rPr>
        <w:t>,</w:t>
      </w:r>
      <w:r w:rsidRPr="00DA5C93">
        <w:rPr>
          <w:color w:val="000000" w:themeColor="text1"/>
        </w:rPr>
        <w:t xml:space="preserve"> we mainly focus on the main approaches for </w:t>
      </w:r>
      <w:r w:rsidR="00330D5B" w:rsidRPr="00DA5C93">
        <w:rPr>
          <w:color w:val="000000" w:themeColor="text1"/>
        </w:rPr>
        <w:t xml:space="preserve">the </w:t>
      </w:r>
      <w:r w:rsidRPr="00DA5C93">
        <w:rPr>
          <w:color w:val="000000" w:themeColor="text1"/>
        </w:rPr>
        <w:t>creat</w:t>
      </w:r>
      <w:r w:rsidR="00330D5B" w:rsidRPr="00DA5C93">
        <w:rPr>
          <w:color w:val="000000" w:themeColor="text1"/>
        </w:rPr>
        <w:t>ion of</w:t>
      </w:r>
      <w:r w:rsidRPr="00DA5C93">
        <w:rPr>
          <w:color w:val="000000" w:themeColor="text1"/>
        </w:rPr>
        <w:t xml:space="preserve"> NV center</w:t>
      </w:r>
      <w:r w:rsidR="00330D5B" w:rsidRPr="00DA5C93">
        <w:rPr>
          <w:color w:val="000000" w:themeColor="text1"/>
        </w:rPr>
        <w:t>s</w:t>
      </w:r>
      <w:r w:rsidRPr="00DA5C93">
        <w:rPr>
          <w:color w:val="000000" w:themeColor="text1"/>
        </w:rPr>
        <w:t xml:space="preserve">, aiming at bringing a clear </w:t>
      </w:r>
      <w:r w:rsidR="000573BE" w:rsidRPr="00DA5C93">
        <w:rPr>
          <w:color w:val="000000" w:themeColor="text1"/>
        </w:rPr>
        <w:t>overview of</w:t>
      </w:r>
      <w:r w:rsidRPr="00DA5C93">
        <w:rPr>
          <w:color w:val="000000" w:themeColor="text1"/>
        </w:rPr>
        <w:t xml:space="preserve"> this key step in diamond-based quantum technologies. As shown in the flow chart in Fig</w:t>
      </w:r>
      <w:r w:rsidR="00F07E28" w:rsidRPr="00DA5C93">
        <w:rPr>
          <w:color w:val="000000" w:themeColor="text1"/>
        </w:rPr>
        <w:t>ure 3</w:t>
      </w:r>
      <w:r w:rsidRPr="00DA5C93">
        <w:rPr>
          <w:color w:val="000000" w:themeColor="text1"/>
        </w:rPr>
        <w:t>, the main techniques for generating NV center</w:t>
      </w:r>
      <w:r w:rsidR="00730356" w:rsidRPr="00DA5C93">
        <w:rPr>
          <w:color w:val="000000" w:themeColor="text1"/>
        </w:rPr>
        <w:t>s can be</w:t>
      </w:r>
      <w:r w:rsidRPr="00DA5C93">
        <w:rPr>
          <w:color w:val="000000" w:themeColor="text1"/>
        </w:rPr>
        <w:t xml:space="preserve"> </w:t>
      </w:r>
      <w:r w:rsidR="00730356" w:rsidRPr="00DA5C93">
        <w:rPr>
          <w:color w:val="000000" w:themeColor="text1"/>
        </w:rPr>
        <w:t xml:space="preserve">divided </w:t>
      </w:r>
      <w:r w:rsidRPr="00DA5C93">
        <w:rPr>
          <w:color w:val="000000" w:themeColor="text1"/>
        </w:rPr>
        <w:lastRenderedPageBreak/>
        <w:t xml:space="preserve">into two aspects, i.e., the </w:t>
      </w:r>
      <w:r w:rsidR="00730356" w:rsidRPr="00DA5C93">
        <w:rPr>
          <w:color w:val="000000" w:themeColor="text1"/>
        </w:rPr>
        <w:t xml:space="preserve">incorporation of </w:t>
      </w:r>
      <w:r w:rsidRPr="00DA5C93">
        <w:rPr>
          <w:color w:val="000000" w:themeColor="text1"/>
        </w:rPr>
        <w:t xml:space="preserve">nitrogen </w:t>
      </w:r>
      <w:r w:rsidR="00BF3B9C" w:rsidRPr="00DA5C93">
        <w:rPr>
          <w:color w:val="000000" w:themeColor="text1"/>
        </w:rPr>
        <w:t>subs</w:t>
      </w:r>
      <w:r w:rsidR="006D668E" w:rsidRPr="00DA5C93">
        <w:rPr>
          <w:color w:val="000000" w:themeColor="text1"/>
        </w:rPr>
        <w:t>titutions</w:t>
      </w:r>
      <w:r w:rsidR="00BF3B9C" w:rsidRPr="00DA5C93">
        <w:rPr>
          <w:color w:val="000000" w:themeColor="text1"/>
        </w:rPr>
        <w:t xml:space="preserve"> </w:t>
      </w:r>
      <w:r w:rsidRPr="00DA5C93">
        <w:rPr>
          <w:color w:val="000000" w:themeColor="text1"/>
        </w:rPr>
        <w:t>(mainly for high</w:t>
      </w:r>
      <w:r w:rsidRPr="00DA5C93">
        <w:rPr>
          <w:color w:val="000000" w:themeColor="text1"/>
        </w:rPr>
        <w:noBreakHyphen/>
        <w:t xml:space="preserve">purity samples) and </w:t>
      </w:r>
      <w:r w:rsidR="00730356" w:rsidRPr="00DA5C93">
        <w:rPr>
          <w:color w:val="000000" w:themeColor="text1"/>
        </w:rPr>
        <w:t xml:space="preserve">the </w:t>
      </w:r>
      <w:r w:rsidR="00C27B38" w:rsidRPr="00DA5C93">
        <w:rPr>
          <w:color w:val="000000" w:themeColor="text1"/>
        </w:rPr>
        <w:t xml:space="preserve">creation </w:t>
      </w:r>
      <w:r w:rsidR="00730356" w:rsidRPr="00DA5C93">
        <w:rPr>
          <w:color w:val="000000" w:themeColor="text1"/>
        </w:rPr>
        <w:t xml:space="preserve">of </w:t>
      </w:r>
      <w:r w:rsidRPr="00DA5C93">
        <w:rPr>
          <w:color w:val="000000" w:themeColor="text1"/>
        </w:rPr>
        <w:t xml:space="preserve">lattice vacancies (for samples that already contain single substitutional nitrogen, </w:t>
      </w:r>
      <w:r w:rsidR="006F65FC" w:rsidRPr="00DA5C93">
        <w:rPr>
          <w:color w:val="000000" w:themeColor="text1"/>
        </w:rPr>
        <w:t>e.g.,</w:t>
      </w:r>
      <w:r w:rsidRPr="00DA5C93">
        <w:rPr>
          <w:color w:val="000000" w:themeColor="text1"/>
        </w:rPr>
        <w:t xml:space="preserve"> HPHT diamonds). Once the </w:t>
      </w:r>
      <w:r w:rsidR="00300A0D" w:rsidRPr="00DA5C93">
        <w:rPr>
          <w:color w:val="000000" w:themeColor="text1"/>
        </w:rPr>
        <w:t xml:space="preserve">above processes </w:t>
      </w:r>
      <w:r w:rsidR="001945C7" w:rsidRPr="00DA5C93">
        <w:rPr>
          <w:color w:val="000000" w:themeColor="text1"/>
        </w:rPr>
        <w:t>are</w:t>
      </w:r>
      <w:r w:rsidRPr="00DA5C93">
        <w:rPr>
          <w:color w:val="000000" w:themeColor="text1"/>
        </w:rPr>
        <w:t xml:space="preserve"> finished, </w:t>
      </w:r>
      <w:r w:rsidR="00B36969" w:rsidRPr="00DA5C93">
        <w:rPr>
          <w:color w:val="000000" w:themeColor="text1"/>
        </w:rPr>
        <w:t xml:space="preserve">a </w:t>
      </w:r>
      <w:r w:rsidRPr="00DA5C93">
        <w:rPr>
          <w:color w:val="000000" w:themeColor="text1"/>
        </w:rPr>
        <w:t>final annealing process (e.g.,</w:t>
      </w:r>
      <w:r w:rsidR="000E4F14" w:rsidRPr="00DA5C93">
        <w:rPr>
          <w:color w:val="000000" w:themeColor="text1"/>
        </w:rPr>
        <w:t xml:space="preserve"> </w:t>
      </w:r>
      <w:r w:rsidR="003134F8" w:rsidRPr="00DA5C93">
        <w:rPr>
          <w:color w:val="000000" w:themeColor="text1"/>
        </w:rPr>
        <w:t>≥7</w:t>
      </w:r>
      <w:r w:rsidR="000E4F14" w:rsidRPr="00DA5C93">
        <w:rPr>
          <w:color w:val="000000" w:themeColor="text1"/>
        </w:rPr>
        <w:t>0</w:t>
      </w:r>
      <w:r w:rsidRPr="00DA5C93">
        <w:rPr>
          <w:color w:val="000000" w:themeColor="text1"/>
        </w:rPr>
        <w:t xml:space="preserve">0 ℃ </w:t>
      </w:r>
      <w:r w:rsidR="00460F0F" w:rsidRPr="00DA5C93">
        <w:rPr>
          <w:color w:val="000000" w:themeColor="text1"/>
        </w:rPr>
        <w:t xml:space="preserve">in </w:t>
      </w:r>
      <w:r w:rsidRPr="00DA5C93">
        <w:rPr>
          <w:color w:val="000000" w:themeColor="text1"/>
        </w:rPr>
        <w:t>high vacuum</w:t>
      </w:r>
      <w:r w:rsidR="00FD35ED" w:rsidRPr="00DA5C93">
        <w:rPr>
          <w:color w:val="000000" w:themeColor="text1"/>
        </w:rPr>
        <w:t xml:space="preserve"> or inert gas </w:t>
      </w:r>
      <w:r w:rsidRPr="00DA5C93">
        <w:rPr>
          <w:color w:val="000000" w:themeColor="text1"/>
        </w:rPr>
        <w:t>for several hours) allows the migration of vacancies necessary for the formation of energetically favorable NV centers.</w:t>
      </w:r>
      <w:r w:rsidR="006E53D2" w:rsidRPr="00DA5C93">
        <w:rPr>
          <w:color w:val="000000" w:themeColor="text1"/>
        </w:rPr>
        <w:t xml:space="preserve"> </w:t>
      </w:r>
      <w:r w:rsidR="004C1D9D" w:rsidRPr="00DA5C93">
        <w:rPr>
          <w:noProof/>
          <w:color w:val="000000" w:themeColor="text1"/>
          <w:vertAlign w:val="superscript"/>
        </w:rPr>
        <w:t>65-68</w:t>
      </w:r>
    </w:p>
    <w:p w14:paraId="59BD635E" w14:textId="6C0A3616" w:rsidR="0021262D" w:rsidRPr="00DA5C93" w:rsidRDefault="003D5EAE" w:rsidP="0021262D">
      <w:pPr>
        <w:jc w:val="center"/>
        <w:rPr>
          <w:color w:val="000000" w:themeColor="text1"/>
        </w:rPr>
      </w:pPr>
      <w:r w:rsidRPr="00DA5C93">
        <w:rPr>
          <w:noProof/>
          <w:color w:val="000000" w:themeColor="text1"/>
        </w:rPr>
        <w:drawing>
          <wp:inline distT="0" distB="0" distL="0" distR="0" wp14:anchorId="5EC9CB06" wp14:editId="19A34065">
            <wp:extent cx="5732145" cy="2383790"/>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2145" cy="2383790"/>
                    </a:xfrm>
                    <a:prstGeom prst="rect">
                      <a:avLst/>
                    </a:prstGeom>
                  </pic:spPr>
                </pic:pic>
              </a:graphicData>
            </a:graphic>
          </wp:inline>
        </w:drawing>
      </w:r>
    </w:p>
    <w:p w14:paraId="780940E2" w14:textId="79FD3319" w:rsidR="0021262D" w:rsidRPr="00DA5C93" w:rsidRDefault="0021262D" w:rsidP="00904372">
      <w:pPr>
        <w:jc w:val="both"/>
        <w:rPr>
          <w:color w:val="000000" w:themeColor="text1"/>
        </w:rPr>
      </w:pPr>
      <w:r w:rsidRPr="00DA5C93">
        <w:rPr>
          <w:b/>
          <w:bCs/>
          <w:color w:val="000000" w:themeColor="text1"/>
        </w:rPr>
        <w:t>Figure 3.</w:t>
      </w:r>
      <w:r w:rsidRPr="00DA5C93">
        <w:rPr>
          <w:color w:val="000000" w:themeColor="text1"/>
        </w:rPr>
        <w:t xml:space="preserve"> Illustration of strategies developed for creating NV centers. The creation of NV centers mainly includes </w:t>
      </w:r>
      <w:r w:rsidR="00A94EAF" w:rsidRPr="00DA5C93">
        <w:rPr>
          <w:color w:val="000000" w:themeColor="text1"/>
        </w:rPr>
        <w:t xml:space="preserve">the incorporation of </w:t>
      </w:r>
      <w:r w:rsidRPr="00DA5C93">
        <w:rPr>
          <w:color w:val="000000" w:themeColor="text1"/>
        </w:rPr>
        <w:t xml:space="preserve">nitrogen </w:t>
      </w:r>
      <w:r w:rsidR="00A94EAF" w:rsidRPr="00DA5C93">
        <w:rPr>
          <w:color w:val="000000" w:themeColor="text1"/>
        </w:rPr>
        <w:t xml:space="preserve">impurities </w:t>
      </w:r>
      <w:r w:rsidRPr="00DA5C93">
        <w:rPr>
          <w:color w:val="000000" w:themeColor="text1"/>
        </w:rPr>
        <w:t xml:space="preserve">(doping or implantation) and the creation of </w:t>
      </w:r>
      <w:r w:rsidR="00C27B38" w:rsidRPr="00DA5C93">
        <w:rPr>
          <w:color w:val="000000" w:themeColor="text1"/>
        </w:rPr>
        <w:t xml:space="preserve">lattice vacancies </w:t>
      </w:r>
      <w:r w:rsidRPr="00DA5C93">
        <w:rPr>
          <w:color w:val="000000" w:themeColor="text1"/>
        </w:rPr>
        <w:t xml:space="preserve">(irradiation or laser technique). </w:t>
      </w:r>
      <w:r w:rsidR="003134F8" w:rsidRPr="00DA5C93">
        <w:rPr>
          <w:color w:val="000000" w:themeColor="text1"/>
        </w:rPr>
        <w:t xml:space="preserve">An annealing step is required after the irradiations/implantations to ensure recombination of nitrogen atoms with vacancies. </w:t>
      </w:r>
    </w:p>
    <w:p w14:paraId="019E2EC3" w14:textId="77777777" w:rsidR="00904372" w:rsidRPr="00DA5C93" w:rsidRDefault="00904372" w:rsidP="00952AC0">
      <w:pPr>
        <w:jc w:val="both"/>
        <w:rPr>
          <w:color w:val="000000" w:themeColor="text1"/>
        </w:rPr>
      </w:pPr>
    </w:p>
    <w:p w14:paraId="03E5C553" w14:textId="4B2FFBCF" w:rsidR="00904372" w:rsidRPr="00DA5C93" w:rsidRDefault="00C27B38" w:rsidP="009D2370">
      <w:pPr>
        <w:ind w:firstLine="720"/>
        <w:jc w:val="both"/>
        <w:rPr>
          <w:color w:val="000000" w:themeColor="text1"/>
        </w:rPr>
      </w:pPr>
      <w:r w:rsidRPr="00DA5C93">
        <w:rPr>
          <w:color w:val="000000" w:themeColor="text1"/>
        </w:rPr>
        <w:t>The commonly used ways f</w:t>
      </w:r>
      <w:r w:rsidR="003B302E" w:rsidRPr="00DA5C93">
        <w:rPr>
          <w:color w:val="000000" w:themeColor="text1"/>
        </w:rPr>
        <w:t xml:space="preserve">or </w:t>
      </w:r>
      <w:r w:rsidRPr="00DA5C93">
        <w:rPr>
          <w:color w:val="000000" w:themeColor="text1"/>
        </w:rPr>
        <w:t xml:space="preserve">incorporating the </w:t>
      </w:r>
      <w:r w:rsidR="003B302E" w:rsidRPr="00DA5C93">
        <w:rPr>
          <w:color w:val="000000" w:themeColor="text1"/>
        </w:rPr>
        <w:t>nitrogen</w:t>
      </w:r>
      <w:r w:rsidRPr="00DA5C93">
        <w:rPr>
          <w:color w:val="000000" w:themeColor="text1"/>
        </w:rPr>
        <w:t xml:space="preserve"> impurities </w:t>
      </w:r>
      <w:r w:rsidR="003B302E" w:rsidRPr="00DA5C93">
        <w:rPr>
          <w:color w:val="000000" w:themeColor="text1"/>
        </w:rPr>
        <w:t>include 1) ion implantation</w:t>
      </w:r>
      <w:r w:rsidR="004C1D9D" w:rsidRPr="00DA5C93">
        <w:rPr>
          <w:noProof/>
          <w:color w:val="000000" w:themeColor="text1"/>
          <w:vertAlign w:val="superscript"/>
        </w:rPr>
        <w:t>69, 70</w:t>
      </w:r>
      <w:r w:rsidR="003B302E" w:rsidRPr="00DA5C93">
        <w:rPr>
          <w:color w:val="000000" w:themeColor="text1"/>
        </w:rPr>
        <w:t xml:space="preserve"> and 2) doping during CVD growth.</w:t>
      </w:r>
      <w:r w:rsidR="004C1D9D" w:rsidRPr="00DA5C93">
        <w:rPr>
          <w:noProof/>
          <w:color w:val="000000" w:themeColor="text1"/>
          <w:vertAlign w:val="superscript"/>
        </w:rPr>
        <w:t>71</w:t>
      </w:r>
      <w:r w:rsidR="003B302E" w:rsidRPr="00DA5C93">
        <w:rPr>
          <w:color w:val="000000" w:themeColor="text1"/>
        </w:rPr>
        <w:t>The ion implantation approach is the only way that incorporates nitrogen atoms into diamond post-growth and simultaneously creates lattice vacancies. Using this method, several other elements (e.g., Si, Ge, Sn, Pb, Cr</w:t>
      </w:r>
      <w:r w:rsidR="00E360DC" w:rsidRPr="00DA5C93">
        <w:rPr>
          <w:color w:val="000000" w:themeColor="text1"/>
        </w:rPr>
        <w:t>,</w:t>
      </w:r>
      <w:r w:rsidR="003B302E" w:rsidRPr="00DA5C93">
        <w:rPr>
          <w:color w:val="000000" w:themeColor="text1"/>
        </w:rPr>
        <w:t xml:space="preserve"> etc.)</w:t>
      </w:r>
      <w:r w:rsidR="000C3C68" w:rsidRPr="00DA5C93">
        <w:rPr>
          <w:noProof/>
          <w:color w:val="000000" w:themeColor="text1"/>
          <w:vertAlign w:val="superscript"/>
        </w:rPr>
        <w:t>15-19</w:t>
      </w:r>
      <w:r w:rsidR="003B302E" w:rsidRPr="00DA5C93">
        <w:rPr>
          <w:color w:val="000000" w:themeColor="text1"/>
        </w:rPr>
        <w:t xml:space="preserve"> have also been successfully implanted into the diamond. Although this method has enabled the generation of NV centers in diamond, the quality of NV centers suffers from unavoidable lattice damage due to the accelerated ions.</w:t>
      </w:r>
      <w:r w:rsidR="004C1D9D" w:rsidRPr="00DA5C93">
        <w:rPr>
          <w:noProof/>
          <w:color w:val="000000" w:themeColor="text1"/>
          <w:vertAlign w:val="superscript"/>
        </w:rPr>
        <w:t>72</w:t>
      </w:r>
      <w:r w:rsidR="003B302E" w:rsidRPr="00DA5C93">
        <w:rPr>
          <w:color w:val="000000" w:themeColor="text1"/>
        </w:rPr>
        <w:t xml:space="preserve"> Therefore, it is still quite challenging to obtain the high</w:t>
      </w:r>
      <w:r w:rsidR="003B302E" w:rsidRPr="00DA5C93">
        <w:rPr>
          <w:color w:val="000000" w:themeColor="text1"/>
        </w:rPr>
        <w:noBreakHyphen/>
        <w:t>quality NV centers required for many quantum sensing applications.</w:t>
      </w:r>
      <w:r w:rsidR="004C1D9D" w:rsidRPr="00DA5C93">
        <w:rPr>
          <w:noProof/>
          <w:color w:val="000000" w:themeColor="text1"/>
          <w:vertAlign w:val="superscript"/>
        </w:rPr>
        <w:t>73</w:t>
      </w:r>
      <w:r w:rsidR="003B302E" w:rsidRPr="00DA5C93">
        <w:rPr>
          <w:color w:val="000000" w:themeColor="text1"/>
        </w:rPr>
        <w:t xml:space="preserve"> Most recently, the direct HPHT growth of </w:t>
      </w:r>
      <w:r w:rsidR="005C5CA9" w:rsidRPr="00DA5C93">
        <w:rPr>
          <w:color w:val="000000" w:themeColor="text1"/>
        </w:rPr>
        <w:t xml:space="preserve">NDs </w:t>
      </w:r>
      <w:r w:rsidR="003B302E" w:rsidRPr="00DA5C93">
        <w:rPr>
          <w:color w:val="000000" w:themeColor="text1"/>
        </w:rPr>
        <w:t>from organic molecules in home-built diamond anvil cells at relatively low temperature (400 ℃) has been reported.</w:t>
      </w:r>
      <w:r w:rsidR="004C1D9D" w:rsidRPr="00DA5C93">
        <w:rPr>
          <w:noProof/>
          <w:color w:val="000000" w:themeColor="text1"/>
          <w:vertAlign w:val="superscript"/>
        </w:rPr>
        <w:t>74</w:t>
      </w:r>
      <w:r w:rsidR="003B302E" w:rsidRPr="00DA5C93">
        <w:rPr>
          <w:color w:val="000000" w:themeColor="text1"/>
        </w:rPr>
        <w:t xml:space="preserve"> It enabled the production of high-quality (e.g., low strain, long coherence time) fluorescent NDs even after standard irradiation and annealing treatments. As an alternative way, doping during CVD growth of diamond is a more gentle approach, i.e., so-called delta doping technique in which the N</w:t>
      </w:r>
      <w:r w:rsidR="003B302E" w:rsidRPr="00DA5C93">
        <w:rPr>
          <w:color w:val="000000" w:themeColor="text1"/>
          <w:vertAlign w:val="subscript"/>
        </w:rPr>
        <w:t>2</w:t>
      </w:r>
      <w:r w:rsidR="003B302E" w:rsidRPr="00DA5C93">
        <w:rPr>
          <w:color w:val="000000" w:themeColor="text1"/>
        </w:rPr>
        <w:t xml:space="preserve"> gas is introduced into the growth chamber forming a nitrogen</w:t>
      </w:r>
      <w:r w:rsidR="003B302E" w:rsidRPr="00DA5C93">
        <w:rPr>
          <w:color w:val="000000" w:themeColor="text1"/>
        </w:rPr>
        <w:noBreakHyphen/>
        <w:t>doped layer (e.g., only ~1-2 nm thin) with a reduced growth rate (~0.1 nm/min).</w:t>
      </w:r>
      <w:r w:rsidR="004C1D9D" w:rsidRPr="00DA5C93">
        <w:rPr>
          <w:noProof/>
          <w:color w:val="000000" w:themeColor="text1"/>
          <w:vertAlign w:val="superscript"/>
        </w:rPr>
        <w:t>71</w:t>
      </w:r>
      <w:r w:rsidR="003B302E" w:rsidRPr="00DA5C93">
        <w:rPr>
          <w:color w:val="000000" w:themeColor="text1"/>
        </w:rPr>
        <w:t xml:space="preserve"> </w:t>
      </w:r>
      <w:r w:rsidR="007926E7" w:rsidRPr="00DA5C93">
        <w:rPr>
          <w:color w:val="000000" w:themeColor="text1"/>
        </w:rPr>
        <w:t xml:space="preserve">Apart from the incorporation of </w:t>
      </w:r>
      <w:r w:rsidR="003B302E" w:rsidRPr="00DA5C93">
        <w:rPr>
          <w:color w:val="000000" w:themeColor="text1"/>
        </w:rPr>
        <w:t xml:space="preserve">nitrogen impurities, </w:t>
      </w:r>
      <w:r w:rsidR="007926E7" w:rsidRPr="00DA5C93">
        <w:rPr>
          <w:color w:val="000000" w:themeColor="text1"/>
        </w:rPr>
        <w:t>an</w:t>
      </w:r>
      <w:r w:rsidR="003B302E" w:rsidRPr="00DA5C93">
        <w:rPr>
          <w:color w:val="000000" w:themeColor="text1"/>
        </w:rPr>
        <w:t xml:space="preserve">other important aspect is to </w:t>
      </w:r>
      <w:r w:rsidR="007926E7" w:rsidRPr="00DA5C93">
        <w:rPr>
          <w:color w:val="000000" w:themeColor="text1"/>
        </w:rPr>
        <w:t xml:space="preserve">create </w:t>
      </w:r>
      <w:r w:rsidR="003B302E" w:rsidRPr="00DA5C93">
        <w:rPr>
          <w:color w:val="000000" w:themeColor="text1"/>
        </w:rPr>
        <w:t xml:space="preserve">lattice vacancies in diamond for the formation of NV centers. To date, </w:t>
      </w:r>
      <w:r w:rsidR="00BE6D33" w:rsidRPr="00DA5C93">
        <w:rPr>
          <w:color w:val="000000" w:themeColor="text1"/>
        </w:rPr>
        <w:t xml:space="preserve">the </w:t>
      </w:r>
      <w:r w:rsidR="003B302E" w:rsidRPr="00DA5C93">
        <w:rPr>
          <w:color w:val="000000" w:themeColor="text1"/>
        </w:rPr>
        <w:t xml:space="preserve">introduction of vacancies in diamond is mainly achieved by </w:t>
      </w:r>
      <w:r w:rsidR="003134F8" w:rsidRPr="00DA5C93">
        <w:rPr>
          <w:color w:val="000000" w:themeColor="text1"/>
        </w:rPr>
        <w:t xml:space="preserve">irradiation with </w:t>
      </w:r>
      <w:r w:rsidR="003B302E" w:rsidRPr="00DA5C93">
        <w:rPr>
          <w:color w:val="000000" w:themeColor="text1"/>
        </w:rPr>
        <w:t>ions,</w:t>
      </w:r>
      <w:r w:rsidR="004C1D9D" w:rsidRPr="00DA5C93">
        <w:rPr>
          <w:noProof/>
          <w:color w:val="000000" w:themeColor="text1"/>
          <w:vertAlign w:val="superscript"/>
        </w:rPr>
        <w:t>75-78</w:t>
      </w:r>
      <w:r w:rsidR="003B302E" w:rsidRPr="00DA5C93">
        <w:rPr>
          <w:color w:val="000000" w:themeColor="text1"/>
        </w:rPr>
        <w:t xml:space="preserve"> protons,</w:t>
      </w:r>
      <w:r w:rsidR="004C1D9D" w:rsidRPr="00DA5C93">
        <w:rPr>
          <w:noProof/>
          <w:color w:val="000000" w:themeColor="text1"/>
          <w:vertAlign w:val="superscript"/>
        </w:rPr>
        <w:t>79, 80</w:t>
      </w:r>
      <w:r w:rsidR="003B302E" w:rsidRPr="00DA5C93">
        <w:rPr>
          <w:color w:val="000000" w:themeColor="text1"/>
        </w:rPr>
        <w:t xml:space="preserve"> </w:t>
      </w:r>
      <w:r w:rsidR="003134F8" w:rsidRPr="00DA5C93">
        <w:rPr>
          <w:color w:val="000000" w:themeColor="text1"/>
        </w:rPr>
        <w:t xml:space="preserve">α particles generated </w:t>
      </w:r>
      <w:r w:rsidR="00DC6081" w:rsidRPr="00DA5C93">
        <w:rPr>
          <w:color w:val="000000" w:themeColor="text1"/>
        </w:rPr>
        <w:t xml:space="preserve">isotropically </w:t>
      </w:r>
      <w:r w:rsidR="003134F8" w:rsidRPr="00DA5C93">
        <w:rPr>
          <w:color w:val="000000" w:themeColor="text1"/>
        </w:rPr>
        <w:t xml:space="preserve">by </w:t>
      </w:r>
      <w:r w:rsidR="00DC6081" w:rsidRPr="00DA5C93">
        <w:rPr>
          <w:color w:val="000000" w:themeColor="text1"/>
          <w:vertAlign w:val="superscript"/>
        </w:rPr>
        <w:t>10</w:t>
      </w:r>
      <w:r w:rsidR="00DC6081" w:rsidRPr="00DA5C93">
        <w:rPr>
          <w:color w:val="000000" w:themeColor="text1"/>
        </w:rPr>
        <w:t xml:space="preserve">B </w:t>
      </w:r>
      <w:r w:rsidR="003B302E" w:rsidRPr="00DA5C93">
        <w:rPr>
          <w:color w:val="000000" w:themeColor="text1"/>
        </w:rPr>
        <w:t xml:space="preserve">neutron </w:t>
      </w:r>
      <w:r w:rsidR="00DC6081" w:rsidRPr="00DA5C93">
        <w:rPr>
          <w:color w:val="000000" w:themeColor="text1"/>
        </w:rPr>
        <w:t>capture</w:t>
      </w:r>
      <w:r w:rsidR="003B302E" w:rsidRPr="00DA5C93">
        <w:rPr>
          <w:color w:val="000000" w:themeColor="text1"/>
        </w:rPr>
        <w:t>,</w:t>
      </w:r>
      <w:r w:rsidR="004C1D9D" w:rsidRPr="00DA5C93">
        <w:rPr>
          <w:noProof/>
          <w:color w:val="000000" w:themeColor="text1"/>
          <w:vertAlign w:val="superscript"/>
        </w:rPr>
        <w:t>81</w:t>
      </w:r>
      <w:r w:rsidR="003B302E" w:rsidRPr="00DA5C93">
        <w:rPr>
          <w:color w:val="000000" w:themeColor="text1"/>
        </w:rPr>
        <w:t xml:space="preserve"> electrons</w:t>
      </w:r>
      <w:r w:rsidR="0039668B" w:rsidRPr="00DA5C93">
        <w:rPr>
          <w:color w:val="000000" w:themeColor="text1"/>
        </w:rPr>
        <w:t>,</w:t>
      </w:r>
      <w:r w:rsidR="004C1D9D" w:rsidRPr="00DA5C93">
        <w:rPr>
          <w:noProof/>
          <w:color w:val="000000" w:themeColor="text1"/>
          <w:vertAlign w:val="superscript"/>
        </w:rPr>
        <w:t>82, 83</w:t>
      </w:r>
      <w:r w:rsidR="003B302E" w:rsidRPr="00DA5C93">
        <w:rPr>
          <w:color w:val="000000" w:themeColor="text1"/>
        </w:rPr>
        <w:t xml:space="preserve"> and </w:t>
      </w:r>
      <w:r w:rsidR="00DC6081" w:rsidRPr="00DA5C93">
        <w:rPr>
          <w:color w:val="000000" w:themeColor="text1"/>
        </w:rPr>
        <w:t xml:space="preserve">by </w:t>
      </w:r>
      <w:r w:rsidR="003B302E" w:rsidRPr="00DA5C93">
        <w:rPr>
          <w:color w:val="000000" w:themeColor="text1"/>
        </w:rPr>
        <w:t>laser techniques.</w:t>
      </w:r>
      <w:r w:rsidR="004C1D9D" w:rsidRPr="00DA5C93">
        <w:rPr>
          <w:noProof/>
          <w:color w:val="000000" w:themeColor="text1"/>
          <w:vertAlign w:val="superscript"/>
        </w:rPr>
        <w:t>84</w:t>
      </w:r>
      <w:r w:rsidR="003B302E" w:rsidRPr="00DA5C93">
        <w:rPr>
          <w:color w:val="000000" w:themeColor="text1"/>
        </w:rPr>
        <w:t xml:space="preserve"> Selection of the NV creation technique largely depends on the intended application, for example, whether the aim is to create a single NV defects</w:t>
      </w:r>
      <w:r w:rsidR="00DC6081" w:rsidRPr="00DA5C93">
        <w:rPr>
          <w:color w:val="000000" w:themeColor="text1"/>
        </w:rPr>
        <w:t xml:space="preserve"> or their ensembles</w:t>
      </w:r>
      <w:r w:rsidR="003B302E" w:rsidRPr="00DA5C93">
        <w:rPr>
          <w:color w:val="000000" w:themeColor="text1"/>
        </w:rPr>
        <w:t>.</w:t>
      </w:r>
      <w:r w:rsidR="004C1D9D" w:rsidRPr="00DA5C93">
        <w:rPr>
          <w:noProof/>
          <w:color w:val="000000" w:themeColor="text1"/>
          <w:vertAlign w:val="superscript"/>
        </w:rPr>
        <w:t>85</w:t>
      </w:r>
    </w:p>
    <w:p w14:paraId="629FAC45" w14:textId="77777777" w:rsidR="003D5EAE" w:rsidRPr="00DA5C93" w:rsidRDefault="003D5EAE" w:rsidP="00952AC0">
      <w:pPr>
        <w:ind w:firstLine="720"/>
        <w:jc w:val="both"/>
        <w:rPr>
          <w:color w:val="000000" w:themeColor="text1"/>
        </w:rPr>
      </w:pPr>
    </w:p>
    <w:p w14:paraId="126C8C07" w14:textId="32FE2075" w:rsidR="00A34AC6" w:rsidRPr="00DA5C93" w:rsidRDefault="00DF0681" w:rsidP="00952AC0">
      <w:pPr>
        <w:jc w:val="both"/>
        <w:rPr>
          <w:i/>
          <w:iCs/>
          <w:color w:val="000000" w:themeColor="text1"/>
        </w:rPr>
      </w:pPr>
      <w:r w:rsidRPr="00DA5C93">
        <w:rPr>
          <w:i/>
          <w:iCs/>
          <w:color w:val="000000" w:themeColor="text1"/>
        </w:rPr>
        <w:t xml:space="preserve">Position and </w:t>
      </w:r>
      <w:r w:rsidR="009D00DD" w:rsidRPr="00DA5C93">
        <w:rPr>
          <w:i/>
          <w:iCs/>
          <w:color w:val="000000" w:themeColor="text1"/>
        </w:rPr>
        <w:t>O</w:t>
      </w:r>
      <w:r w:rsidRPr="00DA5C93">
        <w:rPr>
          <w:i/>
          <w:iCs/>
          <w:color w:val="000000" w:themeColor="text1"/>
        </w:rPr>
        <w:t xml:space="preserve">rientation </w:t>
      </w:r>
      <w:r w:rsidR="009D00DD" w:rsidRPr="00DA5C93">
        <w:rPr>
          <w:i/>
          <w:iCs/>
          <w:color w:val="000000" w:themeColor="text1"/>
        </w:rPr>
        <w:t>C</w:t>
      </w:r>
      <w:r w:rsidR="00112263" w:rsidRPr="00DA5C93">
        <w:rPr>
          <w:i/>
          <w:iCs/>
          <w:color w:val="000000" w:themeColor="text1"/>
        </w:rPr>
        <w:t xml:space="preserve">ontrol </w:t>
      </w:r>
      <w:r w:rsidRPr="00DA5C93">
        <w:rPr>
          <w:i/>
          <w:iCs/>
          <w:color w:val="000000" w:themeColor="text1"/>
        </w:rPr>
        <w:t xml:space="preserve">of NV </w:t>
      </w:r>
      <w:r w:rsidR="009D00DD" w:rsidRPr="00DA5C93">
        <w:rPr>
          <w:i/>
          <w:iCs/>
          <w:color w:val="000000" w:themeColor="text1"/>
        </w:rPr>
        <w:t>C</w:t>
      </w:r>
      <w:r w:rsidRPr="00DA5C93">
        <w:rPr>
          <w:i/>
          <w:iCs/>
          <w:color w:val="000000" w:themeColor="text1"/>
        </w:rPr>
        <w:t>enter</w:t>
      </w:r>
      <w:r w:rsidR="00676BB6" w:rsidRPr="00DA5C93">
        <w:rPr>
          <w:i/>
          <w:iCs/>
          <w:color w:val="000000" w:themeColor="text1"/>
        </w:rPr>
        <w:t>s</w:t>
      </w:r>
    </w:p>
    <w:p w14:paraId="1B13C313" w14:textId="023AF957" w:rsidR="00D871DC" w:rsidRPr="00DA5C93" w:rsidRDefault="00432D5E" w:rsidP="00952AC0">
      <w:pPr>
        <w:ind w:firstLine="720"/>
        <w:jc w:val="both"/>
        <w:rPr>
          <w:color w:val="000000" w:themeColor="text1"/>
        </w:rPr>
      </w:pPr>
      <w:r w:rsidRPr="00DA5C93">
        <w:rPr>
          <w:color w:val="000000" w:themeColor="text1"/>
        </w:rPr>
        <w:t xml:space="preserve">For most of the applications with NV centers, </w:t>
      </w:r>
      <w:r w:rsidR="00966A8E" w:rsidRPr="00DA5C93">
        <w:rPr>
          <w:color w:val="000000" w:themeColor="text1"/>
        </w:rPr>
        <w:t>t</w:t>
      </w:r>
      <w:r w:rsidR="00E92B80" w:rsidRPr="00DA5C93">
        <w:rPr>
          <w:color w:val="000000" w:themeColor="text1"/>
        </w:rPr>
        <w:t>he</w:t>
      </w:r>
      <w:r w:rsidRPr="00DA5C93">
        <w:rPr>
          <w:color w:val="000000" w:themeColor="text1"/>
        </w:rPr>
        <w:t xml:space="preserve"> precise control of </w:t>
      </w:r>
      <w:r w:rsidR="00700E0C" w:rsidRPr="00DA5C93">
        <w:rPr>
          <w:color w:val="000000" w:themeColor="text1"/>
        </w:rPr>
        <w:t>the</w:t>
      </w:r>
      <w:r w:rsidR="00966A8E" w:rsidRPr="00DA5C93">
        <w:rPr>
          <w:color w:val="000000" w:themeColor="text1"/>
        </w:rPr>
        <w:t>ir</w:t>
      </w:r>
      <w:r w:rsidR="00700E0C" w:rsidRPr="00DA5C93">
        <w:rPr>
          <w:color w:val="000000" w:themeColor="text1"/>
        </w:rPr>
        <w:t xml:space="preserve"> </w:t>
      </w:r>
      <w:r w:rsidRPr="00DA5C93">
        <w:rPr>
          <w:color w:val="000000" w:themeColor="text1"/>
        </w:rPr>
        <w:t>location</w:t>
      </w:r>
      <w:r w:rsidR="00966A8E" w:rsidRPr="00DA5C93">
        <w:rPr>
          <w:color w:val="000000" w:themeColor="text1"/>
        </w:rPr>
        <w:t>s</w:t>
      </w:r>
      <w:r w:rsidRPr="00DA5C93">
        <w:rPr>
          <w:color w:val="000000" w:themeColor="text1"/>
        </w:rPr>
        <w:t xml:space="preserve"> as well as quantity in diamond is of great significance. For example, properly implanted </w:t>
      </w:r>
      <w:r w:rsidR="00BE6D33" w:rsidRPr="00DA5C93">
        <w:rPr>
          <w:color w:val="000000" w:themeColor="text1"/>
        </w:rPr>
        <w:t xml:space="preserve">a </w:t>
      </w:r>
      <w:r w:rsidRPr="00DA5C93">
        <w:rPr>
          <w:color w:val="000000" w:themeColor="text1"/>
        </w:rPr>
        <w:t xml:space="preserve">single NV center at the tip (a few or dozens of nm below the surface) of a diamond cantilever is crucial </w:t>
      </w:r>
      <w:r w:rsidRPr="00DA5C93">
        <w:rPr>
          <w:color w:val="000000" w:themeColor="text1"/>
        </w:rPr>
        <w:lastRenderedPageBreak/>
        <w:t>for realizing scanning NV center magnetometry with high spatial resolution.</w:t>
      </w:r>
      <w:r w:rsidR="004C1D9D" w:rsidRPr="00DA5C93">
        <w:rPr>
          <w:noProof/>
          <w:color w:val="000000" w:themeColor="text1"/>
          <w:vertAlign w:val="superscript"/>
        </w:rPr>
        <w:t>86</w:t>
      </w:r>
      <w:r w:rsidRPr="00DA5C93">
        <w:rPr>
          <w:color w:val="000000" w:themeColor="text1"/>
        </w:rPr>
        <w:t xml:space="preserve"> In fact, all the above-mentioned main routes </w:t>
      </w:r>
      <w:r w:rsidR="000557F8" w:rsidRPr="00DA5C93">
        <w:rPr>
          <w:color w:val="000000" w:themeColor="text1"/>
        </w:rPr>
        <w:t xml:space="preserve">of </w:t>
      </w:r>
      <w:r w:rsidRPr="00DA5C93">
        <w:rPr>
          <w:color w:val="000000" w:themeColor="text1"/>
        </w:rPr>
        <w:t xml:space="preserve">generating NV centers can also be properly manipulated to </w:t>
      </w:r>
      <w:r w:rsidR="00DC6081" w:rsidRPr="00DA5C93">
        <w:rPr>
          <w:color w:val="000000" w:themeColor="text1"/>
        </w:rPr>
        <w:t xml:space="preserve">precisely </w:t>
      </w:r>
      <w:r w:rsidRPr="00DA5C93">
        <w:rPr>
          <w:color w:val="000000" w:themeColor="text1"/>
        </w:rPr>
        <w:t xml:space="preserve">control the position </w:t>
      </w:r>
      <w:r w:rsidR="00112DDC" w:rsidRPr="00DA5C93">
        <w:rPr>
          <w:color w:val="000000" w:themeColor="text1"/>
        </w:rPr>
        <w:t xml:space="preserve">of </w:t>
      </w:r>
      <w:r w:rsidRPr="00DA5C93">
        <w:rPr>
          <w:color w:val="000000" w:themeColor="text1"/>
        </w:rPr>
        <w:t xml:space="preserve">NV </w:t>
      </w:r>
      <w:r w:rsidR="00112DDC" w:rsidRPr="00DA5C93">
        <w:rPr>
          <w:color w:val="000000" w:themeColor="text1"/>
        </w:rPr>
        <w:t xml:space="preserve">centers </w:t>
      </w:r>
      <w:r w:rsidR="00A42538" w:rsidRPr="00DA5C93">
        <w:rPr>
          <w:color w:val="000000" w:themeColor="text1"/>
        </w:rPr>
        <w:t>in diamond</w:t>
      </w:r>
      <w:r w:rsidRPr="00DA5C93">
        <w:rPr>
          <w:color w:val="000000" w:themeColor="text1"/>
        </w:rPr>
        <w:t xml:space="preserve">. </w:t>
      </w:r>
      <w:r w:rsidR="00F74795" w:rsidRPr="00DA5C93">
        <w:rPr>
          <w:color w:val="000000" w:themeColor="text1"/>
        </w:rPr>
        <w:t>In general</w:t>
      </w:r>
      <w:r w:rsidRPr="00DA5C93">
        <w:rPr>
          <w:color w:val="000000" w:themeColor="text1"/>
        </w:rPr>
        <w:t>, we</w:t>
      </w:r>
      <w:r w:rsidR="00F74795" w:rsidRPr="00DA5C93">
        <w:rPr>
          <w:color w:val="000000" w:themeColor="text1"/>
        </w:rPr>
        <w:t xml:space="preserve"> can</w:t>
      </w:r>
      <w:r w:rsidRPr="00DA5C93">
        <w:rPr>
          <w:color w:val="000000" w:themeColor="text1"/>
        </w:rPr>
        <w:t xml:space="preserve"> summarize the strategies for positioning the NV centers in different dimensions, including 1) controlling the NV’s distance from the diamond surface (</w:t>
      </w:r>
      <w:r w:rsidR="00FB31B0" w:rsidRPr="00DA5C93">
        <w:rPr>
          <w:color w:val="000000" w:themeColor="text1"/>
        </w:rPr>
        <w:t>one</w:t>
      </w:r>
      <w:r w:rsidR="00FB31B0" w:rsidRPr="00DA5C93">
        <w:rPr>
          <w:color w:val="000000" w:themeColor="text1"/>
        </w:rPr>
        <w:noBreakHyphen/>
        <w:t xml:space="preserve">dimensional </w:t>
      </w:r>
      <w:r w:rsidRPr="00DA5C93">
        <w:rPr>
          <w:color w:val="000000" w:themeColor="text1"/>
        </w:rPr>
        <w:t>depth control);</w:t>
      </w:r>
      <w:r w:rsidR="004C1D9D" w:rsidRPr="00DA5C93">
        <w:rPr>
          <w:noProof/>
          <w:color w:val="000000" w:themeColor="text1"/>
          <w:vertAlign w:val="superscript"/>
        </w:rPr>
        <w:t>87-90</w:t>
      </w:r>
      <w:r w:rsidR="00F2771A" w:rsidRPr="00DA5C93">
        <w:rPr>
          <w:color w:val="000000" w:themeColor="text1"/>
        </w:rPr>
        <w:t xml:space="preserve"> </w:t>
      </w:r>
      <w:r w:rsidRPr="00DA5C93">
        <w:rPr>
          <w:color w:val="000000" w:themeColor="text1"/>
        </w:rPr>
        <w:t xml:space="preserve"> 2) controlling the NV’s pattern in</w:t>
      </w:r>
      <w:r w:rsidRPr="00DA5C93">
        <w:rPr>
          <w:color w:val="000000" w:themeColor="text1"/>
        </w:rPr>
        <w:noBreakHyphen/>
        <w:t>plane (</w:t>
      </w:r>
      <w:r w:rsidR="00FB31B0" w:rsidRPr="00DA5C93">
        <w:rPr>
          <w:color w:val="000000" w:themeColor="text1"/>
        </w:rPr>
        <w:t xml:space="preserve">two-dimensional </w:t>
      </w:r>
      <w:r w:rsidRPr="00DA5C93">
        <w:rPr>
          <w:color w:val="000000" w:themeColor="text1"/>
        </w:rPr>
        <w:t>planar control);</w:t>
      </w:r>
      <w:r w:rsidR="004C1D9D" w:rsidRPr="00DA5C93">
        <w:rPr>
          <w:noProof/>
          <w:color w:val="000000" w:themeColor="text1"/>
          <w:vertAlign w:val="superscript"/>
        </w:rPr>
        <w:t>91, 92</w:t>
      </w:r>
      <w:r w:rsidRPr="00DA5C93">
        <w:rPr>
          <w:color w:val="000000" w:themeColor="text1"/>
        </w:rPr>
        <w:t xml:space="preserve"> and 3) arbitrary positioning of NV center (</w:t>
      </w:r>
      <w:r w:rsidR="00FB31B0" w:rsidRPr="00DA5C93">
        <w:rPr>
          <w:color w:val="000000" w:themeColor="text1"/>
        </w:rPr>
        <w:t xml:space="preserve">three-dimensional </w:t>
      </w:r>
      <w:r w:rsidRPr="00DA5C93">
        <w:rPr>
          <w:color w:val="000000" w:themeColor="text1"/>
        </w:rPr>
        <w:t>spatial control).</w:t>
      </w:r>
      <w:r w:rsidR="004C1D9D" w:rsidRPr="00DA5C93">
        <w:rPr>
          <w:noProof/>
          <w:color w:val="000000" w:themeColor="text1"/>
          <w:vertAlign w:val="superscript"/>
        </w:rPr>
        <w:t>93-98</w:t>
      </w:r>
      <w:r w:rsidRPr="00DA5C93">
        <w:rPr>
          <w:color w:val="000000" w:themeColor="text1"/>
        </w:rPr>
        <w:t xml:space="preserve"> </w:t>
      </w:r>
      <w:r w:rsidR="00FB200D" w:rsidRPr="00DA5C93">
        <w:rPr>
          <w:color w:val="000000" w:themeColor="text1"/>
        </w:rPr>
        <w:t>Furthermore</w:t>
      </w:r>
      <w:r w:rsidRPr="00DA5C93">
        <w:rPr>
          <w:color w:val="000000" w:themeColor="text1"/>
        </w:rPr>
        <w:t xml:space="preserve">, the </w:t>
      </w:r>
      <w:r w:rsidR="005802C4" w:rsidRPr="00DA5C93">
        <w:rPr>
          <w:color w:val="000000" w:themeColor="text1"/>
        </w:rPr>
        <w:t xml:space="preserve">capability of </w:t>
      </w:r>
      <w:r w:rsidR="007E292B" w:rsidRPr="00DA5C93">
        <w:rPr>
          <w:color w:val="000000" w:themeColor="text1"/>
        </w:rPr>
        <w:t>align</w:t>
      </w:r>
      <w:r w:rsidR="005802C4" w:rsidRPr="00DA5C93">
        <w:rPr>
          <w:color w:val="000000" w:themeColor="text1"/>
        </w:rPr>
        <w:t>ing</w:t>
      </w:r>
      <w:r w:rsidR="007E292B" w:rsidRPr="00DA5C93">
        <w:rPr>
          <w:color w:val="000000" w:themeColor="text1"/>
        </w:rPr>
        <w:t xml:space="preserve"> </w:t>
      </w:r>
      <w:r w:rsidR="00BE6D33" w:rsidRPr="00DA5C93">
        <w:rPr>
          <w:color w:val="000000" w:themeColor="text1"/>
        </w:rPr>
        <w:t xml:space="preserve">the </w:t>
      </w:r>
      <w:r w:rsidRPr="00DA5C93">
        <w:rPr>
          <w:color w:val="000000" w:themeColor="text1"/>
        </w:rPr>
        <w:t xml:space="preserve">NV </w:t>
      </w:r>
      <w:r w:rsidR="005802C4" w:rsidRPr="00DA5C93">
        <w:rPr>
          <w:color w:val="000000" w:themeColor="text1"/>
        </w:rPr>
        <w:t>center alon</w:t>
      </w:r>
      <w:r w:rsidR="00BE6D33" w:rsidRPr="00DA5C93">
        <w:rPr>
          <w:color w:val="000000" w:themeColor="text1"/>
        </w:rPr>
        <w:t>g</w:t>
      </w:r>
      <w:r w:rsidR="005802C4" w:rsidRPr="00DA5C93">
        <w:rPr>
          <w:color w:val="000000" w:themeColor="text1"/>
        </w:rPr>
        <w:t xml:space="preserve"> </w:t>
      </w:r>
      <w:r w:rsidR="00FB200D" w:rsidRPr="00DA5C93">
        <w:rPr>
          <w:color w:val="000000" w:themeColor="text1"/>
        </w:rPr>
        <w:t>the</w:t>
      </w:r>
      <w:r w:rsidR="005802C4" w:rsidRPr="00DA5C93">
        <w:rPr>
          <w:color w:val="000000" w:themeColor="text1"/>
        </w:rPr>
        <w:t xml:space="preserve"> preferential crystallographic axis is </w:t>
      </w:r>
      <w:r w:rsidR="00FB200D" w:rsidRPr="00DA5C93">
        <w:rPr>
          <w:color w:val="000000" w:themeColor="text1"/>
        </w:rPr>
        <w:t xml:space="preserve">also </w:t>
      </w:r>
      <w:r w:rsidR="005802C4" w:rsidRPr="00DA5C93">
        <w:rPr>
          <w:color w:val="000000" w:themeColor="text1"/>
        </w:rPr>
        <w:t>essential to some applications</w:t>
      </w:r>
      <w:r w:rsidRPr="00DA5C93">
        <w:rPr>
          <w:color w:val="000000" w:themeColor="text1"/>
        </w:rPr>
        <w:t xml:space="preserve">. </w:t>
      </w:r>
      <w:r w:rsidR="00D21363" w:rsidRPr="00DA5C93">
        <w:rPr>
          <w:color w:val="000000" w:themeColor="text1"/>
        </w:rPr>
        <w:t xml:space="preserve">It has been reported that the orientation of &gt;90% as-grown NV centers can be aligned </w:t>
      </w:r>
      <w:r w:rsidR="00BE6D33" w:rsidRPr="00DA5C93">
        <w:rPr>
          <w:color w:val="000000" w:themeColor="text1"/>
        </w:rPr>
        <w:t xml:space="preserve">along </w:t>
      </w:r>
      <w:r w:rsidR="00D21363" w:rsidRPr="00DA5C93">
        <w:rPr>
          <w:color w:val="000000" w:themeColor="text1"/>
        </w:rPr>
        <w:t>the [111]-axis by</w:t>
      </w:r>
      <w:r w:rsidR="005802C4" w:rsidRPr="00DA5C93">
        <w:rPr>
          <w:color w:val="000000" w:themeColor="text1"/>
        </w:rPr>
        <w:t xml:space="preserve"> </w:t>
      </w:r>
      <w:r w:rsidR="00D21363" w:rsidRPr="00DA5C93">
        <w:rPr>
          <w:color w:val="000000" w:themeColor="text1"/>
        </w:rPr>
        <w:t>CVD</w:t>
      </w:r>
      <w:r w:rsidR="005802C4" w:rsidRPr="00DA5C93">
        <w:rPr>
          <w:color w:val="000000" w:themeColor="text1"/>
        </w:rPr>
        <w:t xml:space="preserve"> diamond </w:t>
      </w:r>
      <w:r w:rsidR="00D21363" w:rsidRPr="00DA5C93">
        <w:rPr>
          <w:color w:val="000000" w:themeColor="text1"/>
        </w:rPr>
        <w:t>growth on (111)-oriented substrates.</w:t>
      </w:r>
      <w:r w:rsidR="004C1D9D" w:rsidRPr="00DA5C93">
        <w:rPr>
          <w:noProof/>
          <w:color w:val="000000" w:themeColor="text1"/>
          <w:vertAlign w:val="superscript"/>
        </w:rPr>
        <w:t>46, 99, 100</w:t>
      </w:r>
    </w:p>
    <w:p w14:paraId="13C217AE" w14:textId="2A171D89" w:rsidR="0039161D" w:rsidRPr="00DA5C93" w:rsidRDefault="0039161D" w:rsidP="00952AC0">
      <w:pPr>
        <w:jc w:val="both"/>
        <w:rPr>
          <w:color w:val="000000" w:themeColor="text1"/>
        </w:rPr>
      </w:pPr>
    </w:p>
    <w:p w14:paraId="1DD66060" w14:textId="15B63B33" w:rsidR="00A34AC6" w:rsidRPr="00DA5C93" w:rsidRDefault="00DF0681" w:rsidP="00952AC0">
      <w:pPr>
        <w:pStyle w:val="Default"/>
        <w:rPr>
          <w:b/>
          <w:bCs/>
          <w:color w:val="000000" w:themeColor="text1"/>
          <w:lang w:val="en-US"/>
        </w:rPr>
      </w:pPr>
      <w:r w:rsidRPr="00DA5C93">
        <w:rPr>
          <w:b/>
          <w:bCs/>
          <w:color w:val="000000" w:themeColor="text1"/>
          <w:lang w:val="en-US"/>
        </w:rPr>
        <w:t xml:space="preserve">Bioengineering of </w:t>
      </w:r>
      <w:r w:rsidR="009D00DD" w:rsidRPr="00DA5C93">
        <w:rPr>
          <w:b/>
          <w:bCs/>
          <w:color w:val="000000" w:themeColor="text1"/>
          <w:lang w:val="en-US"/>
        </w:rPr>
        <w:t>D</w:t>
      </w:r>
      <w:r w:rsidRPr="00DA5C93">
        <w:rPr>
          <w:b/>
          <w:bCs/>
          <w:color w:val="000000" w:themeColor="text1"/>
          <w:lang w:val="en-US"/>
        </w:rPr>
        <w:t xml:space="preserve">iamond </w:t>
      </w:r>
      <w:r w:rsidR="009D00DD" w:rsidRPr="00DA5C93">
        <w:rPr>
          <w:b/>
          <w:bCs/>
          <w:color w:val="000000" w:themeColor="text1"/>
          <w:lang w:val="en-US"/>
        </w:rPr>
        <w:t>S</w:t>
      </w:r>
      <w:r w:rsidRPr="00DA5C93">
        <w:rPr>
          <w:b/>
          <w:bCs/>
          <w:color w:val="000000" w:themeColor="text1"/>
          <w:lang w:val="en-US"/>
        </w:rPr>
        <w:t xml:space="preserve">urfaces </w:t>
      </w:r>
    </w:p>
    <w:p w14:paraId="16EF9B67" w14:textId="78F90B37" w:rsidR="00AD4C54" w:rsidRPr="00DA5C93" w:rsidRDefault="00910CF4" w:rsidP="00886302">
      <w:pPr>
        <w:jc w:val="both"/>
        <w:rPr>
          <w:color w:val="000000" w:themeColor="text1"/>
        </w:rPr>
      </w:pPr>
      <w:r w:rsidRPr="00DA5C93">
        <w:rPr>
          <w:color w:val="000000" w:themeColor="text1"/>
        </w:rPr>
        <w:tab/>
      </w:r>
      <w:r w:rsidR="006649E9" w:rsidRPr="00DA5C93">
        <w:rPr>
          <w:color w:val="000000" w:themeColor="text1"/>
        </w:rPr>
        <w:t>The nontoxic nature of the diamond is favorable for biomedical applications, however, s</w:t>
      </w:r>
      <w:r w:rsidR="00B25E5A" w:rsidRPr="00DA5C93">
        <w:rPr>
          <w:color w:val="000000" w:themeColor="text1"/>
        </w:rPr>
        <w:t xml:space="preserve">urface functionalization of </w:t>
      </w:r>
      <w:r w:rsidR="00BE6D33" w:rsidRPr="00DA5C93">
        <w:rPr>
          <w:color w:val="000000" w:themeColor="text1"/>
        </w:rPr>
        <w:t xml:space="preserve">the </w:t>
      </w:r>
      <w:r w:rsidR="00B25E5A" w:rsidRPr="00DA5C93">
        <w:rPr>
          <w:color w:val="000000" w:themeColor="text1"/>
        </w:rPr>
        <w:t>diamond plays an important role in stabilizing the inner defect centers,</w:t>
      </w:r>
      <w:r w:rsidR="004C1D9D" w:rsidRPr="00DA5C93">
        <w:rPr>
          <w:noProof/>
          <w:color w:val="000000" w:themeColor="text1"/>
          <w:vertAlign w:val="superscript"/>
        </w:rPr>
        <w:t>101-112</w:t>
      </w:r>
      <w:r w:rsidR="00B25E5A" w:rsidRPr="00DA5C93">
        <w:rPr>
          <w:color w:val="000000" w:themeColor="text1"/>
        </w:rPr>
        <w:t xml:space="preserve"> as well as in realizing their biological applications.</w:t>
      </w:r>
      <w:r w:rsidR="004C1D9D" w:rsidRPr="00DA5C93">
        <w:rPr>
          <w:noProof/>
          <w:color w:val="000000" w:themeColor="text1"/>
          <w:vertAlign w:val="superscript"/>
        </w:rPr>
        <w:t>113, 114</w:t>
      </w:r>
      <w:r w:rsidR="00E61499" w:rsidRPr="00DA5C93">
        <w:rPr>
          <w:color w:val="000000" w:themeColor="text1"/>
        </w:rPr>
        <w:t xml:space="preserve"> </w:t>
      </w:r>
      <w:r w:rsidR="00B25E5A" w:rsidRPr="00DA5C93">
        <w:rPr>
          <w:color w:val="000000" w:themeColor="text1"/>
        </w:rPr>
        <w:t xml:space="preserve">This is especially essential for the case when </w:t>
      </w:r>
      <w:r w:rsidR="00F353BC" w:rsidRPr="00DA5C93">
        <w:rPr>
          <w:color w:val="000000" w:themeColor="text1"/>
        </w:rPr>
        <w:t xml:space="preserve">the </w:t>
      </w:r>
      <w:r w:rsidR="00B25E5A" w:rsidRPr="00DA5C93">
        <w:rPr>
          <w:color w:val="000000" w:themeColor="text1"/>
        </w:rPr>
        <w:t>diamond is in nanoparticle form</w:t>
      </w:r>
      <w:r w:rsidR="003D726E" w:rsidRPr="00DA5C93">
        <w:rPr>
          <w:color w:val="000000" w:themeColor="text1"/>
        </w:rPr>
        <w:t xml:space="preserve"> (</w:t>
      </w:r>
      <w:r w:rsidR="00B25E5A" w:rsidRPr="00DA5C93">
        <w:rPr>
          <w:color w:val="000000" w:themeColor="text1"/>
        </w:rPr>
        <w:t>NDs</w:t>
      </w:r>
      <w:r w:rsidR="003D726E" w:rsidRPr="00DA5C93">
        <w:rPr>
          <w:color w:val="000000" w:themeColor="text1"/>
        </w:rPr>
        <w:t>)</w:t>
      </w:r>
      <w:r w:rsidR="00B25E5A" w:rsidRPr="00DA5C93">
        <w:rPr>
          <w:color w:val="000000" w:themeColor="text1"/>
        </w:rPr>
        <w:t>, as the limited colloidal stability and tendency to aggregate in physiological conditions of pristine NDs severely hinder their usage.</w:t>
      </w:r>
      <w:r w:rsidR="004C1D9D" w:rsidRPr="00DA5C93">
        <w:rPr>
          <w:noProof/>
          <w:color w:val="000000" w:themeColor="text1"/>
          <w:vertAlign w:val="superscript"/>
        </w:rPr>
        <w:t>30</w:t>
      </w:r>
      <w:r w:rsidR="00E76415" w:rsidRPr="00DA5C93">
        <w:rPr>
          <w:color w:val="000000" w:themeColor="text1"/>
        </w:rPr>
        <w:t xml:space="preserve"> </w:t>
      </w:r>
      <w:r w:rsidR="00DC6081" w:rsidRPr="00DA5C93">
        <w:rPr>
          <w:color w:val="000000" w:themeColor="text1"/>
        </w:rPr>
        <w:t>F</w:t>
      </w:r>
      <w:r w:rsidR="00DF0681" w:rsidRPr="00DA5C93">
        <w:rPr>
          <w:color w:val="000000" w:themeColor="text1"/>
        </w:rPr>
        <w:t>or</w:t>
      </w:r>
      <w:r w:rsidR="00EE12E5" w:rsidRPr="00DA5C93">
        <w:rPr>
          <w:color w:val="000000" w:themeColor="text1"/>
        </w:rPr>
        <w:t xml:space="preserve"> the</w:t>
      </w:r>
      <w:r w:rsidR="00DF0681" w:rsidRPr="00DA5C93">
        <w:rPr>
          <w:color w:val="000000" w:themeColor="text1"/>
        </w:rPr>
        <w:t xml:space="preserve"> development of bio-sensors and imaging probes</w:t>
      </w:r>
      <w:r w:rsidR="004E0644" w:rsidRPr="00DA5C93">
        <w:rPr>
          <w:color w:val="000000" w:themeColor="text1"/>
        </w:rPr>
        <w:t xml:space="preserve"> based on NV centers</w:t>
      </w:r>
      <w:r w:rsidR="00DF0681" w:rsidRPr="00DA5C93">
        <w:rPr>
          <w:color w:val="000000" w:themeColor="text1"/>
        </w:rPr>
        <w:t>, efficient functionali</w:t>
      </w:r>
      <w:r w:rsidR="00EE12E5" w:rsidRPr="00DA5C93">
        <w:rPr>
          <w:color w:val="000000" w:themeColor="text1"/>
        </w:rPr>
        <w:t>z</w:t>
      </w:r>
      <w:r w:rsidR="00DF0681" w:rsidRPr="00DA5C93">
        <w:rPr>
          <w:color w:val="000000" w:themeColor="text1"/>
        </w:rPr>
        <w:t xml:space="preserve">ation of </w:t>
      </w:r>
      <w:r w:rsidR="00EE12E5" w:rsidRPr="00DA5C93">
        <w:rPr>
          <w:color w:val="000000" w:themeColor="text1"/>
        </w:rPr>
        <w:t xml:space="preserve">the </w:t>
      </w:r>
      <w:r w:rsidR="00DF0681" w:rsidRPr="00DA5C93">
        <w:rPr>
          <w:color w:val="000000" w:themeColor="text1"/>
        </w:rPr>
        <w:t xml:space="preserve">diamond surface with </w:t>
      </w:r>
      <w:r w:rsidR="00EE12E5" w:rsidRPr="00DA5C93">
        <w:rPr>
          <w:color w:val="000000" w:themeColor="text1"/>
        </w:rPr>
        <w:t xml:space="preserve">the </w:t>
      </w:r>
      <w:r w:rsidR="00DF0681" w:rsidRPr="00DA5C93">
        <w:rPr>
          <w:color w:val="000000" w:themeColor="text1"/>
        </w:rPr>
        <w:t>molecule</w:t>
      </w:r>
      <w:r w:rsidR="00EE12E5" w:rsidRPr="00DA5C93">
        <w:rPr>
          <w:color w:val="000000" w:themeColor="text1"/>
        </w:rPr>
        <w:t>s</w:t>
      </w:r>
      <w:r w:rsidR="00DF0681" w:rsidRPr="00DA5C93">
        <w:rPr>
          <w:color w:val="000000" w:themeColor="text1"/>
        </w:rPr>
        <w:t xml:space="preserve"> of interest is required. In </w:t>
      </w:r>
      <w:r w:rsidR="004B2EC7" w:rsidRPr="00DA5C93">
        <w:rPr>
          <w:color w:val="000000" w:themeColor="text1"/>
        </w:rPr>
        <w:t xml:space="preserve">the </w:t>
      </w:r>
      <w:r w:rsidR="00DF0681" w:rsidRPr="00DA5C93">
        <w:rPr>
          <w:color w:val="000000" w:themeColor="text1"/>
        </w:rPr>
        <w:t>last two decades</w:t>
      </w:r>
      <w:r w:rsidR="00EE12E5" w:rsidRPr="00DA5C93">
        <w:rPr>
          <w:color w:val="000000" w:themeColor="text1"/>
        </w:rPr>
        <w:t>,</w:t>
      </w:r>
      <w:r w:rsidR="00DF0681" w:rsidRPr="00DA5C93">
        <w:rPr>
          <w:color w:val="000000" w:themeColor="text1"/>
        </w:rPr>
        <w:t xml:space="preserve"> significant progress has been made in the development of easy</w:t>
      </w:r>
      <w:r w:rsidR="006649E9" w:rsidRPr="00DA5C93">
        <w:rPr>
          <w:color w:val="000000" w:themeColor="text1"/>
        </w:rPr>
        <w:t xml:space="preserve"> and</w:t>
      </w:r>
      <w:r w:rsidR="00DF0681" w:rsidRPr="00DA5C93">
        <w:rPr>
          <w:color w:val="000000" w:themeColor="text1"/>
        </w:rPr>
        <w:t xml:space="preserve"> controllable</w:t>
      </w:r>
      <w:r w:rsidR="006649E9" w:rsidRPr="00DA5C93">
        <w:rPr>
          <w:color w:val="000000" w:themeColor="text1"/>
        </w:rPr>
        <w:t xml:space="preserve"> </w:t>
      </w:r>
      <w:r w:rsidR="00DF0681" w:rsidRPr="00DA5C93">
        <w:rPr>
          <w:color w:val="000000" w:themeColor="text1"/>
        </w:rPr>
        <w:t>surface modification</w:t>
      </w:r>
      <w:r w:rsidR="006649E9" w:rsidRPr="00DA5C93">
        <w:rPr>
          <w:color w:val="000000" w:themeColor="text1"/>
        </w:rPr>
        <w:t>s</w:t>
      </w:r>
      <w:r w:rsidR="00DF0681" w:rsidRPr="00DA5C93">
        <w:rPr>
          <w:color w:val="000000" w:themeColor="text1"/>
        </w:rPr>
        <w:t xml:space="preserve"> of both bulk </w:t>
      </w:r>
      <w:r w:rsidR="004E0644" w:rsidRPr="00DA5C93">
        <w:rPr>
          <w:color w:val="000000" w:themeColor="text1"/>
        </w:rPr>
        <w:t xml:space="preserve">diamonds </w:t>
      </w:r>
      <w:r w:rsidR="00DF0681" w:rsidRPr="00DA5C93">
        <w:rPr>
          <w:color w:val="000000" w:themeColor="text1"/>
        </w:rPr>
        <w:t xml:space="preserve">and </w:t>
      </w:r>
      <w:r w:rsidR="003D726E" w:rsidRPr="00DA5C93">
        <w:rPr>
          <w:color w:val="000000" w:themeColor="text1"/>
        </w:rPr>
        <w:t>NDs</w:t>
      </w:r>
      <w:r w:rsidR="00DF0681" w:rsidRPr="00DA5C93">
        <w:rPr>
          <w:color w:val="000000" w:themeColor="text1"/>
        </w:rPr>
        <w:t xml:space="preserve">. </w:t>
      </w:r>
      <w:r w:rsidR="00B3216E" w:rsidRPr="00DA5C93">
        <w:rPr>
          <w:color w:val="000000" w:themeColor="text1"/>
        </w:rPr>
        <w:t>Thanks to the fruitful surface chemistry of diamond (Figure 1</w:t>
      </w:r>
      <w:r w:rsidR="00D438AA" w:rsidRPr="00DA5C93">
        <w:rPr>
          <w:color w:val="000000" w:themeColor="text1"/>
        </w:rPr>
        <w:t>f</w:t>
      </w:r>
      <w:r w:rsidR="00B3216E" w:rsidRPr="00DA5C93">
        <w:rPr>
          <w:color w:val="000000" w:themeColor="text1"/>
        </w:rPr>
        <w:t>), it is possible to control and tailor diamond surface</w:t>
      </w:r>
      <w:r w:rsidR="00FB2630" w:rsidRPr="00DA5C93">
        <w:rPr>
          <w:color w:val="000000" w:themeColor="text1"/>
        </w:rPr>
        <w:t xml:space="preserve"> </w:t>
      </w:r>
      <w:r w:rsidR="00B3216E" w:rsidRPr="00DA5C93">
        <w:rPr>
          <w:color w:val="000000" w:themeColor="text1"/>
        </w:rPr>
        <w:t>with various functional groups (&gt;10 kinds) and other functional materials</w:t>
      </w:r>
      <w:r w:rsidR="00D87830" w:rsidRPr="00DA5C93">
        <w:rPr>
          <w:color w:val="000000" w:themeColor="text1"/>
        </w:rPr>
        <w:t>,</w:t>
      </w:r>
      <w:r w:rsidR="00B3216E" w:rsidRPr="00DA5C93">
        <w:rPr>
          <w:color w:val="000000" w:themeColor="text1"/>
        </w:rPr>
        <w:t xml:space="preserve"> such as proteins, polymers, nanoparticles, molecules</w:t>
      </w:r>
      <w:r w:rsidR="00F353BC" w:rsidRPr="00DA5C93">
        <w:rPr>
          <w:color w:val="000000" w:themeColor="text1"/>
        </w:rPr>
        <w:t>,</w:t>
      </w:r>
      <w:r w:rsidR="00B3216E" w:rsidRPr="00DA5C93">
        <w:rPr>
          <w:color w:val="000000" w:themeColor="text1"/>
        </w:rPr>
        <w:t xml:space="preserve"> etc.</w:t>
      </w:r>
      <w:r w:rsidR="004C1D9D" w:rsidRPr="00DA5C93">
        <w:rPr>
          <w:noProof/>
          <w:color w:val="000000" w:themeColor="text1"/>
          <w:vertAlign w:val="superscript"/>
        </w:rPr>
        <w:t>30, 115</w:t>
      </w:r>
      <w:r w:rsidR="00B3216E" w:rsidRPr="00DA5C93">
        <w:rPr>
          <w:color w:val="000000" w:themeColor="text1"/>
        </w:rPr>
        <w:t xml:space="preserve"> </w:t>
      </w:r>
      <w:r w:rsidR="00DF0681" w:rsidRPr="00DA5C93">
        <w:rPr>
          <w:color w:val="000000" w:themeColor="text1"/>
        </w:rPr>
        <w:t xml:space="preserve">However, their relative amount depends on nature (bulk or NDs) and origin (HPHT or </w:t>
      </w:r>
      <w:r w:rsidR="004F51DB" w:rsidRPr="00DA5C93">
        <w:rPr>
          <w:color w:val="000000" w:themeColor="text1"/>
        </w:rPr>
        <w:t>detonation</w:t>
      </w:r>
      <w:r w:rsidR="00DF0681" w:rsidRPr="00DA5C93">
        <w:rPr>
          <w:color w:val="000000" w:themeColor="text1"/>
        </w:rPr>
        <w:t>) of the diamond. Depending on the requirement</w:t>
      </w:r>
      <w:r w:rsidR="008B5ED2" w:rsidRPr="00DA5C93">
        <w:rPr>
          <w:color w:val="000000" w:themeColor="text1"/>
        </w:rPr>
        <w:t>s</w:t>
      </w:r>
      <w:r w:rsidR="00DF0681" w:rsidRPr="00DA5C93">
        <w:rPr>
          <w:color w:val="000000" w:themeColor="text1"/>
        </w:rPr>
        <w:t xml:space="preserve">, homogenization of </w:t>
      </w:r>
      <w:r w:rsidR="00F353BC" w:rsidRPr="00DA5C93">
        <w:rPr>
          <w:color w:val="000000" w:themeColor="text1"/>
        </w:rPr>
        <w:t xml:space="preserve">the </w:t>
      </w:r>
      <w:r w:rsidR="00DF0681" w:rsidRPr="00DA5C93">
        <w:rPr>
          <w:color w:val="000000" w:themeColor="text1"/>
        </w:rPr>
        <w:t>functional group</w:t>
      </w:r>
      <w:r w:rsidR="00DC6081" w:rsidRPr="00DA5C93">
        <w:rPr>
          <w:color w:val="000000" w:themeColor="text1"/>
        </w:rPr>
        <w:t>s</w:t>
      </w:r>
      <w:r w:rsidR="00DF0681" w:rsidRPr="00DA5C93">
        <w:rPr>
          <w:color w:val="000000" w:themeColor="text1"/>
        </w:rPr>
        <w:t xml:space="preserve"> </w:t>
      </w:r>
      <w:r w:rsidR="00BF24F1" w:rsidRPr="00DA5C93">
        <w:rPr>
          <w:color w:val="000000" w:themeColor="text1"/>
        </w:rPr>
        <w:t>can be</w:t>
      </w:r>
      <w:r w:rsidR="00836246" w:rsidRPr="00DA5C93">
        <w:rPr>
          <w:color w:val="000000" w:themeColor="text1"/>
        </w:rPr>
        <w:t xml:space="preserve"> </w:t>
      </w:r>
      <w:r w:rsidR="00DF0681" w:rsidRPr="00DA5C93">
        <w:rPr>
          <w:color w:val="000000" w:themeColor="text1"/>
        </w:rPr>
        <w:t>performed under oxidative or reductive conditions.</w:t>
      </w:r>
      <w:r w:rsidR="000C3C68" w:rsidRPr="00DA5C93">
        <w:rPr>
          <w:noProof/>
          <w:color w:val="000000" w:themeColor="text1"/>
          <w:vertAlign w:val="superscript"/>
        </w:rPr>
        <w:t>116</w:t>
      </w:r>
      <w:r w:rsidR="00D00F19" w:rsidRPr="00DA5C93">
        <w:rPr>
          <w:color w:val="000000" w:themeColor="text1"/>
        </w:rPr>
        <w:t xml:space="preserve"> In fact, many sensing applications based on NV center</w:t>
      </w:r>
      <w:r w:rsidR="00F353BC" w:rsidRPr="00DA5C93">
        <w:rPr>
          <w:color w:val="000000" w:themeColor="text1"/>
        </w:rPr>
        <w:t>s</w:t>
      </w:r>
      <w:r w:rsidR="00D00F19" w:rsidRPr="00DA5C93">
        <w:rPr>
          <w:color w:val="000000" w:themeColor="text1"/>
        </w:rPr>
        <w:t xml:space="preserve"> will only be realized when </w:t>
      </w:r>
      <w:r w:rsidR="0061247C" w:rsidRPr="00DA5C93">
        <w:rPr>
          <w:color w:val="000000" w:themeColor="text1"/>
        </w:rPr>
        <w:t xml:space="preserve">the </w:t>
      </w:r>
      <w:r w:rsidR="00D00F19" w:rsidRPr="00DA5C93">
        <w:rPr>
          <w:color w:val="000000" w:themeColor="text1"/>
        </w:rPr>
        <w:t>diamond surface is properly prepared to satisfy the requirement of sensor-sample distance.</w:t>
      </w:r>
      <w:r w:rsidR="000C3C68" w:rsidRPr="00DA5C93">
        <w:rPr>
          <w:noProof/>
          <w:color w:val="000000" w:themeColor="text1"/>
          <w:vertAlign w:val="superscript"/>
        </w:rPr>
        <w:t>117</w:t>
      </w:r>
      <w:r w:rsidR="00C07859" w:rsidRPr="00DA5C93">
        <w:rPr>
          <w:color w:val="000000" w:themeColor="text1"/>
        </w:rPr>
        <w:t xml:space="preserve"> Furthermore, diamond surface play</w:t>
      </w:r>
      <w:r w:rsidR="005D6A55" w:rsidRPr="00DA5C93">
        <w:rPr>
          <w:color w:val="000000" w:themeColor="text1"/>
        </w:rPr>
        <w:t>s</w:t>
      </w:r>
      <w:r w:rsidR="00C07859" w:rsidRPr="00DA5C93">
        <w:rPr>
          <w:color w:val="000000" w:themeColor="text1"/>
        </w:rPr>
        <w:t xml:space="preserve"> a crucial role in the interaction</w:t>
      </w:r>
      <w:r w:rsidR="003A1540" w:rsidRPr="00DA5C93">
        <w:rPr>
          <w:color w:val="000000" w:themeColor="text1"/>
        </w:rPr>
        <w:t>s</w:t>
      </w:r>
      <w:r w:rsidR="00C07859" w:rsidRPr="00DA5C93">
        <w:rPr>
          <w:color w:val="000000" w:themeColor="text1"/>
        </w:rPr>
        <w:t xml:space="preserve"> with biological systems. For instance, NDs cellular internalization </w:t>
      </w:r>
      <w:r w:rsidR="00AD4C54" w:rsidRPr="00DA5C93">
        <w:rPr>
          <w:color w:val="000000" w:themeColor="text1"/>
        </w:rPr>
        <w:t xml:space="preserve">rate </w:t>
      </w:r>
      <w:r w:rsidR="00C07859" w:rsidRPr="00DA5C93">
        <w:rPr>
          <w:color w:val="000000" w:themeColor="text1"/>
        </w:rPr>
        <w:t xml:space="preserve">is </w:t>
      </w:r>
      <w:r w:rsidR="00DE0F62" w:rsidRPr="00DA5C93">
        <w:rPr>
          <w:color w:val="000000" w:themeColor="text1"/>
        </w:rPr>
        <w:t xml:space="preserve">not only </w:t>
      </w:r>
      <w:r w:rsidR="00C07859" w:rsidRPr="00DA5C93">
        <w:rPr>
          <w:color w:val="000000" w:themeColor="text1"/>
        </w:rPr>
        <w:t>dependent on the particle size and shape</w:t>
      </w:r>
      <w:r w:rsidR="00AD4C54" w:rsidRPr="00DA5C93">
        <w:rPr>
          <w:color w:val="000000" w:themeColor="text1"/>
        </w:rPr>
        <w:t>,</w:t>
      </w:r>
      <w:r w:rsidR="00F273C6" w:rsidRPr="00DA5C93">
        <w:rPr>
          <w:noProof/>
          <w:color w:val="000000" w:themeColor="text1"/>
          <w:vertAlign w:val="superscript"/>
        </w:rPr>
        <w:t>118</w:t>
      </w:r>
      <w:r w:rsidR="00AD4C54" w:rsidRPr="00DA5C93">
        <w:rPr>
          <w:color w:val="000000" w:themeColor="text1"/>
        </w:rPr>
        <w:t xml:space="preserve"> but also on the ND surface modification.</w:t>
      </w:r>
      <w:r w:rsidR="00F273C6" w:rsidRPr="00DA5C93">
        <w:rPr>
          <w:noProof/>
          <w:color w:val="000000" w:themeColor="text1"/>
          <w:vertAlign w:val="superscript"/>
        </w:rPr>
        <w:t>119</w:t>
      </w:r>
      <w:r w:rsidR="00AD4C54" w:rsidRPr="00DA5C93">
        <w:rPr>
          <w:color w:val="000000" w:themeColor="text1"/>
        </w:rPr>
        <w:t xml:space="preserve"> Some chemistr</w:t>
      </w:r>
      <w:r w:rsidR="007F5940" w:rsidRPr="00DA5C93">
        <w:rPr>
          <w:color w:val="000000" w:themeColor="text1"/>
        </w:rPr>
        <w:t>ies</w:t>
      </w:r>
      <w:r w:rsidR="00AD4C54" w:rsidRPr="00DA5C93">
        <w:rPr>
          <w:color w:val="000000" w:themeColor="text1"/>
        </w:rPr>
        <w:t xml:space="preserve"> support</w:t>
      </w:r>
      <w:r w:rsidR="005B38B1" w:rsidRPr="00DA5C93">
        <w:rPr>
          <w:color w:val="000000" w:themeColor="text1"/>
        </w:rPr>
        <w:t xml:space="preserve"> </w:t>
      </w:r>
      <w:r w:rsidR="003A1540" w:rsidRPr="00DA5C93">
        <w:rPr>
          <w:color w:val="000000" w:themeColor="text1"/>
        </w:rPr>
        <w:t>cellular uptake</w:t>
      </w:r>
      <w:r w:rsidR="00AD4C54" w:rsidRPr="00DA5C93">
        <w:rPr>
          <w:color w:val="000000" w:themeColor="text1"/>
        </w:rPr>
        <w:t>, some hinder or prevent it completely either due to the chemical inertness</w:t>
      </w:r>
      <w:r w:rsidR="00F273C6" w:rsidRPr="00DA5C93">
        <w:rPr>
          <w:noProof/>
          <w:color w:val="000000" w:themeColor="text1"/>
          <w:vertAlign w:val="superscript"/>
        </w:rPr>
        <w:t>120</w:t>
      </w:r>
      <w:r w:rsidR="00AD4C54" w:rsidRPr="00DA5C93">
        <w:rPr>
          <w:color w:val="000000" w:themeColor="text1"/>
        </w:rPr>
        <w:t xml:space="preserve"> or large hydrodynamic size</w:t>
      </w:r>
      <w:r w:rsidR="005B38B1" w:rsidRPr="00DA5C93">
        <w:rPr>
          <w:color w:val="000000" w:themeColor="text1"/>
        </w:rPr>
        <w:t xml:space="preserve"> of the resulting particles</w:t>
      </w:r>
      <w:r w:rsidR="0035140A" w:rsidRPr="00DA5C93">
        <w:rPr>
          <w:rFonts w:hint="eastAsia"/>
          <w:color w:val="000000" w:themeColor="text1"/>
        </w:rPr>
        <w:t>.</w:t>
      </w:r>
      <w:r w:rsidR="00F273C6" w:rsidRPr="00DA5C93">
        <w:rPr>
          <w:noProof/>
          <w:color w:val="000000" w:themeColor="text1"/>
          <w:vertAlign w:val="superscript"/>
        </w:rPr>
        <w:t>121</w:t>
      </w:r>
      <w:r w:rsidR="00AD4C54" w:rsidRPr="00DA5C93">
        <w:rPr>
          <w:color w:val="000000" w:themeColor="text1"/>
        </w:rPr>
        <w:t xml:space="preserve"> Alternatively, NDs can be designed to attach to the cell membrane rather than internalize,</w:t>
      </w:r>
      <w:r w:rsidR="00F273C6" w:rsidRPr="00DA5C93">
        <w:rPr>
          <w:noProof/>
          <w:color w:val="000000" w:themeColor="text1"/>
          <w:vertAlign w:val="superscript"/>
        </w:rPr>
        <w:t>122</w:t>
      </w:r>
      <w:r w:rsidR="00AD4C54" w:rsidRPr="00DA5C93">
        <w:rPr>
          <w:color w:val="000000" w:themeColor="text1"/>
        </w:rPr>
        <w:t xml:space="preserve"> which can be useful for e.g. </w:t>
      </w:r>
      <w:r w:rsidR="003A1540" w:rsidRPr="00DA5C93">
        <w:rPr>
          <w:color w:val="000000" w:themeColor="text1"/>
        </w:rPr>
        <w:t>measurements</w:t>
      </w:r>
      <w:r w:rsidR="00AD4C54" w:rsidRPr="00DA5C93">
        <w:rPr>
          <w:color w:val="000000" w:themeColor="text1"/>
        </w:rPr>
        <w:t xml:space="preserve"> of action potentials</w:t>
      </w:r>
      <w:r w:rsidR="008178E0" w:rsidRPr="00DA5C93">
        <w:rPr>
          <w:color w:val="000000" w:themeColor="text1"/>
        </w:rPr>
        <w:t>,</w:t>
      </w:r>
      <w:r w:rsidR="00AD4C54" w:rsidRPr="00DA5C93">
        <w:rPr>
          <w:color w:val="000000" w:themeColor="text1"/>
        </w:rPr>
        <w:t xml:space="preserve"> </w:t>
      </w:r>
      <w:r w:rsidR="003168B5" w:rsidRPr="00DA5C93">
        <w:rPr>
          <w:color w:val="000000" w:themeColor="text1"/>
        </w:rPr>
        <w:t>diffusion</w:t>
      </w:r>
      <w:r w:rsidR="003168B5" w:rsidRPr="00DA5C93" w:rsidDel="003168B5">
        <w:rPr>
          <w:color w:val="000000" w:themeColor="text1"/>
        </w:rPr>
        <w:t xml:space="preserve"> </w:t>
      </w:r>
      <w:r w:rsidR="003168B5" w:rsidRPr="00DA5C93">
        <w:rPr>
          <w:color w:val="000000" w:themeColor="text1"/>
        </w:rPr>
        <w:t>trough membrane channels</w:t>
      </w:r>
      <w:r w:rsidR="008178E0" w:rsidRPr="00DA5C93">
        <w:rPr>
          <w:color w:val="000000" w:themeColor="text1"/>
        </w:rPr>
        <w:t>, or monitoring of membrane proteins</w:t>
      </w:r>
      <w:r w:rsidR="00AD4C54" w:rsidRPr="00DA5C93">
        <w:rPr>
          <w:color w:val="000000" w:themeColor="text1"/>
        </w:rPr>
        <w:t>.</w:t>
      </w:r>
      <w:r w:rsidR="00F273C6" w:rsidRPr="00DA5C93">
        <w:rPr>
          <w:noProof/>
          <w:color w:val="000000" w:themeColor="text1"/>
          <w:vertAlign w:val="superscript"/>
        </w:rPr>
        <w:t>123, 124</w:t>
      </w:r>
      <w:r w:rsidR="00AD4C54" w:rsidRPr="00DA5C93">
        <w:rPr>
          <w:color w:val="000000" w:themeColor="text1"/>
        </w:rPr>
        <w:t xml:space="preserve"> In the case of bulk diamond, it has been show</w:t>
      </w:r>
      <w:r w:rsidR="003A1540" w:rsidRPr="00DA5C93">
        <w:rPr>
          <w:color w:val="000000" w:themeColor="text1"/>
        </w:rPr>
        <w:t>n</w:t>
      </w:r>
      <w:r w:rsidR="00AD4C54" w:rsidRPr="00DA5C93">
        <w:rPr>
          <w:color w:val="000000" w:themeColor="text1"/>
        </w:rPr>
        <w:t xml:space="preserve"> that </w:t>
      </w:r>
      <w:r w:rsidR="00A35F95" w:rsidRPr="00DA5C93">
        <w:rPr>
          <w:color w:val="000000" w:themeColor="text1"/>
        </w:rPr>
        <w:t>different</w:t>
      </w:r>
      <w:r w:rsidR="00AD4C54" w:rsidRPr="00DA5C93">
        <w:rPr>
          <w:color w:val="000000" w:themeColor="text1"/>
        </w:rPr>
        <w:t xml:space="preserve"> </w:t>
      </w:r>
      <w:r w:rsidR="00A35F95" w:rsidRPr="00DA5C93">
        <w:rPr>
          <w:color w:val="000000" w:themeColor="text1"/>
        </w:rPr>
        <w:t xml:space="preserve">surface </w:t>
      </w:r>
      <w:r w:rsidR="00AD4C54" w:rsidRPr="00DA5C93">
        <w:rPr>
          <w:color w:val="000000" w:themeColor="text1"/>
        </w:rPr>
        <w:t xml:space="preserve">chemistries </w:t>
      </w:r>
      <w:r w:rsidR="00A35F95" w:rsidRPr="00DA5C93">
        <w:rPr>
          <w:color w:val="000000" w:themeColor="text1"/>
        </w:rPr>
        <w:t>and diamond lattice orientations can significantly alter the way the studied biological entities interact with the diamond crystals</w:t>
      </w:r>
      <w:r w:rsidR="00AD4C54" w:rsidRPr="00DA5C93">
        <w:rPr>
          <w:color w:val="000000" w:themeColor="text1"/>
        </w:rPr>
        <w:t>.</w:t>
      </w:r>
      <w:r w:rsidR="00F273C6" w:rsidRPr="00DA5C93">
        <w:rPr>
          <w:noProof/>
          <w:color w:val="000000" w:themeColor="text1"/>
          <w:vertAlign w:val="superscript"/>
        </w:rPr>
        <w:t>125</w:t>
      </w:r>
    </w:p>
    <w:p w14:paraId="0A8FAADB" w14:textId="77777777" w:rsidR="0039161D" w:rsidRPr="00DA5C93" w:rsidRDefault="0039161D" w:rsidP="00FE1B4C">
      <w:pPr>
        <w:ind w:firstLine="720"/>
        <w:jc w:val="both"/>
        <w:rPr>
          <w:bCs/>
          <w:color w:val="000000" w:themeColor="text1"/>
        </w:rPr>
      </w:pPr>
    </w:p>
    <w:p w14:paraId="4ED364EC" w14:textId="43125678" w:rsidR="00A34AC6" w:rsidRPr="00DA5C93" w:rsidRDefault="00DF0681" w:rsidP="00952AC0">
      <w:pPr>
        <w:jc w:val="both"/>
        <w:rPr>
          <w:bCs/>
          <w:i/>
          <w:iCs/>
          <w:color w:val="000000" w:themeColor="text1"/>
        </w:rPr>
      </w:pPr>
      <w:r w:rsidRPr="00DA5C93">
        <w:rPr>
          <w:bCs/>
          <w:i/>
          <w:iCs/>
          <w:color w:val="000000" w:themeColor="text1"/>
        </w:rPr>
        <w:t xml:space="preserve">Covalent </w:t>
      </w:r>
      <w:r w:rsidR="009D00DD" w:rsidRPr="00DA5C93">
        <w:rPr>
          <w:bCs/>
          <w:i/>
          <w:iCs/>
          <w:color w:val="000000" w:themeColor="text1"/>
        </w:rPr>
        <w:t>F</w:t>
      </w:r>
      <w:r w:rsidRPr="00DA5C93">
        <w:rPr>
          <w:bCs/>
          <w:i/>
          <w:iCs/>
          <w:color w:val="000000" w:themeColor="text1"/>
        </w:rPr>
        <w:t>unctionali</w:t>
      </w:r>
      <w:r w:rsidR="00EE12E5" w:rsidRPr="00DA5C93">
        <w:rPr>
          <w:bCs/>
          <w:i/>
          <w:iCs/>
          <w:color w:val="000000" w:themeColor="text1"/>
        </w:rPr>
        <w:t>z</w:t>
      </w:r>
      <w:r w:rsidRPr="00DA5C93">
        <w:rPr>
          <w:bCs/>
          <w:i/>
          <w:iCs/>
          <w:color w:val="000000" w:themeColor="text1"/>
        </w:rPr>
        <w:t xml:space="preserve">ation of </w:t>
      </w:r>
      <w:r w:rsidR="009D00DD" w:rsidRPr="00DA5C93">
        <w:rPr>
          <w:bCs/>
          <w:i/>
          <w:iCs/>
          <w:color w:val="000000" w:themeColor="text1"/>
        </w:rPr>
        <w:t>D</w:t>
      </w:r>
      <w:r w:rsidRPr="00DA5C93">
        <w:rPr>
          <w:bCs/>
          <w:i/>
          <w:iCs/>
          <w:color w:val="000000" w:themeColor="text1"/>
        </w:rPr>
        <w:t xml:space="preserve">iamond </w:t>
      </w:r>
      <w:r w:rsidR="009D00DD" w:rsidRPr="00DA5C93">
        <w:rPr>
          <w:bCs/>
          <w:i/>
          <w:iCs/>
          <w:color w:val="000000" w:themeColor="text1"/>
        </w:rPr>
        <w:t>S</w:t>
      </w:r>
      <w:r w:rsidRPr="00DA5C93">
        <w:rPr>
          <w:bCs/>
          <w:i/>
          <w:iCs/>
          <w:color w:val="000000" w:themeColor="text1"/>
        </w:rPr>
        <w:t>urface</w:t>
      </w:r>
    </w:p>
    <w:p w14:paraId="0A23442A" w14:textId="402DAD59" w:rsidR="00384253" w:rsidRPr="00DA5C93" w:rsidRDefault="00DF0681" w:rsidP="00FE1B4C">
      <w:pPr>
        <w:ind w:firstLine="720"/>
        <w:jc w:val="both"/>
        <w:rPr>
          <w:color w:val="000000" w:themeColor="text1"/>
        </w:rPr>
      </w:pPr>
      <w:r w:rsidRPr="00DA5C93">
        <w:rPr>
          <w:color w:val="000000" w:themeColor="text1"/>
        </w:rPr>
        <w:t xml:space="preserve">Treatment with </w:t>
      </w:r>
      <w:r w:rsidR="0061247C" w:rsidRPr="00DA5C93">
        <w:rPr>
          <w:color w:val="000000" w:themeColor="text1"/>
        </w:rPr>
        <w:t xml:space="preserve">the </w:t>
      </w:r>
      <w:r w:rsidRPr="00DA5C93">
        <w:rPr>
          <w:color w:val="000000" w:themeColor="text1"/>
        </w:rPr>
        <w:t>oxidi</w:t>
      </w:r>
      <w:r w:rsidR="00EE12E5" w:rsidRPr="00DA5C93">
        <w:rPr>
          <w:color w:val="000000" w:themeColor="text1"/>
        </w:rPr>
        <w:t>z</w:t>
      </w:r>
      <w:r w:rsidRPr="00DA5C93">
        <w:rPr>
          <w:color w:val="000000" w:themeColor="text1"/>
        </w:rPr>
        <w:t>ing acid mixture (such as 1:1:1 H</w:t>
      </w:r>
      <w:r w:rsidRPr="00DA5C93">
        <w:rPr>
          <w:color w:val="000000" w:themeColor="text1"/>
          <w:vertAlign w:val="subscript"/>
        </w:rPr>
        <w:t>2</w:t>
      </w:r>
      <w:r w:rsidRPr="00DA5C93">
        <w:rPr>
          <w:color w:val="000000" w:themeColor="text1"/>
        </w:rPr>
        <w:t>SO</w:t>
      </w:r>
      <w:r w:rsidRPr="00DA5C93">
        <w:rPr>
          <w:color w:val="000000" w:themeColor="text1"/>
          <w:vertAlign w:val="subscript"/>
        </w:rPr>
        <w:t>4</w:t>
      </w:r>
      <w:r w:rsidRPr="00DA5C93">
        <w:rPr>
          <w:color w:val="000000" w:themeColor="text1"/>
        </w:rPr>
        <w:t>/HNO</w:t>
      </w:r>
      <w:r w:rsidRPr="00DA5C93">
        <w:rPr>
          <w:color w:val="000000" w:themeColor="text1"/>
          <w:vertAlign w:val="subscript"/>
        </w:rPr>
        <w:t>3</w:t>
      </w:r>
      <w:r w:rsidRPr="00DA5C93">
        <w:rPr>
          <w:color w:val="000000" w:themeColor="text1"/>
        </w:rPr>
        <w:t>/HClO</w:t>
      </w:r>
      <w:r w:rsidRPr="00DA5C93">
        <w:rPr>
          <w:color w:val="000000" w:themeColor="text1"/>
          <w:vertAlign w:val="subscript"/>
        </w:rPr>
        <w:t>4</w:t>
      </w:r>
      <w:r w:rsidRPr="00DA5C93">
        <w:rPr>
          <w:color w:val="000000" w:themeColor="text1"/>
        </w:rPr>
        <w:t xml:space="preserve">) removes the non-diamond carbon and </w:t>
      </w:r>
      <w:r w:rsidR="00384253" w:rsidRPr="00DA5C93">
        <w:rPr>
          <w:color w:val="000000" w:themeColor="text1"/>
        </w:rPr>
        <w:t xml:space="preserve">provides surface terminated with various oxygen-containing group, including </w:t>
      </w:r>
      <w:r w:rsidRPr="00DA5C93">
        <w:rPr>
          <w:color w:val="000000" w:themeColor="text1"/>
        </w:rPr>
        <w:t>carboxylic acids.</w:t>
      </w:r>
      <w:r w:rsidR="00F273C6" w:rsidRPr="00DA5C93">
        <w:rPr>
          <w:noProof/>
          <w:color w:val="000000" w:themeColor="text1"/>
          <w:vertAlign w:val="superscript"/>
        </w:rPr>
        <w:t>126</w:t>
      </w:r>
      <w:r w:rsidR="00DB7122" w:rsidRPr="00DA5C93">
        <w:rPr>
          <w:color w:val="000000" w:themeColor="text1"/>
        </w:rPr>
        <w:t xml:space="preserve"> </w:t>
      </w:r>
      <w:r w:rsidR="00384253" w:rsidRPr="00DA5C93">
        <w:rPr>
          <w:color w:val="000000" w:themeColor="text1"/>
        </w:rPr>
        <w:t>Such c</w:t>
      </w:r>
      <w:r w:rsidRPr="00DA5C93">
        <w:rPr>
          <w:color w:val="000000" w:themeColor="text1"/>
        </w:rPr>
        <w:t xml:space="preserve">arboxylated diamond surface </w:t>
      </w:r>
      <w:r w:rsidR="00384253" w:rsidRPr="00DA5C93">
        <w:rPr>
          <w:color w:val="000000" w:themeColor="text1"/>
        </w:rPr>
        <w:t>can</w:t>
      </w:r>
      <w:r w:rsidRPr="00DA5C93">
        <w:rPr>
          <w:color w:val="000000" w:themeColor="text1"/>
        </w:rPr>
        <w:t xml:space="preserve"> serve as a versatile starting point for subsequent modifications necessary for biomedical applications</w:t>
      </w:r>
      <w:r w:rsidR="00BE0804" w:rsidRPr="00DA5C93">
        <w:rPr>
          <w:color w:val="000000" w:themeColor="text1"/>
        </w:rPr>
        <w:t xml:space="preserve">, as it </w:t>
      </w:r>
      <w:r w:rsidRPr="00DA5C93">
        <w:rPr>
          <w:color w:val="000000" w:themeColor="text1"/>
        </w:rPr>
        <w:t xml:space="preserve">can be conjugated with a large variety of molecules through covalent bonding (for example, ester and amide bonds). Furthermore, carboxylic groups can be transformed into azido groups, which can </w:t>
      </w:r>
      <w:r w:rsidR="00CD5FA7" w:rsidRPr="00DA5C93">
        <w:rPr>
          <w:color w:val="000000" w:themeColor="text1"/>
        </w:rPr>
        <w:t xml:space="preserve">be </w:t>
      </w:r>
      <w:r w:rsidRPr="00DA5C93">
        <w:rPr>
          <w:color w:val="000000" w:themeColor="text1"/>
        </w:rPr>
        <w:t xml:space="preserve">used </w:t>
      </w:r>
      <w:r w:rsidR="00D566AA" w:rsidRPr="00DA5C93">
        <w:rPr>
          <w:color w:val="000000" w:themeColor="text1"/>
        </w:rPr>
        <w:t xml:space="preserve">for </w:t>
      </w:r>
      <w:r w:rsidRPr="00DA5C93">
        <w:rPr>
          <w:color w:val="000000" w:themeColor="text1"/>
        </w:rPr>
        <w:t>click chemistry.</w:t>
      </w:r>
      <w:r w:rsidR="00F273C6" w:rsidRPr="00DA5C93">
        <w:rPr>
          <w:noProof/>
          <w:color w:val="000000" w:themeColor="text1"/>
          <w:vertAlign w:val="superscript"/>
        </w:rPr>
        <w:t>127</w:t>
      </w:r>
      <w:r w:rsidR="00E723D7" w:rsidRPr="00DA5C93">
        <w:rPr>
          <w:color w:val="000000" w:themeColor="text1"/>
        </w:rPr>
        <w:t xml:space="preserve"> Notably, the carboxylated diamond </w:t>
      </w:r>
      <w:r w:rsidR="004471E4" w:rsidRPr="00DA5C93">
        <w:rPr>
          <w:color w:val="000000" w:themeColor="text1"/>
        </w:rPr>
        <w:t xml:space="preserve">surface </w:t>
      </w:r>
      <w:r w:rsidR="00E723D7" w:rsidRPr="00DA5C93">
        <w:rPr>
          <w:color w:val="000000" w:themeColor="text1"/>
        </w:rPr>
        <w:t>contains only a few percent of carboxylic groups.</w:t>
      </w:r>
      <w:r w:rsidR="00F273C6" w:rsidRPr="00DA5C93">
        <w:rPr>
          <w:noProof/>
          <w:color w:val="000000" w:themeColor="text1"/>
          <w:vertAlign w:val="superscript"/>
        </w:rPr>
        <w:t>128</w:t>
      </w:r>
    </w:p>
    <w:p w14:paraId="35E8E934" w14:textId="7260D39D" w:rsidR="00A34AC6" w:rsidRPr="00DA5C93" w:rsidRDefault="00384253" w:rsidP="00FE1B4C">
      <w:pPr>
        <w:ind w:firstLine="720"/>
        <w:jc w:val="both"/>
        <w:rPr>
          <w:color w:val="000000" w:themeColor="text1"/>
        </w:rPr>
      </w:pPr>
      <w:r w:rsidRPr="00DA5C93">
        <w:rPr>
          <w:color w:val="000000" w:themeColor="text1"/>
        </w:rPr>
        <w:t xml:space="preserve">Oxidized NDs can be </w:t>
      </w:r>
      <w:r w:rsidR="005B1B83" w:rsidRPr="00DA5C93">
        <w:rPr>
          <w:color w:val="000000" w:themeColor="text1"/>
        </w:rPr>
        <w:t>directly coated with a poly(glycerol) layer</w:t>
      </w:r>
      <w:r w:rsidR="00F273C6" w:rsidRPr="00DA5C93">
        <w:rPr>
          <w:noProof/>
          <w:color w:val="000000" w:themeColor="text1"/>
          <w:vertAlign w:val="superscript"/>
        </w:rPr>
        <w:t>129</w:t>
      </w:r>
      <w:r w:rsidR="00C56A3F" w:rsidRPr="00DA5C93">
        <w:rPr>
          <w:color w:val="000000" w:themeColor="text1"/>
        </w:rPr>
        <w:t xml:space="preserve"> </w:t>
      </w:r>
      <w:r w:rsidR="005B1B83" w:rsidRPr="00DA5C93">
        <w:rPr>
          <w:color w:val="000000" w:themeColor="text1"/>
        </w:rPr>
        <w:t xml:space="preserve">or </w:t>
      </w:r>
      <w:r w:rsidRPr="00DA5C93">
        <w:rPr>
          <w:color w:val="000000" w:themeColor="text1"/>
        </w:rPr>
        <w:t xml:space="preserve">with </w:t>
      </w:r>
      <w:r w:rsidR="005B1B83" w:rsidRPr="00DA5C93">
        <w:rPr>
          <w:color w:val="000000" w:themeColor="text1"/>
        </w:rPr>
        <w:t xml:space="preserve">a </w:t>
      </w:r>
      <w:r w:rsidRPr="00DA5C93">
        <w:rPr>
          <w:color w:val="000000" w:themeColor="text1"/>
        </w:rPr>
        <w:t>silica layer following the Stöber process,</w:t>
      </w:r>
      <w:r w:rsidR="00F273C6" w:rsidRPr="00DA5C93">
        <w:rPr>
          <w:noProof/>
          <w:color w:val="000000" w:themeColor="text1"/>
          <w:vertAlign w:val="superscript"/>
        </w:rPr>
        <w:t>130</w:t>
      </w:r>
      <w:r w:rsidRPr="00DA5C93">
        <w:rPr>
          <w:color w:val="000000" w:themeColor="text1"/>
        </w:rPr>
        <w:t xml:space="preserve"> which can serve as a linker between the ND core and a </w:t>
      </w:r>
      <w:r w:rsidRPr="00DA5C93">
        <w:rPr>
          <w:color w:val="000000" w:themeColor="text1"/>
        </w:rPr>
        <w:lastRenderedPageBreak/>
        <w:t>functional coating of polymers (Figure 4a),</w:t>
      </w:r>
      <w:r w:rsidR="00F273C6" w:rsidRPr="00DA5C93">
        <w:rPr>
          <w:noProof/>
          <w:color w:val="000000" w:themeColor="text1"/>
          <w:vertAlign w:val="superscript"/>
        </w:rPr>
        <w:t>131, 132</w:t>
      </w:r>
      <w:r w:rsidRPr="00DA5C93">
        <w:rPr>
          <w:color w:val="000000" w:themeColor="text1"/>
        </w:rPr>
        <w:t xml:space="preserve"> or biomolecules</w:t>
      </w:r>
      <w:r w:rsidR="00F273C6" w:rsidRPr="00DA5C93">
        <w:rPr>
          <w:noProof/>
          <w:color w:val="000000" w:themeColor="text1"/>
          <w:vertAlign w:val="superscript"/>
        </w:rPr>
        <w:t>133</w:t>
      </w:r>
      <w:r w:rsidRPr="00DA5C93">
        <w:rPr>
          <w:color w:val="000000" w:themeColor="text1"/>
        </w:rPr>
        <w:t>. Silica coating also modifies the roundness,</w:t>
      </w:r>
      <w:r w:rsidR="00F273C6" w:rsidRPr="00DA5C93">
        <w:rPr>
          <w:noProof/>
          <w:color w:val="000000" w:themeColor="text1"/>
          <w:vertAlign w:val="superscript"/>
        </w:rPr>
        <w:t>118</w:t>
      </w:r>
      <w:r w:rsidRPr="00DA5C93">
        <w:rPr>
          <w:color w:val="000000" w:themeColor="text1"/>
        </w:rPr>
        <w:t xml:space="preserve"> size, and polydispersity</w:t>
      </w:r>
      <w:r w:rsidR="00F273C6" w:rsidRPr="00DA5C93">
        <w:rPr>
          <w:noProof/>
          <w:color w:val="000000" w:themeColor="text1"/>
          <w:vertAlign w:val="superscript"/>
        </w:rPr>
        <w:t>131, 134</w:t>
      </w:r>
      <w:r w:rsidRPr="00DA5C93">
        <w:rPr>
          <w:color w:val="000000" w:themeColor="text1"/>
        </w:rPr>
        <w:t xml:space="preserve"> of NDs. Additionally, phospholipids can be self‐assembled on the surface of thin silica</w:t>
      </w:r>
      <w:r w:rsidRPr="00DA5C93">
        <w:rPr>
          <w:color w:val="000000" w:themeColor="text1"/>
        </w:rPr>
        <w:noBreakHyphen/>
        <w:t>coated NDs, forming a supported lipid bilayer (Figure 4b).</w:t>
      </w:r>
      <w:r w:rsidR="00F273C6" w:rsidRPr="00DA5C93">
        <w:rPr>
          <w:noProof/>
          <w:color w:val="000000" w:themeColor="text1"/>
          <w:vertAlign w:val="superscript"/>
        </w:rPr>
        <w:t>135</w:t>
      </w:r>
      <w:r w:rsidRPr="00DA5C93">
        <w:rPr>
          <w:color w:val="000000" w:themeColor="text1"/>
        </w:rPr>
        <w:t xml:space="preserve"> Free silanol groups on the surface of silica-coated NDs can be further functionalized following silane chemistry while retaining the fluorescent properties.</w:t>
      </w:r>
    </w:p>
    <w:p w14:paraId="1ECAD4CB" w14:textId="67295D61" w:rsidR="00A34AC6" w:rsidRPr="00DA5C93" w:rsidRDefault="005B1B83" w:rsidP="00D04B82">
      <w:pPr>
        <w:ind w:firstLine="720"/>
        <w:jc w:val="both"/>
        <w:rPr>
          <w:color w:val="000000" w:themeColor="text1"/>
        </w:rPr>
      </w:pPr>
      <w:r w:rsidRPr="00DA5C93">
        <w:rPr>
          <w:color w:val="000000" w:themeColor="text1"/>
        </w:rPr>
        <w:t xml:space="preserve">Reduction of oxidized </w:t>
      </w:r>
      <w:r w:rsidR="00DF0681" w:rsidRPr="00DA5C93">
        <w:rPr>
          <w:color w:val="000000" w:themeColor="text1"/>
        </w:rPr>
        <w:t xml:space="preserve">diamond surface </w:t>
      </w:r>
      <w:r w:rsidRPr="00DA5C93">
        <w:rPr>
          <w:color w:val="000000" w:themeColor="text1"/>
        </w:rPr>
        <w:t>with boranes or hydrides leads to hydroxylated surface,</w:t>
      </w:r>
      <w:r w:rsidR="00F273C6" w:rsidRPr="00DA5C93">
        <w:rPr>
          <w:noProof/>
          <w:color w:val="000000" w:themeColor="text1"/>
          <w:vertAlign w:val="superscript"/>
        </w:rPr>
        <w:t>136</w:t>
      </w:r>
      <w:r w:rsidR="00DE4BC2" w:rsidRPr="00DA5C93">
        <w:rPr>
          <w:color w:val="000000" w:themeColor="text1"/>
        </w:rPr>
        <w:t xml:space="preserve"> </w:t>
      </w:r>
      <w:r w:rsidRPr="00DA5C93">
        <w:rPr>
          <w:color w:val="000000" w:themeColor="text1"/>
        </w:rPr>
        <w:t xml:space="preserve">which </w:t>
      </w:r>
      <w:r w:rsidR="00DF0681" w:rsidRPr="00DA5C93">
        <w:rPr>
          <w:color w:val="000000" w:themeColor="text1"/>
        </w:rPr>
        <w:t xml:space="preserve">can </w:t>
      </w:r>
      <w:r w:rsidR="00836246" w:rsidRPr="00DA5C93">
        <w:rPr>
          <w:color w:val="000000" w:themeColor="text1"/>
        </w:rPr>
        <w:t xml:space="preserve">be </w:t>
      </w:r>
      <w:r w:rsidR="00DF0681" w:rsidRPr="00DA5C93">
        <w:rPr>
          <w:color w:val="000000" w:themeColor="text1"/>
        </w:rPr>
        <w:t>further used for silylation</w:t>
      </w:r>
      <w:r w:rsidR="00F273C6" w:rsidRPr="00DA5C93">
        <w:rPr>
          <w:noProof/>
          <w:color w:val="000000" w:themeColor="text1"/>
          <w:vertAlign w:val="superscript"/>
        </w:rPr>
        <w:t>137</w:t>
      </w:r>
      <w:r w:rsidR="000624FF" w:rsidRPr="00DA5C93">
        <w:rPr>
          <w:color w:val="000000" w:themeColor="text1"/>
        </w:rPr>
        <w:t xml:space="preserve"> </w:t>
      </w:r>
      <w:r w:rsidR="00DF0681" w:rsidRPr="00DA5C93">
        <w:rPr>
          <w:color w:val="000000" w:themeColor="text1"/>
        </w:rPr>
        <w:t>or acylation</w:t>
      </w:r>
      <w:r w:rsidR="00F273C6" w:rsidRPr="00DA5C93">
        <w:rPr>
          <w:noProof/>
          <w:color w:val="000000" w:themeColor="text1"/>
          <w:vertAlign w:val="superscript"/>
        </w:rPr>
        <w:t>138</w:t>
      </w:r>
      <w:r w:rsidR="00DF0681" w:rsidRPr="00DA5C93">
        <w:rPr>
          <w:color w:val="000000" w:themeColor="text1"/>
        </w:rPr>
        <w:t xml:space="preserve"> reactions. </w:t>
      </w:r>
    </w:p>
    <w:p w14:paraId="26426720" w14:textId="5C7B0BE4" w:rsidR="004C3239" w:rsidRPr="00DA5C93" w:rsidRDefault="004C3239" w:rsidP="004C3239">
      <w:pPr>
        <w:jc w:val="both"/>
        <w:rPr>
          <w:color w:val="000000" w:themeColor="text1"/>
        </w:rPr>
      </w:pPr>
    </w:p>
    <w:p w14:paraId="77841ECA" w14:textId="68E72DE5" w:rsidR="004C3239" w:rsidRPr="00DA5C93" w:rsidRDefault="00B9429C" w:rsidP="004C3239">
      <w:pPr>
        <w:jc w:val="both"/>
        <w:rPr>
          <w:color w:val="000000" w:themeColor="text1"/>
        </w:rPr>
      </w:pPr>
      <w:r w:rsidRPr="00DA5C93">
        <w:rPr>
          <w:noProof/>
          <w:color w:val="000000" w:themeColor="text1"/>
        </w:rPr>
        <w:drawing>
          <wp:inline distT="0" distB="0" distL="0" distR="0" wp14:anchorId="07D88A2E" wp14:editId="400BF9B1">
            <wp:extent cx="5732145" cy="1498600"/>
            <wp:effectExtent l="0" t="0" r="1905"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2145" cy="1498600"/>
                    </a:xfrm>
                    <a:prstGeom prst="rect">
                      <a:avLst/>
                    </a:prstGeom>
                  </pic:spPr>
                </pic:pic>
              </a:graphicData>
            </a:graphic>
          </wp:inline>
        </w:drawing>
      </w:r>
    </w:p>
    <w:p w14:paraId="7A96B245" w14:textId="4753E427" w:rsidR="00FA2979" w:rsidRPr="00DA5C93" w:rsidRDefault="004C3239" w:rsidP="004C3239">
      <w:pPr>
        <w:jc w:val="both"/>
        <w:rPr>
          <w:rFonts w:eastAsia="DengXian"/>
          <w:color w:val="000000" w:themeColor="text1"/>
          <w:kern w:val="44"/>
        </w:rPr>
      </w:pPr>
      <w:r w:rsidRPr="00DA5C93" w:rsidDel="001D0DF0">
        <w:rPr>
          <w:rFonts w:eastAsia="DengXian"/>
          <w:b/>
          <w:bCs/>
          <w:color w:val="000000" w:themeColor="text1"/>
          <w:kern w:val="44"/>
        </w:rPr>
        <w:t xml:space="preserve">Figure </w:t>
      </w:r>
      <w:r w:rsidR="00FC79F3" w:rsidRPr="00DA5C93">
        <w:rPr>
          <w:rFonts w:eastAsia="DengXian"/>
          <w:b/>
          <w:bCs/>
          <w:color w:val="000000" w:themeColor="text1"/>
          <w:kern w:val="44"/>
        </w:rPr>
        <w:t>4</w:t>
      </w:r>
      <w:r w:rsidRPr="00DA5C93">
        <w:rPr>
          <w:rFonts w:eastAsia="DengXian"/>
          <w:b/>
          <w:bCs/>
          <w:color w:val="000000" w:themeColor="text1"/>
          <w:kern w:val="44"/>
        </w:rPr>
        <w:t>.</w:t>
      </w:r>
      <w:r w:rsidRPr="00DA5C93" w:rsidDel="00671FDF">
        <w:rPr>
          <w:rFonts w:eastAsia="DengXian"/>
          <w:color w:val="000000" w:themeColor="text1"/>
          <w:kern w:val="44"/>
        </w:rPr>
        <w:t xml:space="preserve"> </w:t>
      </w:r>
      <w:r w:rsidR="000A554B" w:rsidRPr="00DA5C93" w:rsidDel="001D0DF0">
        <w:rPr>
          <w:rFonts w:eastAsia="DengXian"/>
          <w:bCs/>
          <w:color w:val="000000" w:themeColor="text1"/>
          <w:kern w:val="44"/>
        </w:rPr>
        <w:t>(a)</w:t>
      </w:r>
      <w:r w:rsidR="000A554B" w:rsidRPr="00DA5C93" w:rsidDel="001D0DF0">
        <w:rPr>
          <w:rFonts w:eastAsia="DengXian"/>
          <w:color w:val="000000" w:themeColor="text1"/>
          <w:kern w:val="44"/>
        </w:rPr>
        <w:t xml:space="preserve"> </w:t>
      </w:r>
      <w:r w:rsidR="006336DA" w:rsidRPr="00DA5C93">
        <w:rPr>
          <w:rFonts w:eastAsia="DengXian"/>
          <w:color w:val="000000" w:themeColor="text1"/>
          <w:kern w:val="44"/>
        </w:rPr>
        <w:t xml:space="preserve">Hydroxylated NDs covalently coated with </w:t>
      </w:r>
      <w:r w:rsidR="00D566AA" w:rsidRPr="00DA5C93">
        <w:rPr>
          <w:rFonts w:eastAsia="DengXian"/>
          <w:color w:val="000000" w:themeColor="text1"/>
          <w:kern w:val="44"/>
        </w:rPr>
        <w:t xml:space="preserve">a </w:t>
      </w:r>
      <w:r w:rsidR="006336DA" w:rsidRPr="00DA5C93">
        <w:rPr>
          <w:rFonts w:eastAsia="DengXian"/>
          <w:color w:val="000000" w:themeColor="text1"/>
          <w:kern w:val="44"/>
        </w:rPr>
        <w:t>silica lay</w:t>
      </w:r>
      <w:r w:rsidR="006336DA" w:rsidRPr="00DA5C93" w:rsidDel="001D0DF0">
        <w:rPr>
          <w:rFonts w:eastAsia="DengXian"/>
          <w:color w:val="000000" w:themeColor="text1"/>
          <w:kern w:val="44"/>
        </w:rPr>
        <w:t>e</w:t>
      </w:r>
      <w:r w:rsidR="006336DA" w:rsidRPr="00DA5C93">
        <w:rPr>
          <w:rFonts w:eastAsia="DengXian"/>
          <w:color w:val="000000" w:themeColor="text1"/>
          <w:kern w:val="44"/>
        </w:rPr>
        <w:t>r</w:t>
      </w:r>
      <w:r w:rsidR="006E6AB5" w:rsidRPr="00DA5C93">
        <w:rPr>
          <w:rFonts w:eastAsia="DengXian"/>
          <w:color w:val="000000" w:themeColor="text1"/>
          <w:kern w:val="44"/>
        </w:rPr>
        <w:t>, which</w:t>
      </w:r>
      <w:r w:rsidR="00FF54EE" w:rsidRPr="00DA5C93">
        <w:rPr>
          <w:rFonts w:eastAsia="DengXian"/>
          <w:color w:val="000000" w:themeColor="text1"/>
          <w:kern w:val="44"/>
        </w:rPr>
        <w:t xml:space="preserve"> serv</w:t>
      </w:r>
      <w:r w:rsidR="006E6AB5" w:rsidRPr="00DA5C93">
        <w:rPr>
          <w:rFonts w:eastAsia="DengXian"/>
          <w:color w:val="000000" w:themeColor="text1"/>
          <w:kern w:val="44"/>
        </w:rPr>
        <w:t>es</w:t>
      </w:r>
      <w:r w:rsidR="00FF54EE" w:rsidRPr="00DA5C93">
        <w:rPr>
          <w:rFonts w:eastAsia="DengXian"/>
          <w:color w:val="000000" w:themeColor="text1"/>
          <w:kern w:val="44"/>
        </w:rPr>
        <w:t xml:space="preserve"> as a platform for polymer growth</w:t>
      </w:r>
      <w:r w:rsidR="006336DA" w:rsidRPr="00DA5C93" w:rsidDel="001D0DF0">
        <w:rPr>
          <w:rFonts w:eastAsia="DengXian"/>
          <w:color w:val="000000" w:themeColor="text1"/>
          <w:kern w:val="44"/>
        </w:rPr>
        <w:t xml:space="preserve">. </w:t>
      </w:r>
      <w:r w:rsidR="000A554B" w:rsidRPr="00DA5C93">
        <w:rPr>
          <w:rFonts w:eastAsia="DengXian"/>
          <w:color w:val="000000" w:themeColor="text1"/>
          <w:kern w:val="44"/>
        </w:rPr>
        <w:t>Adapted with permission from ref</w:t>
      </w:r>
      <w:r w:rsidR="00204E43" w:rsidRPr="00DA5C93">
        <w:rPr>
          <w:rFonts w:eastAsia="DengXian"/>
          <w:color w:val="000000" w:themeColor="text1"/>
          <w:kern w:val="44"/>
        </w:rPr>
        <w:t xml:space="preserve"> </w:t>
      </w:r>
      <w:r w:rsidR="00F273C6" w:rsidRPr="00DA5C93">
        <w:rPr>
          <w:rFonts w:eastAsia="DengXian"/>
          <w:noProof/>
          <w:color w:val="000000" w:themeColor="text1"/>
          <w:kern w:val="44"/>
          <w:vertAlign w:val="superscript"/>
        </w:rPr>
        <w:t>132</w:t>
      </w:r>
      <w:r w:rsidR="000A554B" w:rsidRPr="00DA5C93">
        <w:rPr>
          <w:rFonts w:eastAsia="DengXian"/>
          <w:color w:val="000000" w:themeColor="text1"/>
          <w:kern w:val="44"/>
        </w:rPr>
        <w:t xml:space="preserve">. </w:t>
      </w:r>
      <w:r w:rsidR="007E740D" w:rsidRPr="00DA5C93">
        <w:rPr>
          <w:rFonts w:eastAsia="DengXian" w:hint="eastAsia"/>
          <w:color w:val="000000" w:themeColor="text1"/>
          <w:kern w:val="44"/>
        </w:rPr>
        <w:t>Copyright 2014 WILEY</w:t>
      </w:r>
      <w:r w:rsidR="007E740D" w:rsidRPr="00DA5C93">
        <w:rPr>
          <w:rFonts w:eastAsia="DengXian" w:hint="eastAsia"/>
          <w:color w:val="000000" w:themeColor="text1"/>
          <w:kern w:val="44"/>
        </w:rPr>
        <w:t>‐</w:t>
      </w:r>
      <w:r w:rsidR="007E740D" w:rsidRPr="00DA5C93">
        <w:rPr>
          <w:rFonts w:eastAsia="DengXian" w:hint="eastAsia"/>
          <w:color w:val="000000" w:themeColor="text1"/>
          <w:kern w:val="44"/>
        </w:rPr>
        <w:t xml:space="preserve">VCH Verlag GmbH &amp; Co. </w:t>
      </w:r>
      <w:r w:rsidR="000A554B" w:rsidRPr="00DA5C93" w:rsidDel="001D0DF0">
        <w:rPr>
          <w:rFonts w:eastAsia="DengXian"/>
          <w:color w:val="000000" w:themeColor="text1"/>
          <w:kern w:val="44"/>
        </w:rPr>
        <w:t xml:space="preserve"> </w:t>
      </w:r>
      <w:r w:rsidR="006336DA" w:rsidRPr="00DA5C93" w:rsidDel="001D0DF0">
        <w:rPr>
          <w:rFonts w:eastAsia="DengXian"/>
          <w:bCs/>
          <w:color w:val="000000" w:themeColor="text1"/>
          <w:kern w:val="44"/>
        </w:rPr>
        <w:t>(</w:t>
      </w:r>
      <w:r w:rsidR="000A554B" w:rsidRPr="00DA5C93">
        <w:rPr>
          <w:rFonts w:eastAsia="DengXian"/>
          <w:bCs/>
          <w:color w:val="000000" w:themeColor="text1"/>
          <w:kern w:val="44"/>
        </w:rPr>
        <w:t>b</w:t>
      </w:r>
      <w:r w:rsidR="006336DA" w:rsidRPr="00DA5C93" w:rsidDel="001D0DF0">
        <w:rPr>
          <w:rFonts w:eastAsia="DengXian"/>
          <w:bCs/>
          <w:color w:val="000000" w:themeColor="text1"/>
          <w:kern w:val="44"/>
        </w:rPr>
        <w:t>)</w:t>
      </w:r>
      <w:r w:rsidR="006336DA" w:rsidRPr="00DA5C93" w:rsidDel="001D0DF0">
        <w:rPr>
          <w:rFonts w:eastAsia="DengXian"/>
          <w:color w:val="000000" w:themeColor="text1"/>
          <w:kern w:val="44"/>
        </w:rPr>
        <w:t xml:space="preserve"> </w:t>
      </w:r>
      <w:r w:rsidRPr="00DA5C93" w:rsidDel="001D0DF0">
        <w:rPr>
          <w:rFonts w:eastAsia="DengXian"/>
          <w:color w:val="000000" w:themeColor="text1"/>
          <w:kern w:val="44"/>
        </w:rPr>
        <w:t xml:space="preserve">The </w:t>
      </w:r>
      <w:r w:rsidR="00BF4E43" w:rsidRPr="00DA5C93">
        <w:rPr>
          <w:rFonts w:eastAsia="DengXian"/>
          <w:color w:val="000000" w:themeColor="text1"/>
          <w:kern w:val="44"/>
        </w:rPr>
        <w:t xml:space="preserve">covalently </w:t>
      </w:r>
      <w:r w:rsidR="00D566AA" w:rsidRPr="00DA5C93">
        <w:rPr>
          <w:rFonts w:eastAsia="DengXian"/>
          <w:color w:val="000000" w:themeColor="text1"/>
          <w:kern w:val="44"/>
        </w:rPr>
        <w:t>bound</w:t>
      </w:r>
      <w:r w:rsidR="00BF4E43" w:rsidRPr="00DA5C93">
        <w:rPr>
          <w:rFonts w:eastAsia="DengXian"/>
          <w:color w:val="000000" w:themeColor="text1"/>
          <w:kern w:val="44"/>
        </w:rPr>
        <w:t xml:space="preserve"> </w:t>
      </w:r>
      <w:r w:rsidR="00EB6535" w:rsidRPr="00DA5C93">
        <w:rPr>
          <w:rFonts w:eastAsia="DengXian"/>
          <w:color w:val="000000" w:themeColor="text1"/>
          <w:kern w:val="44"/>
        </w:rPr>
        <w:t>silica can</w:t>
      </w:r>
      <w:r w:rsidR="00FF0B29" w:rsidRPr="00DA5C93">
        <w:rPr>
          <w:rFonts w:eastAsia="DengXian"/>
          <w:color w:val="000000" w:themeColor="text1"/>
          <w:kern w:val="44"/>
        </w:rPr>
        <w:t xml:space="preserve"> also serve as a suitable </w:t>
      </w:r>
      <w:r w:rsidR="00D566AA" w:rsidRPr="00DA5C93">
        <w:rPr>
          <w:rFonts w:eastAsia="DengXian"/>
          <w:color w:val="000000" w:themeColor="text1"/>
          <w:kern w:val="44"/>
        </w:rPr>
        <w:t>inter</w:t>
      </w:r>
      <w:r w:rsidR="00FF0B29" w:rsidRPr="00DA5C93">
        <w:rPr>
          <w:rFonts w:eastAsia="DengXian"/>
          <w:color w:val="000000" w:themeColor="text1"/>
          <w:kern w:val="44"/>
        </w:rPr>
        <w:t>face</w:t>
      </w:r>
      <w:r w:rsidR="00A51966" w:rsidRPr="00DA5C93">
        <w:rPr>
          <w:rFonts w:eastAsia="DengXian"/>
          <w:color w:val="000000" w:themeColor="text1"/>
          <w:kern w:val="44"/>
        </w:rPr>
        <w:t xml:space="preserve"> </w:t>
      </w:r>
      <w:r w:rsidR="00D566AA" w:rsidRPr="00DA5C93">
        <w:rPr>
          <w:rFonts w:eastAsia="DengXian"/>
          <w:color w:val="000000" w:themeColor="text1"/>
          <w:kern w:val="44"/>
        </w:rPr>
        <w:t xml:space="preserve">supporting </w:t>
      </w:r>
      <w:r w:rsidR="00A51966" w:rsidRPr="00DA5C93">
        <w:rPr>
          <w:rFonts w:eastAsia="DengXian" w:hint="eastAsia"/>
          <w:color w:val="000000" w:themeColor="text1"/>
          <w:kern w:val="44"/>
        </w:rPr>
        <w:t>self</w:t>
      </w:r>
      <w:r w:rsidR="00A51966" w:rsidRPr="00DA5C93">
        <w:rPr>
          <w:rFonts w:eastAsia="DengXian" w:hint="eastAsia"/>
          <w:color w:val="000000" w:themeColor="text1"/>
          <w:kern w:val="44"/>
        </w:rPr>
        <w:t>‐</w:t>
      </w:r>
      <w:r w:rsidR="00A51966" w:rsidRPr="00DA5C93">
        <w:rPr>
          <w:rFonts w:eastAsia="DengXian" w:hint="eastAsia"/>
          <w:color w:val="000000" w:themeColor="text1"/>
          <w:kern w:val="44"/>
        </w:rPr>
        <w:t>assembled</w:t>
      </w:r>
      <w:r w:rsidR="00A51966" w:rsidRPr="00DA5C93">
        <w:rPr>
          <w:rFonts w:eastAsia="DengXian"/>
          <w:color w:val="000000" w:themeColor="text1"/>
          <w:kern w:val="44"/>
        </w:rPr>
        <w:t xml:space="preserve"> </w:t>
      </w:r>
      <w:r w:rsidR="00A51966" w:rsidRPr="00DA5C93">
        <w:rPr>
          <w:rFonts w:eastAsia="DengXian" w:hint="eastAsia"/>
          <w:color w:val="000000" w:themeColor="text1"/>
          <w:kern w:val="44"/>
        </w:rPr>
        <w:t>phospholipid bilayers</w:t>
      </w:r>
      <w:r w:rsidR="00D566AA" w:rsidRPr="00DA5C93">
        <w:rPr>
          <w:rFonts w:eastAsia="DengXian"/>
          <w:color w:val="000000" w:themeColor="text1"/>
          <w:kern w:val="44"/>
        </w:rPr>
        <w:t xml:space="preserve"> (SLBs)</w:t>
      </w:r>
      <w:r w:rsidR="00EB6535" w:rsidRPr="00DA5C93">
        <w:rPr>
          <w:rFonts w:eastAsia="DengXian"/>
          <w:color w:val="000000" w:themeColor="text1"/>
          <w:kern w:val="44"/>
        </w:rPr>
        <w:t>.</w:t>
      </w:r>
      <w:r w:rsidR="006336DA" w:rsidRPr="00DA5C93">
        <w:rPr>
          <w:rFonts w:eastAsia="DengXian"/>
          <w:color w:val="000000" w:themeColor="text1"/>
          <w:kern w:val="44"/>
        </w:rPr>
        <w:t xml:space="preserve"> </w:t>
      </w:r>
      <w:r w:rsidR="00EB6535" w:rsidRPr="00DA5C93">
        <w:rPr>
          <w:rFonts w:eastAsia="DengXian"/>
          <w:color w:val="000000" w:themeColor="text1"/>
          <w:kern w:val="44"/>
        </w:rPr>
        <w:t xml:space="preserve">Adapted with permission from </w:t>
      </w:r>
      <w:r w:rsidR="00791A71" w:rsidRPr="00DA5C93">
        <w:rPr>
          <w:rFonts w:eastAsia="DengXian"/>
          <w:color w:val="000000" w:themeColor="text1"/>
          <w:kern w:val="44"/>
        </w:rPr>
        <w:t>ref</w:t>
      </w:r>
      <w:r w:rsidR="001B27A3" w:rsidRPr="00DA5C93">
        <w:rPr>
          <w:rFonts w:eastAsia="DengXian"/>
          <w:color w:val="000000" w:themeColor="text1"/>
          <w:kern w:val="44"/>
        </w:rPr>
        <w:t xml:space="preserve"> </w:t>
      </w:r>
      <w:r w:rsidR="00F273C6" w:rsidRPr="00DA5C93">
        <w:rPr>
          <w:rFonts w:eastAsia="DengXian"/>
          <w:noProof/>
          <w:color w:val="000000" w:themeColor="text1"/>
          <w:kern w:val="44"/>
          <w:vertAlign w:val="superscript"/>
        </w:rPr>
        <w:t>135</w:t>
      </w:r>
      <w:r w:rsidR="00EB6535" w:rsidRPr="00DA5C93">
        <w:rPr>
          <w:rFonts w:eastAsia="DengXian"/>
          <w:color w:val="000000" w:themeColor="text1"/>
          <w:kern w:val="44"/>
        </w:rPr>
        <w:t>. Copyright</w:t>
      </w:r>
      <w:r w:rsidR="00B42594" w:rsidRPr="00DA5C93">
        <w:rPr>
          <w:rFonts w:eastAsia="DengXian"/>
          <w:color w:val="000000" w:themeColor="text1"/>
          <w:kern w:val="44"/>
        </w:rPr>
        <w:t xml:space="preserve"> </w:t>
      </w:r>
      <w:r w:rsidR="00B42594" w:rsidRPr="00DA5C93">
        <w:rPr>
          <w:rFonts w:eastAsia="DengXian" w:hint="eastAsia"/>
          <w:color w:val="000000" w:themeColor="text1"/>
          <w:kern w:val="44"/>
        </w:rPr>
        <w:t>2018 WILEY</w:t>
      </w:r>
      <w:r w:rsidR="00B42594" w:rsidRPr="00DA5C93">
        <w:rPr>
          <w:rFonts w:eastAsia="DengXian" w:hint="eastAsia"/>
          <w:color w:val="000000" w:themeColor="text1"/>
          <w:kern w:val="44"/>
        </w:rPr>
        <w:t>‐</w:t>
      </w:r>
      <w:r w:rsidR="00B42594" w:rsidRPr="00DA5C93">
        <w:rPr>
          <w:rFonts w:eastAsia="DengXian" w:hint="eastAsia"/>
          <w:color w:val="000000" w:themeColor="text1"/>
          <w:kern w:val="44"/>
        </w:rPr>
        <w:t xml:space="preserve">VCH Verlag GmbH &amp; Co. </w:t>
      </w:r>
    </w:p>
    <w:p w14:paraId="356351FD" w14:textId="77777777" w:rsidR="00FA2979" w:rsidRPr="00DA5C93" w:rsidRDefault="00FA2979" w:rsidP="00FE1B4C">
      <w:pPr>
        <w:ind w:firstLine="720"/>
        <w:jc w:val="both"/>
        <w:rPr>
          <w:color w:val="000000" w:themeColor="text1"/>
        </w:rPr>
      </w:pPr>
    </w:p>
    <w:p w14:paraId="788E2E55" w14:textId="327663CF" w:rsidR="00A34AC6" w:rsidRPr="00DA5C93" w:rsidRDefault="00DF0681" w:rsidP="00FE1B4C">
      <w:pPr>
        <w:ind w:firstLine="720"/>
        <w:jc w:val="both"/>
        <w:rPr>
          <w:color w:val="000000" w:themeColor="text1"/>
        </w:rPr>
      </w:pPr>
      <w:r w:rsidRPr="00DA5C93">
        <w:rPr>
          <w:color w:val="000000" w:themeColor="text1"/>
        </w:rPr>
        <w:t xml:space="preserve">The aminated diamond surface is of high interest as it enables the straightforward binding of a large variety of functional molecules </w:t>
      </w:r>
      <w:r w:rsidRPr="00DA5C93">
        <w:rPr>
          <w:i/>
          <w:iCs/>
          <w:color w:val="000000" w:themeColor="text1"/>
        </w:rPr>
        <w:t>via</w:t>
      </w:r>
      <w:r w:rsidRPr="00DA5C93">
        <w:rPr>
          <w:color w:val="000000" w:themeColor="text1"/>
        </w:rPr>
        <w:t xml:space="preserve"> amide formation. Direct amination can be performed by treatment of chlorinated diamond with gaseous ammonia at elevated temperature,</w:t>
      </w:r>
      <w:r w:rsidR="00F273C6" w:rsidRPr="00DA5C93">
        <w:rPr>
          <w:noProof/>
          <w:color w:val="000000" w:themeColor="text1"/>
          <w:vertAlign w:val="superscript"/>
        </w:rPr>
        <w:t>139, 140</w:t>
      </w:r>
      <w:r w:rsidR="00B9429C" w:rsidRPr="00DA5C93">
        <w:rPr>
          <w:color w:val="000000" w:themeColor="text1"/>
        </w:rPr>
        <w:t xml:space="preserve"> </w:t>
      </w:r>
      <w:r w:rsidR="00836246" w:rsidRPr="00DA5C93">
        <w:rPr>
          <w:color w:val="000000" w:themeColor="text1"/>
        </w:rPr>
        <w:t xml:space="preserve">by </w:t>
      </w:r>
      <w:r w:rsidRPr="00DA5C93">
        <w:rPr>
          <w:color w:val="000000" w:themeColor="text1"/>
        </w:rPr>
        <w:t>photochemical reactions,</w:t>
      </w:r>
      <w:r w:rsidR="00F273C6" w:rsidRPr="00DA5C93">
        <w:rPr>
          <w:noProof/>
          <w:color w:val="000000" w:themeColor="text1"/>
          <w:vertAlign w:val="superscript"/>
        </w:rPr>
        <w:t>141</w:t>
      </w:r>
      <w:r w:rsidRPr="00DA5C93">
        <w:rPr>
          <w:color w:val="000000" w:themeColor="text1"/>
        </w:rPr>
        <w:t xml:space="preserve"> or </w:t>
      </w:r>
      <w:r w:rsidR="00836246" w:rsidRPr="00DA5C93">
        <w:rPr>
          <w:color w:val="000000" w:themeColor="text1"/>
        </w:rPr>
        <w:t xml:space="preserve">by </w:t>
      </w:r>
      <w:r w:rsidRPr="00DA5C93">
        <w:rPr>
          <w:color w:val="000000" w:themeColor="text1"/>
        </w:rPr>
        <w:t>plasma treatment.</w:t>
      </w:r>
      <w:r w:rsidR="00F273C6" w:rsidRPr="00DA5C93">
        <w:rPr>
          <w:noProof/>
          <w:color w:val="000000" w:themeColor="text1"/>
          <w:vertAlign w:val="superscript"/>
        </w:rPr>
        <w:t>142</w:t>
      </w:r>
      <w:r w:rsidRPr="00DA5C93">
        <w:rPr>
          <w:color w:val="000000" w:themeColor="text1"/>
        </w:rPr>
        <w:t xml:space="preserve"> Amino functionality can be obtained somewhat more far from the diamond surface by grafting aminated silanes,</w:t>
      </w:r>
      <w:r w:rsidR="00F273C6" w:rsidRPr="00DA5C93">
        <w:rPr>
          <w:noProof/>
          <w:color w:val="000000" w:themeColor="text1"/>
          <w:vertAlign w:val="superscript"/>
        </w:rPr>
        <w:t>143</w:t>
      </w:r>
      <w:r w:rsidRPr="00DA5C93">
        <w:rPr>
          <w:color w:val="000000" w:themeColor="text1"/>
        </w:rPr>
        <w:t xml:space="preserve"> aminated aromatic moieties</w:t>
      </w:r>
      <w:r w:rsidR="00EA32A3" w:rsidRPr="00DA5C93">
        <w:rPr>
          <w:color w:val="000000" w:themeColor="text1"/>
        </w:rPr>
        <w:t>,</w:t>
      </w:r>
      <w:r w:rsidR="00F273C6" w:rsidRPr="00DA5C93">
        <w:rPr>
          <w:noProof/>
          <w:color w:val="000000" w:themeColor="text1"/>
          <w:vertAlign w:val="superscript"/>
        </w:rPr>
        <w:t>144</w:t>
      </w:r>
      <w:r w:rsidRPr="00DA5C93">
        <w:rPr>
          <w:color w:val="000000" w:themeColor="text1"/>
        </w:rPr>
        <w:t xml:space="preserve"> or coupling ethylene diamine on the carboxylated diamond.</w:t>
      </w:r>
      <w:r w:rsidR="00F273C6" w:rsidRPr="00DA5C93">
        <w:rPr>
          <w:noProof/>
          <w:color w:val="000000" w:themeColor="text1"/>
          <w:vertAlign w:val="superscript"/>
        </w:rPr>
        <w:t>145</w:t>
      </w:r>
    </w:p>
    <w:p w14:paraId="35E7AB9F" w14:textId="1A7281FD" w:rsidR="00A34AC6" w:rsidRPr="00DA5C93" w:rsidRDefault="00DF0681" w:rsidP="00FE1B4C">
      <w:pPr>
        <w:ind w:firstLine="720"/>
        <w:jc w:val="both"/>
        <w:rPr>
          <w:color w:val="000000" w:themeColor="text1"/>
        </w:rPr>
      </w:pPr>
      <w:r w:rsidRPr="00DA5C93">
        <w:rPr>
          <w:color w:val="000000" w:themeColor="text1"/>
        </w:rPr>
        <w:t>For quantum-sensing applications, shallow NV center</w:t>
      </w:r>
      <w:r w:rsidR="007D3CDF" w:rsidRPr="00DA5C93">
        <w:rPr>
          <w:color w:val="000000" w:themeColor="text1"/>
        </w:rPr>
        <w:t>s</w:t>
      </w:r>
      <w:r w:rsidRPr="00DA5C93">
        <w:rPr>
          <w:color w:val="000000" w:themeColor="text1"/>
        </w:rPr>
        <w:t xml:space="preserve"> </w:t>
      </w:r>
      <w:r w:rsidR="007D3CDF" w:rsidRPr="00DA5C93">
        <w:rPr>
          <w:color w:val="000000" w:themeColor="text1"/>
        </w:rPr>
        <w:t>are</w:t>
      </w:r>
      <w:r w:rsidRPr="00DA5C93">
        <w:rPr>
          <w:color w:val="000000" w:themeColor="text1"/>
        </w:rPr>
        <w:t xml:space="preserve"> preferred </w:t>
      </w:r>
      <w:r w:rsidR="0061247C" w:rsidRPr="00DA5C93">
        <w:rPr>
          <w:color w:val="000000" w:themeColor="text1"/>
        </w:rPr>
        <w:t>because</w:t>
      </w:r>
      <w:r w:rsidRPr="00DA5C93">
        <w:rPr>
          <w:color w:val="000000" w:themeColor="text1"/>
        </w:rPr>
        <w:t xml:space="preserve"> the magnetic dipolar interaction is inversely proportional to r</w:t>
      </w:r>
      <w:r w:rsidRPr="00DA5C93">
        <w:rPr>
          <w:color w:val="000000" w:themeColor="text1"/>
          <w:vertAlign w:val="superscript"/>
        </w:rPr>
        <w:t>3</w:t>
      </w:r>
      <w:r w:rsidRPr="00DA5C93">
        <w:rPr>
          <w:color w:val="000000" w:themeColor="text1"/>
        </w:rPr>
        <w:t xml:space="preserve"> (r is the distance between the NV center and target</w:t>
      </w:r>
      <w:r w:rsidR="00A05515" w:rsidRPr="00DA5C93">
        <w:rPr>
          <w:color w:val="000000" w:themeColor="text1"/>
        </w:rPr>
        <w:t xml:space="preserve"> spin</w:t>
      </w:r>
      <w:r w:rsidRPr="00DA5C93">
        <w:rPr>
          <w:color w:val="000000" w:themeColor="text1"/>
        </w:rPr>
        <w:t xml:space="preserve">). However, shallow NVs exhibit a shorter coherence time </w:t>
      </w:r>
      <w:r w:rsidRPr="00DA5C93">
        <w:rPr>
          <w:i/>
          <w:iCs/>
          <w:color w:val="000000" w:themeColor="text1"/>
        </w:rPr>
        <w:t>T</w:t>
      </w:r>
      <w:r w:rsidRPr="00DA5C93">
        <w:rPr>
          <w:color w:val="000000" w:themeColor="text1"/>
          <w:vertAlign w:val="subscript"/>
        </w:rPr>
        <w:t>2</w:t>
      </w:r>
      <w:r w:rsidRPr="00DA5C93">
        <w:rPr>
          <w:color w:val="000000" w:themeColor="text1"/>
        </w:rPr>
        <w:t xml:space="preserve"> than deep NVs</w:t>
      </w:r>
      <w:r w:rsidR="00EA32A3" w:rsidRPr="00DA5C93">
        <w:rPr>
          <w:color w:val="000000" w:themeColor="text1"/>
        </w:rPr>
        <w:t>,</w:t>
      </w:r>
      <w:r w:rsidR="000C3C68" w:rsidRPr="00DA5C93">
        <w:rPr>
          <w:noProof/>
          <w:color w:val="000000" w:themeColor="text1"/>
          <w:vertAlign w:val="superscript"/>
        </w:rPr>
        <w:t>117</w:t>
      </w:r>
      <w:r w:rsidRPr="00DA5C93">
        <w:rPr>
          <w:color w:val="000000" w:themeColor="text1"/>
        </w:rPr>
        <w:t xml:space="preserve"> and during the accumulation of Rabi oscillations, </w:t>
      </w:r>
      <w:r w:rsidR="00EA32A3" w:rsidRPr="00DA5C93">
        <w:rPr>
          <w:color w:val="000000" w:themeColor="text1"/>
        </w:rPr>
        <w:t xml:space="preserve">the </w:t>
      </w:r>
      <w:r w:rsidR="007D3CDF" w:rsidRPr="00DA5C93">
        <w:rPr>
          <w:color w:val="000000" w:themeColor="text1"/>
        </w:rPr>
        <w:t xml:space="preserve">NV center </w:t>
      </w:r>
      <w:r w:rsidRPr="00DA5C93">
        <w:rPr>
          <w:color w:val="000000" w:themeColor="text1"/>
        </w:rPr>
        <w:t xml:space="preserve">gets converted to </w:t>
      </w:r>
      <w:r w:rsidR="007D3CDF" w:rsidRPr="00DA5C93">
        <w:rPr>
          <w:color w:val="000000" w:themeColor="text1"/>
        </w:rPr>
        <w:t xml:space="preserve">its </w:t>
      </w:r>
      <w:r w:rsidRPr="00DA5C93">
        <w:rPr>
          <w:color w:val="000000" w:themeColor="text1"/>
        </w:rPr>
        <w:t xml:space="preserve">neutral </w:t>
      </w:r>
      <w:r w:rsidR="002D4FF6" w:rsidRPr="00DA5C93">
        <w:rPr>
          <w:color w:val="000000" w:themeColor="text1"/>
        </w:rPr>
        <w:t xml:space="preserve">charge </w:t>
      </w:r>
      <w:r w:rsidRPr="00DA5C93">
        <w:rPr>
          <w:color w:val="000000" w:themeColor="text1"/>
        </w:rPr>
        <w:t xml:space="preserve">state </w:t>
      </w:r>
      <w:r w:rsidR="007D3CDF" w:rsidRPr="00DA5C93">
        <w:rPr>
          <w:color w:val="000000" w:themeColor="text1"/>
        </w:rPr>
        <w:t>due to the</w:t>
      </w:r>
      <w:r w:rsidRPr="00DA5C93">
        <w:rPr>
          <w:color w:val="000000" w:themeColor="text1"/>
        </w:rPr>
        <w:t xml:space="preserve"> electron traps on the surface</w:t>
      </w:r>
      <w:r w:rsidR="007D3CDF" w:rsidRPr="00DA5C93">
        <w:rPr>
          <w:color w:val="000000" w:themeColor="text1"/>
        </w:rPr>
        <w:t>, which</w:t>
      </w:r>
      <w:r w:rsidRPr="00DA5C93">
        <w:rPr>
          <w:color w:val="000000" w:themeColor="text1"/>
        </w:rPr>
        <w:t xml:space="preserve"> lead to </w:t>
      </w:r>
      <w:r w:rsidR="00EA32A3" w:rsidRPr="00DA5C93">
        <w:rPr>
          <w:color w:val="000000" w:themeColor="text1"/>
        </w:rPr>
        <w:t xml:space="preserve">an </w:t>
      </w:r>
      <w:r w:rsidRPr="00DA5C93">
        <w:rPr>
          <w:color w:val="000000" w:themeColor="text1"/>
        </w:rPr>
        <w:t>upward band bending.</w:t>
      </w:r>
      <w:r w:rsidR="00F273C6" w:rsidRPr="00DA5C93">
        <w:rPr>
          <w:noProof/>
          <w:color w:val="000000" w:themeColor="text1"/>
          <w:vertAlign w:val="superscript"/>
        </w:rPr>
        <w:t>146, 147</w:t>
      </w:r>
      <w:r w:rsidRPr="00DA5C93">
        <w:rPr>
          <w:color w:val="000000" w:themeColor="text1"/>
        </w:rPr>
        <w:t xml:space="preserve"> Motivated by the fact that diamond surface terminated with electronegative element tends to stabili</w:t>
      </w:r>
      <w:r w:rsidR="00EA32A3" w:rsidRPr="00DA5C93">
        <w:rPr>
          <w:color w:val="000000" w:themeColor="text1"/>
        </w:rPr>
        <w:t>z</w:t>
      </w:r>
      <w:r w:rsidRPr="00DA5C93">
        <w:rPr>
          <w:color w:val="000000" w:themeColor="text1"/>
        </w:rPr>
        <w:t xml:space="preserve">e the shallow NV center and enhances the </w:t>
      </w:r>
      <w:r w:rsidRPr="00DA5C93">
        <w:rPr>
          <w:i/>
          <w:iCs/>
          <w:color w:val="000000" w:themeColor="text1"/>
        </w:rPr>
        <w:t>T</w:t>
      </w:r>
      <w:r w:rsidRPr="00DA5C93">
        <w:rPr>
          <w:color w:val="000000" w:themeColor="text1"/>
          <w:vertAlign w:val="subscript"/>
        </w:rPr>
        <w:t>2</w:t>
      </w:r>
      <w:r w:rsidRPr="00DA5C93">
        <w:rPr>
          <w:color w:val="000000" w:themeColor="text1"/>
        </w:rPr>
        <w:t xml:space="preserve"> time, several groups have developed various methods f</w:t>
      </w:r>
      <w:r w:rsidR="007D3CDF" w:rsidRPr="00DA5C93">
        <w:rPr>
          <w:color w:val="000000" w:themeColor="text1"/>
        </w:rPr>
        <w:t>or the diamond</w:t>
      </w:r>
      <w:r w:rsidRPr="00DA5C93">
        <w:rPr>
          <w:color w:val="000000" w:themeColor="text1"/>
        </w:rPr>
        <w:t xml:space="preserve"> </w:t>
      </w:r>
      <w:r w:rsidR="007D3CDF" w:rsidRPr="00DA5C93">
        <w:rPr>
          <w:color w:val="000000" w:themeColor="text1"/>
        </w:rPr>
        <w:t>functionali</w:t>
      </w:r>
      <w:r w:rsidR="00EA32A3" w:rsidRPr="00DA5C93">
        <w:rPr>
          <w:color w:val="000000" w:themeColor="text1"/>
        </w:rPr>
        <w:t>z</w:t>
      </w:r>
      <w:r w:rsidR="007D3CDF" w:rsidRPr="00DA5C93">
        <w:rPr>
          <w:color w:val="000000" w:themeColor="text1"/>
        </w:rPr>
        <w:t xml:space="preserve">ation </w:t>
      </w:r>
      <w:r w:rsidRPr="00DA5C93">
        <w:rPr>
          <w:color w:val="000000" w:themeColor="text1"/>
        </w:rPr>
        <w:t>with fluorine, oxygen,</w:t>
      </w:r>
      <w:r w:rsidR="00F10160" w:rsidRPr="00DA5C93">
        <w:rPr>
          <w:color w:val="000000" w:themeColor="text1"/>
        </w:rPr>
        <w:t xml:space="preserve"> and</w:t>
      </w:r>
      <w:r w:rsidRPr="00DA5C93">
        <w:rPr>
          <w:color w:val="000000" w:themeColor="text1"/>
        </w:rPr>
        <w:t xml:space="preserve"> nitrogen.</w:t>
      </w:r>
      <w:r w:rsidR="004C1D9D" w:rsidRPr="00DA5C93">
        <w:rPr>
          <w:noProof/>
          <w:color w:val="000000" w:themeColor="text1"/>
          <w:vertAlign w:val="superscript"/>
        </w:rPr>
        <w:t>83, 101-109</w:t>
      </w:r>
      <w:r w:rsidR="004A5A60" w:rsidRPr="00DA5C93">
        <w:rPr>
          <w:color w:val="000000" w:themeColor="text1"/>
        </w:rPr>
        <w:t xml:space="preserve"> </w:t>
      </w:r>
      <w:r w:rsidRPr="00DA5C93">
        <w:rPr>
          <w:color w:val="000000" w:themeColor="text1"/>
        </w:rPr>
        <w:t xml:space="preserve">Kageura </w:t>
      </w:r>
      <w:r w:rsidRPr="00DA5C93">
        <w:rPr>
          <w:i/>
          <w:color w:val="000000" w:themeColor="text1"/>
        </w:rPr>
        <w:t>et al</w:t>
      </w:r>
      <w:r w:rsidRPr="00DA5C93">
        <w:rPr>
          <w:color w:val="000000" w:themeColor="text1"/>
        </w:rPr>
        <w:t>.</w:t>
      </w:r>
      <w:r w:rsidR="004C1D9D" w:rsidRPr="00DA5C93">
        <w:rPr>
          <w:noProof/>
          <w:color w:val="000000" w:themeColor="text1"/>
          <w:vertAlign w:val="superscript"/>
        </w:rPr>
        <w:t>110</w:t>
      </w:r>
      <w:r w:rsidR="00C3495C" w:rsidRPr="00DA5C93">
        <w:rPr>
          <w:color w:val="000000" w:themeColor="text1"/>
        </w:rPr>
        <w:t xml:space="preserve"> </w:t>
      </w:r>
      <w:r w:rsidRPr="00DA5C93">
        <w:rPr>
          <w:color w:val="000000" w:themeColor="text1"/>
        </w:rPr>
        <w:t>demonstrated effective stabili</w:t>
      </w:r>
      <w:r w:rsidR="00EA32A3" w:rsidRPr="00DA5C93">
        <w:rPr>
          <w:color w:val="000000" w:themeColor="text1"/>
        </w:rPr>
        <w:t>z</w:t>
      </w:r>
      <w:r w:rsidRPr="00DA5C93">
        <w:rPr>
          <w:color w:val="000000" w:themeColor="text1"/>
        </w:rPr>
        <w:t>ation of shallow NV</w:t>
      </w:r>
      <w:r w:rsidR="00F10160" w:rsidRPr="00DA5C93">
        <w:rPr>
          <w:color w:val="000000" w:themeColor="text1"/>
        </w:rPr>
        <w:t>s</w:t>
      </w:r>
      <w:r w:rsidRPr="00DA5C93">
        <w:rPr>
          <w:color w:val="000000" w:themeColor="text1"/>
        </w:rPr>
        <w:t xml:space="preserve"> by the monolayer coverage of nitrogen</w:t>
      </w:r>
      <w:r w:rsidR="006C2F44" w:rsidRPr="00DA5C93">
        <w:rPr>
          <w:color w:val="000000" w:themeColor="text1"/>
        </w:rPr>
        <w:t xml:space="preserve"> termination</w:t>
      </w:r>
      <w:r w:rsidRPr="00DA5C93">
        <w:rPr>
          <w:color w:val="000000" w:themeColor="text1"/>
        </w:rPr>
        <w:t xml:space="preserve"> created by </w:t>
      </w:r>
      <w:r w:rsidR="00EA32A3" w:rsidRPr="00DA5C93">
        <w:rPr>
          <w:color w:val="000000" w:themeColor="text1"/>
        </w:rPr>
        <w:t xml:space="preserve">the </w:t>
      </w:r>
      <w:r w:rsidRPr="00DA5C93">
        <w:rPr>
          <w:color w:val="000000" w:themeColor="text1"/>
        </w:rPr>
        <w:t xml:space="preserve">nitrogen radical exposure </w:t>
      </w:r>
      <w:r w:rsidR="006C2F44" w:rsidRPr="00DA5C93">
        <w:rPr>
          <w:color w:val="000000" w:themeColor="text1"/>
        </w:rPr>
        <w:t>process</w:t>
      </w:r>
      <w:r w:rsidRPr="00DA5C93">
        <w:rPr>
          <w:color w:val="000000" w:themeColor="text1"/>
        </w:rPr>
        <w:t xml:space="preserve">. Ryan </w:t>
      </w:r>
      <w:r w:rsidRPr="00DA5C93">
        <w:rPr>
          <w:i/>
          <w:color w:val="000000" w:themeColor="text1"/>
        </w:rPr>
        <w:t>et al</w:t>
      </w:r>
      <w:r w:rsidRPr="00DA5C93">
        <w:rPr>
          <w:color w:val="000000" w:themeColor="text1"/>
        </w:rPr>
        <w:t>.</w:t>
      </w:r>
      <w:r w:rsidR="004C1D9D" w:rsidRPr="00DA5C93">
        <w:rPr>
          <w:noProof/>
          <w:color w:val="000000" w:themeColor="text1"/>
          <w:vertAlign w:val="superscript"/>
        </w:rPr>
        <w:t>111</w:t>
      </w:r>
      <w:r w:rsidR="00C3495C" w:rsidRPr="00DA5C93">
        <w:rPr>
          <w:color w:val="000000" w:themeColor="text1"/>
        </w:rPr>
        <w:t xml:space="preserve"> </w:t>
      </w:r>
      <w:r w:rsidRPr="00DA5C93">
        <w:rPr>
          <w:color w:val="000000" w:themeColor="text1"/>
        </w:rPr>
        <w:t>have shown that borane-reduced diamond surface can have on average twice the spin relaxation time of NV centers compared to thermally oxidized surfaces.</w:t>
      </w:r>
    </w:p>
    <w:p w14:paraId="5A96A997" w14:textId="1084306E" w:rsidR="00A34AC6" w:rsidRPr="00DA5C93" w:rsidRDefault="005B481F" w:rsidP="00FE1B4C">
      <w:pPr>
        <w:ind w:firstLine="720"/>
        <w:jc w:val="both"/>
        <w:rPr>
          <w:color w:val="000000" w:themeColor="text1"/>
        </w:rPr>
      </w:pPr>
      <w:r w:rsidRPr="00DA5C93">
        <w:rPr>
          <w:color w:val="000000" w:themeColor="text1"/>
        </w:rPr>
        <w:t>Another meth</w:t>
      </w:r>
      <w:r w:rsidR="00317F81" w:rsidRPr="00DA5C93">
        <w:rPr>
          <w:color w:val="000000" w:themeColor="text1"/>
        </w:rPr>
        <w:t>o</w:t>
      </w:r>
      <w:r w:rsidRPr="00DA5C93">
        <w:rPr>
          <w:color w:val="000000" w:themeColor="text1"/>
        </w:rPr>
        <w:t>d</w:t>
      </w:r>
      <w:r w:rsidR="00DF0681" w:rsidRPr="00DA5C93">
        <w:rPr>
          <w:color w:val="000000" w:themeColor="text1"/>
        </w:rPr>
        <w:t xml:space="preserve"> to obtain </w:t>
      </w:r>
      <w:r w:rsidR="00192640" w:rsidRPr="00DA5C93">
        <w:rPr>
          <w:color w:val="000000" w:themeColor="text1"/>
        </w:rPr>
        <w:t xml:space="preserve">a </w:t>
      </w:r>
      <w:r w:rsidR="00DF0681" w:rsidRPr="00DA5C93">
        <w:rPr>
          <w:color w:val="000000" w:themeColor="text1"/>
        </w:rPr>
        <w:t>diamond surface with a wide range of functional groups (</w:t>
      </w:r>
      <w:r w:rsidR="0053445E" w:rsidRPr="00DA5C93">
        <w:rPr>
          <w:color w:val="000000" w:themeColor="text1"/>
        </w:rPr>
        <w:noBreakHyphen/>
      </w:r>
      <w:r w:rsidR="00DF0681" w:rsidRPr="00DA5C93">
        <w:rPr>
          <w:color w:val="000000" w:themeColor="text1"/>
        </w:rPr>
        <w:t>COOH, -Br, -Cl, -CN, -NO</w:t>
      </w:r>
      <w:r w:rsidR="00DF0681" w:rsidRPr="00DA5C93">
        <w:rPr>
          <w:color w:val="000000" w:themeColor="text1"/>
          <w:vertAlign w:val="subscript"/>
        </w:rPr>
        <w:t>2</w:t>
      </w:r>
      <w:r w:rsidR="00DF0681" w:rsidRPr="00DA5C93">
        <w:rPr>
          <w:color w:val="000000" w:themeColor="text1"/>
        </w:rPr>
        <w:t>) is electrochemical</w:t>
      </w:r>
      <w:r w:rsidR="00F273C6" w:rsidRPr="00DA5C93">
        <w:rPr>
          <w:noProof/>
          <w:color w:val="000000" w:themeColor="text1"/>
          <w:vertAlign w:val="superscript"/>
        </w:rPr>
        <w:t>148</w:t>
      </w:r>
      <w:r w:rsidR="00DF0681" w:rsidRPr="00DA5C93">
        <w:rPr>
          <w:color w:val="000000" w:themeColor="text1"/>
        </w:rPr>
        <w:t xml:space="preserve"> or chemical</w:t>
      </w:r>
      <w:r w:rsidR="00F273C6" w:rsidRPr="00DA5C93">
        <w:rPr>
          <w:noProof/>
          <w:color w:val="000000" w:themeColor="text1"/>
          <w:vertAlign w:val="superscript"/>
        </w:rPr>
        <w:t>149</w:t>
      </w:r>
      <w:r w:rsidR="00DF0681" w:rsidRPr="00DA5C93">
        <w:rPr>
          <w:color w:val="000000" w:themeColor="text1"/>
        </w:rPr>
        <w:t xml:space="preserve"> grafting of aryldiazonium salts on </w:t>
      </w:r>
      <w:r w:rsidR="00342E18" w:rsidRPr="00DA5C93">
        <w:rPr>
          <w:color w:val="000000" w:themeColor="text1"/>
        </w:rPr>
        <w:t xml:space="preserve">the </w:t>
      </w:r>
      <w:r w:rsidR="00DF0681" w:rsidRPr="00DA5C93">
        <w:rPr>
          <w:color w:val="000000" w:themeColor="text1"/>
        </w:rPr>
        <w:t>hydrogen</w:t>
      </w:r>
      <w:r w:rsidR="00192640" w:rsidRPr="00DA5C93">
        <w:rPr>
          <w:color w:val="000000" w:themeColor="text1"/>
        </w:rPr>
        <w:noBreakHyphen/>
      </w:r>
      <w:r w:rsidR="00DF0681" w:rsidRPr="00DA5C93">
        <w:rPr>
          <w:color w:val="000000" w:themeColor="text1"/>
        </w:rPr>
        <w:t xml:space="preserve">terminated diamond. The diazonium salts can be introduced onto the surface with optimal density </w:t>
      </w:r>
      <w:r w:rsidR="00E85722" w:rsidRPr="00DA5C93">
        <w:rPr>
          <w:color w:val="000000" w:themeColor="text1"/>
        </w:rPr>
        <w:t xml:space="preserve">in one step </w:t>
      </w:r>
      <w:r w:rsidR="00DF0681" w:rsidRPr="00DA5C93">
        <w:rPr>
          <w:color w:val="000000" w:themeColor="text1"/>
        </w:rPr>
        <w:t>through careful control of the grafting parameters.</w:t>
      </w:r>
      <w:r w:rsidR="00F273C6" w:rsidRPr="00DA5C93">
        <w:rPr>
          <w:noProof/>
          <w:color w:val="000000" w:themeColor="text1"/>
          <w:vertAlign w:val="superscript"/>
        </w:rPr>
        <w:t>150</w:t>
      </w:r>
      <w:r w:rsidR="00DF0681" w:rsidRPr="00DA5C93">
        <w:rPr>
          <w:color w:val="000000" w:themeColor="text1"/>
        </w:rPr>
        <w:t xml:space="preserve"> An alternative way to introduce different functional groups onto H-terminated diamond surfaces is photochemical-initiated chlorination/ amination/carboxylation/ alkenes.</w:t>
      </w:r>
      <w:r w:rsidR="00F273C6" w:rsidRPr="00DA5C93">
        <w:rPr>
          <w:noProof/>
          <w:color w:val="000000" w:themeColor="text1"/>
          <w:vertAlign w:val="superscript"/>
        </w:rPr>
        <w:t>151-156</w:t>
      </w:r>
      <w:r w:rsidR="00DF0681" w:rsidRPr="00DA5C93">
        <w:rPr>
          <w:color w:val="000000" w:themeColor="text1"/>
        </w:rPr>
        <w:t xml:space="preserve"> It has been observed alkenes are attached more efficiently compared to alkanes by ultraviolet </w:t>
      </w:r>
      <w:r w:rsidR="00DF0681" w:rsidRPr="00DA5C93">
        <w:rPr>
          <w:color w:val="000000" w:themeColor="text1"/>
        </w:rPr>
        <w:lastRenderedPageBreak/>
        <w:t>light</w:t>
      </w:r>
      <w:r w:rsidR="00192640" w:rsidRPr="00DA5C93">
        <w:rPr>
          <w:color w:val="000000" w:themeColor="text1"/>
        </w:rPr>
        <w:noBreakHyphen/>
      </w:r>
      <w:r w:rsidR="00DF0681" w:rsidRPr="00DA5C93">
        <w:rPr>
          <w:color w:val="000000" w:themeColor="text1"/>
        </w:rPr>
        <w:t>mediated photochemical functionalization</w:t>
      </w:r>
      <w:r w:rsidR="00DF0681" w:rsidRPr="00DA5C93">
        <w:rPr>
          <w:color w:val="000000" w:themeColor="text1"/>
          <w:lang w:bidi="hi-IN"/>
        </w:rPr>
        <w:t>.</w:t>
      </w:r>
      <w:r w:rsidR="00F273C6" w:rsidRPr="00DA5C93">
        <w:rPr>
          <w:noProof/>
          <w:color w:val="000000" w:themeColor="text1"/>
          <w:vertAlign w:val="superscript"/>
          <w:lang w:bidi="hi-IN"/>
        </w:rPr>
        <w:t>157</w:t>
      </w:r>
      <w:r w:rsidR="004A5A60" w:rsidRPr="00DA5C93">
        <w:rPr>
          <w:color w:val="000000" w:themeColor="text1"/>
          <w:lang w:bidi="hi-IN"/>
        </w:rPr>
        <w:t xml:space="preserve"> </w:t>
      </w:r>
      <w:r w:rsidR="00DF0681" w:rsidRPr="00DA5C93">
        <w:rPr>
          <w:color w:val="000000" w:themeColor="text1"/>
        </w:rPr>
        <w:t>These functional groups may serve as an attractive starting point for further chemical modification of diamond surfaces.</w:t>
      </w:r>
    </w:p>
    <w:p w14:paraId="60F4DB0C" w14:textId="72C3A815" w:rsidR="00A34AC6" w:rsidRPr="00DA5C93" w:rsidRDefault="00DF0681" w:rsidP="00960EB7">
      <w:pPr>
        <w:ind w:firstLine="720"/>
        <w:jc w:val="both"/>
        <w:rPr>
          <w:color w:val="000000" w:themeColor="text1"/>
        </w:rPr>
      </w:pPr>
      <w:r w:rsidRPr="00DA5C93">
        <w:rPr>
          <w:color w:val="000000" w:themeColor="text1"/>
        </w:rPr>
        <w:t>For successful incorporation of NDs in biomedical application, the surface of NDs must be modified to prevent aggregation</w:t>
      </w:r>
      <w:r w:rsidR="00E439E0" w:rsidRPr="00DA5C93">
        <w:rPr>
          <w:color w:val="000000" w:themeColor="text1"/>
        </w:rPr>
        <w:t xml:space="preserve"> </w:t>
      </w:r>
      <w:r w:rsidR="002C7FC6" w:rsidRPr="00DA5C93">
        <w:rPr>
          <w:color w:val="000000" w:themeColor="text1"/>
        </w:rPr>
        <w:t xml:space="preserve">of NDs </w:t>
      </w:r>
      <w:r w:rsidR="00E439E0" w:rsidRPr="00DA5C93">
        <w:rPr>
          <w:color w:val="000000" w:themeColor="text1"/>
        </w:rPr>
        <w:t>in biologically relevant solutions</w:t>
      </w:r>
      <w:r w:rsidRPr="00DA5C93">
        <w:rPr>
          <w:color w:val="000000" w:themeColor="text1"/>
        </w:rPr>
        <w:t xml:space="preserve">, </w:t>
      </w:r>
      <w:r w:rsidR="00342E18" w:rsidRPr="00DA5C93">
        <w:rPr>
          <w:color w:val="000000" w:themeColor="text1"/>
        </w:rPr>
        <w:t xml:space="preserve">to </w:t>
      </w:r>
      <w:r w:rsidR="002C7FC6" w:rsidRPr="00DA5C93">
        <w:rPr>
          <w:color w:val="000000" w:themeColor="text1"/>
        </w:rPr>
        <w:t xml:space="preserve">avoid </w:t>
      </w:r>
      <w:r w:rsidRPr="00DA5C93">
        <w:rPr>
          <w:color w:val="000000" w:themeColor="text1"/>
        </w:rPr>
        <w:t>nonspecific protein adsorption</w:t>
      </w:r>
      <w:r w:rsidR="00192640" w:rsidRPr="00DA5C93">
        <w:rPr>
          <w:color w:val="000000" w:themeColor="text1"/>
        </w:rPr>
        <w:t>,</w:t>
      </w:r>
      <w:r w:rsidRPr="00DA5C93">
        <w:rPr>
          <w:color w:val="000000" w:themeColor="text1"/>
        </w:rPr>
        <w:t xml:space="preserve"> and </w:t>
      </w:r>
      <w:r w:rsidR="00342E18" w:rsidRPr="00DA5C93">
        <w:rPr>
          <w:color w:val="000000" w:themeColor="text1"/>
        </w:rPr>
        <w:t xml:space="preserve">to </w:t>
      </w:r>
      <w:r w:rsidRPr="00DA5C93">
        <w:rPr>
          <w:color w:val="000000" w:themeColor="text1"/>
        </w:rPr>
        <w:t xml:space="preserve">transduce the local changes in </w:t>
      </w:r>
      <w:r w:rsidR="00192640" w:rsidRPr="00DA5C93">
        <w:rPr>
          <w:color w:val="000000" w:themeColor="text1"/>
        </w:rPr>
        <w:t xml:space="preserve">the </w:t>
      </w:r>
      <w:r w:rsidRPr="00DA5C93">
        <w:rPr>
          <w:color w:val="000000" w:themeColor="text1"/>
        </w:rPr>
        <w:t xml:space="preserve">environment to </w:t>
      </w:r>
      <w:r w:rsidR="002C7FC6" w:rsidRPr="00DA5C93">
        <w:rPr>
          <w:color w:val="000000" w:themeColor="text1"/>
        </w:rPr>
        <w:t xml:space="preserve">the </w:t>
      </w:r>
      <w:r w:rsidRPr="00DA5C93">
        <w:rPr>
          <w:color w:val="000000" w:themeColor="text1"/>
        </w:rPr>
        <w:t>NV center</w:t>
      </w:r>
      <w:r w:rsidR="00342E18" w:rsidRPr="00DA5C93">
        <w:rPr>
          <w:color w:val="000000" w:themeColor="text1"/>
        </w:rPr>
        <w:t xml:space="preserve"> effectively</w:t>
      </w:r>
      <w:r w:rsidRPr="00DA5C93">
        <w:rPr>
          <w:color w:val="000000" w:themeColor="text1"/>
        </w:rPr>
        <w:t>. Coatings of hydrophilic, biocompatible neutral polymers, such as poly</w:t>
      </w:r>
      <w:r w:rsidR="00B050FD" w:rsidRPr="00DA5C93">
        <w:rPr>
          <w:color w:val="000000" w:themeColor="text1"/>
        </w:rPr>
        <w:t>(</w:t>
      </w:r>
      <w:r w:rsidRPr="00DA5C93">
        <w:rPr>
          <w:color w:val="000000" w:themeColor="text1"/>
        </w:rPr>
        <w:t>ethylene</w:t>
      </w:r>
      <w:r w:rsidR="00B050FD" w:rsidRPr="00DA5C93">
        <w:rPr>
          <w:color w:val="000000" w:themeColor="text1"/>
        </w:rPr>
        <w:t xml:space="preserve"> </w:t>
      </w:r>
      <w:r w:rsidRPr="00DA5C93">
        <w:rPr>
          <w:color w:val="000000" w:themeColor="text1"/>
        </w:rPr>
        <w:t>glycol</w:t>
      </w:r>
      <w:r w:rsidR="00B050FD" w:rsidRPr="00DA5C93">
        <w:rPr>
          <w:color w:val="000000" w:themeColor="text1"/>
        </w:rPr>
        <w:t>)</w:t>
      </w:r>
      <w:r w:rsidRPr="00DA5C93">
        <w:rPr>
          <w:color w:val="000000" w:themeColor="text1"/>
        </w:rPr>
        <w:t xml:space="preserve"> (PEG),</w:t>
      </w:r>
      <w:r w:rsidR="00F273C6" w:rsidRPr="00DA5C93">
        <w:rPr>
          <w:noProof/>
          <w:color w:val="000000" w:themeColor="text1"/>
          <w:vertAlign w:val="superscript"/>
        </w:rPr>
        <w:t>158</w:t>
      </w:r>
      <w:r w:rsidRPr="00DA5C93">
        <w:rPr>
          <w:color w:val="000000" w:themeColor="text1"/>
        </w:rPr>
        <w:t xml:space="preserve"> </w:t>
      </w:r>
      <w:r w:rsidR="00B050FD" w:rsidRPr="00DA5C93">
        <w:rPr>
          <w:color w:val="000000" w:themeColor="text1"/>
        </w:rPr>
        <w:t>poly[</w:t>
      </w:r>
      <w:r w:rsidRPr="00DA5C93">
        <w:rPr>
          <w:i/>
          <w:color w:val="000000" w:themeColor="text1"/>
        </w:rPr>
        <w:t>N</w:t>
      </w:r>
      <w:r w:rsidRPr="00DA5C93">
        <w:rPr>
          <w:color w:val="000000" w:themeColor="text1"/>
        </w:rPr>
        <w:t>-(2-hydroxypropyl)</w:t>
      </w:r>
      <w:r w:rsidR="00B050FD" w:rsidRPr="00DA5C93">
        <w:rPr>
          <w:color w:val="000000" w:themeColor="text1"/>
        </w:rPr>
        <w:t> </w:t>
      </w:r>
      <w:r w:rsidRPr="00DA5C93">
        <w:rPr>
          <w:color w:val="000000" w:themeColor="text1"/>
        </w:rPr>
        <w:t>methacrylamide</w:t>
      </w:r>
      <w:r w:rsidR="00B050FD" w:rsidRPr="00DA5C93">
        <w:rPr>
          <w:color w:val="000000" w:themeColor="text1"/>
        </w:rPr>
        <w:t>]</w:t>
      </w:r>
      <w:r w:rsidRPr="00DA5C93">
        <w:rPr>
          <w:color w:val="000000" w:themeColor="text1"/>
        </w:rPr>
        <w:t xml:space="preserve"> (</w:t>
      </w:r>
      <w:r w:rsidR="00B050FD" w:rsidRPr="00DA5C93">
        <w:rPr>
          <w:color w:val="000000" w:themeColor="text1"/>
        </w:rPr>
        <w:t>P</w:t>
      </w:r>
      <w:r w:rsidRPr="00DA5C93">
        <w:rPr>
          <w:color w:val="000000" w:themeColor="text1"/>
        </w:rPr>
        <w:t>HPMA)</w:t>
      </w:r>
      <w:r w:rsidR="00F273C6" w:rsidRPr="00DA5C93">
        <w:rPr>
          <w:noProof/>
          <w:color w:val="000000" w:themeColor="text1"/>
          <w:vertAlign w:val="superscript"/>
        </w:rPr>
        <w:t>159</w:t>
      </w:r>
      <w:r w:rsidR="000006E7" w:rsidRPr="00DA5C93">
        <w:rPr>
          <w:color w:val="000000" w:themeColor="text1"/>
        </w:rPr>
        <w:t xml:space="preserve"> </w:t>
      </w:r>
      <w:r w:rsidR="002C7FC6" w:rsidRPr="00DA5C93">
        <w:rPr>
          <w:color w:val="000000" w:themeColor="text1"/>
        </w:rPr>
        <w:t xml:space="preserve">or </w:t>
      </w:r>
      <w:r w:rsidRPr="00DA5C93">
        <w:rPr>
          <w:color w:val="000000" w:themeColor="text1"/>
        </w:rPr>
        <w:t>poly</w:t>
      </w:r>
      <w:r w:rsidR="00B050FD" w:rsidRPr="00DA5C93">
        <w:rPr>
          <w:color w:val="000000" w:themeColor="text1"/>
        </w:rPr>
        <w:t>(</w:t>
      </w:r>
      <w:r w:rsidRPr="00DA5C93">
        <w:rPr>
          <w:color w:val="000000" w:themeColor="text1"/>
        </w:rPr>
        <w:t>glycerol</w:t>
      </w:r>
      <w:r w:rsidR="00B050FD" w:rsidRPr="00DA5C93">
        <w:rPr>
          <w:color w:val="000000" w:themeColor="text1"/>
        </w:rPr>
        <w:t>)</w:t>
      </w:r>
      <w:r w:rsidR="00F273C6" w:rsidRPr="00DA5C93">
        <w:rPr>
          <w:noProof/>
          <w:color w:val="000000" w:themeColor="text1"/>
          <w:vertAlign w:val="superscript"/>
        </w:rPr>
        <w:t>129, 160</w:t>
      </w:r>
      <w:r w:rsidRPr="00DA5C93">
        <w:rPr>
          <w:color w:val="000000" w:themeColor="text1"/>
        </w:rPr>
        <w:t>enhance the dispersibility in high ionic strength solutions, as well as prevent non-specific interactions of NDs with proteins or cells, so-called antifouling effect.</w:t>
      </w:r>
      <w:r w:rsidR="00F273C6" w:rsidRPr="00DA5C93">
        <w:rPr>
          <w:noProof/>
          <w:color w:val="000000" w:themeColor="text1"/>
          <w:vertAlign w:val="superscript"/>
        </w:rPr>
        <w:t>161</w:t>
      </w:r>
      <w:r w:rsidRPr="00DA5C93">
        <w:rPr>
          <w:color w:val="000000" w:themeColor="text1"/>
        </w:rPr>
        <w:t xml:space="preserve"> It has been observed </w:t>
      </w:r>
      <w:r w:rsidR="002C7FC6" w:rsidRPr="00DA5C93">
        <w:rPr>
          <w:color w:val="000000" w:themeColor="text1"/>
        </w:rPr>
        <w:t xml:space="preserve">that </w:t>
      </w:r>
      <w:r w:rsidRPr="00DA5C93">
        <w:rPr>
          <w:color w:val="000000" w:themeColor="text1"/>
        </w:rPr>
        <w:t>hyperbranched polymer</w:t>
      </w:r>
      <w:r w:rsidR="00192640" w:rsidRPr="00DA5C93">
        <w:rPr>
          <w:color w:val="000000" w:themeColor="text1"/>
        </w:rPr>
        <w:t>s</w:t>
      </w:r>
      <w:r w:rsidRPr="00DA5C93">
        <w:rPr>
          <w:color w:val="000000" w:themeColor="text1"/>
        </w:rPr>
        <w:t xml:space="preserve"> are better in </w:t>
      </w:r>
      <w:r w:rsidR="00342E18" w:rsidRPr="00DA5C93">
        <w:rPr>
          <w:color w:val="000000" w:themeColor="text1"/>
        </w:rPr>
        <w:t xml:space="preserve">the </w:t>
      </w:r>
      <w:r w:rsidRPr="00DA5C93">
        <w:rPr>
          <w:color w:val="000000" w:themeColor="text1"/>
        </w:rPr>
        <w:t>stabili</w:t>
      </w:r>
      <w:r w:rsidR="00192640" w:rsidRPr="00DA5C93">
        <w:rPr>
          <w:color w:val="000000" w:themeColor="text1"/>
        </w:rPr>
        <w:t>z</w:t>
      </w:r>
      <w:r w:rsidRPr="00DA5C93">
        <w:rPr>
          <w:color w:val="000000" w:themeColor="text1"/>
        </w:rPr>
        <w:t xml:space="preserve">ation of NDs compared to </w:t>
      </w:r>
      <w:r w:rsidR="00192640" w:rsidRPr="00DA5C93">
        <w:rPr>
          <w:color w:val="000000" w:themeColor="text1"/>
        </w:rPr>
        <w:t xml:space="preserve">the </w:t>
      </w:r>
      <w:r w:rsidRPr="00DA5C93">
        <w:rPr>
          <w:color w:val="000000" w:themeColor="text1"/>
        </w:rPr>
        <w:t>linear one</w:t>
      </w:r>
      <w:r w:rsidR="00192640" w:rsidRPr="00DA5C93">
        <w:rPr>
          <w:color w:val="000000" w:themeColor="text1"/>
        </w:rPr>
        <w:t>s</w:t>
      </w:r>
      <w:r w:rsidRPr="00DA5C93">
        <w:rPr>
          <w:color w:val="000000" w:themeColor="text1"/>
        </w:rPr>
        <w:t>. Positively charged polymer coatings, for example, poly</w:t>
      </w:r>
      <w:r w:rsidR="00B050FD" w:rsidRPr="00DA5C93">
        <w:rPr>
          <w:color w:val="000000" w:themeColor="text1"/>
        </w:rPr>
        <w:t>(</w:t>
      </w:r>
      <w:r w:rsidRPr="00DA5C93">
        <w:rPr>
          <w:color w:val="000000" w:themeColor="text1"/>
        </w:rPr>
        <w:t>ethyleneimine</w:t>
      </w:r>
      <w:r w:rsidR="00B050FD" w:rsidRPr="00DA5C93">
        <w:rPr>
          <w:color w:val="000000" w:themeColor="text1"/>
        </w:rPr>
        <w:t>)</w:t>
      </w:r>
      <w:r w:rsidRPr="00DA5C93">
        <w:rPr>
          <w:color w:val="000000" w:themeColor="text1"/>
        </w:rPr>
        <w:t xml:space="preserve"> (PEI),</w:t>
      </w:r>
      <w:r w:rsidR="00F273C6" w:rsidRPr="00DA5C93">
        <w:rPr>
          <w:noProof/>
          <w:color w:val="000000" w:themeColor="text1"/>
          <w:vertAlign w:val="superscript"/>
        </w:rPr>
        <w:t>162</w:t>
      </w:r>
      <w:r w:rsidR="0097359E" w:rsidRPr="00DA5C93">
        <w:rPr>
          <w:color w:val="000000" w:themeColor="text1"/>
        </w:rPr>
        <w:t xml:space="preserve"> </w:t>
      </w:r>
      <w:r w:rsidRPr="00DA5C93">
        <w:rPr>
          <w:color w:val="000000" w:themeColor="text1"/>
        </w:rPr>
        <w:t>poly</w:t>
      </w:r>
      <w:r w:rsidR="006E4163" w:rsidRPr="00DA5C93">
        <w:rPr>
          <w:color w:val="000000" w:themeColor="text1"/>
        </w:rPr>
        <w:t>(</w:t>
      </w:r>
      <w:r w:rsidRPr="00DA5C93">
        <w:rPr>
          <w:color w:val="000000" w:themeColor="text1"/>
        </w:rPr>
        <w:t>allylamine hydrochloride</w:t>
      </w:r>
      <w:r w:rsidR="006E4163" w:rsidRPr="00DA5C93">
        <w:rPr>
          <w:color w:val="000000" w:themeColor="text1"/>
        </w:rPr>
        <w:t>)</w:t>
      </w:r>
      <w:r w:rsidRPr="00DA5C93">
        <w:rPr>
          <w:color w:val="000000" w:themeColor="text1"/>
        </w:rPr>
        <w:t xml:space="preserve"> (PAH),</w:t>
      </w:r>
      <w:r w:rsidR="00F273C6" w:rsidRPr="00DA5C93">
        <w:rPr>
          <w:noProof/>
          <w:color w:val="000000" w:themeColor="text1"/>
          <w:vertAlign w:val="superscript"/>
        </w:rPr>
        <w:t>163</w:t>
      </w:r>
      <w:r w:rsidR="00676349" w:rsidRPr="00DA5C93">
        <w:rPr>
          <w:color w:val="000000" w:themeColor="text1"/>
        </w:rPr>
        <w:t xml:space="preserve"> </w:t>
      </w:r>
      <w:r w:rsidRPr="00DA5C93">
        <w:rPr>
          <w:color w:val="000000" w:themeColor="text1"/>
        </w:rPr>
        <w:t>and poly[2-(dimethylamino)ethyl methacrylate] (PDMAEMA)</w:t>
      </w:r>
      <w:r w:rsidR="00F273C6" w:rsidRPr="00DA5C93">
        <w:rPr>
          <w:noProof/>
          <w:color w:val="000000" w:themeColor="text1"/>
          <w:vertAlign w:val="superscript"/>
        </w:rPr>
        <w:t>164</w:t>
      </w:r>
      <w:r w:rsidR="00676349" w:rsidRPr="00DA5C93">
        <w:rPr>
          <w:color w:val="000000" w:themeColor="text1"/>
        </w:rPr>
        <w:t xml:space="preserve"> </w:t>
      </w:r>
      <w:r w:rsidRPr="00DA5C93">
        <w:rPr>
          <w:color w:val="000000" w:themeColor="text1"/>
        </w:rPr>
        <w:t>are used to form complexes with negatively charged nucleic acids for transfection. Biodegradable, non-immunogenic polymer coatings facilitate</w:t>
      </w:r>
      <w:r w:rsidR="00192640" w:rsidRPr="00DA5C93">
        <w:rPr>
          <w:color w:val="000000" w:themeColor="text1"/>
        </w:rPr>
        <w:t xml:space="preserve"> the</w:t>
      </w:r>
      <w:r w:rsidRPr="00DA5C93">
        <w:rPr>
          <w:color w:val="000000" w:themeColor="text1"/>
        </w:rPr>
        <w:t xml:space="preserve"> development of successful</w:t>
      </w:r>
      <w:r w:rsidR="0061247C" w:rsidRPr="00DA5C93">
        <w:rPr>
          <w:color w:val="000000" w:themeColor="text1"/>
        </w:rPr>
        <w:t>ly</w:t>
      </w:r>
      <w:r w:rsidRPr="00DA5C93">
        <w:rPr>
          <w:color w:val="000000" w:themeColor="text1"/>
        </w:rPr>
        <w:t xml:space="preserve"> targeted drug delivery device</w:t>
      </w:r>
      <w:r w:rsidR="0061247C" w:rsidRPr="00DA5C93">
        <w:rPr>
          <w:color w:val="000000" w:themeColor="text1"/>
        </w:rPr>
        <w:t>s</w:t>
      </w:r>
      <w:r w:rsidRPr="00DA5C93">
        <w:rPr>
          <w:color w:val="000000" w:themeColor="text1"/>
        </w:rPr>
        <w:t xml:space="preserve"> by avoiding non-specific uptake by non-malignant cells, particularly by </w:t>
      </w:r>
      <w:r w:rsidR="00192640" w:rsidRPr="00DA5C93">
        <w:rPr>
          <w:color w:val="000000" w:themeColor="text1"/>
        </w:rPr>
        <w:t xml:space="preserve">the </w:t>
      </w:r>
      <w:r w:rsidRPr="00DA5C93">
        <w:rPr>
          <w:color w:val="000000" w:themeColor="text1"/>
        </w:rPr>
        <w:t>monocyte-macrophage system. Polymer coatings with terminal functionalizable groups, such as alkyne</w:t>
      </w:r>
      <w:r w:rsidR="00342E18" w:rsidRPr="00DA5C93">
        <w:rPr>
          <w:color w:val="000000" w:themeColor="text1"/>
        </w:rPr>
        <w:t>s</w:t>
      </w:r>
      <w:r w:rsidRPr="00DA5C93">
        <w:rPr>
          <w:color w:val="000000" w:themeColor="text1"/>
        </w:rPr>
        <w:t>,</w:t>
      </w:r>
      <w:r w:rsidR="00F273C6" w:rsidRPr="00DA5C93">
        <w:rPr>
          <w:noProof/>
          <w:color w:val="000000" w:themeColor="text1"/>
          <w:vertAlign w:val="superscript"/>
        </w:rPr>
        <w:t>132, 165</w:t>
      </w:r>
      <w:r w:rsidR="002F7C38" w:rsidRPr="00DA5C93">
        <w:rPr>
          <w:color w:val="000000" w:themeColor="text1"/>
        </w:rPr>
        <w:t xml:space="preserve"> </w:t>
      </w:r>
      <w:r w:rsidRPr="00DA5C93">
        <w:rPr>
          <w:color w:val="000000" w:themeColor="text1"/>
        </w:rPr>
        <w:t>azide</w:t>
      </w:r>
      <w:r w:rsidR="00342E18" w:rsidRPr="00DA5C93">
        <w:rPr>
          <w:color w:val="000000" w:themeColor="text1"/>
        </w:rPr>
        <w:t>s</w:t>
      </w:r>
      <w:r w:rsidRPr="00DA5C93">
        <w:rPr>
          <w:color w:val="000000" w:themeColor="text1"/>
        </w:rPr>
        <w:t>,</w:t>
      </w:r>
      <w:r w:rsidR="00F273C6" w:rsidRPr="00DA5C93">
        <w:rPr>
          <w:noProof/>
          <w:color w:val="000000" w:themeColor="text1"/>
          <w:vertAlign w:val="superscript"/>
        </w:rPr>
        <w:t>166, 167</w:t>
      </w:r>
      <w:r w:rsidR="00342E18" w:rsidRPr="00DA5C93">
        <w:rPr>
          <w:color w:val="000000" w:themeColor="text1"/>
        </w:rPr>
        <w:t xml:space="preserve"> </w:t>
      </w:r>
      <w:r w:rsidRPr="00DA5C93">
        <w:rPr>
          <w:color w:val="000000" w:themeColor="text1"/>
        </w:rPr>
        <w:t>allow attachment of targeting moieties, drug molecules, conjugating antibodies, gene</w:t>
      </w:r>
      <w:r w:rsidR="0061247C" w:rsidRPr="00DA5C93">
        <w:rPr>
          <w:color w:val="000000" w:themeColor="text1"/>
        </w:rPr>
        <w:t>s</w:t>
      </w:r>
      <w:r w:rsidRPr="00DA5C93">
        <w:rPr>
          <w:color w:val="000000" w:themeColor="text1"/>
        </w:rPr>
        <w:t xml:space="preserve">, enzymes, and other functional proteins. Polymers coating can be created on </w:t>
      </w:r>
      <w:r w:rsidR="00192640" w:rsidRPr="00DA5C93">
        <w:rPr>
          <w:color w:val="000000" w:themeColor="text1"/>
        </w:rPr>
        <w:t xml:space="preserve">the </w:t>
      </w:r>
      <w:r w:rsidRPr="00DA5C93">
        <w:rPr>
          <w:color w:val="000000" w:themeColor="text1"/>
        </w:rPr>
        <w:t xml:space="preserve">diamond following </w:t>
      </w:r>
      <w:r w:rsidR="00192640" w:rsidRPr="00DA5C93">
        <w:rPr>
          <w:color w:val="000000" w:themeColor="text1"/>
        </w:rPr>
        <w:t xml:space="preserve">the </w:t>
      </w:r>
      <w:r w:rsidRPr="00DA5C93">
        <w:rPr>
          <w:color w:val="000000" w:themeColor="text1"/>
        </w:rPr>
        <w:t>“grafting to” and “grafting from” approach.</w:t>
      </w:r>
      <w:r w:rsidR="004C1D9D" w:rsidRPr="00DA5C93">
        <w:rPr>
          <w:noProof/>
          <w:color w:val="000000" w:themeColor="text1"/>
          <w:vertAlign w:val="superscript"/>
        </w:rPr>
        <w:t>30</w:t>
      </w:r>
      <w:r w:rsidRPr="00DA5C93">
        <w:rPr>
          <w:color w:val="000000" w:themeColor="text1"/>
        </w:rPr>
        <w:t xml:space="preserve"> In </w:t>
      </w:r>
      <w:r w:rsidR="00192640" w:rsidRPr="00DA5C93">
        <w:rPr>
          <w:color w:val="000000" w:themeColor="text1"/>
        </w:rPr>
        <w:t xml:space="preserve">the </w:t>
      </w:r>
      <w:r w:rsidRPr="00DA5C93">
        <w:rPr>
          <w:color w:val="000000" w:themeColor="text1"/>
        </w:rPr>
        <w:t>“grafting to” methods, the polymer is first synthesized and then conjugated to the ND surface</w:t>
      </w:r>
      <w:r w:rsidRPr="00DA5C93">
        <w:rPr>
          <w:i/>
          <w:iCs/>
          <w:color w:val="000000" w:themeColor="text1"/>
        </w:rPr>
        <w:t xml:space="preserve"> via</w:t>
      </w:r>
      <w:r w:rsidRPr="00DA5C93">
        <w:rPr>
          <w:color w:val="000000" w:themeColor="text1"/>
        </w:rPr>
        <w:t xml:space="preserve"> covalent bond formation. In </w:t>
      </w:r>
      <w:r w:rsidR="00192640" w:rsidRPr="00DA5C93">
        <w:rPr>
          <w:color w:val="000000" w:themeColor="text1"/>
        </w:rPr>
        <w:t xml:space="preserve">the </w:t>
      </w:r>
      <w:r w:rsidRPr="00DA5C93">
        <w:rPr>
          <w:color w:val="000000" w:themeColor="text1"/>
        </w:rPr>
        <w:t>“grafting from” approach,</w:t>
      </w:r>
      <w:r w:rsidR="00F273C6" w:rsidRPr="00DA5C93">
        <w:rPr>
          <w:noProof/>
          <w:color w:val="000000" w:themeColor="text1"/>
          <w:vertAlign w:val="superscript"/>
        </w:rPr>
        <w:t>132</w:t>
      </w:r>
      <w:r w:rsidR="008575FB" w:rsidRPr="00DA5C93">
        <w:rPr>
          <w:color w:val="000000" w:themeColor="text1"/>
        </w:rPr>
        <w:t xml:space="preserve"> </w:t>
      </w:r>
      <w:r w:rsidRPr="00DA5C93">
        <w:rPr>
          <w:color w:val="000000" w:themeColor="text1"/>
        </w:rPr>
        <w:t>polymerization occurs directly on the ND surface.</w:t>
      </w:r>
    </w:p>
    <w:p w14:paraId="0CD626C3" w14:textId="77777777" w:rsidR="003D5EAE" w:rsidRPr="00DA5C93" w:rsidRDefault="003D5EAE" w:rsidP="00BB14CF">
      <w:pPr>
        <w:jc w:val="both"/>
        <w:rPr>
          <w:color w:val="000000" w:themeColor="text1"/>
        </w:rPr>
      </w:pPr>
    </w:p>
    <w:p w14:paraId="69FEF469" w14:textId="5D88B4D6" w:rsidR="00A34AC6" w:rsidRPr="00DA5C93" w:rsidRDefault="00DF0681" w:rsidP="00952AC0">
      <w:pPr>
        <w:jc w:val="both"/>
        <w:rPr>
          <w:bCs/>
          <w:i/>
          <w:iCs/>
          <w:color w:val="000000" w:themeColor="text1"/>
        </w:rPr>
      </w:pPr>
      <w:r w:rsidRPr="00DA5C93">
        <w:rPr>
          <w:bCs/>
          <w:i/>
          <w:iCs/>
          <w:color w:val="000000" w:themeColor="text1"/>
        </w:rPr>
        <w:t>Non-</w:t>
      </w:r>
      <w:r w:rsidR="009D00DD" w:rsidRPr="00DA5C93">
        <w:rPr>
          <w:bCs/>
          <w:i/>
          <w:iCs/>
          <w:color w:val="000000" w:themeColor="text1"/>
        </w:rPr>
        <w:t>C</w:t>
      </w:r>
      <w:r w:rsidRPr="00DA5C93">
        <w:rPr>
          <w:bCs/>
          <w:i/>
          <w:iCs/>
          <w:color w:val="000000" w:themeColor="text1"/>
        </w:rPr>
        <w:t xml:space="preserve">ovalent </w:t>
      </w:r>
      <w:r w:rsidR="009D00DD" w:rsidRPr="00DA5C93">
        <w:rPr>
          <w:bCs/>
          <w:i/>
          <w:iCs/>
          <w:color w:val="000000" w:themeColor="text1"/>
        </w:rPr>
        <w:t>F</w:t>
      </w:r>
      <w:r w:rsidRPr="00DA5C93">
        <w:rPr>
          <w:bCs/>
          <w:i/>
          <w:iCs/>
          <w:color w:val="000000" w:themeColor="text1"/>
        </w:rPr>
        <w:t>unctionali</w:t>
      </w:r>
      <w:r w:rsidR="00370BED" w:rsidRPr="00DA5C93">
        <w:rPr>
          <w:bCs/>
          <w:i/>
          <w:iCs/>
          <w:color w:val="000000" w:themeColor="text1"/>
        </w:rPr>
        <w:t>z</w:t>
      </w:r>
      <w:r w:rsidRPr="00DA5C93">
        <w:rPr>
          <w:bCs/>
          <w:i/>
          <w:iCs/>
          <w:color w:val="000000" w:themeColor="text1"/>
        </w:rPr>
        <w:t xml:space="preserve">ation of </w:t>
      </w:r>
      <w:r w:rsidR="009D00DD" w:rsidRPr="00DA5C93">
        <w:rPr>
          <w:bCs/>
          <w:i/>
          <w:iCs/>
          <w:color w:val="000000" w:themeColor="text1"/>
        </w:rPr>
        <w:t>D</w:t>
      </w:r>
      <w:r w:rsidRPr="00DA5C93">
        <w:rPr>
          <w:bCs/>
          <w:i/>
          <w:iCs/>
          <w:color w:val="000000" w:themeColor="text1"/>
        </w:rPr>
        <w:t xml:space="preserve">iamond </w:t>
      </w:r>
      <w:r w:rsidR="009D00DD" w:rsidRPr="00DA5C93">
        <w:rPr>
          <w:bCs/>
          <w:i/>
          <w:iCs/>
          <w:color w:val="000000" w:themeColor="text1"/>
        </w:rPr>
        <w:t>S</w:t>
      </w:r>
      <w:r w:rsidRPr="00DA5C93">
        <w:rPr>
          <w:bCs/>
          <w:i/>
          <w:iCs/>
          <w:color w:val="000000" w:themeColor="text1"/>
        </w:rPr>
        <w:t>urface</w:t>
      </w:r>
    </w:p>
    <w:p w14:paraId="328B6424" w14:textId="05ECCDFA" w:rsidR="00A34AC6" w:rsidRPr="00DA5C93" w:rsidRDefault="00DF0681" w:rsidP="00FE1B4C">
      <w:pPr>
        <w:ind w:firstLine="720"/>
        <w:jc w:val="both"/>
        <w:rPr>
          <w:color w:val="000000" w:themeColor="text1"/>
        </w:rPr>
      </w:pPr>
      <w:r w:rsidRPr="00DA5C93">
        <w:rPr>
          <w:color w:val="000000" w:themeColor="text1"/>
        </w:rPr>
        <w:t xml:space="preserve">Due to the limited number of available surface functionalities, very low densities of biomolecules can be attached to the diamond surface (particularly for the bulk diamond) </w:t>
      </w:r>
      <w:r w:rsidRPr="00DA5C93">
        <w:rPr>
          <w:i/>
          <w:iCs/>
          <w:color w:val="000000" w:themeColor="text1"/>
        </w:rPr>
        <w:t>via</w:t>
      </w:r>
      <w:r w:rsidRPr="00DA5C93">
        <w:rPr>
          <w:color w:val="000000" w:themeColor="text1"/>
        </w:rPr>
        <w:t xml:space="preserve"> direct covalent surface modification. </w:t>
      </w:r>
      <w:r w:rsidR="00D80C8B" w:rsidRPr="00DA5C93">
        <w:rPr>
          <w:color w:val="000000" w:themeColor="text1"/>
        </w:rPr>
        <w:t>The s</w:t>
      </w:r>
      <w:r w:rsidRPr="00DA5C93">
        <w:rPr>
          <w:color w:val="000000" w:themeColor="text1"/>
        </w:rPr>
        <w:t>urface chemistry of NDs often result</w:t>
      </w:r>
      <w:r w:rsidR="00370BED" w:rsidRPr="00DA5C93">
        <w:rPr>
          <w:color w:val="000000" w:themeColor="text1"/>
        </w:rPr>
        <w:t>s</w:t>
      </w:r>
      <w:r w:rsidRPr="00DA5C93">
        <w:rPr>
          <w:color w:val="000000" w:themeColor="text1"/>
        </w:rPr>
        <w:t xml:space="preserve"> in aggregation and precipitation. As an alternative to avoid complicated multi-step surface chemistry, </w:t>
      </w:r>
      <w:r w:rsidR="00370BED" w:rsidRPr="00DA5C93">
        <w:rPr>
          <w:color w:val="000000" w:themeColor="text1"/>
        </w:rPr>
        <w:t xml:space="preserve">the </w:t>
      </w:r>
      <w:r w:rsidRPr="00DA5C93">
        <w:rPr>
          <w:color w:val="000000" w:themeColor="text1"/>
        </w:rPr>
        <w:t xml:space="preserve">diamond surface </w:t>
      </w:r>
      <w:r w:rsidR="00D52501" w:rsidRPr="00DA5C93">
        <w:rPr>
          <w:color w:val="000000" w:themeColor="text1"/>
        </w:rPr>
        <w:t>can be</w:t>
      </w:r>
      <w:r w:rsidRPr="00DA5C93">
        <w:rPr>
          <w:color w:val="000000" w:themeColor="text1"/>
        </w:rPr>
        <w:t xml:space="preserve"> functionali</w:t>
      </w:r>
      <w:r w:rsidR="00370BED" w:rsidRPr="00DA5C93">
        <w:rPr>
          <w:color w:val="000000" w:themeColor="text1"/>
        </w:rPr>
        <w:t>z</w:t>
      </w:r>
      <w:r w:rsidRPr="00DA5C93">
        <w:rPr>
          <w:color w:val="000000" w:themeColor="text1"/>
        </w:rPr>
        <w:t xml:space="preserve">ed non-covalently by adsorbing the bio-active molecules </w:t>
      </w:r>
      <w:r w:rsidRPr="00DA5C93">
        <w:rPr>
          <w:i/>
          <w:iCs/>
          <w:color w:val="000000" w:themeColor="text1"/>
        </w:rPr>
        <w:t>via</w:t>
      </w:r>
      <w:r w:rsidRPr="00DA5C93">
        <w:rPr>
          <w:color w:val="000000" w:themeColor="text1"/>
        </w:rPr>
        <w:t xml:space="preserve"> hydrogen bonding, electrostatic or other interactions (physisorption).</w:t>
      </w:r>
      <w:r w:rsidR="00F273C6" w:rsidRPr="00DA5C93">
        <w:rPr>
          <w:noProof/>
          <w:color w:val="000000" w:themeColor="text1"/>
          <w:vertAlign w:val="superscript"/>
        </w:rPr>
        <w:t>168</w:t>
      </w:r>
      <w:r w:rsidRPr="00DA5C93">
        <w:rPr>
          <w:color w:val="000000" w:themeColor="text1"/>
        </w:rPr>
        <w:t xml:space="preserve"> NDs adsorb proteins </w:t>
      </w:r>
      <w:r w:rsidR="00427BB9" w:rsidRPr="00DA5C93">
        <w:rPr>
          <w:color w:val="000000" w:themeColor="text1"/>
        </w:rPr>
        <w:t>which</w:t>
      </w:r>
      <w:r w:rsidRPr="00DA5C93">
        <w:rPr>
          <w:color w:val="000000" w:themeColor="text1"/>
        </w:rPr>
        <w:t xml:space="preserve"> form so-called “protein corona”,</w:t>
      </w:r>
      <w:r w:rsidR="00F273C6" w:rsidRPr="00DA5C93">
        <w:rPr>
          <w:noProof/>
          <w:color w:val="000000" w:themeColor="text1"/>
          <w:vertAlign w:val="superscript"/>
        </w:rPr>
        <w:t>169</w:t>
      </w:r>
      <w:r w:rsidRPr="00DA5C93">
        <w:rPr>
          <w:color w:val="000000" w:themeColor="text1"/>
        </w:rPr>
        <w:t xml:space="preserve"> improv</w:t>
      </w:r>
      <w:r w:rsidR="00427BB9" w:rsidRPr="00DA5C93">
        <w:rPr>
          <w:color w:val="000000" w:themeColor="text1"/>
        </w:rPr>
        <w:t>ing</w:t>
      </w:r>
      <w:r w:rsidRPr="00DA5C93">
        <w:rPr>
          <w:color w:val="000000" w:themeColor="text1"/>
        </w:rPr>
        <w:t xml:space="preserve"> their stability in </w:t>
      </w:r>
      <w:r w:rsidR="00427BB9" w:rsidRPr="00DA5C93">
        <w:rPr>
          <w:color w:val="000000" w:themeColor="text1"/>
        </w:rPr>
        <w:t xml:space="preserve">buffers and </w:t>
      </w:r>
      <w:r w:rsidRPr="00DA5C93">
        <w:rPr>
          <w:color w:val="000000" w:themeColor="text1"/>
        </w:rPr>
        <w:t>cellular medi</w:t>
      </w:r>
      <w:r w:rsidR="00427BB9" w:rsidRPr="00DA5C93">
        <w:rPr>
          <w:color w:val="000000" w:themeColor="text1"/>
        </w:rPr>
        <w:t>a</w:t>
      </w:r>
      <w:r w:rsidR="005B6B41" w:rsidRPr="00DA5C93">
        <w:rPr>
          <w:color w:val="000000" w:themeColor="text1"/>
        </w:rPr>
        <w:t>.</w:t>
      </w:r>
      <w:r w:rsidR="00F273C6" w:rsidRPr="00DA5C93">
        <w:rPr>
          <w:noProof/>
          <w:color w:val="000000" w:themeColor="text1"/>
          <w:vertAlign w:val="superscript"/>
        </w:rPr>
        <w:t>170-172</w:t>
      </w:r>
      <w:r w:rsidR="005B6B41" w:rsidRPr="00DA5C93">
        <w:rPr>
          <w:color w:val="000000" w:themeColor="text1"/>
        </w:rPr>
        <w:t xml:space="preserve"> </w:t>
      </w:r>
      <w:r w:rsidRPr="00DA5C93">
        <w:rPr>
          <w:color w:val="000000" w:themeColor="text1"/>
        </w:rPr>
        <w:t xml:space="preserve">Adsorption of </w:t>
      </w:r>
      <w:r w:rsidR="00370BED" w:rsidRPr="00DA5C93">
        <w:rPr>
          <w:color w:val="000000" w:themeColor="text1"/>
        </w:rPr>
        <w:t xml:space="preserve">a </w:t>
      </w:r>
      <w:r w:rsidRPr="00DA5C93">
        <w:rPr>
          <w:color w:val="000000" w:themeColor="text1"/>
        </w:rPr>
        <w:t>recombinant polypeptide, proteins around the NDs play an important role in their intercellular uptake.</w:t>
      </w:r>
      <w:r w:rsidR="00F273C6" w:rsidRPr="00DA5C93">
        <w:rPr>
          <w:noProof/>
          <w:color w:val="000000" w:themeColor="text1"/>
          <w:vertAlign w:val="superscript"/>
        </w:rPr>
        <w:t>173</w:t>
      </w:r>
      <w:r w:rsidR="009C5869" w:rsidRPr="00DA5C93">
        <w:rPr>
          <w:color w:val="000000" w:themeColor="text1"/>
        </w:rPr>
        <w:t xml:space="preserve"> </w:t>
      </w:r>
      <w:r w:rsidRPr="00DA5C93">
        <w:rPr>
          <w:color w:val="000000" w:themeColor="text1"/>
        </w:rPr>
        <w:t>Polymers, such as PEG hybrid polymer derived from native albumin,</w:t>
      </w:r>
      <w:r w:rsidR="00F273C6" w:rsidRPr="00DA5C93">
        <w:rPr>
          <w:noProof/>
          <w:color w:val="000000" w:themeColor="text1"/>
          <w:vertAlign w:val="superscript"/>
        </w:rPr>
        <w:t>174, 175</w:t>
      </w:r>
      <w:r w:rsidR="005528CF" w:rsidRPr="00DA5C93">
        <w:rPr>
          <w:color w:val="000000" w:themeColor="text1"/>
        </w:rPr>
        <w:t xml:space="preserve"> </w:t>
      </w:r>
      <w:r w:rsidRPr="00DA5C93">
        <w:rPr>
          <w:color w:val="000000" w:themeColor="text1"/>
        </w:rPr>
        <w:t>PEI</w:t>
      </w:r>
      <w:r w:rsidR="007D389C" w:rsidRPr="00DA5C93">
        <w:rPr>
          <w:color w:val="000000" w:themeColor="text1"/>
        </w:rPr>
        <w:t>,</w:t>
      </w:r>
      <w:r w:rsidR="00F273C6" w:rsidRPr="00DA5C93">
        <w:rPr>
          <w:noProof/>
          <w:color w:val="000000" w:themeColor="text1"/>
          <w:vertAlign w:val="superscript"/>
        </w:rPr>
        <w:t>176</w:t>
      </w:r>
      <w:r w:rsidRPr="00DA5C93">
        <w:rPr>
          <w:color w:val="000000" w:themeColor="text1"/>
        </w:rPr>
        <w:t xml:space="preserve"> etc. have been shown to adsorb on the surface of diamonds very efficiently. Noncovalent functionali</w:t>
      </w:r>
      <w:r w:rsidR="00370BED" w:rsidRPr="00DA5C93">
        <w:rPr>
          <w:color w:val="000000" w:themeColor="text1"/>
        </w:rPr>
        <w:t>z</w:t>
      </w:r>
      <w:r w:rsidRPr="00DA5C93">
        <w:rPr>
          <w:color w:val="000000" w:themeColor="text1"/>
        </w:rPr>
        <w:t>ation has been particularly useful in drug delivery. Small-molecule inhibitor</w:t>
      </w:r>
      <w:r w:rsidR="00D80C8B" w:rsidRPr="00DA5C93">
        <w:rPr>
          <w:color w:val="000000" w:themeColor="text1"/>
        </w:rPr>
        <w:t>s</w:t>
      </w:r>
      <w:r w:rsidRPr="00DA5C93">
        <w:rPr>
          <w:color w:val="000000" w:themeColor="text1"/>
        </w:rPr>
        <w:t xml:space="preserve"> (</w:t>
      </w:r>
      <w:r w:rsidR="00D63396" w:rsidRPr="00DA5C93">
        <w:rPr>
          <w:color w:val="000000" w:themeColor="text1"/>
        </w:rPr>
        <w:t>e.g.</w:t>
      </w:r>
      <w:r w:rsidRPr="00DA5C93">
        <w:rPr>
          <w:color w:val="000000" w:themeColor="text1"/>
        </w:rPr>
        <w:t xml:space="preserve"> G9a </w:t>
      </w:r>
      <w:r w:rsidR="00427BB9" w:rsidRPr="00DA5C93">
        <w:rPr>
          <w:color w:val="000000" w:themeColor="text1"/>
        </w:rPr>
        <w:t>i</w:t>
      </w:r>
      <w:r w:rsidRPr="00DA5C93">
        <w:rPr>
          <w:color w:val="000000" w:themeColor="text1"/>
        </w:rPr>
        <w:t>nhibitor</w:t>
      </w:r>
      <w:r w:rsidR="00F273C6" w:rsidRPr="00DA5C93">
        <w:rPr>
          <w:noProof/>
          <w:color w:val="000000" w:themeColor="text1"/>
          <w:vertAlign w:val="superscript"/>
        </w:rPr>
        <w:t>177</w:t>
      </w:r>
      <w:r w:rsidRPr="00DA5C93">
        <w:rPr>
          <w:color w:val="000000" w:themeColor="text1"/>
        </w:rPr>
        <w:t>), anticancer drug</w:t>
      </w:r>
      <w:r w:rsidR="001A2789" w:rsidRPr="00DA5C93">
        <w:rPr>
          <w:color w:val="000000" w:themeColor="text1"/>
        </w:rPr>
        <w:t>s</w:t>
      </w:r>
      <w:r w:rsidRPr="00DA5C93">
        <w:rPr>
          <w:color w:val="000000" w:themeColor="text1"/>
        </w:rPr>
        <w:t>,</w:t>
      </w:r>
      <w:r w:rsidR="00F273C6" w:rsidRPr="00DA5C93">
        <w:rPr>
          <w:noProof/>
          <w:color w:val="000000" w:themeColor="text1"/>
          <w:vertAlign w:val="superscript"/>
        </w:rPr>
        <w:t>178, 179</w:t>
      </w:r>
      <w:r w:rsidR="007F0EB0" w:rsidRPr="00DA5C93">
        <w:rPr>
          <w:color w:val="000000" w:themeColor="text1"/>
        </w:rPr>
        <w:t xml:space="preserve"> </w:t>
      </w:r>
      <w:r w:rsidR="00427BB9" w:rsidRPr="00DA5C93">
        <w:rPr>
          <w:color w:val="000000" w:themeColor="text1"/>
        </w:rPr>
        <w:t xml:space="preserve">and </w:t>
      </w:r>
      <w:r w:rsidRPr="00DA5C93">
        <w:rPr>
          <w:color w:val="000000" w:themeColor="text1"/>
        </w:rPr>
        <w:t>proteins,</w:t>
      </w:r>
      <w:r w:rsidR="00F273C6" w:rsidRPr="00DA5C93">
        <w:rPr>
          <w:noProof/>
          <w:color w:val="000000" w:themeColor="text1"/>
          <w:vertAlign w:val="superscript"/>
        </w:rPr>
        <w:t>180, 181</w:t>
      </w:r>
      <w:r w:rsidR="00B832B9" w:rsidRPr="00DA5C93">
        <w:rPr>
          <w:color w:val="000000" w:themeColor="text1"/>
        </w:rPr>
        <w:t xml:space="preserve"> </w:t>
      </w:r>
      <w:r w:rsidRPr="00DA5C93">
        <w:rPr>
          <w:color w:val="000000" w:themeColor="text1"/>
        </w:rPr>
        <w:t xml:space="preserve">have been adsorbed on the ND surface and utilized as </w:t>
      </w:r>
      <w:r w:rsidRPr="00DA5C93">
        <w:rPr>
          <w:i/>
          <w:iCs/>
          <w:color w:val="000000" w:themeColor="text1"/>
        </w:rPr>
        <w:t>in vitro</w:t>
      </w:r>
      <w:r w:rsidRPr="00DA5C93">
        <w:rPr>
          <w:color w:val="000000" w:themeColor="text1"/>
        </w:rPr>
        <w:t xml:space="preserve"> and </w:t>
      </w:r>
      <w:r w:rsidRPr="00DA5C93">
        <w:rPr>
          <w:i/>
          <w:iCs/>
          <w:color w:val="000000" w:themeColor="text1"/>
        </w:rPr>
        <w:t>in vivo</w:t>
      </w:r>
      <w:r w:rsidRPr="00DA5C93">
        <w:rPr>
          <w:color w:val="000000" w:themeColor="text1"/>
        </w:rPr>
        <w:t xml:space="preserve"> drug delivery platform</w:t>
      </w:r>
      <w:r w:rsidR="00B53EAA" w:rsidRPr="00DA5C93">
        <w:rPr>
          <w:color w:val="000000" w:themeColor="text1"/>
        </w:rPr>
        <w:t>s</w:t>
      </w:r>
      <w:r w:rsidRPr="00DA5C93">
        <w:rPr>
          <w:color w:val="000000" w:themeColor="text1"/>
        </w:rPr>
        <w:t>. Although non-covalent functionali</w:t>
      </w:r>
      <w:r w:rsidR="00370BED" w:rsidRPr="00DA5C93">
        <w:rPr>
          <w:color w:val="000000" w:themeColor="text1"/>
        </w:rPr>
        <w:t>z</w:t>
      </w:r>
      <w:r w:rsidRPr="00DA5C93">
        <w:rPr>
          <w:color w:val="000000" w:themeColor="text1"/>
        </w:rPr>
        <w:t xml:space="preserve">ation is much easier to achieve, it </w:t>
      </w:r>
      <w:r w:rsidR="00427BB9" w:rsidRPr="00DA5C93">
        <w:rPr>
          <w:color w:val="000000" w:themeColor="text1"/>
        </w:rPr>
        <w:t>can be</w:t>
      </w:r>
      <w:r w:rsidRPr="00DA5C93">
        <w:rPr>
          <w:color w:val="000000" w:themeColor="text1"/>
        </w:rPr>
        <w:t xml:space="preserve"> quite non-specific, offers limited control on the adsorption process</w:t>
      </w:r>
      <w:r w:rsidR="00D63396" w:rsidRPr="00DA5C93">
        <w:rPr>
          <w:color w:val="000000" w:themeColor="text1"/>
        </w:rPr>
        <w:t>,</w:t>
      </w:r>
      <w:r w:rsidRPr="00DA5C93">
        <w:rPr>
          <w:color w:val="000000" w:themeColor="text1"/>
        </w:rPr>
        <w:t xml:space="preserve"> and the biomolecules could gradually detach from the ND surface under biological conditions. </w:t>
      </w:r>
    </w:p>
    <w:p w14:paraId="59F3D6EC" w14:textId="08B14854" w:rsidR="00A34AC6" w:rsidRPr="00DA5C93" w:rsidRDefault="00DF0681" w:rsidP="00D04B82">
      <w:pPr>
        <w:ind w:firstLine="720"/>
        <w:jc w:val="both"/>
        <w:rPr>
          <w:color w:val="000000" w:themeColor="text1"/>
          <w:u w:val="single"/>
        </w:rPr>
      </w:pPr>
      <w:r w:rsidRPr="00DA5C93">
        <w:rPr>
          <w:color w:val="000000" w:themeColor="text1"/>
        </w:rPr>
        <w:t>The method of functionali</w:t>
      </w:r>
      <w:r w:rsidR="00370BED" w:rsidRPr="00DA5C93">
        <w:rPr>
          <w:color w:val="000000" w:themeColor="text1"/>
        </w:rPr>
        <w:t>z</w:t>
      </w:r>
      <w:r w:rsidRPr="00DA5C93">
        <w:rPr>
          <w:color w:val="000000" w:themeColor="text1"/>
        </w:rPr>
        <w:t xml:space="preserve">ation, covalent or non-covalent, needs to be chosen depending on the applications. A number of interesting surface functionalization schemes for </w:t>
      </w:r>
      <w:r w:rsidR="00370BED" w:rsidRPr="00DA5C93">
        <w:rPr>
          <w:color w:val="000000" w:themeColor="text1"/>
        </w:rPr>
        <w:t xml:space="preserve">the </w:t>
      </w:r>
      <w:r w:rsidRPr="00DA5C93">
        <w:rPr>
          <w:color w:val="000000" w:themeColor="text1"/>
        </w:rPr>
        <w:t xml:space="preserve">introduction of different functional groups </w:t>
      </w:r>
      <w:r w:rsidR="00D63396" w:rsidRPr="00DA5C93">
        <w:rPr>
          <w:color w:val="000000" w:themeColor="text1"/>
        </w:rPr>
        <w:t xml:space="preserve">on </w:t>
      </w:r>
      <w:r w:rsidRPr="00DA5C93">
        <w:rPr>
          <w:color w:val="000000" w:themeColor="text1"/>
        </w:rPr>
        <w:t>the diamond surface have been reviewed previously.</w:t>
      </w:r>
      <w:r w:rsidR="00F273C6" w:rsidRPr="00DA5C93">
        <w:rPr>
          <w:noProof/>
          <w:color w:val="000000" w:themeColor="text1"/>
          <w:vertAlign w:val="superscript"/>
        </w:rPr>
        <w:t>113, 168, 182-184</w:t>
      </w:r>
    </w:p>
    <w:p w14:paraId="7A88FDAA" w14:textId="77777777" w:rsidR="00A34AC6" w:rsidRPr="00DA5C93" w:rsidRDefault="00A34AC6" w:rsidP="00BB14CF">
      <w:pPr>
        <w:jc w:val="both"/>
        <w:rPr>
          <w:color w:val="000000" w:themeColor="text1"/>
          <w:u w:val="single"/>
        </w:rPr>
      </w:pPr>
    </w:p>
    <w:p w14:paraId="05C33646" w14:textId="535B4194" w:rsidR="00AC3883" w:rsidRPr="00DA5C93" w:rsidRDefault="00AC3883" w:rsidP="00952AC0">
      <w:pPr>
        <w:rPr>
          <w:b/>
          <w:color w:val="000000" w:themeColor="text1"/>
        </w:rPr>
      </w:pPr>
      <w:r w:rsidRPr="00DA5C93">
        <w:rPr>
          <w:b/>
          <w:color w:val="000000" w:themeColor="text1"/>
        </w:rPr>
        <w:t xml:space="preserve">Experimental </w:t>
      </w:r>
      <w:r w:rsidR="009D00DD" w:rsidRPr="00DA5C93">
        <w:rPr>
          <w:b/>
          <w:color w:val="000000" w:themeColor="text1"/>
        </w:rPr>
        <w:t>A</w:t>
      </w:r>
      <w:r w:rsidRPr="00DA5C93">
        <w:rPr>
          <w:b/>
          <w:color w:val="000000" w:themeColor="text1"/>
        </w:rPr>
        <w:t xml:space="preserve">pparatus of a </w:t>
      </w:r>
      <w:r w:rsidR="009D00DD" w:rsidRPr="00DA5C93">
        <w:rPr>
          <w:b/>
          <w:color w:val="000000" w:themeColor="text1"/>
        </w:rPr>
        <w:t>Q</w:t>
      </w:r>
      <w:r w:rsidRPr="00DA5C93">
        <w:rPr>
          <w:b/>
          <w:color w:val="000000" w:themeColor="text1"/>
        </w:rPr>
        <w:t xml:space="preserve">uantum </w:t>
      </w:r>
      <w:r w:rsidR="009D00DD" w:rsidRPr="00DA5C93">
        <w:rPr>
          <w:b/>
          <w:color w:val="000000" w:themeColor="text1"/>
        </w:rPr>
        <w:t>D</w:t>
      </w:r>
      <w:r w:rsidRPr="00DA5C93">
        <w:rPr>
          <w:b/>
          <w:color w:val="000000" w:themeColor="text1"/>
        </w:rPr>
        <w:t xml:space="preserve">iamond </w:t>
      </w:r>
      <w:r w:rsidR="009D00DD" w:rsidRPr="00DA5C93">
        <w:rPr>
          <w:b/>
          <w:color w:val="000000" w:themeColor="text1"/>
        </w:rPr>
        <w:t>M</w:t>
      </w:r>
      <w:r w:rsidRPr="00DA5C93">
        <w:rPr>
          <w:b/>
          <w:color w:val="000000" w:themeColor="text1"/>
        </w:rPr>
        <w:t>icroscope</w:t>
      </w:r>
    </w:p>
    <w:p w14:paraId="2C9C6EB7" w14:textId="071E691F" w:rsidR="00EB0C26" w:rsidRPr="00DA5C93" w:rsidRDefault="0046449A" w:rsidP="00FE1B4C">
      <w:pPr>
        <w:jc w:val="both"/>
        <w:rPr>
          <w:rFonts w:eastAsia="DengXian"/>
          <w:color w:val="000000" w:themeColor="text1"/>
          <w:kern w:val="44"/>
        </w:rPr>
      </w:pPr>
      <w:r w:rsidRPr="00DA5C93">
        <w:rPr>
          <w:rFonts w:eastAsia="DengXian"/>
          <w:color w:val="000000" w:themeColor="text1"/>
          <w:kern w:val="44"/>
        </w:rPr>
        <w:tab/>
      </w:r>
      <w:r w:rsidR="0021262D" w:rsidRPr="00DA5C93">
        <w:rPr>
          <w:rFonts w:eastAsia="DengXian"/>
          <w:color w:val="000000" w:themeColor="text1"/>
          <w:kern w:val="44"/>
        </w:rPr>
        <w:t xml:space="preserve">In general, the required experimental </w:t>
      </w:r>
      <w:r w:rsidR="0021262D" w:rsidRPr="00DA5C93">
        <w:rPr>
          <w:rFonts w:eastAsia="DengXian" w:hint="eastAsia"/>
          <w:color w:val="000000" w:themeColor="text1"/>
          <w:kern w:val="44"/>
        </w:rPr>
        <w:t>a</w:t>
      </w:r>
      <w:r w:rsidR="0021262D" w:rsidRPr="00DA5C93">
        <w:rPr>
          <w:rFonts w:eastAsia="DengXian"/>
          <w:color w:val="000000" w:themeColor="text1"/>
          <w:kern w:val="44"/>
        </w:rPr>
        <w:t>pparatus for performing nanoscale quantum sensing with NV center are mainly customized ones and operated by specialists in the NV community</w:t>
      </w:r>
      <w:r w:rsidR="00D13C91" w:rsidRPr="00DA5C93">
        <w:rPr>
          <w:rFonts w:eastAsia="DengXian"/>
          <w:color w:val="000000" w:themeColor="text1"/>
          <w:kern w:val="44"/>
        </w:rPr>
        <w:t>.</w:t>
      </w:r>
      <w:r w:rsidR="00F273C6" w:rsidRPr="00DA5C93">
        <w:rPr>
          <w:rFonts w:eastAsia="DengXian"/>
          <w:noProof/>
          <w:color w:val="000000" w:themeColor="text1"/>
          <w:kern w:val="44"/>
          <w:vertAlign w:val="superscript"/>
        </w:rPr>
        <w:t>13, 185, 186</w:t>
      </w:r>
      <w:r w:rsidR="0021262D" w:rsidRPr="00DA5C93">
        <w:rPr>
          <w:rFonts w:eastAsia="DengXian"/>
          <w:color w:val="000000" w:themeColor="text1"/>
          <w:kern w:val="44"/>
        </w:rPr>
        <w:t xml:space="preserve"> Although there are some emerging commercially available platforms, wider accessibility might still be difficult. Therefore, we provide a brief overview of the typical </w:t>
      </w:r>
      <w:r w:rsidR="0021262D" w:rsidRPr="00DA5C93">
        <w:rPr>
          <w:rFonts w:eastAsia="DengXian"/>
          <w:color w:val="000000" w:themeColor="text1"/>
          <w:kern w:val="44"/>
        </w:rPr>
        <w:lastRenderedPageBreak/>
        <w:t xml:space="preserve">home-built apparatus, including the design, construction, and operation principle. As shown in </w:t>
      </w:r>
      <w:r w:rsidR="00D13C91" w:rsidRPr="00DA5C93">
        <w:rPr>
          <w:rFonts w:eastAsia="DengXian"/>
          <w:color w:val="000000" w:themeColor="text1"/>
          <w:kern w:val="44"/>
        </w:rPr>
        <w:t>Fig</w:t>
      </w:r>
      <w:r w:rsidR="005770DB" w:rsidRPr="00DA5C93">
        <w:rPr>
          <w:rFonts w:eastAsia="DengXian"/>
          <w:color w:val="000000" w:themeColor="text1"/>
          <w:kern w:val="44"/>
        </w:rPr>
        <w:t>ure</w:t>
      </w:r>
      <w:r w:rsidR="0021262D" w:rsidRPr="00DA5C93">
        <w:rPr>
          <w:rFonts w:eastAsia="DengXian"/>
          <w:color w:val="000000" w:themeColor="text1"/>
          <w:kern w:val="44"/>
        </w:rPr>
        <w:t xml:space="preserve"> 5, the main components of such system can be divided into the three</w:t>
      </w:r>
      <w:r w:rsidR="00DF241E" w:rsidRPr="00DA5C93">
        <w:rPr>
          <w:rFonts w:eastAsia="DengXian"/>
          <w:color w:val="000000" w:themeColor="text1"/>
          <w:kern w:val="44"/>
        </w:rPr>
        <w:t xml:space="preserve"> main</w:t>
      </w:r>
      <w:r w:rsidR="0021262D" w:rsidRPr="00DA5C93">
        <w:rPr>
          <w:rFonts w:eastAsia="DengXian"/>
          <w:color w:val="000000" w:themeColor="text1"/>
          <w:kern w:val="44"/>
        </w:rPr>
        <w:t xml:space="preserve"> parts: </w:t>
      </w:r>
      <w:r w:rsidR="0059556B" w:rsidRPr="00DA5C93">
        <w:rPr>
          <w:rFonts w:eastAsia="DengXian"/>
          <w:color w:val="000000" w:themeColor="text1"/>
          <w:kern w:val="44"/>
        </w:rPr>
        <w:t>1) optical system for illumination and photoluminescence readout of NV center; 2</w:t>
      </w:r>
      <w:r w:rsidR="0021262D" w:rsidRPr="00DA5C93">
        <w:rPr>
          <w:rFonts w:eastAsia="DengXian"/>
          <w:color w:val="000000" w:themeColor="text1"/>
          <w:kern w:val="44"/>
        </w:rPr>
        <w:t xml:space="preserve">) control system for synchronizing devices and controlling experiment process; </w:t>
      </w:r>
      <w:r w:rsidR="0059556B" w:rsidRPr="00DA5C93">
        <w:rPr>
          <w:rFonts w:eastAsia="DengXian"/>
          <w:color w:val="000000" w:themeColor="text1"/>
          <w:kern w:val="44"/>
        </w:rPr>
        <w:t>and 3</w:t>
      </w:r>
      <w:r w:rsidR="0021262D" w:rsidRPr="00DA5C93">
        <w:rPr>
          <w:rFonts w:eastAsia="DengXian"/>
          <w:color w:val="000000" w:themeColor="text1"/>
          <w:kern w:val="44"/>
        </w:rPr>
        <w:t xml:space="preserve">) microwave system for </w:t>
      </w:r>
      <w:r w:rsidR="00E75FE7" w:rsidRPr="00DA5C93">
        <w:rPr>
          <w:rFonts w:eastAsia="DengXian"/>
          <w:color w:val="000000" w:themeColor="text1"/>
          <w:kern w:val="44"/>
        </w:rPr>
        <w:t xml:space="preserve">the </w:t>
      </w:r>
      <w:r w:rsidR="0021262D" w:rsidRPr="00DA5C93">
        <w:rPr>
          <w:rFonts w:eastAsia="DengXian"/>
          <w:color w:val="000000" w:themeColor="text1"/>
          <w:kern w:val="44"/>
        </w:rPr>
        <w:t xml:space="preserve">manipulation of </w:t>
      </w:r>
      <w:r w:rsidR="00DF241E" w:rsidRPr="00DA5C93">
        <w:rPr>
          <w:rFonts w:eastAsia="DengXian"/>
          <w:color w:val="000000" w:themeColor="text1"/>
          <w:kern w:val="44"/>
        </w:rPr>
        <w:t xml:space="preserve">NV </w:t>
      </w:r>
      <w:r w:rsidR="0021262D" w:rsidRPr="00DA5C93">
        <w:rPr>
          <w:rFonts w:eastAsia="DengXian"/>
          <w:color w:val="000000" w:themeColor="text1"/>
          <w:kern w:val="44"/>
        </w:rPr>
        <w:t>electronic spin states</w:t>
      </w:r>
      <w:r w:rsidR="00E553B4" w:rsidRPr="00DA5C93">
        <w:rPr>
          <w:rFonts w:eastAsia="DengXian"/>
          <w:color w:val="000000" w:themeColor="text1"/>
          <w:kern w:val="44"/>
        </w:rPr>
        <w:t xml:space="preserve"> (</w:t>
      </w:r>
      <w:r w:rsidR="003E2CD7" w:rsidRPr="00DA5C93">
        <w:rPr>
          <w:rFonts w:eastAsia="DengXian"/>
          <w:color w:val="000000" w:themeColor="text1"/>
          <w:kern w:val="44"/>
        </w:rPr>
        <w:t xml:space="preserve">although, </w:t>
      </w:r>
      <w:r w:rsidR="00103593" w:rsidRPr="00DA5C93">
        <w:rPr>
          <w:rFonts w:eastAsia="DengXian"/>
          <w:color w:val="000000" w:themeColor="text1"/>
          <w:kern w:val="44"/>
        </w:rPr>
        <w:t xml:space="preserve">there are </w:t>
      </w:r>
      <w:r w:rsidR="00E553B4" w:rsidRPr="00DA5C93">
        <w:rPr>
          <w:rFonts w:eastAsia="DengXian"/>
          <w:color w:val="000000" w:themeColor="text1"/>
          <w:kern w:val="44"/>
        </w:rPr>
        <w:t xml:space="preserve">also </w:t>
      </w:r>
      <w:r w:rsidR="00103593" w:rsidRPr="00DA5C93">
        <w:rPr>
          <w:rFonts w:eastAsia="DengXian"/>
          <w:color w:val="000000" w:themeColor="text1"/>
          <w:kern w:val="44"/>
        </w:rPr>
        <w:t xml:space="preserve">several </w:t>
      </w:r>
      <w:bookmarkStart w:id="38" w:name="OLE_LINK62"/>
      <w:bookmarkStart w:id="39" w:name="OLE_LINK69"/>
      <w:r w:rsidR="00103593" w:rsidRPr="00DA5C93">
        <w:rPr>
          <w:rFonts w:eastAsia="DengXian"/>
          <w:color w:val="000000" w:themeColor="text1"/>
          <w:kern w:val="44"/>
        </w:rPr>
        <w:t>microwave free sensing protocols</w:t>
      </w:r>
      <w:bookmarkEnd w:id="38"/>
      <w:bookmarkEnd w:id="39"/>
      <w:r w:rsidR="00103593" w:rsidRPr="00DA5C93">
        <w:rPr>
          <w:rFonts w:eastAsia="DengXian"/>
          <w:color w:val="000000" w:themeColor="text1"/>
          <w:kern w:val="44"/>
        </w:rPr>
        <w:t xml:space="preserve"> used and reported in the literature</w:t>
      </w:r>
      <w:r w:rsidR="00F273C6" w:rsidRPr="00DA5C93">
        <w:rPr>
          <w:rFonts w:eastAsia="DengXian"/>
          <w:noProof/>
          <w:color w:val="000000" w:themeColor="text1"/>
          <w:kern w:val="44"/>
          <w:vertAlign w:val="superscript"/>
        </w:rPr>
        <w:t>187-190</w:t>
      </w:r>
      <w:r w:rsidR="00E553B4" w:rsidRPr="00DA5C93">
        <w:rPr>
          <w:rFonts w:eastAsia="DengXian"/>
          <w:color w:val="000000" w:themeColor="text1"/>
          <w:kern w:val="44"/>
        </w:rPr>
        <w:t>)</w:t>
      </w:r>
      <w:r w:rsidR="00BA1E9D" w:rsidRPr="00DA5C93">
        <w:rPr>
          <w:rFonts w:eastAsia="DengXian"/>
          <w:color w:val="000000" w:themeColor="text1"/>
          <w:kern w:val="44"/>
        </w:rPr>
        <w:t>.</w:t>
      </w:r>
    </w:p>
    <w:p w14:paraId="24563AB3" w14:textId="56C094CC" w:rsidR="00953040" w:rsidRPr="00DA5C93" w:rsidRDefault="0059556B" w:rsidP="004956A5">
      <w:pPr>
        <w:ind w:firstLine="720"/>
        <w:jc w:val="both"/>
        <w:rPr>
          <w:color w:val="000000" w:themeColor="text1"/>
        </w:rPr>
      </w:pPr>
      <w:r w:rsidRPr="00DA5C93">
        <w:rPr>
          <w:rFonts w:eastAsia="DengXian"/>
          <w:color w:val="000000" w:themeColor="text1"/>
          <w:kern w:val="44"/>
        </w:rPr>
        <w:t xml:space="preserve">The architecture of the home-built systems is based on classical microscopy using Gaussian optics and consists of standard optical and optomechanical components. The important part of </w:t>
      </w:r>
      <w:r w:rsidR="002D55F5" w:rsidRPr="00DA5C93">
        <w:rPr>
          <w:rFonts w:eastAsia="DengXian"/>
          <w:color w:val="000000" w:themeColor="text1"/>
          <w:kern w:val="44"/>
        </w:rPr>
        <w:t xml:space="preserve">a typical </w:t>
      </w:r>
      <w:r w:rsidRPr="00DA5C93">
        <w:rPr>
          <w:rFonts w:eastAsia="DengXian"/>
          <w:color w:val="000000" w:themeColor="text1"/>
          <w:kern w:val="44"/>
        </w:rPr>
        <w:t xml:space="preserve">system is a polarized light source, which can be a pulsed laser or </w:t>
      </w:r>
      <w:r w:rsidR="006E4163" w:rsidRPr="00DA5C93">
        <w:rPr>
          <w:rFonts w:eastAsia="DengXian"/>
          <w:color w:val="000000" w:themeColor="text1"/>
          <w:kern w:val="44"/>
        </w:rPr>
        <w:t>c</w:t>
      </w:r>
      <w:r w:rsidR="006E4163" w:rsidRPr="00DA5C93">
        <w:rPr>
          <w:color w:val="000000" w:themeColor="text1"/>
        </w:rPr>
        <w:t xml:space="preserve">ontinuous-wave </w:t>
      </w:r>
      <w:r w:rsidRPr="00DA5C93">
        <w:rPr>
          <w:rFonts w:eastAsia="DengXian"/>
          <w:color w:val="000000" w:themeColor="text1"/>
          <w:kern w:val="44"/>
        </w:rPr>
        <w:t xml:space="preserve">laser pulsed by an acousto-optic modulator. For confocal microscopy, an objective with a high numerical aperture and pinhole (or </w:t>
      </w:r>
      <w:bookmarkStart w:id="40" w:name="OLE_LINK24"/>
      <w:r w:rsidRPr="00DA5C93">
        <w:rPr>
          <w:rFonts w:eastAsia="DengXian"/>
          <w:color w:val="000000" w:themeColor="text1"/>
          <w:kern w:val="44"/>
        </w:rPr>
        <w:t xml:space="preserve">optical </w:t>
      </w:r>
      <w:bookmarkEnd w:id="40"/>
      <w:r w:rsidRPr="00DA5C93">
        <w:rPr>
          <w:rFonts w:eastAsia="DengXian"/>
          <w:color w:val="000000" w:themeColor="text1"/>
          <w:kern w:val="44"/>
        </w:rPr>
        <w:t xml:space="preserve">fiber in detection path) are </w:t>
      </w:r>
      <w:r w:rsidR="00D00046" w:rsidRPr="00DA5C93">
        <w:rPr>
          <w:rFonts w:eastAsia="DengXian"/>
          <w:color w:val="000000" w:themeColor="text1"/>
          <w:kern w:val="44"/>
        </w:rPr>
        <w:t xml:space="preserve">normally </w:t>
      </w:r>
      <w:r w:rsidRPr="00DA5C93">
        <w:rPr>
          <w:rFonts w:eastAsia="DengXian"/>
          <w:color w:val="000000" w:themeColor="text1"/>
          <w:kern w:val="44"/>
        </w:rPr>
        <w:t xml:space="preserve">needed to achieve the confocal resolution. The timing of the laser and MW pulses and the synchronization of the whole system is usually done using </w:t>
      </w:r>
      <w:r w:rsidR="008C5BB5" w:rsidRPr="00DA5C93">
        <w:rPr>
          <w:rFonts w:eastAsia="DengXian"/>
          <w:color w:val="000000" w:themeColor="text1"/>
          <w:kern w:val="44"/>
        </w:rPr>
        <w:t xml:space="preserve">a pulse generator (e.g., </w:t>
      </w:r>
      <w:r w:rsidRPr="00DA5C93">
        <w:rPr>
          <w:rFonts w:eastAsia="DengXian"/>
          <w:color w:val="000000" w:themeColor="text1"/>
          <w:kern w:val="44"/>
        </w:rPr>
        <w:t>arbitrary waveform generator</w:t>
      </w:r>
      <w:r w:rsidR="008C5BB5" w:rsidRPr="00DA5C93">
        <w:rPr>
          <w:rFonts w:eastAsia="DengXian"/>
          <w:color w:val="000000" w:themeColor="text1"/>
          <w:kern w:val="44"/>
        </w:rPr>
        <w:t>)</w:t>
      </w:r>
      <w:r w:rsidR="001402B6" w:rsidRPr="00DA5C93">
        <w:rPr>
          <w:rFonts w:eastAsia="DengXian"/>
          <w:color w:val="000000" w:themeColor="text1"/>
          <w:kern w:val="44"/>
        </w:rPr>
        <w:t>.</w:t>
      </w:r>
      <w:r w:rsidRPr="00DA5C93">
        <w:rPr>
          <w:rFonts w:eastAsia="DengXian"/>
          <w:color w:val="000000" w:themeColor="text1"/>
          <w:kern w:val="44"/>
        </w:rPr>
        <w:t xml:space="preserve"> </w:t>
      </w:r>
      <w:r w:rsidR="001402B6" w:rsidRPr="00DA5C93">
        <w:rPr>
          <w:rFonts w:eastAsia="DengXian"/>
          <w:color w:val="000000" w:themeColor="text1"/>
          <w:kern w:val="44"/>
        </w:rPr>
        <w:t>T</w:t>
      </w:r>
      <w:r w:rsidRPr="00DA5C93">
        <w:rPr>
          <w:rFonts w:eastAsia="DengXian"/>
          <w:color w:val="000000" w:themeColor="text1"/>
          <w:kern w:val="44"/>
        </w:rPr>
        <w:t xml:space="preserve">he </w:t>
      </w:r>
      <w:r w:rsidR="00BB3837" w:rsidRPr="00DA5C93">
        <w:rPr>
          <w:rFonts w:eastAsia="DengXian"/>
          <w:color w:val="000000" w:themeColor="text1"/>
          <w:kern w:val="44"/>
        </w:rPr>
        <w:t xml:space="preserve">detected signal, which contains information about the arrived photons, is then processed by a fast time-to-digital converter that counts the photons in a time-resolved manner. The </w:t>
      </w:r>
      <w:r w:rsidR="00EB0C26" w:rsidRPr="00DA5C93">
        <w:rPr>
          <w:rFonts w:eastAsia="DengXian"/>
          <w:color w:val="000000" w:themeColor="text1"/>
          <w:kern w:val="44"/>
        </w:rPr>
        <w:t>m</w:t>
      </w:r>
      <w:r w:rsidR="00BB3837" w:rsidRPr="00DA5C93">
        <w:rPr>
          <w:rFonts w:eastAsia="DengXian"/>
          <w:color w:val="000000" w:themeColor="text1"/>
          <w:kern w:val="44"/>
        </w:rPr>
        <w:t xml:space="preserve">icrowave system used for spin manipulation usually consists of </w:t>
      </w:r>
      <w:r w:rsidR="00EB0C26" w:rsidRPr="00DA5C93">
        <w:rPr>
          <w:rFonts w:eastAsia="DengXian"/>
          <w:color w:val="000000" w:themeColor="text1"/>
          <w:kern w:val="44"/>
        </w:rPr>
        <w:t>a</w:t>
      </w:r>
      <w:r w:rsidR="00BB3837" w:rsidRPr="00DA5C93">
        <w:rPr>
          <w:rFonts w:eastAsia="DengXian"/>
          <w:color w:val="000000" w:themeColor="text1"/>
          <w:kern w:val="44"/>
        </w:rPr>
        <w:t xml:space="preserve"> microwave generator, a fast switch to create the nanoseconds-long MW pulses, a MW amplifier to deliver sufficient power, and finally a metal wire (</w:t>
      </w:r>
      <w:r w:rsidR="00C07D41" w:rsidRPr="00DA5C93">
        <w:rPr>
          <w:rFonts w:eastAsia="DengXian"/>
          <w:color w:val="000000" w:themeColor="text1"/>
          <w:kern w:val="44"/>
        </w:rPr>
        <w:t>e.g.,</w:t>
      </w:r>
      <w:r w:rsidR="00BB3837" w:rsidRPr="00DA5C93">
        <w:rPr>
          <w:rFonts w:eastAsia="DengXian"/>
          <w:color w:val="000000" w:themeColor="text1"/>
          <w:kern w:val="44"/>
        </w:rPr>
        <w:t xml:space="preserve"> copper or gold), strip-line or resonant MW structures such as antennas to deliver the MW nearby the NV center.</w:t>
      </w:r>
      <w:r w:rsidR="008E420A" w:rsidRPr="00DA5C93">
        <w:rPr>
          <w:rFonts w:eastAsia="DengXian"/>
          <w:color w:val="000000" w:themeColor="text1"/>
          <w:kern w:val="44"/>
        </w:rPr>
        <w:t xml:space="preserve"> </w:t>
      </w:r>
      <w:bookmarkStart w:id="41" w:name="OLE_LINK120"/>
      <w:bookmarkStart w:id="42" w:name="OLE_LINK122"/>
      <w:r w:rsidR="0033363F" w:rsidRPr="00DA5C93">
        <w:rPr>
          <w:rFonts w:eastAsia="DengXian"/>
          <w:color w:val="000000" w:themeColor="text1"/>
          <w:kern w:val="44"/>
        </w:rPr>
        <w:t>At the same time, one should note that</w:t>
      </w:r>
      <w:bookmarkEnd w:id="41"/>
      <w:bookmarkEnd w:id="42"/>
      <w:r w:rsidR="0033363F" w:rsidRPr="00DA5C93">
        <w:rPr>
          <w:rFonts w:eastAsia="DengXian"/>
          <w:color w:val="000000" w:themeColor="text1"/>
          <w:kern w:val="44"/>
        </w:rPr>
        <w:t xml:space="preserve"> </w:t>
      </w:r>
      <w:r w:rsidR="00953040" w:rsidRPr="00DA5C93">
        <w:rPr>
          <w:rFonts w:eastAsia="DengXian"/>
          <w:color w:val="000000" w:themeColor="text1"/>
          <w:kern w:val="44"/>
        </w:rPr>
        <w:t>the above-mentioned</w:t>
      </w:r>
      <w:r w:rsidR="00AE7B74" w:rsidRPr="00DA5C93">
        <w:rPr>
          <w:color w:val="000000" w:themeColor="text1"/>
        </w:rPr>
        <w:t xml:space="preserve"> polarized light source</w:t>
      </w:r>
      <w:r w:rsidR="00953040" w:rsidRPr="00DA5C93">
        <w:rPr>
          <w:color w:val="000000" w:themeColor="text1"/>
        </w:rPr>
        <w:t>,</w:t>
      </w:r>
      <w:r w:rsidR="00AE7B74" w:rsidRPr="00DA5C93">
        <w:rPr>
          <w:color w:val="000000" w:themeColor="text1"/>
        </w:rPr>
        <w:t xml:space="preserve"> </w:t>
      </w:r>
      <w:r w:rsidR="00953040" w:rsidRPr="00DA5C93">
        <w:rPr>
          <w:color w:val="000000" w:themeColor="text1"/>
        </w:rPr>
        <w:t>high numerical aperture objective lens</w:t>
      </w:r>
      <w:r w:rsidR="00714108" w:rsidRPr="00DA5C93">
        <w:rPr>
          <w:color w:val="000000" w:themeColor="text1"/>
        </w:rPr>
        <w:t>, and t</w:t>
      </w:r>
      <w:r w:rsidR="002D5A0F" w:rsidRPr="00DA5C93">
        <w:rPr>
          <w:color w:val="000000" w:themeColor="text1"/>
        </w:rPr>
        <w:t xml:space="preserve">ime resolved photon counting </w:t>
      </w:r>
      <w:r w:rsidR="00714108" w:rsidRPr="00DA5C93">
        <w:rPr>
          <w:color w:val="000000" w:themeColor="text1"/>
        </w:rPr>
        <w:t>are</w:t>
      </w:r>
      <w:r w:rsidR="002D5A0F" w:rsidRPr="00DA5C93">
        <w:rPr>
          <w:color w:val="000000" w:themeColor="text1"/>
        </w:rPr>
        <w:t xml:space="preserve"> not </w:t>
      </w:r>
      <w:r w:rsidR="00714108" w:rsidRPr="00DA5C93">
        <w:rPr>
          <w:color w:val="000000" w:themeColor="text1"/>
        </w:rPr>
        <w:t>the necessary</w:t>
      </w:r>
      <w:r w:rsidR="002D5A0F" w:rsidRPr="00DA5C93">
        <w:rPr>
          <w:color w:val="000000" w:themeColor="text1"/>
        </w:rPr>
        <w:t xml:space="preserve"> requirement</w:t>
      </w:r>
      <w:r w:rsidR="00960712" w:rsidRPr="00DA5C93">
        <w:rPr>
          <w:color w:val="000000" w:themeColor="text1"/>
        </w:rPr>
        <w:t>s</w:t>
      </w:r>
      <w:r w:rsidR="002D5A0F" w:rsidRPr="00DA5C93">
        <w:rPr>
          <w:color w:val="000000" w:themeColor="text1"/>
        </w:rPr>
        <w:t xml:space="preserve"> for </w:t>
      </w:r>
      <w:r w:rsidR="00FB6D50" w:rsidRPr="00DA5C93">
        <w:rPr>
          <w:color w:val="000000" w:themeColor="text1"/>
        </w:rPr>
        <w:t>some</w:t>
      </w:r>
      <w:r w:rsidR="003B3BC2" w:rsidRPr="00DA5C93">
        <w:rPr>
          <w:color w:val="000000" w:themeColor="text1"/>
        </w:rPr>
        <w:t xml:space="preserve"> general</w:t>
      </w:r>
      <w:r w:rsidR="002D6619" w:rsidRPr="00DA5C93">
        <w:rPr>
          <w:color w:val="000000" w:themeColor="text1"/>
        </w:rPr>
        <w:t xml:space="preserve"> measurement protocols</w:t>
      </w:r>
      <w:r w:rsidR="002D5A0F" w:rsidRPr="00DA5C93">
        <w:rPr>
          <w:color w:val="000000" w:themeColor="text1"/>
        </w:rPr>
        <w:t>.</w:t>
      </w:r>
    </w:p>
    <w:p w14:paraId="088716B5" w14:textId="50FEDFAD" w:rsidR="00306CCF" w:rsidRPr="00DA5C93" w:rsidRDefault="003D5EAE" w:rsidP="00CD2176">
      <w:pPr>
        <w:ind w:firstLine="720"/>
        <w:jc w:val="both"/>
        <w:rPr>
          <w:rFonts w:eastAsia="DengXian"/>
          <w:color w:val="000000" w:themeColor="text1"/>
          <w:kern w:val="44"/>
        </w:rPr>
      </w:pPr>
      <w:r w:rsidRPr="00DA5C93">
        <w:rPr>
          <w:rFonts w:eastAsia="DengXian"/>
          <w:color w:val="000000" w:themeColor="text1"/>
          <w:kern w:val="44"/>
        </w:rPr>
        <w:t>Apart from the microscopic methods (e.g., confocal and wide-field microscopes), optical fiber</w:t>
      </w:r>
      <w:r w:rsidR="00E17F83" w:rsidRPr="00DA5C93">
        <w:rPr>
          <w:rFonts w:eastAsia="DengXian"/>
          <w:color w:val="000000" w:themeColor="text1"/>
          <w:kern w:val="44"/>
        </w:rPr>
        <w:t>s</w:t>
      </w:r>
      <w:r w:rsidRPr="00DA5C93">
        <w:rPr>
          <w:rFonts w:eastAsia="DengXian"/>
          <w:color w:val="000000" w:themeColor="text1"/>
          <w:kern w:val="44"/>
        </w:rPr>
        <w:t xml:space="preserve"> </w:t>
      </w:r>
      <w:r w:rsidR="005F001E" w:rsidRPr="00DA5C93">
        <w:rPr>
          <w:rFonts w:eastAsia="DengXian"/>
          <w:color w:val="000000" w:themeColor="text1"/>
          <w:kern w:val="44"/>
        </w:rPr>
        <w:t xml:space="preserve">decorated with luminescent ND </w:t>
      </w:r>
      <w:r w:rsidRPr="00DA5C93">
        <w:rPr>
          <w:rFonts w:eastAsia="DengXian"/>
          <w:color w:val="000000" w:themeColor="text1"/>
          <w:kern w:val="44"/>
        </w:rPr>
        <w:t xml:space="preserve">is another promising approach that draws a lot of attention recently. For example, Fedotov </w:t>
      </w:r>
      <w:r w:rsidRPr="00DA5C93">
        <w:rPr>
          <w:rFonts w:eastAsia="DengXian"/>
          <w:i/>
          <w:color w:val="000000" w:themeColor="text1"/>
          <w:kern w:val="44"/>
        </w:rPr>
        <w:t>et al</w:t>
      </w:r>
      <w:r w:rsidRPr="00DA5C93">
        <w:rPr>
          <w:rFonts w:eastAsia="DengXian"/>
          <w:color w:val="000000" w:themeColor="text1"/>
          <w:kern w:val="44"/>
        </w:rPr>
        <w:t>. have demonstrated quantum sensing with ND</w:t>
      </w:r>
      <w:r w:rsidR="005F001E" w:rsidRPr="00DA5C93">
        <w:rPr>
          <w:rFonts w:eastAsia="DengXian"/>
          <w:color w:val="000000" w:themeColor="text1"/>
          <w:kern w:val="44"/>
        </w:rPr>
        <w:noBreakHyphen/>
      </w:r>
      <w:r w:rsidRPr="00DA5C93">
        <w:rPr>
          <w:rFonts w:eastAsia="DengXian"/>
          <w:color w:val="000000" w:themeColor="text1"/>
          <w:kern w:val="44"/>
        </w:rPr>
        <w:t>decorated optical fiber working as the scanning probe.</w:t>
      </w:r>
      <w:r w:rsidR="00F273C6" w:rsidRPr="00DA5C93">
        <w:rPr>
          <w:rFonts w:eastAsia="DengXian"/>
          <w:noProof/>
          <w:color w:val="000000" w:themeColor="text1"/>
          <w:kern w:val="44"/>
          <w:vertAlign w:val="superscript"/>
        </w:rPr>
        <w:t>191-193</w:t>
      </w:r>
      <w:r w:rsidRPr="00DA5C93">
        <w:rPr>
          <w:rFonts w:eastAsia="DengXian"/>
          <w:color w:val="000000" w:themeColor="text1"/>
          <w:kern w:val="44"/>
        </w:rPr>
        <w:t xml:space="preserve"> In particular, the ultra</w:t>
      </w:r>
      <w:r w:rsidRPr="00DA5C93">
        <w:rPr>
          <w:rFonts w:eastAsia="DengXian"/>
          <w:color w:val="000000" w:themeColor="text1"/>
          <w:kern w:val="44"/>
        </w:rPr>
        <w:noBreakHyphen/>
        <w:t>flexible optical fiber ha</w:t>
      </w:r>
      <w:r w:rsidR="00ED15FC" w:rsidRPr="00DA5C93">
        <w:rPr>
          <w:rFonts w:eastAsia="DengXian"/>
          <w:color w:val="000000" w:themeColor="text1"/>
          <w:kern w:val="44"/>
        </w:rPr>
        <w:t>s</w:t>
      </w:r>
      <w:r w:rsidRPr="00DA5C93">
        <w:rPr>
          <w:rFonts w:eastAsia="DengXian"/>
          <w:color w:val="000000" w:themeColor="text1"/>
          <w:kern w:val="44"/>
        </w:rPr>
        <w:t xml:space="preserve"> a lot of potentials for performing quantum sensing </w:t>
      </w:r>
      <w:r w:rsidRPr="00DA5C93">
        <w:rPr>
          <w:rFonts w:eastAsia="DengXian"/>
          <w:i/>
          <w:iCs/>
          <w:color w:val="000000" w:themeColor="text1"/>
          <w:kern w:val="44"/>
        </w:rPr>
        <w:t>in vivo</w:t>
      </w:r>
      <w:r w:rsidRPr="00DA5C93">
        <w:rPr>
          <w:rFonts w:eastAsia="DengXian"/>
          <w:color w:val="000000" w:themeColor="text1"/>
          <w:kern w:val="44"/>
        </w:rPr>
        <w:t>. However, the lateral resolution was usually larger than 100 micrometers and thus not compatible with nanoscale measurements. Most recently, two optimized solutions of tapered optical fiber</w:t>
      </w:r>
      <w:r w:rsidR="00F273C6" w:rsidRPr="00DA5C93">
        <w:rPr>
          <w:rFonts w:eastAsia="DengXian"/>
          <w:noProof/>
          <w:color w:val="000000" w:themeColor="text1"/>
          <w:kern w:val="44"/>
          <w:vertAlign w:val="superscript"/>
        </w:rPr>
        <w:t>194-196</w:t>
      </w:r>
      <w:r w:rsidRPr="00DA5C93">
        <w:rPr>
          <w:rFonts w:eastAsia="DengXian"/>
          <w:color w:val="000000" w:themeColor="text1"/>
          <w:kern w:val="44"/>
        </w:rPr>
        <w:t xml:space="preserve"> and optical fiber with a photonic structure in the end</w:t>
      </w:r>
      <w:r w:rsidR="00F273C6" w:rsidRPr="00DA5C93">
        <w:rPr>
          <w:rFonts w:eastAsia="DengXian"/>
          <w:noProof/>
          <w:color w:val="000000" w:themeColor="text1"/>
          <w:kern w:val="44"/>
          <w:vertAlign w:val="superscript"/>
        </w:rPr>
        <w:t>197, 198</w:t>
      </w:r>
      <w:r w:rsidRPr="00DA5C93">
        <w:rPr>
          <w:rFonts w:eastAsia="DengXian"/>
          <w:color w:val="000000" w:themeColor="text1"/>
          <w:kern w:val="44"/>
        </w:rPr>
        <w:t xml:space="preserve"> have been developed to gain a better spatial resolution (less than 10 micrometers). </w:t>
      </w:r>
      <w:bookmarkStart w:id="43" w:name="_Hlk69720585"/>
      <w:bookmarkStart w:id="44" w:name="OLE_LINK145"/>
      <w:bookmarkStart w:id="45" w:name="OLE_LINK150"/>
      <w:r w:rsidR="003969B6" w:rsidRPr="00DA5C93">
        <w:rPr>
          <w:color w:val="000000" w:themeColor="text1"/>
        </w:rPr>
        <w:t xml:space="preserve">Furthermore, </w:t>
      </w:r>
      <w:r w:rsidR="00C054DE" w:rsidRPr="00DA5C93">
        <w:rPr>
          <w:rFonts w:hint="eastAsia"/>
          <w:color w:val="000000" w:themeColor="text1"/>
        </w:rPr>
        <w:t>some</w:t>
      </w:r>
      <w:r w:rsidR="00C054DE" w:rsidRPr="00DA5C93">
        <w:rPr>
          <w:color w:val="000000" w:themeColor="text1"/>
        </w:rPr>
        <w:t xml:space="preserve"> </w:t>
      </w:r>
      <w:bookmarkEnd w:id="43"/>
      <w:r w:rsidR="00CD2176" w:rsidRPr="00DA5C93">
        <w:rPr>
          <w:color w:val="000000" w:themeColor="text1"/>
        </w:rPr>
        <w:t>approaches,</w:t>
      </w:r>
      <w:r w:rsidR="00F273C6" w:rsidRPr="00DA5C93">
        <w:rPr>
          <w:noProof/>
          <w:color w:val="000000" w:themeColor="text1"/>
          <w:vertAlign w:val="superscript"/>
        </w:rPr>
        <w:t>199</w:t>
      </w:r>
      <w:r w:rsidR="00CD2176" w:rsidRPr="00DA5C93">
        <w:rPr>
          <w:color w:val="000000" w:themeColor="text1"/>
        </w:rPr>
        <w:t xml:space="preserve"> e.g., fiber bundles with </w:t>
      </w:r>
      <w:bookmarkStart w:id="46" w:name="OLE_LINK129"/>
      <w:bookmarkStart w:id="47" w:name="OLE_LINK144"/>
      <w:r w:rsidR="00CD2176" w:rsidRPr="00DA5C93">
        <w:rPr>
          <w:color w:val="000000" w:themeColor="text1"/>
        </w:rPr>
        <w:t>gradient-index (GRIN) lenses</w:t>
      </w:r>
      <w:bookmarkEnd w:id="46"/>
      <w:bookmarkEnd w:id="47"/>
      <w:r w:rsidR="00CD2176" w:rsidRPr="00DA5C93">
        <w:rPr>
          <w:color w:val="000000" w:themeColor="text1"/>
        </w:rPr>
        <w:t xml:space="preserve"> could be adapted to achieve submicron imaging for the ND-optical fiber arrangement.</w:t>
      </w:r>
      <w:bookmarkEnd w:id="44"/>
      <w:bookmarkEnd w:id="45"/>
      <w:r w:rsidR="00CD2176" w:rsidRPr="00DA5C93">
        <w:rPr>
          <w:color w:val="000000" w:themeColor="text1"/>
        </w:rPr>
        <w:t xml:space="preserve"> </w:t>
      </w:r>
      <w:r w:rsidRPr="00DA5C93">
        <w:rPr>
          <w:rFonts w:eastAsia="DengXian"/>
          <w:color w:val="000000" w:themeColor="text1"/>
          <w:kern w:val="44"/>
        </w:rPr>
        <w:t xml:space="preserve">Once the spatial resolution can be improved down to submicron, the optical fiber might be used as a popular method for quantum sensing. </w:t>
      </w:r>
    </w:p>
    <w:p w14:paraId="1C2981C2" w14:textId="220E7B9E" w:rsidR="0080471D" w:rsidRPr="00DA5C93" w:rsidRDefault="0080471D" w:rsidP="0080471D">
      <w:pPr>
        <w:ind w:firstLine="720"/>
        <w:jc w:val="both"/>
        <w:rPr>
          <w:rFonts w:eastAsia="DengXian"/>
          <w:color w:val="000000" w:themeColor="text1"/>
          <w:kern w:val="44"/>
        </w:rPr>
      </w:pPr>
      <w:r w:rsidRPr="00DA5C93">
        <w:rPr>
          <w:rFonts w:eastAsia="DengXian"/>
          <w:color w:val="000000" w:themeColor="text1"/>
          <w:kern w:val="44"/>
        </w:rPr>
        <w:t>Last but not least, we also note that there are some other emerging options for readout of the electronic spin states of the NV center, which do not rely on the optical means. For instance, the photoelectric detection of magnetic resonances (PDMR) is a technique, by which the electronic spin state of the NV center can be read out electrically.</w:t>
      </w:r>
      <w:r w:rsidRPr="00DA5C93">
        <w:rPr>
          <w:rFonts w:eastAsia="DengXian"/>
          <w:noProof/>
          <w:color w:val="000000" w:themeColor="text1"/>
          <w:kern w:val="44"/>
          <w:vertAlign w:val="superscript"/>
        </w:rPr>
        <w:t>200</w:t>
      </w:r>
      <w:r w:rsidRPr="00DA5C93">
        <w:rPr>
          <w:rFonts w:eastAsia="DengXian"/>
          <w:color w:val="000000" w:themeColor="text1"/>
          <w:kern w:val="44"/>
        </w:rPr>
        <w:t xml:space="preserve"> The principle is based on spin</w:t>
      </w:r>
      <w:r w:rsidRPr="00DA5C93">
        <w:rPr>
          <w:rFonts w:eastAsia="DengXian"/>
          <w:color w:val="000000" w:themeColor="text1"/>
          <w:kern w:val="44"/>
        </w:rPr>
        <w:softHyphen/>
      </w:r>
      <w:r w:rsidRPr="00DA5C93">
        <w:rPr>
          <w:rFonts w:eastAsia="DengXian"/>
          <w:color w:val="000000" w:themeColor="text1"/>
          <w:kern w:val="44"/>
        </w:rPr>
        <w:noBreakHyphen/>
        <w:t>dependent electron generation mediated by the two-photon ionization of the NV centers and a consequent collection of the created charge carriers using electrodes deposited on the diamond surface.</w:t>
      </w:r>
      <w:r w:rsidRPr="00DA5C93">
        <w:rPr>
          <w:rFonts w:eastAsia="DengXian"/>
          <w:noProof/>
          <w:color w:val="000000" w:themeColor="text1"/>
          <w:kern w:val="44"/>
          <w:vertAlign w:val="superscript"/>
        </w:rPr>
        <w:t>201</w:t>
      </w:r>
      <w:r w:rsidRPr="00DA5C93">
        <w:rPr>
          <w:rFonts w:eastAsia="DengXian"/>
          <w:color w:val="000000" w:themeColor="text1"/>
          <w:kern w:val="44"/>
        </w:rPr>
        <w:t xml:space="preserve"> Recently, pulsed PDMR</w:t>
      </w:r>
      <w:r w:rsidRPr="00DA5C93">
        <w:rPr>
          <w:rFonts w:eastAsia="DengXian"/>
          <w:noProof/>
          <w:color w:val="000000" w:themeColor="text1"/>
          <w:kern w:val="44"/>
          <w:vertAlign w:val="superscript"/>
        </w:rPr>
        <w:t>202, 203</w:t>
      </w:r>
      <w:r w:rsidRPr="00DA5C93">
        <w:rPr>
          <w:rFonts w:eastAsia="DengXian"/>
          <w:color w:val="000000" w:themeColor="text1"/>
          <w:kern w:val="44"/>
        </w:rPr>
        <w:t xml:space="preserve"> and detection of a single NV center electron</w:t>
      </w:r>
      <w:r w:rsidRPr="00DA5C93">
        <w:rPr>
          <w:rFonts w:eastAsia="DengXian"/>
          <w:noProof/>
          <w:color w:val="000000" w:themeColor="text1"/>
          <w:kern w:val="44"/>
          <w:vertAlign w:val="superscript"/>
        </w:rPr>
        <w:t>204</w:t>
      </w:r>
      <w:r w:rsidRPr="00DA5C93">
        <w:rPr>
          <w:rFonts w:eastAsia="DengXian"/>
          <w:color w:val="000000" w:themeColor="text1"/>
          <w:kern w:val="44"/>
        </w:rPr>
        <w:t xml:space="preserve"> and nuclear spin</w:t>
      </w:r>
      <w:r w:rsidRPr="00DA5C93">
        <w:rPr>
          <w:rFonts w:eastAsia="DengXian"/>
          <w:noProof/>
          <w:color w:val="000000" w:themeColor="text1"/>
          <w:kern w:val="44"/>
          <w:vertAlign w:val="superscript"/>
        </w:rPr>
        <w:t>205</w:t>
      </w:r>
      <w:r w:rsidRPr="00DA5C93">
        <w:rPr>
          <w:rFonts w:eastAsia="DengXian"/>
          <w:color w:val="000000" w:themeColor="text1"/>
          <w:kern w:val="44"/>
        </w:rPr>
        <w:t xml:space="preserve"> have been demonstrated. Though this technology is still nascent, there are already some advantages to it, such as higher detection rates and collection efficiency, compactness, increased spatial resolution limited by the size of the electrodes, and simple integration with electronics.</w:t>
      </w:r>
      <w:r w:rsidRPr="00DA5C93">
        <w:rPr>
          <w:rFonts w:eastAsia="DengXian"/>
          <w:noProof/>
          <w:color w:val="000000" w:themeColor="text1"/>
          <w:kern w:val="44"/>
          <w:vertAlign w:val="superscript"/>
        </w:rPr>
        <w:t>206</w:t>
      </w:r>
      <w:r w:rsidRPr="00DA5C93">
        <w:rPr>
          <w:rFonts w:eastAsia="DengXian"/>
          <w:color w:val="000000" w:themeColor="text1"/>
          <w:kern w:val="44"/>
        </w:rPr>
        <w:t xml:space="preserve"> PDMR thus offers a perspective for sensitive on-chip quantum sensors with, for example, an array of NV qubits.</w:t>
      </w:r>
    </w:p>
    <w:p w14:paraId="36DD7357" w14:textId="77777777" w:rsidR="003771DD" w:rsidRPr="00DA5C93" w:rsidRDefault="003771DD" w:rsidP="00CD2176">
      <w:pPr>
        <w:ind w:firstLine="720"/>
        <w:jc w:val="both"/>
        <w:rPr>
          <w:rFonts w:eastAsia="DengXian"/>
          <w:color w:val="000000" w:themeColor="text1"/>
          <w:kern w:val="44"/>
        </w:rPr>
      </w:pPr>
    </w:p>
    <w:p w14:paraId="513667D2" w14:textId="70379B3F" w:rsidR="00A57134" w:rsidRPr="00DA5C93" w:rsidRDefault="005355C7" w:rsidP="00346202">
      <w:pPr>
        <w:jc w:val="both"/>
        <w:rPr>
          <w:rFonts w:eastAsia="DengXian"/>
          <w:color w:val="000000" w:themeColor="text1"/>
          <w:kern w:val="44"/>
        </w:rPr>
      </w:pPr>
      <w:r w:rsidRPr="00DA5C93">
        <w:rPr>
          <w:rFonts w:eastAsia="DengXian"/>
          <w:noProof/>
          <w:color w:val="000000" w:themeColor="text1"/>
          <w:kern w:val="44"/>
        </w:rPr>
        <w:lastRenderedPageBreak/>
        <w:drawing>
          <wp:inline distT="0" distB="0" distL="0" distR="0" wp14:anchorId="71704328" wp14:editId="2003A09E">
            <wp:extent cx="5664086" cy="8053754"/>
            <wp:effectExtent l="0" t="0" r="0" b="4445"/>
            <wp:docPr id="7" name="Picture 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 engineering drawing&#10;&#10;Description automatically generated"/>
                    <pic:cNvPicPr/>
                  </pic:nvPicPr>
                  <pic:blipFill rotWithShape="1">
                    <a:blip r:embed="rId13">
                      <a:extLst>
                        <a:ext uri="{28A0092B-C50C-407E-A947-70E740481C1C}">
                          <a14:useLocalDpi xmlns:a14="http://schemas.microsoft.com/office/drawing/2010/main"/>
                        </a:ext>
                      </a:extLst>
                    </a:blip>
                    <a:srcRect/>
                    <a:stretch/>
                  </pic:blipFill>
                  <pic:spPr bwMode="auto">
                    <a:xfrm>
                      <a:off x="0" y="0"/>
                      <a:ext cx="5668871" cy="8060558"/>
                    </a:xfrm>
                    <a:prstGeom prst="rect">
                      <a:avLst/>
                    </a:prstGeom>
                    <a:ln>
                      <a:noFill/>
                    </a:ln>
                    <a:extLst>
                      <a:ext uri="{53640926-AAD7-44D8-BBD7-CCE9431645EC}">
                        <a14:shadowObscured xmlns:a14="http://schemas.microsoft.com/office/drawing/2010/main"/>
                      </a:ext>
                    </a:extLst>
                  </pic:spPr>
                </pic:pic>
              </a:graphicData>
            </a:graphic>
          </wp:inline>
        </w:drawing>
      </w:r>
      <w:r w:rsidR="004956A5" w:rsidRPr="00DA5C93" w:rsidDel="001D0DF0">
        <w:rPr>
          <w:rFonts w:eastAsia="DengXian"/>
          <w:b/>
          <w:bCs/>
          <w:color w:val="000000" w:themeColor="text1"/>
          <w:kern w:val="44"/>
        </w:rPr>
        <w:t>Figure 5</w:t>
      </w:r>
      <w:r w:rsidR="004956A5" w:rsidRPr="00DA5C93">
        <w:rPr>
          <w:rFonts w:eastAsia="DengXian"/>
          <w:b/>
          <w:bCs/>
          <w:color w:val="000000" w:themeColor="text1"/>
          <w:kern w:val="44"/>
        </w:rPr>
        <w:t>.</w:t>
      </w:r>
      <w:r w:rsidR="004956A5" w:rsidRPr="00DA5C93" w:rsidDel="00671FDF">
        <w:rPr>
          <w:rFonts w:eastAsia="DengXian"/>
          <w:color w:val="000000" w:themeColor="text1"/>
          <w:kern w:val="44"/>
        </w:rPr>
        <w:t xml:space="preserve"> </w:t>
      </w:r>
      <w:r w:rsidR="004956A5" w:rsidRPr="00DA5C93" w:rsidDel="001D0DF0">
        <w:rPr>
          <w:rFonts w:eastAsia="DengXian"/>
          <w:color w:val="000000" w:themeColor="text1"/>
          <w:kern w:val="44"/>
        </w:rPr>
        <w:t xml:space="preserve">The experimental apparatus for quantum sensing with the NV center at the nanoscale. </w:t>
      </w:r>
      <w:r w:rsidR="004956A5" w:rsidRPr="00DA5C93" w:rsidDel="001D0DF0">
        <w:rPr>
          <w:rFonts w:eastAsia="DengXian"/>
          <w:b/>
          <w:color w:val="000000" w:themeColor="text1"/>
          <w:kern w:val="44"/>
        </w:rPr>
        <w:t>(a)</w:t>
      </w:r>
      <w:r w:rsidR="004956A5" w:rsidRPr="00DA5C93" w:rsidDel="001D0DF0">
        <w:rPr>
          <w:rFonts w:eastAsia="DengXian"/>
          <w:color w:val="000000" w:themeColor="text1"/>
          <w:kern w:val="44"/>
        </w:rPr>
        <w:t xml:space="preserve"> A </w:t>
      </w:r>
      <w:r w:rsidR="004956A5" w:rsidRPr="00DA5C93">
        <w:rPr>
          <w:rFonts w:eastAsia="DengXian"/>
          <w:color w:val="000000" w:themeColor="text1"/>
          <w:kern w:val="44"/>
        </w:rPr>
        <w:t>photograph</w:t>
      </w:r>
      <w:r w:rsidR="004956A5" w:rsidRPr="00DA5C93" w:rsidDel="001D0DF0">
        <w:rPr>
          <w:rFonts w:eastAsia="DengXian"/>
          <w:color w:val="000000" w:themeColor="text1"/>
          <w:kern w:val="44"/>
        </w:rPr>
        <w:t xml:space="preserve"> of </w:t>
      </w:r>
      <w:r w:rsidR="004956A5" w:rsidRPr="00DA5C93">
        <w:rPr>
          <w:rFonts w:eastAsia="DengXian"/>
          <w:color w:val="000000" w:themeColor="text1"/>
          <w:kern w:val="44"/>
        </w:rPr>
        <w:t xml:space="preserve">a </w:t>
      </w:r>
      <w:r w:rsidR="004956A5" w:rsidRPr="00DA5C93" w:rsidDel="001D0DF0">
        <w:rPr>
          <w:rFonts w:eastAsia="DengXian"/>
          <w:color w:val="000000" w:themeColor="text1"/>
          <w:kern w:val="44"/>
        </w:rPr>
        <w:t xml:space="preserve">typical experimental setup based on confocal microscopy. </w:t>
      </w:r>
      <w:r w:rsidR="004956A5" w:rsidRPr="00DA5C93">
        <w:rPr>
          <w:rFonts w:eastAsia="DengXian"/>
          <w:b/>
          <w:bCs/>
          <w:color w:val="000000" w:themeColor="text1"/>
          <w:kern w:val="44"/>
        </w:rPr>
        <w:t xml:space="preserve">(b) </w:t>
      </w:r>
      <w:r w:rsidR="004956A5" w:rsidRPr="00DA5C93">
        <w:rPr>
          <w:rFonts w:eastAsia="DengXian"/>
          <w:color w:val="000000" w:themeColor="text1"/>
          <w:kern w:val="44"/>
        </w:rPr>
        <w:t xml:space="preserve">A simplified schematic diagram showing the three main components of the experimental apparatus, i.e., control, microwave, and optical system. The control system is standardly relying </w:t>
      </w:r>
      <w:r w:rsidR="004956A5" w:rsidRPr="00DA5C93">
        <w:rPr>
          <w:rFonts w:eastAsia="DengXian"/>
          <w:color w:val="000000" w:themeColor="text1"/>
          <w:kern w:val="44"/>
        </w:rPr>
        <w:lastRenderedPageBreak/>
        <w:t>on a pulse generator based on a field-programmable gate array (FPGA) card through a customized software package (e.g., Python or LabVIEW). The microwave system usually consists of five interconnected parts: microwave generator, switch, amplifier, antenna, and terminator. The optical system is based on common confocal or wide-field light microscopy with slight modifications. SPCM (single-photon counting module); EMCCD (electron-multiplying charge-coupled device)</w:t>
      </w:r>
      <w:r w:rsidR="004956A5" w:rsidRPr="00DA5C93">
        <w:rPr>
          <w:rFonts w:eastAsia="DengXian" w:hint="eastAsia"/>
          <w:color w:val="000000" w:themeColor="text1"/>
          <w:kern w:val="44"/>
        </w:rPr>
        <w:t>;</w:t>
      </w:r>
      <w:r w:rsidR="004956A5" w:rsidRPr="00DA5C93">
        <w:rPr>
          <w:rFonts w:eastAsia="DengXian"/>
          <w:color w:val="000000" w:themeColor="text1"/>
          <w:kern w:val="44"/>
        </w:rPr>
        <w:t xml:space="preserve"> AOM (acousto-optic modulator).</w:t>
      </w:r>
    </w:p>
    <w:p w14:paraId="53D01795" w14:textId="77777777" w:rsidR="003771DD" w:rsidRPr="00DA5C93" w:rsidRDefault="003771DD" w:rsidP="00346202">
      <w:pPr>
        <w:jc w:val="both"/>
        <w:rPr>
          <w:rFonts w:eastAsia="DengXian"/>
          <w:color w:val="000000" w:themeColor="text1"/>
          <w:kern w:val="44"/>
        </w:rPr>
      </w:pPr>
    </w:p>
    <w:p w14:paraId="2D1CAFE0" w14:textId="5195ABA9" w:rsidR="00E052FF" w:rsidRPr="00DA5C93" w:rsidRDefault="00E052FF" w:rsidP="00346202">
      <w:pPr>
        <w:jc w:val="both"/>
        <w:rPr>
          <w:b/>
          <w:color w:val="000000" w:themeColor="text1"/>
        </w:rPr>
      </w:pPr>
      <w:r w:rsidRPr="00DA5C93">
        <w:rPr>
          <w:b/>
          <w:color w:val="000000" w:themeColor="text1"/>
        </w:rPr>
        <w:t>High</w:t>
      </w:r>
      <w:r w:rsidR="00B14AA7" w:rsidRPr="00DA5C93">
        <w:rPr>
          <w:b/>
          <w:color w:val="000000" w:themeColor="text1"/>
        </w:rPr>
        <w:t>-</w:t>
      </w:r>
      <w:r w:rsidR="009D00DD" w:rsidRPr="00DA5C93">
        <w:rPr>
          <w:b/>
          <w:color w:val="000000" w:themeColor="text1"/>
        </w:rPr>
        <w:t>P</w:t>
      </w:r>
      <w:r w:rsidRPr="00DA5C93">
        <w:rPr>
          <w:b/>
          <w:color w:val="000000" w:themeColor="text1"/>
        </w:rPr>
        <w:t xml:space="preserve">recision </w:t>
      </w:r>
      <w:r w:rsidR="009D00DD" w:rsidRPr="00DA5C93">
        <w:rPr>
          <w:b/>
          <w:color w:val="000000" w:themeColor="text1"/>
        </w:rPr>
        <w:t>B</w:t>
      </w:r>
      <w:r w:rsidRPr="00DA5C93">
        <w:rPr>
          <w:b/>
          <w:color w:val="000000" w:themeColor="text1"/>
        </w:rPr>
        <w:t>io-</w:t>
      </w:r>
      <w:r w:rsidR="009D00DD" w:rsidRPr="00DA5C93">
        <w:rPr>
          <w:b/>
          <w:color w:val="000000" w:themeColor="text1"/>
        </w:rPr>
        <w:t>S</w:t>
      </w:r>
      <w:r w:rsidRPr="00DA5C93">
        <w:rPr>
          <w:b/>
          <w:color w:val="000000" w:themeColor="text1"/>
        </w:rPr>
        <w:t xml:space="preserve">ensing at </w:t>
      </w:r>
      <w:r w:rsidR="00397161" w:rsidRPr="00DA5C93">
        <w:rPr>
          <w:b/>
          <w:color w:val="000000" w:themeColor="text1"/>
        </w:rPr>
        <w:t xml:space="preserve">the </w:t>
      </w:r>
      <w:r w:rsidR="009D00DD" w:rsidRPr="00DA5C93">
        <w:rPr>
          <w:b/>
          <w:color w:val="000000" w:themeColor="text1"/>
        </w:rPr>
        <w:t>N</w:t>
      </w:r>
      <w:r w:rsidRPr="00DA5C93">
        <w:rPr>
          <w:b/>
          <w:color w:val="000000" w:themeColor="text1"/>
        </w:rPr>
        <w:t>anoscale</w:t>
      </w:r>
    </w:p>
    <w:p w14:paraId="029A12C4" w14:textId="63082451" w:rsidR="003973D6" w:rsidRPr="00DA5C93" w:rsidRDefault="003973D6" w:rsidP="008414F2">
      <w:pPr>
        <w:ind w:firstLine="720"/>
        <w:jc w:val="both"/>
        <w:rPr>
          <w:color w:val="000000" w:themeColor="text1"/>
        </w:rPr>
      </w:pPr>
      <w:r w:rsidRPr="00DA5C93">
        <w:rPr>
          <w:color w:val="000000" w:themeColor="text1"/>
        </w:rPr>
        <w:t>For successful bio-sensing applications, the diamond probes and sensors have to be incorporated within biomaterials and physiological niches. Although, diamonds are biocompatible, this is not always a trivial issue. Considerable amount of work has been dedicated in this direction ranging from ND cellular internalization protocols</w:t>
      </w:r>
      <w:r w:rsidR="00F273C6" w:rsidRPr="00DA5C93">
        <w:rPr>
          <w:noProof/>
          <w:color w:val="000000" w:themeColor="text1"/>
          <w:vertAlign w:val="superscript"/>
        </w:rPr>
        <w:t>207, 208</w:t>
      </w:r>
      <w:r w:rsidRPr="00DA5C93">
        <w:rPr>
          <w:color w:val="000000" w:themeColor="text1"/>
        </w:rPr>
        <w:t xml:space="preserve"> or nucleus targeting</w:t>
      </w:r>
      <w:r w:rsidR="00796F33" w:rsidRPr="00DA5C93">
        <w:rPr>
          <w:color w:val="000000" w:themeColor="text1"/>
        </w:rPr>
        <w:t>,</w:t>
      </w:r>
      <w:r w:rsidR="00F273C6" w:rsidRPr="00DA5C93">
        <w:rPr>
          <w:noProof/>
          <w:color w:val="000000" w:themeColor="text1"/>
          <w:vertAlign w:val="superscript"/>
        </w:rPr>
        <w:t>209, 210</w:t>
      </w:r>
      <w:r w:rsidRPr="00DA5C93">
        <w:rPr>
          <w:color w:val="000000" w:themeColor="text1"/>
        </w:rPr>
        <w:t xml:space="preserve"> animal administration of NDs,</w:t>
      </w:r>
      <w:r w:rsidR="00F273C6" w:rsidRPr="00DA5C93">
        <w:rPr>
          <w:noProof/>
          <w:color w:val="000000" w:themeColor="text1"/>
          <w:vertAlign w:val="superscript"/>
        </w:rPr>
        <w:t>211-214</w:t>
      </w:r>
      <w:r w:rsidRPr="00DA5C93">
        <w:rPr>
          <w:color w:val="000000" w:themeColor="text1"/>
        </w:rPr>
        <w:t xml:space="preserve"> to NDs embedded in the nanofibers.</w:t>
      </w:r>
      <w:r w:rsidR="00F273C6" w:rsidRPr="00DA5C93">
        <w:rPr>
          <w:noProof/>
          <w:color w:val="000000" w:themeColor="text1"/>
          <w:vertAlign w:val="superscript"/>
        </w:rPr>
        <w:t>215, 216</w:t>
      </w:r>
      <w:r w:rsidRPr="00DA5C93">
        <w:rPr>
          <w:color w:val="000000" w:themeColor="text1"/>
        </w:rPr>
        <w:t xml:space="preserve"> Very recently</w:t>
      </w:r>
      <w:r w:rsidR="003543FA" w:rsidRPr="00DA5C93">
        <w:rPr>
          <w:color w:val="000000" w:themeColor="text1"/>
        </w:rPr>
        <w:t xml:space="preserve">, it has been shown that NDs can be employed in the </w:t>
      </w:r>
      <w:r w:rsidR="003543FA" w:rsidRPr="00DA5C93">
        <w:rPr>
          <w:i/>
          <w:color w:val="000000" w:themeColor="text1"/>
        </w:rPr>
        <w:t>in vitro</w:t>
      </w:r>
      <w:r w:rsidR="003543FA" w:rsidRPr="00DA5C93">
        <w:rPr>
          <w:color w:val="000000" w:themeColor="text1"/>
        </w:rPr>
        <w:t xml:space="preserve"> diagnostic</w:t>
      </w:r>
      <w:r w:rsidR="0013446B" w:rsidRPr="00DA5C93">
        <w:rPr>
          <w:color w:val="000000" w:themeColor="text1"/>
        </w:rPr>
        <w:t>s</w:t>
      </w:r>
      <w:r w:rsidR="003543FA" w:rsidRPr="00DA5C93">
        <w:rPr>
          <w:color w:val="000000" w:themeColor="text1"/>
        </w:rPr>
        <w:t xml:space="preserve"> </w:t>
      </w:r>
      <w:r w:rsidR="003E477E" w:rsidRPr="00DA5C93">
        <w:rPr>
          <w:color w:val="000000" w:themeColor="text1"/>
        </w:rPr>
        <w:t>as a</w:t>
      </w:r>
      <w:r w:rsidR="003543FA" w:rsidRPr="00DA5C93">
        <w:rPr>
          <w:color w:val="000000" w:themeColor="text1"/>
        </w:rPr>
        <w:t xml:space="preserve"> nanoparticle-based lateral flow </w:t>
      </w:r>
      <w:r w:rsidR="0013446B" w:rsidRPr="00DA5C93">
        <w:rPr>
          <w:color w:val="000000" w:themeColor="text1"/>
        </w:rPr>
        <w:t>assay</w:t>
      </w:r>
      <w:r w:rsidR="003543FA" w:rsidRPr="00DA5C93">
        <w:rPr>
          <w:color w:val="000000" w:themeColor="text1"/>
        </w:rPr>
        <w:t>.</w:t>
      </w:r>
      <w:r w:rsidR="00F273C6" w:rsidRPr="00DA5C93">
        <w:rPr>
          <w:noProof/>
          <w:color w:val="000000" w:themeColor="text1"/>
          <w:vertAlign w:val="superscript"/>
        </w:rPr>
        <w:t>11</w:t>
      </w:r>
      <w:r w:rsidR="003543FA" w:rsidRPr="00DA5C93">
        <w:rPr>
          <w:color w:val="000000" w:themeColor="text1"/>
        </w:rPr>
        <w:t xml:space="preserve"> </w:t>
      </w:r>
      <w:r w:rsidR="007F1797" w:rsidRPr="00DA5C93">
        <w:rPr>
          <w:color w:val="000000" w:themeColor="text1"/>
        </w:rPr>
        <w:t xml:space="preserve">Bulk diamond can interact </w:t>
      </w:r>
      <w:r w:rsidR="000E328F" w:rsidRPr="00DA5C93">
        <w:rPr>
          <w:color w:val="000000" w:themeColor="text1"/>
        </w:rPr>
        <w:t>with biological samples directly</w:t>
      </w:r>
      <w:r w:rsidR="00A1614A" w:rsidRPr="00DA5C93">
        <w:rPr>
          <w:color w:val="000000" w:themeColor="text1"/>
        </w:rPr>
        <w:t>,</w:t>
      </w:r>
      <w:r w:rsidR="000E328F" w:rsidRPr="00DA5C93">
        <w:rPr>
          <w:color w:val="000000" w:themeColor="text1"/>
        </w:rPr>
        <w:t xml:space="preserve"> e.g. by growing cells on diamond surface.</w:t>
      </w:r>
      <w:r w:rsidR="00F273C6" w:rsidRPr="00DA5C93">
        <w:rPr>
          <w:noProof/>
          <w:color w:val="000000" w:themeColor="text1"/>
          <w:vertAlign w:val="superscript"/>
        </w:rPr>
        <w:t>217, 218</w:t>
      </w:r>
      <w:r w:rsidR="000E328F" w:rsidRPr="00DA5C93">
        <w:rPr>
          <w:color w:val="000000" w:themeColor="text1"/>
        </w:rPr>
        <w:t xml:space="preserve"> Alternatively, methods </w:t>
      </w:r>
      <w:r w:rsidR="0041423C" w:rsidRPr="00DA5C93">
        <w:rPr>
          <w:color w:val="000000" w:themeColor="text1"/>
        </w:rPr>
        <w:t>employing</w:t>
      </w:r>
      <w:r w:rsidR="000E328F" w:rsidRPr="00DA5C93">
        <w:rPr>
          <w:color w:val="000000" w:themeColor="text1"/>
        </w:rPr>
        <w:t xml:space="preserve"> sensing with </w:t>
      </w:r>
      <w:r w:rsidR="00D6291C" w:rsidRPr="00DA5C93">
        <w:rPr>
          <w:color w:val="000000" w:themeColor="text1"/>
        </w:rPr>
        <w:t xml:space="preserve">nanostructured </w:t>
      </w:r>
      <w:r w:rsidR="000E328F" w:rsidRPr="00DA5C93">
        <w:rPr>
          <w:color w:val="000000" w:themeColor="text1"/>
        </w:rPr>
        <w:t xml:space="preserve">diamond </w:t>
      </w:r>
      <w:r w:rsidR="00D6291C" w:rsidRPr="00DA5C93">
        <w:rPr>
          <w:color w:val="000000" w:themeColor="text1"/>
        </w:rPr>
        <w:t>such as</w:t>
      </w:r>
      <w:r w:rsidR="000E328F" w:rsidRPr="00DA5C93">
        <w:rPr>
          <w:color w:val="000000" w:themeColor="text1"/>
        </w:rPr>
        <w:t xml:space="preserve"> nanopillars</w:t>
      </w:r>
      <w:r w:rsidR="00F273C6" w:rsidRPr="00DA5C93">
        <w:rPr>
          <w:noProof/>
          <w:color w:val="000000" w:themeColor="text1"/>
          <w:vertAlign w:val="superscript"/>
        </w:rPr>
        <w:t>219</w:t>
      </w:r>
      <w:r w:rsidR="00751DC7" w:rsidRPr="00DA5C93">
        <w:rPr>
          <w:color w:val="000000" w:themeColor="text1"/>
        </w:rPr>
        <w:t xml:space="preserve"> </w:t>
      </w:r>
      <w:r w:rsidR="000E328F" w:rsidRPr="00DA5C93">
        <w:rPr>
          <w:color w:val="000000" w:themeColor="text1"/>
        </w:rPr>
        <w:t xml:space="preserve">or </w:t>
      </w:r>
      <w:r w:rsidR="000C7170" w:rsidRPr="00DA5C93">
        <w:rPr>
          <w:color w:val="000000" w:themeColor="text1"/>
        </w:rPr>
        <w:t xml:space="preserve">diamond </w:t>
      </w:r>
      <w:r w:rsidR="000E328F" w:rsidRPr="00DA5C93">
        <w:rPr>
          <w:color w:val="000000" w:themeColor="text1"/>
        </w:rPr>
        <w:t>chip devices</w:t>
      </w:r>
      <w:r w:rsidR="00F273C6" w:rsidRPr="00DA5C93">
        <w:rPr>
          <w:noProof/>
          <w:color w:val="000000" w:themeColor="text1"/>
          <w:vertAlign w:val="superscript"/>
        </w:rPr>
        <w:t>220</w:t>
      </w:r>
      <w:r w:rsidR="004A1C4D" w:rsidRPr="00DA5C93">
        <w:rPr>
          <w:color w:val="000000" w:themeColor="text1"/>
        </w:rPr>
        <w:t xml:space="preserve"> </w:t>
      </w:r>
      <w:r w:rsidR="000E328F" w:rsidRPr="00DA5C93">
        <w:rPr>
          <w:color w:val="000000" w:themeColor="text1"/>
        </w:rPr>
        <w:t>have been demonstrated.</w:t>
      </w:r>
      <w:r w:rsidR="008B3685" w:rsidRPr="00DA5C93">
        <w:rPr>
          <w:color w:val="000000" w:themeColor="text1"/>
        </w:rPr>
        <w:t xml:space="preserve"> The progress </w:t>
      </w:r>
      <w:r w:rsidR="004B00BB" w:rsidRPr="00DA5C93">
        <w:rPr>
          <w:color w:val="000000" w:themeColor="text1"/>
        </w:rPr>
        <w:t>of</w:t>
      </w:r>
      <w:r w:rsidR="008B3685" w:rsidRPr="00DA5C93">
        <w:rPr>
          <w:color w:val="000000" w:themeColor="text1"/>
        </w:rPr>
        <w:t xml:space="preserve"> </w:t>
      </w:r>
      <w:r w:rsidR="004B00BB" w:rsidRPr="00DA5C93">
        <w:rPr>
          <w:color w:val="000000" w:themeColor="text1"/>
        </w:rPr>
        <w:t xml:space="preserve">recent advances in </w:t>
      </w:r>
      <w:r w:rsidR="008B3685" w:rsidRPr="00DA5C93">
        <w:rPr>
          <w:color w:val="000000" w:themeColor="text1"/>
        </w:rPr>
        <w:t xml:space="preserve">NV-based </w:t>
      </w:r>
      <w:r w:rsidR="004B00BB" w:rsidRPr="00DA5C93">
        <w:rPr>
          <w:color w:val="000000" w:themeColor="text1"/>
        </w:rPr>
        <w:t>bio</w:t>
      </w:r>
      <w:r w:rsidR="008B3685" w:rsidRPr="00DA5C93">
        <w:rPr>
          <w:color w:val="000000" w:themeColor="text1"/>
        </w:rPr>
        <w:t>sens</w:t>
      </w:r>
      <w:r w:rsidR="004B00BB" w:rsidRPr="00DA5C93">
        <w:rPr>
          <w:color w:val="000000" w:themeColor="text1"/>
        </w:rPr>
        <w:t>ing is summarized in the following chapters.</w:t>
      </w:r>
    </w:p>
    <w:p w14:paraId="304D2ECA" w14:textId="77777777" w:rsidR="003973D6" w:rsidRPr="00DA5C93" w:rsidRDefault="003973D6" w:rsidP="00346202">
      <w:pPr>
        <w:jc w:val="both"/>
        <w:rPr>
          <w:b/>
          <w:bCs/>
          <w:color w:val="000000" w:themeColor="text1"/>
        </w:rPr>
      </w:pPr>
    </w:p>
    <w:p w14:paraId="4093EA5C" w14:textId="11A98B2E" w:rsidR="00E052FF" w:rsidRPr="00DA5C93" w:rsidRDefault="00E052FF" w:rsidP="00346202">
      <w:pPr>
        <w:jc w:val="both"/>
        <w:rPr>
          <w:b/>
          <w:bCs/>
          <w:color w:val="000000" w:themeColor="text1"/>
        </w:rPr>
      </w:pPr>
      <w:r w:rsidRPr="00DA5C93">
        <w:rPr>
          <w:b/>
          <w:bCs/>
          <w:color w:val="000000" w:themeColor="text1"/>
        </w:rPr>
        <w:t xml:space="preserve">Magnetic </w:t>
      </w:r>
      <w:r w:rsidR="009D00DD" w:rsidRPr="00DA5C93">
        <w:rPr>
          <w:b/>
          <w:bCs/>
          <w:color w:val="000000" w:themeColor="text1"/>
        </w:rPr>
        <w:t>F</w:t>
      </w:r>
      <w:r w:rsidRPr="00DA5C93">
        <w:rPr>
          <w:b/>
          <w:bCs/>
          <w:color w:val="000000" w:themeColor="text1"/>
        </w:rPr>
        <w:t xml:space="preserve">ield </w:t>
      </w:r>
      <w:r w:rsidR="009D00DD" w:rsidRPr="00DA5C93">
        <w:rPr>
          <w:b/>
          <w:bCs/>
          <w:color w:val="000000" w:themeColor="text1"/>
        </w:rPr>
        <w:t>S</w:t>
      </w:r>
      <w:r w:rsidRPr="00DA5C93">
        <w:rPr>
          <w:b/>
          <w:bCs/>
          <w:color w:val="000000" w:themeColor="text1"/>
        </w:rPr>
        <w:t xml:space="preserve">ensing </w:t>
      </w:r>
    </w:p>
    <w:p w14:paraId="5E9F45D4" w14:textId="5267F35B" w:rsidR="003973D6" w:rsidRPr="00DA5C93" w:rsidRDefault="00E052FF" w:rsidP="00346202">
      <w:pPr>
        <w:ind w:firstLine="720"/>
        <w:jc w:val="both"/>
        <w:rPr>
          <w:color w:val="000000" w:themeColor="text1"/>
        </w:rPr>
      </w:pPr>
      <w:bookmarkStart w:id="48" w:name="OLE_LINK89"/>
      <w:bookmarkStart w:id="49" w:name="OLE_LINK91"/>
      <w:bookmarkStart w:id="50" w:name="OLE_LINK210"/>
      <w:bookmarkStart w:id="51" w:name="OLE_LINK214"/>
      <w:r w:rsidRPr="00DA5C93">
        <w:rPr>
          <w:color w:val="000000" w:themeColor="text1"/>
        </w:rPr>
        <w:t xml:space="preserve">Understanding the </w:t>
      </w:r>
      <w:r w:rsidR="00E418CD" w:rsidRPr="00DA5C93">
        <w:rPr>
          <w:color w:val="000000" w:themeColor="text1"/>
        </w:rPr>
        <w:t xml:space="preserve">importance of </w:t>
      </w:r>
      <w:r w:rsidRPr="00DA5C93">
        <w:rPr>
          <w:color w:val="000000" w:themeColor="text1"/>
        </w:rPr>
        <w:t>magnetic field</w:t>
      </w:r>
      <w:r w:rsidR="00E418CD" w:rsidRPr="00DA5C93">
        <w:rPr>
          <w:color w:val="000000" w:themeColor="text1"/>
        </w:rPr>
        <w:t>s</w:t>
      </w:r>
      <w:r w:rsidRPr="00DA5C93">
        <w:rPr>
          <w:color w:val="000000" w:themeColor="text1"/>
        </w:rPr>
        <w:t xml:space="preserve"> in biological systems is of great interest for both </w:t>
      </w:r>
      <w:bookmarkStart w:id="52" w:name="OLE_LINK208"/>
      <w:bookmarkStart w:id="53" w:name="OLE_LINK211"/>
      <w:r w:rsidRPr="00DA5C93">
        <w:rPr>
          <w:color w:val="000000" w:themeColor="text1"/>
        </w:rPr>
        <w:t>basic sciences and technological applications.</w:t>
      </w:r>
      <w:bookmarkEnd w:id="48"/>
      <w:bookmarkEnd w:id="49"/>
      <w:bookmarkEnd w:id="52"/>
      <w:bookmarkEnd w:id="53"/>
      <w:r w:rsidRPr="00DA5C93">
        <w:rPr>
          <w:color w:val="000000" w:themeColor="text1"/>
        </w:rPr>
        <w:t xml:space="preserve"> For example, some animals can utilize the </w:t>
      </w:r>
      <w:r w:rsidR="00E418CD" w:rsidRPr="00DA5C93">
        <w:rPr>
          <w:color w:val="000000" w:themeColor="text1"/>
        </w:rPr>
        <w:t xml:space="preserve">static </w:t>
      </w:r>
      <w:r w:rsidRPr="00DA5C93">
        <w:rPr>
          <w:color w:val="000000" w:themeColor="text1"/>
        </w:rPr>
        <w:t xml:space="preserve">magnetic field of the </w:t>
      </w:r>
      <w:r w:rsidR="00E418CD" w:rsidRPr="00DA5C93">
        <w:rPr>
          <w:color w:val="000000" w:themeColor="text1"/>
        </w:rPr>
        <w:t>E</w:t>
      </w:r>
      <w:r w:rsidRPr="00DA5C93">
        <w:rPr>
          <w:color w:val="000000" w:themeColor="text1"/>
        </w:rPr>
        <w:t xml:space="preserve">arth for navigation, but the detailed mechanism of </w:t>
      </w:r>
      <w:bookmarkStart w:id="54" w:name="OLE_LINK661"/>
      <w:bookmarkStart w:id="55" w:name="OLE_LINK662"/>
      <w:r w:rsidRPr="00DA5C93">
        <w:rPr>
          <w:color w:val="000000" w:themeColor="text1"/>
        </w:rPr>
        <w:t>this magnetosensation</w:t>
      </w:r>
      <w:bookmarkEnd w:id="54"/>
      <w:bookmarkEnd w:id="55"/>
      <w:r w:rsidRPr="00DA5C93">
        <w:rPr>
          <w:color w:val="000000" w:themeColor="text1"/>
        </w:rPr>
        <w:t xml:space="preserve"> is still under debate.</w:t>
      </w:r>
      <w:r w:rsidR="00F273C6" w:rsidRPr="00DA5C93">
        <w:rPr>
          <w:noProof/>
          <w:color w:val="000000" w:themeColor="text1"/>
          <w:vertAlign w:val="superscript"/>
        </w:rPr>
        <w:t>221-224</w:t>
      </w:r>
      <w:r w:rsidRPr="00DA5C93">
        <w:rPr>
          <w:color w:val="000000" w:themeColor="text1"/>
          <w:vertAlign w:val="superscript"/>
        </w:rPr>
        <w:t xml:space="preserve"> </w:t>
      </w:r>
      <w:r w:rsidRPr="00DA5C93">
        <w:rPr>
          <w:color w:val="000000" w:themeColor="text1"/>
        </w:rPr>
        <w:t xml:space="preserve">Most recently, </w:t>
      </w:r>
      <w:bookmarkStart w:id="56" w:name="OLE_LINK325"/>
      <w:bookmarkStart w:id="57" w:name="OLE_LINK336"/>
      <w:r w:rsidRPr="00DA5C93">
        <w:rPr>
          <w:color w:val="000000" w:themeColor="text1"/>
        </w:rPr>
        <w:t>magnetogenetics</w:t>
      </w:r>
      <w:bookmarkEnd w:id="56"/>
      <w:bookmarkEnd w:id="57"/>
      <w:r w:rsidRPr="00DA5C93">
        <w:rPr>
          <w:color w:val="000000" w:themeColor="text1"/>
        </w:rPr>
        <w:t>,</w:t>
      </w:r>
      <w:r w:rsidR="00F273C6" w:rsidRPr="00DA5C93">
        <w:rPr>
          <w:noProof/>
          <w:color w:val="000000" w:themeColor="text1"/>
          <w:vertAlign w:val="superscript"/>
        </w:rPr>
        <w:t>224-228</w:t>
      </w:r>
      <w:r w:rsidRPr="00DA5C93">
        <w:rPr>
          <w:color w:val="000000" w:themeColor="text1"/>
        </w:rPr>
        <w:t xml:space="preserve"> the analog</w:t>
      </w:r>
      <w:r w:rsidR="00A85BA8" w:rsidRPr="00DA5C93">
        <w:rPr>
          <w:color w:val="000000" w:themeColor="text1"/>
        </w:rPr>
        <w:t>ue</w:t>
      </w:r>
      <w:r w:rsidRPr="00DA5C93">
        <w:rPr>
          <w:color w:val="000000" w:themeColor="text1"/>
        </w:rPr>
        <w:t xml:space="preserve"> to optogenetics but using magnetic fields to control cells or organisms, has been demonstrated and brought tremendous potential due to its less invasive and faster manner. Therefore, magnetic field detection methods with </w:t>
      </w:r>
      <w:r w:rsidR="00966E8A" w:rsidRPr="00DA5C93">
        <w:rPr>
          <w:color w:val="000000" w:themeColor="text1"/>
        </w:rPr>
        <w:t xml:space="preserve">exceptional </w:t>
      </w:r>
      <w:r w:rsidRPr="00DA5C93">
        <w:rPr>
          <w:color w:val="000000" w:themeColor="text1"/>
        </w:rPr>
        <w:t xml:space="preserve">resolution and sensitivity are highly desired </w:t>
      </w:r>
      <w:r w:rsidR="004711E8" w:rsidRPr="00DA5C93">
        <w:rPr>
          <w:color w:val="000000" w:themeColor="text1"/>
        </w:rPr>
        <w:t>at the moment</w:t>
      </w:r>
      <w:r w:rsidRPr="00DA5C93">
        <w:rPr>
          <w:color w:val="000000" w:themeColor="text1"/>
        </w:rPr>
        <w:t>, especially those</w:t>
      </w:r>
      <w:r w:rsidR="004711E8" w:rsidRPr="00DA5C93">
        <w:rPr>
          <w:color w:val="000000" w:themeColor="text1"/>
        </w:rPr>
        <w:t>, which could be</w:t>
      </w:r>
      <w:r w:rsidRPr="00DA5C93">
        <w:rPr>
          <w:color w:val="000000" w:themeColor="text1"/>
        </w:rPr>
        <w:t xml:space="preserve"> directly applied in physiological environments. A series of techniques have been extensively </w:t>
      </w:r>
      <w:r w:rsidR="004711E8" w:rsidRPr="00DA5C93">
        <w:rPr>
          <w:color w:val="000000" w:themeColor="text1"/>
        </w:rPr>
        <w:t xml:space="preserve">researched </w:t>
      </w:r>
      <w:r w:rsidRPr="00DA5C93">
        <w:rPr>
          <w:color w:val="000000" w:themeColor="text1"/>
        </w:rPr>
        <w:t xml:space="preserve">during the past few decades, including </w:t>
      </w:r>
      <w:bookmarkStart w:id="58" w:name="OLE_LINK34"/>
      <w:bookmarkStart w:id="59" w:name="OLE_LINK35"/>
      <w:r w:rsidRPr="00DA5C93">
        <w:rPr>
          <w:color w:val="000000" w:themeColor="text1"/>
        </w:rPr>
        <w:t>superconducting quantum interference devices</w:t>
      </w:r>
      <w:bookmarkEnd w:id="58"/>
      <w:bookmarkEnd w:id="59"/>
      <w:r w:rsidRPr="00DA5C93">
        <w:rPr>
          <w:color w:val="000000" w:themeColor="text1"/>
        </w:rPr>
        <w:t xml:space="preserve"> (SQUIDs),</w:t>
      </w:r>
      <w:r w:rsidR="00F273C6" w:rsidRPr="00DA5C93">
        <w:rPr>
          <w:noProof/>
          <w:color w:val="000000" w:themeColor="text1"/>
          <w:vertAlign w:val="superscript"/>
        </w:rPr>
        <w:t>229-232</w:t>
      </w:r>
      <w:r w:rsidRPr="00DA5C93">
        <w:rPr>
          <w:color w:val="000000" w:themeColor="text1"/>
        </w:rPr>
        <w:t xml:space="preserve"> </w:t>
      </w:r>
      <w:bookmarkStart w:id="60" w:name="OLE_LINK38"/>
      <w:bookmarkStart w:id="61" w:name="OLE_LINK46"/>
      <w:r w:rsidRPr="00DA5C93">
        <w:rPr>
          <w:color w:val="000000" w:themeColor="text1"/>
        </w:rPr>
        <w:t>scanning Hall probe microscopy</w:t>
      </w:r>
      <w:bookmarkEnd w:id="60"/>
      <w:bookmarkEnd w:id="61"/>
      <w:r w:rsidRPr="00DA5C93">
        <w:rPr>
          <w:color w:val="000000" w:themeColor="text1"/>
        </w:rPr>
        <w:t xml:space="preserve"> (SHPM),</w:t>
      </w:r>
      <w:r w:rsidR="00F273C6" w:rsidRPr="00DA5C93">
        <w:rPr>
          <w:noProof/>
          <w:color w:val="000000" w:themeColor="text1"/>
          <w:vertAlign w:val="superscript"/>
        </w:rPr>
        <w:t>233-235</w:t>
      </w:r>
      <w:r w:rsidRPr="00DA5C93">
        <w:rPr>
          <w:color w:val="000000" w:themeColor="text1"/>
        </w:rPr>
        <w:t xml:space="preserve"> atomic vapor based magnetometry</w:t>
      </w:r>
      <w:r w:rsidR="00F273C6" w:rsidRPr="00DA5C93">
        <w:rPr>
          <w:noProof/>
          <w:color w:val="000000" w:themeColor="text1"/>
          <w:vertAlign w:val="superscript"/>
        </w:rPr>
        <w:t>236-239</w:t>
      </w:r>
      <w:r w:rsidR="00397161" w:rsidRPr="00DA5C93">
        <w:rPr>
          <w:color w:val="000000" w:themeColor="text1"/>
        </w:rPr>
        <w:t>,</w:t>
      </w:r>
      <w:r w:rsidRPr="00DA5C93">
        <w:rPr>
          <w:color w:val="000000" w:themeColor="text1"/>
        </w:rPr>
        <w:t xml:space="preserve"> and </w:t>
      </w:r>
      <w:bookmarkStart w:id="62" w:name="OLE_LINK51"/>
      <w:bookmarkStart w:id="63" w:name="OLE_LINK52"/>
      <w:r w:rsidRPr="00DA5C93">
        <w:rPr>
          <w:color w:val="000000" w:themeColor="text1"/>
        </w:rPr>
        <w:t>magnetic resonance force microscopy</w:t>
      </w:r>
      <w:bookmarkEnd w:id="62"/>
      <w:bookmarkEnd w:id="63"/>
      <w:r w:rsidRPr="00DA5C93">
        <w:rPr>
          <w:color w:val="000000" w:themeColor="text1"/>
        </w:rPr>
        <w:t xml:space="preserve"> (MFM).</w:t>
      </w:r>
      <w:r w:rsidR="00F273C6" w:rsidRPr="00DA5C93">
        <w:rPr>
          <w:noProof/>
          <w:color w:val="000000" w:themeColor="text1"/>
          <w:vertAlign w:val="superscript"/>
        </w:rPr>
        <w:t>240-242</w:t>
      </w:r>
      <w:r w:rsidRPr="00DA5C93">
        <w:rPr>
          <w:color w:val="000000" w:themeColor="text1"/>
        </w:rPr>
        <w:t xml:space="preserve"> Although some of those techniques have even achieved </w:t>
      </w:r>
      <w:r w:rsidR="004711E8" w:rsidRPr="00DA5C93">
        <w:rPr>
          <w:color w:val="000000" w:themeColor="text1"/>
        </w:rPr>
        <w:t>a</w:t>
      </w:r>
      <w:r w:rsidRPr="00DA5C93">
        <w:rPr>
          <w:color w:val="000000" w:themeColor="text1"/>
        </w:rPr>
        <w:t xml:space="preserve"> single spin sensitivity at cryogenic temperature,</w:t>
      </w:r>
      <w:r w:rsidR="00F273C6" w:rsidRPr="00DA5C93">
        <w:rPr>
          <w:noProof/>
          <w:color w:val="000000" w:themeColor="text1"/>
          <w:vertAlign w:val="superscript"/>
        </w:rPr>
        <w:t>241</w:t>
      </w:r>
      <w:r w:rsidRPr="00DA5C93">
        <w:rPr>
          <w:color w:val="000000" w:themeColor="text1"/>
        </w:rPr>
        <w:t xml:space="preserve"> none of these techniques combines high sensitivity, nanoscale spatial resolution, and life-sustaining working conditions</w:t>
      </w:r>
      <w:r w:rsidR="004711E8" w:rsidRPr="00DA5C93">
        <w:rPr>
          <w:color w:val="000000" w:themeColor="text1"/>
        </w:rPr>
        <w:t>.</w:t>
      </w:r>
      <w:r w:rsidRPr="00DA5C93">
        <w:rPr>
          <w:color w:val="000000" w:themeColor="text1"/>
        </w:rPr>
        <w:t xml:space="preserve"> </w:t>
      </w:r>
      <w:r w:rsidR="004711E8" w:rsidRPr="00DA5C93">
        <w:rPr>
          <w:color w:val="000000" w:themeColor="text1"/>
        </w:rPr>
        <w:t>T</w:t>
      </w:r>
      <w:r w:rsidR="00CA46EF" w:rsidRPr="00DA5C93">
        <w:rPr>
          <w:color w:val="000000" w:themeColor="text1"/>
        </w:rPr>
        <w:t>he</w:t>
      </w:r>
      <w:r w:rsidRPr="00DA5C93">
        <w:rPr>
          <w:color w:val="000000" w:themeColor="text1"/>
        </w:rPr>
        <w:t xml:space="preserve"> applications </w:t>
      </w:r>
      <w:r w:rsidR="00CA46EF" w:rsidRPr="00DA5C93">
        <w:rPr>
          <w:color w:val="000000" w:themeColor="text1"/>
        </w:rPr>
        <w:t xml:space="preserve">of these techniques </w:t>
      </w:r>
      <w:r w:rsidRPr="00DA5C93">
        <w:rPr>
          <w:color w:val="000000" w:themeColor="text1"/>
        </w:rPr>
        <w:t>in life sciences</w:t>
      </w:r>
      <w:r w:rsidR="00CA46EF" w:rsidRPr="00DA5C93">
        <w:rPr>
          <w:color w:val="000000" w:themeColor="text1"/>
        </w:rPr>
        <w:t xml:space="preserve"> are </w:t>
      </w:r>
      <w:r w:rsidR="004711E8" w:rsidRPr="00DA5C93">
        <w:rPr>
          <w:color w:val="000000" w:themeColor="text1"/>
        </w:rPr>
        <w:t xml:space="preserve">thus </w:t>
      </w:r>
      <w:r w:rsidR="00CA46EF" w:rsidRPr="00DA5C93">
        <w:rPr>
          <w:color w:val="000000" w:themeColor="text1"/>
        </w:rPr>
        <w:t>limited</w:t>
      </w:r>
      <w:r w:rsidRPr="00DA5C93">
        <w:rPr>
          <w:color w:val="000000" w:themeColor="text1"/>
        </w:rPr>
        <w:t xml:space="preserve">. Alternatively, the </w:t>
      </w:r>
      <w:r w:rsidR="004711E8" w:rsidRPr="00DA5C93">
        <w:rPr>
          <w:color w:val="000000" w:themeColor="text1"/>
        </w:rPr>
        <w:t xml:space="preserve">NV </w:t>
      </w:r>
      <w:r w:rsidR="00573C9C" w:rsidRPr="00DA5C93">
        <w:rPr>
          <w:color w:val="000000" w:themeColor="text1"/>
        </w:rPr>
        <w:t xml:space="preserve">center has been </w:t>
      </w:r>
      <w:r w:rsidR="00A85BA8" w:rsidRPr="00DA5C93">
        <w:rPr>
          <w:color w:val="000000" w:themeColor="text1"/>
        </w:rPr>
        <w:t>used</w:t>
      </w:r>
      <w:r w:rsidR="00573C9C" w:rsidRPr="00DA5C93">
        <w:rPr>
          <w:color w:val="000000" w:themeColor="text1"/>
        </w:rPr>
        <w:t xml:space="preserve"> for such sensing as its </w:t>
      </w:r>
      <w:r w:rsidRPr="00DA5C93">
        <w:rPr>
          <w:color w:val="000000" w:themeColor="text1"/>
        </w:rPr>
        <w:t>electron</w:t>
      </w:r>
      <w:r w:rsidR="00677973" w:rsidRPr="00DA5C93">
        <w:rPr>
          <w:color w:val="000000" w:themeColor="text1"/>
        </w:rPr>
        <w:t>ic</w:t>
      </w:r>
      <w:r w:rsidRPr="00DA5C93">
        <w:rPr>
          <w:color w:val="000000" w:themeColor="text1"/>
        </w:rPr>
        <w:t xml:space="preserve"> spin </w:t>
      </w:r>
      <w:r w:rsidR="004711E8" w:rsidRPr="00DA5C93">
        <w:rPr>
          <w:color w:val="000000" w:themeColor="text1"/>
        </w:rPr>
        <w:t>is highly sensitive to</w:t>
      </w:r>
      <w:r w:rsidRPr="00DA5C93">
        <w:rPr>
          <w:color w:val="000000" w:themeColor="text1"/>
        </w:rPr>
        <w:t xml:space="preserve"> an external magnetic field </w:t>
      </w:r>
      <w:r w:rsidR="004711E8" w:rsidRPr="00DA5C93">
        <w:rPr>
          <w:color w:val="000000" w:themeColor="text1"/>
        </w:rPr>
        <w:t xml:space="preserve">even </w:t>
      </w:r>
      <w:r w:rsidRPr="00DA5C93">
        <w:rPr>
          <w:color w:val="000000" w:themeColor="text1"/>
        </w:rPr>
        <w:t>under ambient conditions</w:t>
      </w:r>
      <w:r w:rsidR="004711E8" w:rsidRPr="00DA5C93">
        <w:rPr>
          <w:color w:val="000000" w:themeColor="text1"/>
        </w:rPr>
        <w:t>. Combined</w:t>
      </w:r>
      <w:r w:rsidR="00B163BE" w:rsidRPr="00DA5C93">
        <w:rPr>
          <w:color w:val="000000" w:themeColor="text1"/>
        </w:rPr>
        <w:t xml:space="preserve"> with</w:t>
      </w:r>
      <w:r w:rsidR="004711E8" w:rsidRPr="00DA5C93">
        <w:rPr>
          <w:color w:val="000000" w:themeColor="text1"/>
        </w:rPr>
        <w:t xml:space="preserve"> biocompatibility</w:t>
      </w:r>
      <w:r w:rsidR="00902E07" w:rsidRPr="00DA5C93">
        <w:rPr>
          <w:color w:val="000000" w:themeColor="text1"/>
        </w:rPr>
        <w:t xml:space="preserve"> of diamond</w:t>
      </w:r>
      <w:r w:rsidR="002F6833" w:rsidRPr="00DA5C93">
        <w:rPr>
          <w:color w:val="000000" w:themeColor="text1"/>
        </w:rPr>
        <w:t xml:space="preserve"> materials (both bulk </w:t>
      </w:r>
      <w:r w:rsidR="00A85BA8" w:rsidRPr="00DA5C93">
        <w:rPr>
          <w:color w:val="000000" w:themeColor="text1"/>
        </w:rPr>
        <w:t xml:space="preserve">diamond </w:t>
      </w:r>
      <w:r w:rsidR="002F6833" w:rsidRPr="00DA5C93">
        <w:rPr>
          <w:color w:val="000000" w:themeColor="text1"/>
        </w:rPr>
        <w:t>and nanodiamond)</w:t>
      </w:r>
      <w:r w:rsidR="004711E8" w:rsidRPr="00DA5C93">
        <w:rPr>
          <w:color w:val="000000" w:themeColor="text1"/>
        </w:rPr>
        <w:t xml:space="preserve">, NV sensors are </w:t>
      </w:r>
      <w:r w:rsidRPr="00DA5C93">
        <w:rPr>
          <w:color w:val="000000" w:themeColor="text1"/>
        </w:rPr>
        <w:t xml:space="preserve">one of the </w:t>
      </w:r>
      <w:r w:rsidR="004711E8" w:rsidRPr="00DA5C93">
        <w:rPr>
          <w:color w:val="000000" w:themeColor="text1"/>
        </w:rPr>
        <w:t xml:space="preserve">most suitable </w:t>
      </w:r>
      <w:r w:rsidRPr="00DA5C93">
        <w:rPr>
          <w:color w:val="000000" w:themeColor="text1"/>
        </w:rPr>
        <w:t>candidates for bio-oriented nanoscale magnetic sensing and imaging.</w:t>
      </w:r>
      <w:r w:rsidR="00F273C6" w:rsidRPr="00DA5C93">
        <w:rPr>
          <w:noProof/>
          <w:color w:val="000000" w:themeColor="text1"/>
          <w:vertAlign w:val="superscript"/>
        </w:rPr>
        <w:t>243-246</w:t>
      </w:r>
      <w:r w:rsidRPr="00DA5C93">
        <w:rPr>
          <w:color w:val="000000" w:themeColor="text1"/>
        </w:rPr>
        <w:t xml:space="preserve"> In addition, the NV centers have a broad detection bandwidth,</w:t>
      </w:r>
      <w:r w:rsidR="00F273C6" w:rsidRPr="00DA5C93">
        <w:rPr>
          <w:noProof/>
          <w:color w:val="000000" w:themeColor="text1"/>
          <w:vertAlign w:val="superscript"/>
        </w:rPr>
        <w:t>247</w:t>
      </w:r>
      <w:r w:rsidRPr="00DA5C93">
        <w:rPr>
          <w:color w:val="000000" w:themeColor="text1"/>
        </w:rPr>
        <w:t xml:space="preserve"> i.e., from static (~Hz) up to dynamic (~GHz) magnetic fields based on well-developed sensing protocols (</w:t>
      </w:r>
      <w:r w:rsidR="00B163BE" w:rsidRPr="00DA5C93">
        <w:rPr>
          <w:color w:val="000000" w:themeColor="text1"/>
        </w:rPr>
        <w:t xml:space="preserve">some are </w:t>
      </w:r>
      <w:r w:rsidRPr="00DA5C93">
        <w:rPr>
          <w:color w:val="000000" w:themeColor="text1"/>
        </w:rPr>
        <w:t xml:space="preserve">shown in Figure </w:t>
      </w:r>
      <w:r w:rsidR="005F64BD" w:rsidRPr="00DA5C93">
        <w:rPr>
          <w:color w:val="000000" w:themeColor="text1"/>
        </w:rPr>
        <w:t>6</w:t>
      </w:r>
      <w:r w:rsidRPr="00DA5C93">
        <w:rPr>
          <w:color w:val="000000" w:themeColor="text1"/>
        </w:rPr>
        <w:t>).</w:t>
      </w:r>
    </w:p>
    <w:bookmarkEnd w:id="50"/>
    <w:bookmarkEnd w:id="51"/>
    <w:p w14:paraId="31EE5445" w14:textId="77777777" w:rsidR="00D707DF" w:rsidRPr="00DA5C93" w:rsidRDefault="00D707DF" w:rsidP="00346202">
      <w:pPr>
        <w:ind w:firstLine="720"/>
        <w:jc w:val="both"/>
        <w:rPr>
          <w:bCs/>
          <w:color w:val="000000" w:themeColor="text1"/>
          <w:u w:val="single"/>
        </w:rPr>
      </w:pPr>
    </w:p>
    <w:p w14:paraId="63DB2408" w14:textId="62448723" w:rsidR="00E052FF" w:rsidRPr="00DA5C93" w:rsidRDefault="00E052FF" w:rsidP="00346202">
      <w:pPr>
        <w:jc w:val="both"/>
        <w:rPr>
          <w:bCs/>
          <w:i/>
          <w:iCs/>
          <w:color w:val="000000" w:themeColor="text1"/>
        </w:rPr>
      </w:pPr>
      <w:bookmarkStart w:id="64" w:name="OLE_LINK18"/>
      <w:bookmarkStart w:id="65" w:name="OLE_LINK19"/>
      <w:bookmarkStart w:id="66" w:name="OLE_LINK98"/>
      <w:bookmarkStart w:id="67" w:name="OLE_LINK58"/>
      <w:bookmarkStart w:id="68" w:name="OLE_LINK25"/>
      <w:r w:rsidRPr="00DA5C93">
        <w:rPr>
          <w:bCs/>
          <w:i/>
          <w:iCs/>
          <w:color w:val="000000" w:themeColor="text1"/>
        </w:rPr>
        <w:t xml:space="preserve">Static </w:t>
      </w:r>
      <w:bookmarkStart w:id="69" w:name="OLE_LINK3"/>
      <w:bookmarkStart w:id="70" w:name="OLE_LINK4"/>
      <w:r w:rsidR="009D00DD" w:rsidRPr="00DA5C93">
        <w:rPr>
          <w:bCs/>
          <w:i/>
          <w:iCs/>
          <w:color w:val="000000" w:themeColor="text1"/>
        </w:rPr>
        <w:t>M</w:t>
      </w:r>
      <w:r w:rsidRPr="00DA5C93">
        <w:rPr>
          <w:bCs/>
          <w:i/>
          <w:iCs/>
          <w:color w:val="000000" w:themeColor="text1"/>
        </w:rPr>
        <w:t xml:space="preserve">agnetic </w:t>
      </w:r>
      <w:bookmarkEnd w:id="69"/>
      <w:bookmarkEnd w:id="70"/>
      <w:r w:rsidR="009D00DD" w:rsidRPr="00DA5C93">
        <w:rPr>
          <w:bCs/>
          <w:i/>
          <w:iCs/>
          <w:color w:val="000000" w:themeColor="text1"/>
        </w:rPr>
        <w:t>F</w:t>
      </w:r>
      <w:r w:rsidRPr="00DA5C93">
        <w:rPr>
          <w:bCs/>
          <w:i/>
          <w:iCs/>
          <w:color w:val="000000" w:themeColor="text1"/>
        </w:rPr>
        <w:t>ields</w:t>
      </w:r>
      <w:bookmarkEnd w:id="64"/>
      <w:bookmarkEnd w:id="65"/>
      <w:bookmarkEnd w:id="66"/>
      <w:bookmarkEnd w:id="67"/>
      <w:bookmarkEnd w:id="68"/>
    </w:p>
    <w:p w14:paraId="3447CF23" w14:textId="2CE7DEB2" w:rsidR="00656BE1" w:rsidRPr="00DA5C93" w:rsidRDefault="00D70C3F" w:rsidP="008E37BD">
      <w:pPr>
        <w:ind w:firstLine="720"/>
        <w:jc w:val="both"/>
        <w:rPr>
          <w:color w:val="000000" w:themeColor="text1"/>
        </w:rPr>
      </w:pPr>
      <w:bookmarkStart w:id="71" w:name="OLE_LINK497"/>
      <w:bookmarkStart w:id="72" w:name="OLE_LINK498"/>
      <w:r w:rsidRPr="00DA5C93">
        <w:rPr>
          <w:color w:val="000000" w:themeColor="text1"/>
        </w:rPr>
        <w:t xml:space="preserve">There are many natural magnetic sources relevant </w:t>
      </w:r>
      <w:r w:rsidR="00397161" w:rsidRPr="00DA5C93">
        <w:rPr>
          <w:color w:val="000000" w:themeColor="text1"/>
        </w:rPr>
        <w:t>to</w:t>
      </w:r>
      <w:r w:rsidRPr="00DA5C93">
        <w:rPr>
          <w:color w:val="000000" w:themeColor="text1"/>
        </w:rPr>
        <w:t xml:space="preserve"> bio-sensing. For instance, t</w:t>
      </w:r>
      <w:r w:rsidR="00E052FF" w:rsidRPr="00DA5C93">
        <w:rPr>
          <w:color w:val="000000" w:themeColor="text1"/>
        </w:rPr>
        <w:t>he</w:t>
      </w:r>
      <w:bookmarkStart w:id="73" w:name="OLE_LINK249"/>
      <w:bookmarkStart w:id="74" w:name="OLE_LINK251"/>
      <w:bookmarkStart w:id="75" w:name="OLE_LINK256"/>
      <w:bookmarkStart w:id="76" w:name="OLE_LINK257"/>
      <w:r w:rsidR="00E052FF" w:rsidRPr="00DA5C93">
        <w:rPr>
          <w:color w:val="000000" w:themeColor="text1"/>
        </w:rPr>
        <w:t xml:space="preserve"> </w:t>
      </w:r>
      <w:bookmarkStart w:id="77" w:name="OLE_LINK337"/>
      <w:bookmarkStart w:id="78" w:name="OLE_LINK338"/>
      <w:bookmarkStart w:id="79" w:name="OLE_LINK339"/>
      <w:bookmarkStart w:id="80" w:name="OLE_LINK340"/>
      <w:bookmarkStart w:id="81" w:name="OLE_LINK341"/>
      <w:bookmarkStart w:id="82" w:name="OLE_LINK342"/>
      <w:bookmarkStart w:id="83" w:name="OLE_LINK343"/>
      <w:bookmarkStart w:id="84" w:name="OLE_LINK225"/>
      <w:bookmarkStart w:id="85" w:name="OLE_LINK232"/>
      <w:bookmarkStart w:id="86" w:name="OLE_LINK138"/>
      <w:bookmarkStart w:id="87" w:name="OLE_LINK139"/>
      <w:bookmarkStart w:id="88" w:name="OLE_LINK140"/>
      <w:bookmarkStart w:id="89" w:name="OLE_LINK141"/>
      <w:r w:rsidR="00C62791" w:rsidRPr="00DA5C93">
        <w:rPr>
          <w:color w:val="000000" w:themeColor="text1"/>
        </w:rPr>
        <w:t xml:space="preserve">ferrimagnetic </w:t>
      </w:r>
      <w:r w:rsidR="00E052FF" w:rsidRPr="00DA5C93">
        <w:rPr>
          <w:color w:val="000000" w:themeColor="text1"/>
        </w:rPr>
        <w:t>magnetites</w:t>
      </w:r>
      <w:bookmarkEnd w:id="73"/>
      <w:bookmarkEnd w:id="74"/>
      <w:r w:rsidR="00E052FF" w:rsidRPr="00DA5C93">
        <w:rPr>
          <w:color w:val="000000" w:themeColor="text1"/>
        </w:rPr>
        <w:t xml:space="preserve"> </w:t>
      </w:r>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r w:rsidR="00E052FF" w:rsidRPr="00DA5C93">
        <w:rPr>
          <w:color w:val="000000" w:themeColor="text1"/>
        </w:rPr>
        <w:t xml:space="preserve">are </w:t>
      </w:r>
      <w:r w:rsidR="00162E87" w:rsidRPr="00DA5C93">
        <w:rPr>
          <w:color w:val="000000" w:themeColor="text1"/>
        </w:rPr>
        <w:t xml:space="preserve">natural biogenic </w:t>
      </w:r>
      <w:r w:rsidRPr="00DA5C93">
        <w:rPr>
          <w:color w:val="000000" w:themeColor="text1"/>
        </w:rPr>
        <w:t>iron-based minerals</w:t>
      </w:r>
      <w:r w:rsidR="00162E87" w:rsidRPr="00DA5C93">
        <w:rPr>
          <w:color w:val="000000" w:themeColor="text1"/>
        </w:rPr>
        <w:t xml:space="preserve">, which occur widely in </w:t>
      </w:r>
      <w:r w:rsidR="00E052FF" w:rsidRPr="00DA5C93">
        <w:rPr>
          <w:color w:val="000000" w:themeColor="text1"/>
        </w:rPr>
        <w:t>organisms</w:t>
      </w:r>
      <w:r w:rsidR="00162E87" w:rsidRPr="00DA5C93">
        <w:rPr>
          <w:color w:val="000000" w:themeColor="text1"/>
        </w:rPr>
        <w:t>, including</w:t>
      </w:r>
      <w:r w:rsidR="00E052FF" w:rsidRPr="00DA5C93">
        <w:rPr>
          <w:color w:val="000000" w:themeColor="text1"/>
        </w:rPr>
        <w:t xml:space="preserve"> humans</w:t>
      </w:r>
      <w:r w:rsidR="00162E87" w:rsidRPr="00DA5C93">
        <w:rPr>
          <w:color w:val="000000" w:themeColor="text1"/>
        </w:rPr>
        <w:t>.</w:t>
      </w:r>
      <w:r w:rsidR="00E052FF" w:rsidRPr="00DA5C93">
        <w:rPr>
          <w:color w:val="000000" w:themeColor="text1"/>
        </w:rPr>
        <w:t xml:space="preserve"> </w:t>
      </w:r>
      <w:r w:rsidR="00C62791" w:rsidRPr="00DA5C93">
        <w:rPr>
          <w:color w:val="000000" w:themeColor="text1"/>
        </w:rPr>
        <w:t xml:space="preserve">They </w:t>
      </w:r>
      <w:r w:rsidR="00E052FF" w:rsidRPr="00DA5C93">
        <w:rPr>
          <w:color w:val="000000" w:themeColor="text1"/>
        </w:rPr>
        <w:t xml:space="preserve">can be used for </w:t>
      </w:r>
      <w:bookmarkStart w:id="90" w:name="OLE_LINK53"/>
      <w:bookmarkStart w:id="91" w:name="OLE_LINK59"/>
      <w:bookmarkStart w:id="92" w:name="OLE_LINK70"/>
      <w:r w:rsidR="00E052FF" w:rsidRPr="00DA5C93">
        <w:rPr>
          <w:color w:val="000000" w:themeColor="text1"/>
        </w:rPr>
        <w:t>geomagnetic navigation</w:t>
      </w:r>
      <w:bookmarkEnd w:id="90"/>
      <w:bookmarkEnd w:id="91"/>
      <w:bookmarkEnd w:id="92"/>
      <w:r w:rsidR="00E052FF" w:rsidRPr="00DA5C93">
        <w:rPr>
          <w:color w:val="000000" w:themeColor="text1"/>
        </w:rPr>
        <w:t>,</w:t>
      </w:r>
      <w:r w:rsidR="00F273C6" w:rsidRPr="00DA5C93">
        <w:rPr>
          <w:noProof/>
          <w:color w:val="000000" w:themeColor="text1"/>
          <w:vertAlign w:val="superscript"/>
        </w:rPr>
        <w:t>248-252</w:t>
      </w:r>
      <w:r w:rsidR="00E052FF" w:rsidRPr="00DA5C93">
        <w:rPr>
          <w:color w:val="000000" w:themeColor="text1"/>
        </w:rPr>
        <w:t xml:space="preserve"> </w:t>
      </w:r>
      <w:bookmarkStart w:id="93" w:name="OLE_LINK77"/>
      <w:bookmarkStart w:id="94" w:name="OLE_LINK88"/>
      <w:r w:rsidR="00E052FF" w:rsidRPr="00DA5C93">
        <w:rPr>
          <w:color w:val="000000" w:themeColor="text1"/>
        </w:rPr>
        <w:t>strengthening of tissues</w:t>
      </w:r>
      <w:bookmarkEnd w:id="93"/>
      <w:bookmarkEnd w:id="94"/>
      <w:r w:rsidR="00E052FF" w:rsidRPr="00DA5C93">
        <w:rPr>
          <w:color w:val="000000" w:themeColor="text1"/>
        </w:rPr>
        <w:t>,</w:t>
      </w:r>
      <w:r w:rsidR="00F273C6" w:rsidRPr="00DA5C93">
        <w:rPr>
          <w:noProof/>
          <w:color w:val="000000" w:themeColor="text1"/>
          <w:vertAlign w:val="superscript"/>
        </w:rPr>
        <w:t>253</w:t>
      </w:r>
      <w:r w:rsidR="00E052FF" w:rsidRPr="00DA5C93">
        <w:rPr>
          <w:color w:val="000000" w:themeColor="text1"/>
        </w:rPr>
        <w:t xml:space="preserve"> and </w:t>
      </w:r>
      <w:r w:rsidR="00C62791" w:rsidRPr="00DA5C93">
        <w:rPr>
          <w:color w:val="000000" w:themeColor="text1"/>
        </w:rPr>
        <w:t>iron biominerals</w:t>
      </w:r>
      <w:r w:rsidR="00397161" w:rsidRPr="00DA5C93">
        <w:rPr>
          <w:color w:val="000000" w:themeColor="text1"/>
        </w:rPr>
        <w:t>,</w:t>
      </w:r>
      <w:r w:rsidR="00C62791" w:rsidRPr="00DA5C93">
        <w:rPr>
          <w:color w:val="000000" w:themeColor="text1"/>
        </w:rPr>
        <w:t xml:space="preserve"> in general</w:t>
      </w:r>
      <w:r w:rsidR="00397161" w:rsidRPr="00DA5C93">
        <w:rPr>
          <w:color w:val="000000" w:themeColor="text1"/>
        </w:rPr>
        <w:t>,</w:t>
      </w:r>
      <w:r w:rsidR="00C62791" w:rsidRPr="00DA5C93">
        <w:rPr>
          <w:color w:val="000000" w:themeColor="text1"/>
        </w:rPr>
        <w:t xml:space="preserve"> </w:t>
      </w:r>
      <w:r w:rsidRPr="00DA5C93">
        <w:rPr>
          <w:color w:val="000000" w:themeColor="text1"/>
        </w:rPr>
        <w:t xml:space="preserve">are associated with </w:t>
      </w:r>
      <w:r w:rsidR="00E052FF" w:rsidRPr="00DA5C93">
        <w:rPr>
          <w:color w:val="000000" w:themeColor="text1"/>
        </w:rPr>
        <w:t>some diseases.</w:t>
      </w:r>
      <w:r w:rsidR="00F273C6" w:rsidRPr="00DA5C93">
        <w:rPr>
          <w:noProof/>
          <w:color w:val="000000" w:themeColor="text1"/>
          <w:vertAlign w:val="superscript"/>
        </w:rPr>
        <w:t>254, 255</w:t>
      </w:r>
      <w:r w:rsidR="00E052FF" w:rsidRPr="00DA5C93">
        <w:rPr>
          <w:color w:val="000000" w:themeColor="text1"/>
        </w:rPr>
        <w:t xml:space="preserve"> In addition,</w:t>
      </w:r>
      <w:r w:rsidRPr="00DA5C93">
        <w:rPr>
          <w:color w:val="000000" w:themeColor="text1"/>
        </w:rPr>
        <w:t xml:space="preserve"> localized detection of magnetic fields is also important for artificially made bio-probes, such as </w:t>
      </w:r>
      <w:bookmarkStart w:id="95" w:name="OLE_LINK289"/>
      <w:bookmarkStart w:id="96" w:name="OLE_LINK290"/>
      <w:r w:rsidR="00E052FF" w:rsidRPr="00DA5C93">
        <w:rPr>
          <w:color w:val="000000" w:themeColor="text1"/>
        </w:rPr>
        <w:t xml:space="preserve">magnetic </w:t>
      </w:r>
      <w:bookmarkStart w:id="97" w:name="OLE_LINK285"/>
      <w:bookmarkStart w:id="98" w:name="OLE_LINK286"/>
      <w:bookmarkStart w:id="99" w:name="OLE_LINK287"/>
      <w:bookmarkStart w:id="100" w:name="OLE_LINK288"/>
      <w:r w:rsidR="00E052FF" w:rsidRPr="00DA5C93">
        <w:rPr>
          <w:color w:val="000000" w:themeColor="text1"/>
        </w:rPr>
        <w:t xml:space="preserve">nanoparticles </w:t>
      </w:r>
      <w:bookmarkEnd w:id="97"/>
      <w:bookmarkEnd w:id="98"/>
      <w:bookmarkEnd w:id="99"/>
      <w:bookmarkEnd w:id="100"/>
      <w:r w:rsidR="00E052FF" w:rsidRPr="00DA5C93">
        <w:rPr>
          <w:color w:val="000000" w:themeColor="text1"/>
        </w:rPr>
        <w:t>(MNPs)</w:t>
      </w:r>
      <w:r w:rsidRPr="00DA5C93">
        <w:rPr>
          <w:color w:val="000000" w:themeColor="text1"/>
        </w:rPr>
        <w:t>, which</w:t>
      </w:r>
      <w:r w:rsidR="00E052FF" w:rsidRPr="00DA5C93">
        <w:rPr>
          <w:color w:val="000000" w:themeColor="text1"/>
        </w:rPr>
        <w:t xml:space="preserve"> </w:t>
      </w:r>
      <w:bookmarkStart w:id="101" w:name="OLE_LINK29"/>
      <w:bookmarkStart w:id="102" w:name="OLE_LINK31"/>
      <w:bookmarkEnd w:id="95"/>
      <w:bookmarkEnd w:id="96"/>
      <w:r w:rsidR="00E052FF" w:rsidRPr="00DA5C93">
        <w:rPr>
          <w:color w:val="000000" w:themeColor="text1"/>
        </w:rPr>
        <w:t xml:space="preserve">have been </w:t>
      </w:r>
      <w:bookmarkEnd w:id="101"/>
      <w:bookmarkEnd w:id="102"/>
      <w:r w:rsidR="00E052FF" w:rsidRPr="00DA5C93">
        <w:rPr>
          <w:color w:val="000000" w:themeColor="text1"/>
        </w:rPr>
        <w:t xml:space="preserve">widely </w:t>
      </w:r>
      <w:r w:rsidR="00E052FF" w:rsidRPr="00DA5C93">
        <w:rPr>
          <w:color w:val="000000" w:themeColor="text1"/>
        </w:rPr>
        <w:lastRenderedPageBreak/>
        <w:t xml:space="preserve">used for applications in bioengineering and biomedicine, such as </w:t>
      </w:r>
      <w:bookmarkStart w:id="103" w:name="OLE_LINK126"/>
      <w:bookmarkStart w:id="104" w:name="OLE_LINK127"/>
      <w:r w:rsidR="00E052FF" w:rsidRPr="00DA5C93">
        <w:rPr>
          <w:color w:val="000000" w:themeColor="text1"/>
        </w:rPr>
        <w:t>drug delivery</w:t>
      </w:r>
      <w:bookmarkEnd w:id="103"/>
      <w:bookmarkEnd w:id="104"/>
      <w:r w:rsidR="00E052FF" w:rsidRPr="00DA5C93">
        <w:rPr>
          <w:color w:val="000000" w:themeColor="text1"/>
        </w:rPr>
        <w:t>,</w:t>
      </w:r>
      <w:r w:rsidR="00F273C6" w:rsidRPr="00DA5C93">
        <w:rPr>
          <w:noProof/>
          <w:color w:val="000000" w:themeColor="text1"/>
          <w:vertAlign w:val="superscript"/>
        </w:rPr>
        <w:t>256-259</w:t>
      </w:r>
      <w:r w:rsidR="00E052FF" w:rsidRPr="00DA5C93">
        <w:rPr>
          <w:color w:val="000000" w:themeColor="text1"/>
        </w:rPr>
        <w:t xml:space="preserve"> magnetic imaging,</w:t>
      </w:r>
      <w:r w:rsidR="00F273C6" w:rsidRPr="00DA5C93">
        <w:rPr>
          <w:noProof/>
          <w:color w:val="000000" w:themeColor="text1"/>
          <w:vertAlign w:val="superscript"/>
        </w:rPr>
        <w:t>258-261</w:t>
      </w:r>
      <w:r w:rsidR="00E052FF" w:rsidRPr="00DA5C93" w:rsidDel="00166ABA">
        <w:rPr>
          <w:color w:val="000000" w:themeColor="text1"/>
        </w:rPr>
        <w:t xml:space="preserve"> </w:t>
      </w:r>
      <w:r w:rsidR="00E052FF" w:rsidRPr="00DA5C93">
        <w:rPr>
          <w:color w:val="000000" w:themeColor="text1"/>
        </w:rPr>
        <w:t>and magnetogenetics.</w:t>
      </w:r>
      <w:r w:rsidR="00F273C6" w:rsidRPr="00DA5C93">
        <w:rPr>
          <w:noProof/>
          <w:color w:val="000000" w:themeColor="text1"/>
          <w:vertAlign w:val="superscript"/>
        </w:rPr>
        <w:t>227, 228</w:t>
      </w:r>
      <w:r w:rsidR="00E052FF" w:rsidRPr="00DA5C93">
        <w:rPr>
          <w:color w:val="000000" w:themeColor="text1"/>
        </w:rPr>
        <w:t xml:space="preserve"> The above-mentioned magnetites and MNPs generate </w:t>
      </w:r>
      <w:r w:rsidR="00B469DE" w:rsidRPr="00DA5C93">
        <w:rPr>
          <w:color w:val="000000" w:themeColor="text1"/>
        </w:rPr>
        <w:t xml:space="preserve">a </w:t>
      </w:r>
      <w:r w:rsidR="00E052FF" w:rsidRPr="00DA5C93">
        <w:rPr>
          <w:color w:val="000000" w:themeColor="text1"/>
        </w:rPr>
        <w:t>static magnetic field, which can in principle be measured by NV magnetometry.</w:t>
      </w:r>
      <w:bookmarkEnd w:id="71"/>
      <w:bookmarkEnd w:id="72"/>
      <w:r w:rsidR="00E052FF" w:rsidRPr="00DA5C93">
        <w:rPr>
          <w:color w:val="000000" w:themeColor="text1"/>
        </w:rPr>
        <w:t xml:space="preserve"> Under the perturbation of an external magnetic field, the Zeeman effect splits the </w:t>
      </w:r>
      <w:r w:rsidR="00E052FF" w:rsidRPr="00DA5C93">
        <w:rPr>
          <w:i/>
          <w:iCs/>
          <w:color w:val="000000" w:themeColor="text1"/>
        </w:rPr>
        <w:t>m</w:t>
      </w:r>
      <w:r w:rsidR="00E052FF" w:rsidRPr="00DA5C93">
        <w:rPr>
          <w:color w:val="000000" w:themeColor="text1"/>
          <w:vertAlign w:val="subscript"/>
        </w:rPr>
        <w:t>s</w:t>
      </w:r>
      <w:r w:rsidR="00E052FF" w:rsidRPr="00DA5C93">
        <w:rPr>
          <w:color w:val="000000" w:themeColor="text1"/>
        </w:rPr>
        <w:t xml:space="preserve"> = +1 and </w:t>
      </w:r>
      <w:r w:rsidR="00E052FF" w:rsidRPr="00DA5C93">
        <w:rPr>
          <w:i/>
          <w:iCs/>
          <w:color w:val="000000" w:themeColor="text1"/>
        </w:rPr>
        <w:t>m</w:t>
      </w:r>
      <w:r w:rsidR="00E052FF" w:rsidRPr="00DA5C93">
        <w:rPr>
          <w:color w:val="000000" w:themeColor="text1"/>
          <w:vertAlign w:val="subscript"/>
        </w:rPr>
        <w:t>s</w:t>
      </w:r>
      <w:r w:rsidR="00E052FF" w:rsidRPr="00DA5C93">
        <w:rPr>
          <w:color w:val="000000" w:themeColor="text1"/>
        </w:rPr>
        <w:t xml:space="preserve"> = −1 levels of NV center with a frequency difference Δ</w:t>
      </w:r>
      <w:r w:rsidR="00E052FF" w:rsidRPr="00DA5C93">
        <w:rPr>
          <w:i/>
          <w:iCs/>
          <w:color w:val="000000" w:themeColor="text1"/>
        </w:rPr>
        <w:t>ν</w:t>
      </w:r>
      <w:r w:rsidR="00E052FF" w:rsidRPr="00DA5C93">
        <w:rPr>
          <w:color w:val="000000" w:themeColor="text1"/>
        </w:rPr>
        <w:t xml:space="preserve"> </w:t>
      </w:r>
      <w:r w:rsidR="00E052FF" w:rsidRPr="00DA5C93">
        <w:rPr>
          <w:color w:val="000000" w:themeColor="text1"/>
        </w:rPr>
        <w:sym w:font="Symbol" w:char="F0BB"/>
      </w:r>
      <w:r w:rsidR="00E052FF" w:rsidRPr="00DA5C93">
        <w:rPr>
          <w:color w:val="000000" w:themeColor="text1"/>
        </w:rPr>
        <w:t xml:space="preserve"> 2</w:t>
      </w:r>
      <w:r w:rsidR="00087F7C" w:rsidRPr="00DA5C93">
        <w:rPr>
          <w:i/>
          <w:iCs/>
          <w:color w:val="000000" w:themeColor="text1"/>
        </w:rPr>
        <w:sym w:font="Symbol" w:char="F067"/>
      </w:r>
      <w:r w:rsidR="00E052FF" w:rsidRPr="00DA5C93">
        <w:rPr>
          <w:i/>
          <w:iCs/>
          <w:color w:val="000000" w:themeColor="text1"/>
        </w:rPr>
        <w:t>B</w:t>
      </w:r>
      <w:r w:rsidR="00E052FF" w:rsidRPr="00DA5C93">
        <w:rPr>
          <w:color w:val="000000" w:themeColor="text1"/>
          <w:vertAlign w:val="subscript"/>
        </w:rPr>
        <w:t>NV</w:t>
      </w:r>
      <w:r w:rsidR="0023605B" w:rsidRPr="00DA5C93">
        <w:rPr>
          <w:color w:val="000000" w:themeColor="text1"/>
        </w:rPr>
        <w:t>,</w:t>
      </w:r>
      <w:r w:rsidR="000C3C68" w:rsidRPr="00DA5C93">
        <w:rPr>
          <w:noProof/>
          <w:color w:val="000000" w:themeColor="text1"/>
          <w:vertAlign w:val="superscript"/>
        </w:rPr>
        <w:t>6</w:t>
      </w:r>
      <w:r w:rsidR="00E052FF" w:rsidRPr="00DA5C93">
        <w:rPr>
          <w:color w:val="000000" w:themeColor="text1"/>
        </w:rPr>
        <w:t xml:space="preserve"> </w:t>
      </w:r>
      <w:r w:rsidR="00570A92" w:rsidRPr="00DA5C93">
        <w:rPr>
          <w:color w:val="000000" w:themeColor="text1"/>
        </w:rPr>
        <w:t>w</w:t>
      </w:r>
      <w:r w:rsidR="00E052FF" w:rsidRPr="00DA5C93">
        <w:rPr>
          <w:color w:val="000000" w:themeColor="text1"/>
        </w:rPr>
        <w:t xml:space="preserve">here the parameter </w:t>
      </w:r>
      <w:r w:rsidR="00E052FF" w:rsidRPr="00DA5C93">
        <w:rPr>
          <w:i/>
          <w:iCs/>
          <w:color w:val="000000" w:themeColor="text1"/>
        </w:rPr>
        <w:t>B</w:t>
      </w:r>
      <w:r w:rsidR="00E052FF" w:rsidRPr="00DA5C93">
        <w:rPr>
          <w:color w:val="000000" w:themeColor="text1"/>
          <w:vertAlign w:val="subscript"/>
        </w:rPr>
        <w:t>NV</w:t>
      </w:r>
      <w:r w:rsidR="00E052FF" w:rsidRPr="00DA5C93">
        <w:rPr>
          <w:color w:val="000000" w:themeColor="text1"/>
        </w:rPr>
        <w:t xml:space="preserve"> is the magnetic field projection on the NV axis of the given NV center used for measurement</w:t>
      </w:r>
      <w:r w:rsidR="00087F7C" w:rsidRPr="00DA5C93">
        <w:rPr>
          <w:color w:val="000000" w:themeColor="text1"/>
        </w:rPr>
        <w:t xml:space="preserve"> </w:t>
      </w:r>
      <w:r w:rsidR="00E052FF" w:rsidRPr="00DA5C93">
        <w:rPr>
          <w:color w:val="000000" w:themeColor="text1"/>
        </w:rPr>
        <w:t xml:space="preserve">(Figure </w:t>
      </w:r>
      <w:r w:rsidR="00842320" w:rsidRPr="00DA5C93">
        <w:rPr>
          <w:color w:val="000000" w:themeColor="text1"/>
        </w:rPr>
        <w:t>6</w:t>
      </w:r>
      <w:r w:rsidR="00E052FF" w:rsidRPr="00DA5C93">
        <w:rPr>
          <w:color w:val="000000" w:themeColor="text1"/>
        </w:rPr>
        <w:t>a).</w:t>
      </w:r>
      <w:r w:rsidR="004609EF" w:rsidRPr="00DA5C93">
        <w:rPr>
          <w:color w:val="000000" w:themeColor="text1"/>
        </w:rPr>
        <w:t xml:space="preserve"> The NV centers can be aligned along four possible orientations (i.e., NV axes) in the diamond crystal. Since the Zeeman splitting </w:t>
      </w:r>
      <w:r w:rsidR="00613DC4" w:rsidRPr="00DA5C93">
        <w:rPr>
          <w:color w:val="000000" w:themeColor="text1"/>
        </w:rPr>
        <w:t>is</w:t>
      </w:r>
      <w:r w:rsidR="004609EF" w:rsidRPr="00DA5C93">
        <w:rPr>
          <w:color w:val="000000" w:themeColor="text1"/>
        </w:rPr>
        <w:t xml:space="preserve"> proportional to the projection of the magnetic field along the NV symmetry axis</w:t>
      </w:r>
      <w:r w:rsidR="008431D4" w:rsidRPr="00DA5C93">
        <w:rPr>
          <w:color w:val="000000" w:themeColor="text1"/>
        </w:rPr>
        <w:t xml:space="preserve">, each of the </w:t>
      </w:r>
      <w:r w:rsidR="00E0006E" w:rsidRPr="00DA5C93">
        <w:rPr>
          <w:color w:val="000000" w:themeColor="text1"/>
        </w:rPr>
        <w:t xml:space="preserve">differently oriented </w:t>
      </w:r>
      <w:r w:rsidR="008431D4" w:rsidRPr="00DA5C93">
        <w:rPr>
          <w:color w:val="000000" w:themeColor="text1"/>
        </w:rPr>
        <w:t xml:space="preserve">NV </w:t>
      </w:r>
      <w:r w:rsidR="00331141" w:rsidRPr="00DA5C93">
        <w:rPr>
          <w:color w:val="000000" w:themeColor="text1"/>
        </w:rPr>
        <w:t>center</w:t>
      </w:r>
      <w:r w:rsidR="00397161" w:rsidRPr="00DA5C93">
        <w:rPr>
          <w:color w:val="000000" w:themeColor="text1"/>
        </w:rPr>
        <w:t>s</w:t>
      </w:r>
      <w:r w:rsidR="008431D4" w:rsidRPr="00DA5C93">
        <w:rPr>
          <w:color w:val="000000" w:themeColor="text1"/>
        </w:rPr>
        <w:t xml:space="preserve"> will sense a different </w:t>
      </w:r>
      <w:r w:rsidR="00331141" w:rsidRPr="00DA5C93">
        <w:rPr>
          <w:color w:val="000000" w:themeColor="text1"/>
        </w:rPr>
        <w:t>magnitude of the probed magnetic field</w:t>
      </w:r>
      <w:r w:rsidR="004609EF" w:rsidRPr="00DA5C93">
        <w:rPr>
          <w:color w:val="000000" w:themeColor="text1"/>
        </w:rPr>
        <w:t>.</w:t>
      </w:r>
      <w:r w:rsidR="00F273C6" w:rsidRPr="00DA5C93">
        <w:rPr>
          <w:noProof/>
          <w:color w:val="000000" w:themeColor="text1"/>
          <w:vertAlign w:val="superscript"/>
        </w:rPr>
        <w:t>262</w:t>
      </w:r>
      <w:r w:rsidR="004609EF" w:rsidRPr="00DA5C93">
        <w:rPr>
          <w:color w:val="000000" w:themeColor="text1"/>
        </w:rPr>
        <w:t xml:space="preserve"> Therefore, </w:t>
      </w:r>
      <w:r w:rsidR="00610C4D" w:rsidRPr="00DA5C93">
        <w:rPr>
          <w:color w:val="000000" w:themeColor="text1"/>
        </w:rPr>
        <w:t xml:space="preserve">ensembles of </w:t>
      </w:r>
      <w:r w:rsidR="004609EF" w:rsidRPr="00DA5C93">
        <w:rPr>
          <w:color w:val="000000" w:themeColor="text1"/>
        </w:rPr>
        <w:t xml:space="preserve">NV centers can be used </w:t>
      </w:r>
      <w:r w:rsidR="000A7A21" w:rsidRPr="00DA5C93">
        <w:rPr>
          <w:color w:val="000000" w:themeColor="text1"/>
        </w:rPr>
        <w:t>for vector magnetometry d</w:t>
      </w:r>
      <w:r w:rsidR="004609EF" w:rsidRPr="00DA5C93">
        <w:rPr>
          <w:color w:val="000000" w:themeColor="text1"/>
        </w:rPr>
        <w:t>etermin</w:t>
      </w:r>
      <w:r w:rsidR="000A7A21" w:rsidRPr="00DA5C93">
        <w:rPr>
          <w:color w:val="000000" w:themeColor="text1"/>
        </w:rPr>
        <w:t>ing</w:t>
      </w:r>
      <w:r w:rsidR="004609EF" w:rsidRPr="00DA5C93">
        <w:rPr>
          <w:color w:val="000000" w:themeColor="text1"/>
        </w:rPr>
        <w:t xml:space="preserve"> both direction and magnitude of magnetic field simultaneously.</w:t>
      </w:r>
      <w:r w:rsidR="00F273C6" w:rsidRPr="00DA5C93">
        <w:rPr>
          <w:noProof/>
          <w:color w:val="000000" w:themeColor="text1"/>
          <w:vertAlign w:val="superscript"/>
        </w:rPr>
        <w:t>6, 14, 263</w:t>
      </w:r>
      <w:r w:rsidR="004609EF" w:rsidRPr="00DA5C93">
        <w:rPr>
          <w:color w:val="000000" w:themeColor="text1"/>
        </w:rPr>
        <w:t xml:space="preserve"> </w:t>
      </w:r>
      <w:r w:rsidR="00C22738" w:rsidRPr="00DA5C93">
        <w:rPr>
          <w:rFonts w:hint="eastAsia"/>
          <w:color w:val="000000" w:themeColor="text1"/>
        </w:rPr>
        <w:t>One</w:t>
      </w:r>
      <w:r w:rsidR="00C22738" w:rsidRPr="00DA5C93">
        <w:rPr>
          <w:color w:val="000000" w:themeColor="text1"/>
        </w:rPr>
        <w:t xml:space="preserve"> should note that </w:t>
      </w:r>
      <w:r w:rsidR="00E87555" w:rsidRPr="00DA5C93">
        <w:rPr>
          <w:color w:val="000000" w:themeColor="text1"/>
        </w:rPr>
        <w:t xml:space="preserve">the field alignment along one of the four possible NV orientations in relation to the </w:t>
      </w:r>
      <w:r w:rsidR="0092153E" w:rsidRPr="00DA5C93">
        <w:rPr>
          <w:color w:val="000000" w:themeColor="text1"/>
        </w:rPr>
        <w:t xml:space="preserve">used </w:t>
      </w:r>
      <w:r w:rsidR="00E87555" w:rsidRPr="00DA5C93">
        <w:rPr>
          <w:color w:val="000000" w:themeColor="text1"/>
        </w:rPr>
        <w:t xml:space="preserve">diamond samples </w:t>
      </w:r>
      <w:r w:rsidR="00A2269A" w:rsidRPr="00DA5C93">
        <w:rPr>
          <w:color w:val="000000" w:themeColor="text1"/>
        </w:rPr>
        <w:t>i</w:t>
      </w:r>
      <w:r w:rsidR="00F372A0" w:rsidRPr="00DA5C93">
        <w:rPr>
          <w:color w:val="000000" w:themeColor="text1"/>
        </w:rPr>
        <w:t xml:space="preserve">s highly important for such </w:t>
      </w:r>
      <w:r w:rsidR="00CF4E93" w:rsidRPr="00DA5C93">
        <w:rPr>
          <w:color w:val="000000" w:themeColor="text1"/>
        </w:rPr>
        <w:t xml:space="preserve">vector </w:t>
      </w:r>
      <w:r w:rsidR="00F372A0" w:rsidRPr="00DA5C93">
        <w:rPr>
          <w:color w:val="000000" w:themeColor="text1"/>
        </w:rPr>
        <w:t>magnetometry</w:t>
      </w:r>
      <w:r w:rsidR="00E87555" w:rsidRPr="00DA5C93">
        <w:rPr>
          <w:color w:val="000000" w:themeColor="text1"/>
        </w:rPr>
        <w:t xml:space="preserve">. </w:t>
      </w:r>
      <w:r w:rsidR="00D60461" w:rsidRPr="00DA5C93">
        <w:rPr>
          <w:color w:val="000000" w:themeColor="text1"/>
        </w:rPr>
        <w:t>D</w:t>
      </w:r>
      <w:r w:rsidR="00C73375" w:rsidRPr="00DA5C93">
        <w:rPr>
          <w:color w:val="000000" w:themeColor="text1"/>
        </w:rPr>
        <w:t>ue to the unknown orientation of each NV and NVs within different NDs</w:t>
      </w:r>
      <w:r w:rsidR="00D60461" w:rsidRPr="00DA5C93">
        <w:rPr>
          <w:color w:val="000000" w:themeColor="text1"/>
        </w:rPr>
        <w:t>,</w:t>
      </w:r>
      <w:r w:rsidR="00C73375" w:rsidRPr="00DA5C93">
        <w:rPr>
          <w:color w:val="000000" w:themeColor="text1"/>
        </w:rPr>
        <w:t xml:space="preserve"> </w:t>
      </w:r>
      <w:r w:rsidR="000B727C" w:rsidRPr="00DA5C93">
        <w:rPr>
          <w:color w:val="000000" w:themeColor="text1"/>
        </w:rPr>
        <w:t>it is relatively challenging to use NDs despite their favorable applications in biological systems</w:t>
      </w:r>
      <w:r w:rsidR="00CF6DD4" w:rsidRPr="00DA5C93">
        <w:rPr>
          <w:color w:val="000000" w:themeColor="text1"/>
        </w:rPr>
        <w:t>. D</w:t>
      </w:r>
      <w:r w:rsidR="000B727C" w:rsidRPr="00DA5C93">
        <w:rPr>
          <w:color w:val="000000" w:themeColor="text1"/>
        </w:rPr>
        <w:t>iamond sample</w:t>
      </w:r>
      <w:r w:rsidR="00F12118" w:rsidRPr="00DA5C93">
        <w:rPr>
          <w:color w:val="000000" w:themeColor="text1"/>
        </w:rPr>
        <w:t>s</w:t>
      </w:r>
      <w:r w:rsidR="000B727C" w:rsidRPr="00DA5C93">
        <w:rPr>
          <w:color w:val="000000" w:themeColor="text1"/>
        </w:rPr>
        <w:t xml:space="preserve"> </w:t>
      </w:r>
      <w:r w:rsidR="00D60461" w:rsidRPr="00DA5C93">
        <w:rPr>
          <w:color w:val="000000" w:themeColor="text1"/>
        </w:rPr>
        <w:t xml:space="preserve">(e.g., bulk diamond) </w:t>
      </w:r>
      <w:r w:rsidR="000B727C" w:rsidRPr="00DA5C93">
        <w:rPr>
          <w:color w:val="000000" w:themeColor="text1"/>
        </w:rPr>
        <w:t xml:space="preserve">with known NV orientation </w:t>
      </w:r>
      <w:r w:rsidR="00F12118" w:rsidRPr="00DA5C93">
        <w:rPr>
          <w:color w:val="000000" w:themeColor="text1"/>
        </w:rPr>
        <w:t xml:space="preserve">are </w:t>
      </w:r>
      <w:r w:rsidR="00D60461" w:rsidRPr="00DA5C93">
        <w:rPr>
          <w:color w:val="000000" w:themeColor="text1"/>
        </w:rPr>
        <w:t xml:space="preserve">much </w:t>
      </w:r>
      <w:r w:rsidR="000B727C" w:rsidRPr="00DA5C93">
        <w:rPr>
          <w:color w:val="000000" w:themeColor="text1"/>
        </w:rPr>
        <w:t xml:space="preserve">more suitable for </w:t>
      </w:r>
      <w:r w:rsidR="00704532" w:rsidRPr="00DA5C93">
        <w:rPr>
          <w:color w:val="000000" w:themeColor="text1"/>
        </w:rPr>
        <w:t>such</w:t>
      </w:r>
      <w:r w:rsidR="00D60461" w:rsidRPr="00DA5C93">
        <w:rPr>
          <w:color w:val="000000" w:themeColor="text1"/>
        </w:rPr>
        <w:t xml:space="preserve"> measurement</w:t>
      </w:r>
      <w:r w:rsidR="00F12118" w:rsidRPr="00DA5C93">
        <w:rPr>
          <w:color w:val="000000" w:themeColor="text1"/>
        </w:rPr>
        <w:t>s</w:t>
      </w:r>
      <w:r w:rsidR="00D60461" w:rsidRPr="00DA5C93">
        <w:rPr>
          <w:color w:val="000000" w:themeColor="text1"/>
        </w:rPr>
        <w:t>.</w:t>
      </w:r>
      <w:r w:rsidR="000B727C" w:rsidRPr="00DA5C93">
        <w:rPr>
          <w:color w:val="000000" w:themeColor="text1"/>
        </w:rPr>
        <w:t xml:space="preserve"> </w:t>
      </w:r>
    </w:p>
    <w:p w14:paraId="747C0D1B" w14:textId="2909FB97" w:rsidR="00582544" w:rsidRPr="00DA5C93" w:rsidRDefault="004A34C7" w:rsidP="00BB75FC">
      <w:pPr>
        <w:ind w:firstLine="720"/>
        <w:jc w:val="both"/>
        <w:rPr>
          <w:color w:val="000000" w:themeColor="text1"/>
        </w:rPr>
      </w:pPr>
      <w:r w:rsidRPr="00DA5C93">
        <w:rPr>
          <w:color w:val="000000" w:themeColor="text1"/>
        </w:rPr>
        <w:t xml:space="preserve">For instance, </w:t>
      </w:r>
      <w:r w:rsidR="00E052FF" w:rsidRPr="00DA5C93">
        <w:rPr>
          <w:color w:val="000000" w:themeColor="text1"/>
        </w:rPr>
        <w:t xml:space="preserve">Le Sage </w:t>
      </w:r>
      <w:r w:rsidR="00E052FF" w:rsidRPr="00DA5C93">
        <w:rPr>
          <w:i/>
          <w:iCs/>
          <w:color w:val="000000" w:themeColor="text1"/>
        </w:rPr>
        <w:t>et al</w:t>
      </w:r>
      <w:r w:rsidR="00E052FF" w:rsidRPr="00DA5C93">
        <w:rPr>
          <w:color w:val="000000" w:themeColor="text1"/>
        </w:rPr>
        <w:t>.</w:t>
      </w:r>
      <w:r w:rsidR="00F273C6" w:rsidRPr="00DA5C93">
        <w:rPr>
          <w:noProof/>
          <w:color w:val="000000" w:themeColor="text1"/>
          <w:vertAlign w:val="superscript"/>
        </w:rPr>
        <w:t>264</w:t>
      </w:r>
      <w:r w:rsidR="00E052FF" w:rsidRPr="00DA5C93">
        <w:rPr>
          <w:color w:val="000000" w:themeColor="text1"/>
        </w:rPr>
        <w:t xml:space="preserve"> demonstrated the NV vector magnetometry in magnetotactic bacteria (MTB) with subcellular spatial resolution. They used the </w:t>
      </w:r>
      <w:r w:rsidR="00624418" w:rsidRPr="00DA5C93">
        <w:rPr>
          <w:color w:val="000000" w:themeColor="text1"/>
        </w:rPr>
        <w:t xml:space="preserve">wide-field </w:t>
      </w:r>
      <w:r w:rsidR="00E052FF" w:rsidRPr="00DA5C93">
        <w:rPr>
          <w:color w:val="000000" w:themeColor="text1"/>
        </w:rPr>
        <w:t>diamond magnetic imaging</w:t>
      </w:r>
      <w:r w:rsidR="00E052FF" w:rsidRPr="00DA5C93" w:rsidDel="0092672B">
        <w:rPr>
          <w:color w:val="000000" w:themeColor="text1"/>
        </w:rPr>
        <w:t xml:space="preserve"> </w:t>
      </w:r>
      <w:r w:rsidR="00E052FF" w:rsidRPr="00DA5C93">
        <w:rPr>
          <w:color w:val="000000" w:themeColor="text1"/>
        </w:rPr>
        <w:t xml:space="preserve">technique to reconstruct the images of the vector components of the magnetic field generated by MNPs chains in MTB (Figure </w:t>
      </w:r>
      <w:r w:rsidR="003C3E9E" w:rsidRPr="00DA5C93">
        <w:rPr>
          <w:color w:val="000000" w:themeColor="text1"/>
        </w:rPr>
        <w:t>6</w:t>
      </w:r>
      <w:r w:rsidR="00032DCD" w:rsidRPr="00DA5C93">
        <w:rPr>
          <w:color w:val="000000" w:themeColor="text1"/>
        </w:rPr>
        <w:t>b</w:t>
      </w:r>
      <w:r w:rsidR="00E052FF" w:rsidRPr="00DA5C93">
        <w:rPr>
          <w:color w:val="000000" w:themeColor="text1"/>
        </w:rPr>
        <w:t>). Since then, the NV diamond magnetometry ha</w:t>
      </w:r>
      <w:r w:rsidR="00397161" w:rsidRPr="00DA5C93">
        <w:rPr>
          <w:color w:val="000000" w:themeColor="text1"/>
        </w:rPr>
        <w:t>s</w:t>
      </w:r>
      <w:r w:rsidR="00E052FF" w:rsidRPr="00DA5C93">
        <w:rPr>
          <w:color w:val="000000" w:themeColor="text1"/>
        </w:rPr>
        <w:t xml:space="preserve"> been used for magneto-optical imaging of </w:t>
      </w:r>
      <w:r w:rsidR="003502B8" w:rsidRPr="00DA5C93">
        <w:rPr>
          <w:color w:val="000000" w:themeColor="text1"/>
        </w:rPr>
        <w:t>MNPs</w:t>
      </w:r>
      <w:r w:rsidR="003502B8" w:rsidRPr="00DA5C93">
        <w:rPr>
          <w:color w:val="000000" w:themeColor="text1"/>
        </w:rPr>
        <w:noBreakHyphen/>
      </w:r>
      <w:r w:rsidR="00E052FF" w:rsidRPr="00DA5C93">
        <w:rPr>
          <w:color w:val="000000" w:themeColor="text1"/>
        </w:rPr>
        <w:t>labeled cells and tissues,</w:t>
      </w:r>
      <w:bookmarkStart w:id="105" w:name="OLE_LINK384"/>
      <w:bookmarkStart w:id="106" w:name="OLE_LINK385"/>
      <w:r w:rsidR="00F273C6" w:rsidRPr="00DA5C93">
        <w:rPr>
          <w:noProof/>
          <w:color w:val="000000" w:themeColor="text1"/>
          <w:vertAlign w:val="superscript"/>
        </w:rPr>
        <w:t>217, 265</w:t>
      </w:r>
      <w:bookmarkStart w:id="107" w:name="OLE_LINK387"/>
      <w:bookmarkStart w:id="108" w:name="OLE_LINK388"/>
      <w:bookmarkEnd w:id="105"/>
      <w:bookmarkEnd w:id="106"/>
      <w:r w:rsidR="00E052FF" w:rsidRPr="00DA5C93">
        <w:rPr>
          <w:color w:val="000000" w:themeColor="text1"/>
        </w:rPr>
        <w:t xml:space="preserve"> the dynamic </w:t>
      </w:r>
      <w:bookmarkStart w:id="109" w:name="OLE_LINK374"/>
      <w:bookmarkStart w:id="110" w:name="OLE_LINK375"/>
      <w:bookmarkStart w:id="111" w:name="OLE_LINK376"/>
      <w:r w:rsidR="00E052FF" w:rsidRPr="00DA5C93">
        <w:rPr>
          <w:color w:val="000000" w:themeColor="text1"/>
        </w:rPr>
        <w:t xml:space="preserve">endocytosis </w:t>
      </w:r>
      <w:bookmarkEnd w:id="109"/>
      <w:bookmarkEnd w:id="110"/>
      <w:bookmarkEnd w:id="111"/>
      <w:r w:rsidR="00E052FF" w:rsidRPr="00DA5C93">
        <w:rPr>
          <w:color w:val="000000" w:themeColor="text1"/>
        </w:rPr>
        <w:t>of MNPs in living cells,</w:t>
      </w:r>
      <w:bookmarkStart w:id="112" w:name="OLE_LINK369"/>
      <w:bookmarkStart w:id="113" w:name="OLE_LINK370"/>
      <w:bookmarkStart w:id="114" w:name="OLE_LINK373"/>
      <w:r w:rsidR="00F273C6" w:rsidRPr="00DA5C93">
        <w:rPr>
          <w:noProof/>
          <w:color w:val="000000" w:themeColor="text1"/>
          <w:vertAlign w:val="superscript"/>
        </w:rPr>
        <w:t>265</w:t>
      </w:r>
      <w:bookmarkEnd w:id="112"/>
      <w:bookmarkEnd w:id="113"/>
      <w:bookmarkEnd w:id="114"/>
      <w:r w:rsidR="00E052FF" w:rsidRPr="00DA5C93">
        <w:rPr>
          <w:color w:val="000000" w:themeColor="text1"/>
        </w:rPr>
        <w:t xml:space="preserve">  natural paramagnetic hemozoin nanocrystals,</w:t>
      </w:r>
      <w:r w:rsidR="00F273C6" w:rsidRPr="00DA5C93">
        <w:rPr>
          <w:noProof/>
          <w:color w:val="000000" w:themeColor="text1"/>
          <w:vertAlign w:val="superscript"/>
        </w:rPr>
        <w:t>254</w:t>
      </w:r>
      <w:bookmarkEnd w:id="107"/>
      <w:bookmarkEnd w:id="108"/>
      <w:r w:rsidR="00E052FF" w:rsidRPr="00DA5C93">
        <w:rPr>
          <w:color w:val="000000" w:themeColor="text1"/>
        </w:rPr>
        <w:t xml:space="preserve"> soft ferromagnetic microstructure,</w:t>
      </w:r>
      <w:bookmarkStart w:id="115" w:name="OLE_LINK390"/>
      <w:r w:rsidR="00F273C6" w:rsidRPr="00DA5C93">
        <w:rPr>
          <w:noProof/>
          <w:color w:val="000000" w:themeColor="text1"/>
          <w:vertAlign w:val="superscript"/>
        </w:rPr>
        <w:t>266</w:t>
      </w:r>
      <w:bookmarkEnd w:id="115"/>
      <w:r w:rsidR="00E052FF" w:rsidRPr="00DA5C93">
        <w:rPr>
          <w:color w:val="000000" w:themeColor="text1"/>
        </w:rPr>
        <w:t xml:space="preserve"> magnetic beads</w:t>
      </w:r>
      <w:bookmarkStart w:id="116" w:name="OLE_LINK389"/>
      <w:r w:rsidR="00E052FF" w:rsidRPr="00DA5C93">
        <w:rPr>
          <w:color w:val="000000" w:themeColor="text1"/>
        </w:rPr>
        <w:t>,</w:t>
      </w:r>
      <w:r w:rsidR="00F273C6" w:rsidRPr="00DA5C93">
        <w:rPr>
          <w:noProof/>
          <w:color w:val="000000" w:themeColor="text1"/>
          <w:vertAlign w:val="superscript"/>
        </w:rPr>
        <w:t>267</w:t>
      </w:r>
      <w:bookmarkEnd w:id="116"/>
      <w:r w:rsidR="00E052FF" w:rsidRPr="00DA5C93">
        <w:rPr>
          <w:color w:val="000000" w:themeColor="text1"/>
        </w:rPr>
        <w:t xml:space="preserve"> and the mineralization of chiton teeth.</w:t>
      </w:r>
      <w:r w:rsidR="00F273C6" w:rsidRPr="00DA5C93">
        <w:rPr>
          <w:noProof/>
          <w:color w:val="000000" w:themeColor="text1"/>
          <w:vertAlign w:val="superscript"/>
        </w:rPr>
        <w:t>253</w:t>
      </w:r>
      <w:r w:rsidR="00E052FF" w:rsidRPr="00DA5C93">
        <w:rPr>
          <w:color w:val="000000" w:themeColor="text1"/>
        </w:rPr>
        <w:t xml:space="preserve"> These results clearly </w:t>
      </w:r>
      <w:r w:rsidR="008639E4" w:rsidRPr="00DA5C93">
        <w:rPr>
          <w:color w:val="000000" w:themeColor="text1"/>
        </w:rPr>
        <w:t xml:space="preserve">demonstrate </w:t>
      </w:r>
      <w:r w:rsidR="00E052FF" w:rsidRPr="00DA5C93">
        <w:rPr>
          <w:color w:val="000000" w:themeColor="text1"/>
        </w:rPr>
        <w:t>that NV magnetometry can be used for quantitative magnetic imaging of individual biominerals or MNP-labeled biosamples under ambient conditions with submicron resolution.</w:t>
      </w:r>
    </w:p>
    <w:p w14:paraId="2F0244C4" w14:textId="77777777" w:rsidR="00BB75FC" w:rsidRPr="00DA5C93" w:rsidRDefault="00BB75FC" w:rsidP="00886302">
      <w:pPr>
        <w:ind w:firstLine="720"/>
        <w:jc w:val="both"/>
        <w:rPr>
          <w:color w:val="000000" w:themeColor="text1"/>
        </w:rPr>
      </w:pPr>
    </w:p>
    <w:p w14:paraId="23956FB8" w14:textId="72F38EB5" w:rsidR="00E052FF" w:rsidRPr="00DA5C93" w:rsidRDefault="00E052FF" w:rsidP="004C1D9D">
      <w:pPr>
        <w:jc w:val="both"/>
        <w:rPr>
          <w:bCs/>
          <w:i/>
          <w:iCs/>
          <w:color w:val="000000" w:themeColor="text1"/>
        </w:rPr>
      </w:pPr>
      <w:bookmarkStart w:id="117" w:name="OLE_LINK104"/>
      <w:bookmarkStart w:id="118" w:name="OLE_LINK105"/>
      <w:bookmarkStart w:id="119" w:name="OLE_LINK99"/>
      <w:bookmarkStart w:id="120" w:name="OLE_LINK100"/>
      <w:bookmarkStart w:id="121" w:name="OLE_LINK101"/>
      <w:bookmarkStart w:id="122" w:name="OLE_LINK102"/>
      <w:bookmarkStart w:id="123" w:name="OLE_LINK23"/>
      <w:bookmarkStart w:id="124" w:name="OLE_LINK57"/>
      <w:bookmarkStart w:id="125" w:name="OLE_LINK49"/>
      <w:r w:rsidRPr="00DA5C93">
        <w:rPr>
          <w:bCs/>
          <w:i/>
          <w:iCs/>
          <w:color w:val="000000" w:themeColor="text1"/>
        </w:rPr>
        <w:t>Fluc</w:t>
      </w:r>
      <w:bookmarkEnd w:id="117"/>
      <w:bookmarkEnd w:id="118"/>
      <w:r w:rsidRPr="00DA5C93">
        <w:rPr>
          <w:bCs/>
          <w:i/>
          <w:iCs/>
          <w:color w:val="000000" w:themeColor="text1"/>
        </w:rPr>
        <w:t>tuating</w:t>
      </w:r>
      <w:bookmarkEnd w:id="119"/>
      <w:bookmarkEnd w:id="120"/>
      <w:r w:rsidRPr="00DA5C93">
        <w:rPr>
          <w:bCs/>
          <w:i/>
          <w:iCs/>
          <w:color w:val="000000" w:themeColor="text1"/>
        </w:rPr>
        <w:t xml:space="preserve"> </w:t>
      </w:r>
      <w:bookmarkEnd w:id="121"/>
      <w:bookmarkEnd w:id="122"/>
      <w:r w:rsidR="009D00DD" w:rsidRPr="00DA5C93">
        <w:rPr>
          <w:bCs/>
          <w:i/>
          <w:iCs/>
          <w:color w:val="000000" w:themeColor="text1"/>
        </w:rPr>
        <w:t>M</w:t>
      </w:r>
      <w:r w:rsidRPr="00DA5C93">
        <w:rPr>
          <w:bCs/>
          <w:i/>
          <w:iCs/>
          <w:color w:val="000000" w:themeColor="text1"/>
        </w:rPr>
        <w:t xml:space="preserve">agnetic </w:t>
      </w:r>
      <w:r w:rsidR="00B53AE1" w:rsidRPr="00DA5C93">
        <w:rPr>
          <w:bCs/>
          <w:i/>
          <w:iCs/>
          <w:color w:val="000000" w:themeColor="text1"/>
        </w:rPr>
        <w:t>F</w:t>
      </w:r>
      <w:r w:rsidRPr="00DA5C93">
        <w:rPr>
          <w:bCs/>
          <w:i/>
          <w:iCs/>
          <w:color w:val="000000" w:themeColor="text1"/>
        </w:rPr>
        <w:t>ields</w:t>
      </w:r>
      <w:bookmarkEnd w:id="123"/>
      <w:bookmarkEnd w:id="124"/>
      <w:bookmarkEnd w:id="125"/>
    </w:p>
    <w:p w14:paraId="464CF387" w14:textId="6B9E31A5" w:rsidR="00BB75FC" w:rsidRPr="00DA5C93" w:rsidRDefault="00E052FF" w:rsidP="00886302">
      <w:pPr>
        <w:ind w:firstLine="720"/>
        <w:jc w:val="both"/>
        <w:rPr>
          <w:color w:val="000000" w:themeColor="text1"/>
        </w:rPr>
      </w:pPr>
      <w:bookmarkStart w:id="126" w:name="OLE_LINK85"/>
      <w:bookmarkStart w:id="127" w:name="OLE_LINK87"/>
      <w:bookmarkStart w:id="128" w:name="OLE_LINK296"/>
      <w:bookmarkStart w:id="129" w:name="OLE_LINK110"/>
      <w:bookmarkStart w:id="130" w:name="OLE_LINK111"/>
      <w:bookmarkStart w:id="131" w:name="OLE_LINK20"/>
      <w:r w:rsidRPr="00DA5C93">
        <w:rPr>
          <w:color w:val="000000" w:themeColor="text1"/>
        </w:rPr>
        <w:t xml:space="preserve">It is well known that the </w:t>
      </w:r>
      <w:bookmarkStart w:id="132" w:name="OLE_LINK146"/>
      <w:r w:rsidRPr="00DA5C93">
        <w:rPr>
          <w:color w:val="000000" w:themeColor="text1"/>
        </w:rPr>
        <w:t>paramagnetic species</w:t>
      </w:r>
      <w:bookmarkEnd w:id="132"/>
      <w:r w:rsidRPr="00DA5C93">
        <w:rPr>
          <w:color w:val="000000" w:themeColor="text1"/>
        </w:rPr>
        <w:t xml:space="preserve"> (known </w:t>
      </w:r>
      <w:bookmarkStart w:id="133" w:name="OLE_LINK215"/>
      <w:bookmarkStart w:id="134" w:name="OLE_LINK217"/>
      <w:r w:rsidRPr="00DA5C93">
        <w:rPr>
          <w:color w:val="000000" w:themeColor="text1"/>
        </w:rPr>
        <w:t>as molecular magnets</w:t>
      </w:r>
      <w:bookmarkEnd w:id="133"/>
      <w:bookmarkEnd w:id="134"/>
      <w:r w:rsidRPr="00DA5C93">
        <w:rPr>
          <w:color w:val="000000" w:themeColor="text1"/>
        </w:rPr>
        <w:t xml:space="preserve">) are also abundant in bio-systems, including </w:t>
      </w:r>
      <w:bookmarkStart w:id="135" w:name="OLE_LINK148"/>
      <w:r w:rsidRPr="00DA5C93">
        <w:rPr>
          <w:color w:val="000000" w:themeColor="text1"/>
        </w:rPr>
        <w:t xml:space="preserve">transition metal ions </w:t>
      </w:r>
      <w:bookmarkEnd w:id="135"/>
      <w:r w:rsidRPr="00DA5C93">
        <w:rPr>
          <w:color w:val="000000" w:themeColor="text1"/>
        </w:rPr>
        <w:t>(e.g., iron, manganese</w:t>
      </w:r>
      <w:r w:rsidR="000D5113" w:rsidRPr="00DA5C93">
        <w:rPr>
          <w:color w:val="000000" w:themeColor="text1"/>
        </w:rPr>
        <w:t>,</w:t>
      </w:r>
      <w:r w:rsidRPr="00DA5C93">
        <w:rPr>
          <w:color w:val="000000" w:themeColor="text1"/>
        </w:rPr>
        <w:t xml:space="preserve"> and copper)</w:t>
      </w:r>
      <w:r w:rsidR="00B53AE1" w:rsidRPr="00DA5C93">
        <w:rPr>
          <w:color w:val="000000" w:themeColor="text1"/>
        </w:rPr>
        <w:t>,</w:t>
      </w:r>
      <w:r w:rsidR="00F273C6" w:rsidRPr="00DA5C93">
        <w:rPr>
          <w:noProof/>
          <w:color w:val="000000" w:themeColor="text1"/>
          <w:vertAlign w:val="superscript"/>
        </w:rPr>
        <w:t>268, 269</w:t>
      </w:r>
      <w:r w:rsidRPr="00DA5C93">
        <w:rPr>
          <w:color w:val="000000" w:themeColor="text1"/>
        </w:rPr>
        <w:t xml:space="preserve"> magnetic proteins</w:t>
      </w:r>
      <w:r w:rsidR="00F273C6" w:rsidRPr="00DA5C93">
        <w:rPr>
          <w:noProof/>
          <w:color w:val="000000" w:themeColor="text1"/>
          <w:vertAlign w:val="superscript"/>
        </w:rPr>
        <w:t>269-271</w:t>
      </w:r>
      <w:r w:rsidRPr="00DA5C93">
        <w:rPr>
          <w:color w:val="000000" w:themeColor="text1"/>
        </w:rPr>
        <w:t xml:space="preserve"> and free radicals</w:t>
      </w:r>
      <w:r w:rsidR="00B53AE1" w:rsidRPr="00DA5C93">
        <w:rPr>
          <w:color w:val="000000" w:themeColor="text1"/>
        </w:rPr>
        <w:t>.</w:t>
      </w:r>
      <w:r w:rsidR="00F273C6" w:rsidRPr="00DA5C93">
        <w:rPr>
          <w:noProof/>
          <w:color w:val="000000" w:themeColor="text1"/>
          <w:vertAlign w:val="superscript"/>
        </w:rPr>
        <w:t>272, 273</w:t>
      </w:r>
      <w:r w:rsidRPr="00DA5C93">
        <w:rPr>
          <w:color w:val="000000" w:themeColor="text1"/>
        </w:rPr>
        <w:t xml:space="preserve"> Unfortunately, the understanding of those molecular magnets is quite limited due to the lack of proper detection methods. Experimentally, it is always challenging to get access to those “fluctuating” molecular magnets for two reasons:</w:t>
      </w:r>
      <w:r w:rsidR="00F273C6" w:rsidRPr="00DA5C93">
        <w:rPr>
          <w:noProof/>
          <w:color w:val="000000" w:themeColor="text1"/>
          <w:vertAlign w:val="superscript"/>
        </w:rPr>
        <w:t>247</w:t>
      </w:r>
      <w:r w:rsidRPr="00DA5C93">
        <w:rPr>
          <w:color w:val="000000" w:themeColor="text1"/>
        </w:rPr>
        <w:t xml:space="preserve"> 1) fluctuations can extend into an excessively large frequency range; 2) </w:t>
      </w:r>
      <w:bookmarkStart w:id="136" w:name="OLE_LINK83"/>
      <w:bookmarkStart w:id="137" w:name="OLE_LINK84"/>
      <w:r w:rsidRPr="00DA5C93">
        <w:rPr>
          <w:color w:val="000000" w:themeColor="text1"/>
        </w:rPr>
        <w:t xml:space="preserve">the relevant molecular magnets have the typical </w:t>
      </w:r>
      <w:bookmarkStart w:id="138" w:name="OLE_LINK60"/>
      <w:bookmarkStart w:id="139" w:name="OLE_LINK68"/>
      <w:r w:rsidRPr="00DA5C93">
        <w:rPr>
          <w:color w:val="000000" w:themeColor="text1"/>
        </w:rPr>
        <w:t xml:space="preserve">dimensions </w:t>
      </w:r>
      <w:bookmarkEnd w:id="138"/>
      <w:bookmarkEnd w:id="139"/>
      <w:r w:rsidRPr="00DA5C93">
        <w:rPr>
          <w:color w:val="000000" w:themeColor="text1"/>
        </w:rPr>
        <w:t>in the nanometer range</w:t>
      </w:r>
      <w:bookmarkEnd w:id="136"/>
      <w:bookmarkEnd w:id="137"/>
      <w:r w:rsidRPr="00DA5C93">
        <w:rPr>
          <w:color w:val="000000" w:themeColor="text1"/>
        </w:rPr>
        <w:t xml:space="preserve">. </w:t>
      </w:r>
      <w:r w:rsidR="00547EC2" w:rsidRPr="00DA5C93">
        <w:rPr>
          <w:color w:val="000000" w:themeColor="text1"/>
        </w:rPr>
        <w:t xml:space="preserve">Additionally, </w:t>
      </w:r>
      <w:r w:rsidR="000D5113" w:rsidRPr="00DA5C93">
        <w:rPr>
          <w:color w:val="000000" w:themeColor="text1"/>
        </w:rPr>
        <w:t xml:space="preserve">the </w:t>
      </w:r>
      <w:r w:rsidR="00547EC2" w:rsidRPr="00DA5C93">
        <w:rPr>
          <w:color w:val="000000" w:themeColor="text1"/>
        </w:rPr>
        <w:t xml:space="preserve">detection of free radicals </w:t>
      </w:r>
      <w:r w:rsidR="003C6ED6" w:rsidRPr="00DA5C93">
        <w:rPr>
          <w:color w:val="000000" w:themeColor="text1"/>
        </w:rPr>
        <w:t xml:space="preserve">is also </w:t>
      </w:r>
      <w:r w:rsidR="00547EC2" w:rsidRPr="00DA5C93">
        <w:rPr>
          <w:color w:val="000000" w:themeColor="text1"/>
        </w:rPr>
        <w:t>complicate</w:t>
      </w:r>
      <w:r w:rsidR="003C6ED6" w:rsidRPr="00DA5C93">
        <w:rPr>
          <w:color w:val="000000" w:themeColor="text1"/>
        </w:rPr>
        <w:t>d due to</w:t>
      </w:r>
      <w:r w:rsidR="00547EC2" w:rsidRPr="00DA5C93">
        <w:rPr>
          <w:color w:val="000000" w:themeColor="text1"/>
        </w:rPr>
        <w:t xml:space="preserve"> the short-lived nature of these species. </w:t>
      </w:r>
      <w:r w:rsidRPr="00DA5C93">
        <w:rPr>
          <w:color w:val="000000" w:themeColor="text1"/>
        </w:rPr>
        <w:t>Thus, there is an urgent need to develop a nanoscale magnetometer suitable for direct measur</w:t>
      </w:r>
      <w:r w:rsidR="00933485" w:rsidRPr="00DA5C93">
        <w:rPr>
          <w:color w:val="000000" w:themeColor="text1"/>
        </w:rPr>
        <w:t>ement</w:t>
      </w:r>
      <w:r w:rsidRPr="00DA5C93">
        <w:rPr>
          <w:color w:val="000000" w:themeColor="text1"/>
        </w:rPr>
        <w:t xml:space="preserve"> </w:t>
      </w:r>
      <w:r w:rsidR="00933485" w:rsidRPr="00DA5C93">
        <w:rPr>
          <w:color w:val="000000" w:themeColor="text1"/>
        </w:rPr>
        <w:t xml:space="preserve">of </w:t>
      </w:r>
      <w:r w:rsidR="00847DCF" w:rsidRPr="00DA5C93">
        <w:rPr>
          <w:color w:val="000000" w:themeColor="text1"/>
        </w:rPr>
        <w:t xml:space="preserve">the </w:t>
      </w:r>
      <w:r w:rsidRPr="00DA5C93">
        <w:rPr>
          <w:color w:val="000000" w:themeColor="text1"/>
        </w:rPr>
        <w:t xml:space="preserve">weak magnetic fields </w:t>
      </w:r>
      <w:r w:rsidR="00B37236" w:rsidRPr="00DA5C93">
        <w:rPr>
          <w:color w:val="000000" w:themeColor="text1"/>
        </w:rPr>
        <w:t xml:space="preserve">originating </w:t>
      </w:r>
      <w:r w:rsidRPr="00DA5C93">
        <w:rPr>
          <w:color w:val="000000" w:themeColor="text1"/>
        </w:rPr>
        <w:t xml:space="preserve">from those molecular magnets, which are either naturally </w:t>
      </w:r>
      <w:r w:rsidR="00847DCF" w:rsidRPr="00DA5C93">
        <w:rPr>
          <w:color w:val="000000" w:themeColor="text1"/>
        </w:rPr>
        <w:t xml:space="preserve">occurring </w:t>
      </w:r>
      <w:r w:rsidRPr="00DA5C93">
        <w:rPr>
          <w:color w:val="000000" w:themeColor="text1"/>
        </w:rPr>
        <w:t>(e.g., free radicals) or externally introduced (</w:t>
      </w:r>
      <w:r w:rsidR="0016597E" w:rsidRPr="00DA5C93">
        <w:rPr>
          <w:color w:val="000000" w:themeColor="text1"/>
        </w:rPr>
        <w:t>e.g.,</w:t>
      </w:r>
      <w:r w:rsidRPr="00DA5C93">
        <w:rPr>
          <w:color w:val="000000" w:themeColor="text1"/>
        </w:rPr>
        <w:t xml:space="preserve"> spin labels). To tackle the aforementioned challenges, the emerging </w:t>
      </w:r>
      <w:r w:rsidR="00B37236" w:rsidRPr="00DA5C93">
        <w:rPr>
          <w:color w:val="000000" w:themeColor="text1"/>
        </w:rPr>
        <w:t xml:space="preserve">method based on </w:t>
      </w:r>
      <w:r w:rsidRPr="00DA5C93">
        <w:rPr>
          <w:color w:val="000000" w:themeColor="text1"/>
        </w:rPr>
        <w:t xml:space="preserve">NV </w:t>
      </w:r>
      <w:r w:rsidR="0016597E" w:rsidRPr="00DA5C93">
        <w:rPr>
          <w:color w:val="000000" w:themeColor="text1"/>
        </w:rPr>
        <w:t>relaxometry,</w:t>
      </w:r>
      <w:r w:rsidRPr="00DA5C93">
        <w:rPr>
          <w:color w:val="000000" w:themeColor="text1"/>
        </w:rPr>
        <w:t xml:space="preserve"> so-called quantum relaxation microscopy (QRM), has proven to have</w:t>
      </w:r>
      <w:r w:rsidR="000D5113" w:rsidRPr="00DA5C93">
        <w:rPr>
          <w:color w:val="000000" w:themeColor="text1"/>
        </w:rPr>
        <w:t xml:space="preserve"> the</w:t>
      </w:r>
      <w:r w:rsidRPr="00DA5C93">
        <w:rPr>
          <w:color w:val="000000" w:themeColor="text1"/>
        </w:rPr>
        <w:t xml:space="preserve"> nanoscale resolution</w:t>
      </w:r>
      <w:r w:rsidR="00B37236" w:rsidRPr="00DA5C93">
        <w:rPr>
          <w:color w:val="000000" w:themeColor="text1"/>
        </w:rPr>
        <w:t xml:space="preserve"> and</w:t>
      </w:r>
      <w:r w:rsidRPr="00DA5C93">
        <w:rPr>
          <w:color w:val="000000" w:themeColor="text1"/>
        </w:rPr>
        <w:t xml:space="preserve"> broad bandwidth</w:t>
      </w:r>
      <w:r w:rsidR="00F273C6" w:rsidRPr="00DA5C93">
        <w:rPr>
          <w:noProof/>
          <w:color w:val="000000" w:themeColor="text1"/>
          <w:vertAlign w:val="superscript"/>
        </w:rPr>
        <w:t>247, 274-280</w:t>
      </w:r>
      <w:r w:rsidR="00B37236" w:rsidRPr="00DA5C93">
        <w:rPr>
          <w:color w:val="000000" w:themeColor="text1"/>
        </w:rPr>
        <w:t>.</w:t>
      </w:r>
      <w:r w:rsidR="00847DCF" w:rsidRPr="00DA5C93">
        <w:rPr>
          <w:color w:val="000000" w:themeColor="text1"/>
        </w:rPr>
        <w:t xml:space="preserve"> </w:t>
      </w:r>
      <w:r w:rsidR="00B37236" w:rsidRPr="00DA5C93">
        <w:rPr>
          <w:color w:val="000000" w:themeColor="text1"/>
        </w:rPr>
        <w:t xml:space="preserve">Additionally, </w:t>
      </w:r>
      <w:r w:rsidR="00847DCF" w:rsidRPr="00DA5C93">
        <w:rPr>
          <w:color w:val="000000" w:themeColor="text1"/>
        </w:rPr>
        <w:t xml:space="preserve">unstable species can be trapped on the diamond surface </w:t>
      </w:r>
      <w:r w:rsidR="00AE03A3" w:rsidRPr="00DA5C93">
        <w:rPr>
          <w:color w:val="000000" w:themeColor="text1"/>
        </w:rPr>
        <w:t>and detected using transducers such as</w:t>
      </w:r>
      <w:r w:rsidR="00847DCF" w:rsidRPr="00DA5C93">
        <w:rPr>
          <w:color w:val="000000" w:themeColor="text1"/>
        </w:rPr>
        <w:t xml:space="preserve"> spin traps</w:t>
      </w:r>
      <w:r w:rsidR="00AE03A3" w:rsidRPr="00DA5C93">
        <w:rPr>
          <w:color w:val="000000" w:themeColor="text1"/>
        </w:rPr>
        <w:t>.</w:t>
      </w:r>
      <w:r w:rsidR="00F273C6" w:rsidRPr="00DA5C93">
        <w:rPr>
          <w:noProof/>
          <w:color w:val="000000" w:themeColor="text1"/>
          <w:vertAlign w:val="superscript"/>
        </w:rPr>
        <w:t>281</w:t>
      </w:r>
      <w:r w:rsidR="00847DCF" w:rsidRPr="00DA5C93">
        <w:rPr>
          <w:color w:val="000000" w:themeColor="text1"/>
        </w:rPr>
        <w:t xml:space="preserve"> </w:t>
      </w:r>
      <w:r w:rsidRPr="00DA5C93">
        <w:rPr>
          <w:color w:val="000000" w:themeColor="text1"/>
        </w:rPr>
        <w:t xml:space="preserve">The interaction </w:t>
      </w:r>
      <w:r w:rsidR="00B37236" w:rsidRPr="00DA5C93">
        <w:rPr>
          <w:color w:val="000000" w:themeColor="text1"/>
        </w:rPr>
        <w:t xml:space="preserve">of the NV electronic spin </w:t>
      </w:r>
      <w:r w:rsidRPr="00DA5C93">
        <w:rPr>
          <w:color w:val="000000" w:themeColor="text1"/>
        </w:rPr>
        <w:t xml:space="preserve">with the environment leads to NV relaxation with rate </w:t>
      </w:r>
      <m:oMath>
        <m:r>
          <w:rPr>
            <w:rFonts w:ascii="Cambria Math" w:hAnsi="Cambria Math"/>
            <w:color w:val="000000" w:themeColor="text1"/>
          </w:rPr>
          <m:t>Γ=</m:t>
        </m:r>
        <m:sSub>
          <m:sSubPr>
            <m:ctrlPr>
              <w:rPr>
                <w:rFonts w:ascii="Cambria Math" w:hAnsi="Cambria Math"/>
                <w:i/>
                <w:color w:val="000000" w:themeColor="text1"/>
              </w:rPr>
            </m:ctrlPr>
          </m:sSubPr>
          <m:e>
            <m:r>
              <w:rPr>
                <w:rFonts w:ascii="Cambria Math" w:hAnsi="Cambria Math"/>
                <w:color w:val="000000" w:themeColor="text1"/>
              </w:rPr>
              <m:t>Γ</m:t>
            </m:r>
          </m:e>
          <m:sub>
            <m:r>
              <m:rPr>
                <m:sty m:val="p"/>
              </m:rPr>
              <w:rPr>
                <w:rFonts w:ascii="Cambria Math" w:hAnsi="Cambria Math"/>
                <w:color w:val="000000" w:themeColor="text1"/>
              </w:rPr>
              <m:t>int</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Γ</m:t>
            </m:r>
          </m:e>
          <m:sub>
            <m:r>
              <m:rPr>
                <m:sty m:val="p"/>
              </m:rPr>
              <w:rPr>
                <w:rFonts w:ascii="Cambria Math" w:hAnsi="Cambria Math"/>
                <w:color w:val="000000" w:themeColor="text1"/>
              </w:rPr>
              <m:t>env</m:t>
            </m:r>
          </m:sub>
        </m:sSub>
      </m:oMath>
      <w:r w:rsidRPr="00DA5C93">
        <w:rPr>
          <w:color w:val="000000" w:themeColor="text1"/>
        </w:rPr>
        <w:t>,</w:t>
      </w:r>
      <w:r w:rsidR="00F273C6" w:rsidRPr="00DA5C93">
        <w:rPr>
          <w:noProof/>
          <w:color w:val="000000" w:themeColor="text1"/>
          <w:vertAlign w:val="superscript"/>
        </w:rPr>
        <w:t>282</w:t>
      </w:r>
      <w:r w:rsidRPr="00DA5C93">
        <w:rPr>
          <w:color w:val="000000" w:themeColor="text1"/>
        </w:rPr>
        <w:t xml:space="preserve"> </w:t>
      </w:r>
      <w:bookmarkStart w:id="140" w:name="OLE_LINK696"/>
      <w:bookmarkStart w:id="141" w:name="OLE_LINK697"/>
      <w:r w:rsidRPr="00DA5C93">
        <w:rPr>
          <w:color w:val="000000" w:themeColor="text1"/>
        </w:rPr>
        <w:t xml:space="preserve">where, </w:t>
      </w:r>
      <m:oMath>
        <m:sSub>
          <m:sSubPr>
            <m:ctrlPr>
              <w:rPr>
                <w:rFonts w:ascii="Cambria Math" w:hAnsi="Cambria Math"/>
                <w:i/>
                <w:color w:val="000000" w:themeColor="text1"/>
              </w:rPr>
            </m:ctrlPr>
          </m:sSubPr>
          <m:e>
            <m:r>
              <w:rPr>
                <w:rFonts w:ascii="Cambria Math" w:hAnsi="Cambria Math"/>
                <w:color w:val="000000" w:themeColor="text1"/>
              </w:rPr>
              <m:t>Γ</m:t>
            </m:r>
          </m:e>
          <m:sub>
            <m:r>
              <m:rPr>
                <m:sty m:val="p"/>
              </m:rPr>
              <w:rPr>
                <w:rFonts w:ascii="Cambria Math" w:hAnsi="Cambria Math"/>
                <w:color w:val="000000" w:themeColor="text1"/>
              </w:rPr>
              <m:t>int</m:t>
            </m:r>
          </m:sub>
        </m:sSub>
      </m:oMath>
      <w:r w:rsidRPr="00DA5C93">
        <w:rPr>
          <w:color w:val="000000" w:themeColor="text1"/>
        </w:rPr>
        <w:t xml:space="preserve"> is related to the </w:t>
      </w:r>
      <w:bookmarkStart w:id="142" w:name="OLE_LINK698"/>
      <w:bookmarkStart w:id="143" w:name="OLE_LINK699"/>
      <w:bookmarkStart w:id="144" w:name="OLE_LINK700"/>
      <w:r w:rsidRPr="00DA5C93">
        <w:rPr>
          <w:color w:val="000000" w:themeColor="text1"/>
        </w:rPr>
        <w:t>intrinsic</w:t>
      </w:r>
      <w:bookmarkEnd w:id="142"/>
      <w:bookmarkEnd w:id="143"/>
      <w:bookmarkEnd w:id="144"/>
      <w:r w:rsidRPr="00DA5C93">
        <w:rPr>
          <w:color w:val="000000" w:themeColor="text1"/>
        </w:rPr>
        <w:t xml:space="preserve"> properties of diamond, including spin impurities and vibrational lattice dynamics, and </w:t>
      </w:r>
      <m:oMath>
        <m:sSub>
          <m:sSubPr>
            <m:ctrlPr>
              <w:rPr>
                <w:rFonts w:ascii="Cambria Math" w:hAnsi="Cambria Math"/>
                <w:i/>
                <w:color w:val="000000" w:themeColor="text1"/>
              </w:rPr>
            </m:ctrlPr>
          </m:sSubPr>
          <m:e>
            <m:r>
              <w:rPr>
                <w:rFonts w:ascii="Cambria Math" w:hAnsi="Cambria Math"/>
                <w:color w:val="000000" w:themeColor="text1"/>
              </w:rPr>
              <m:t>Γ</m:t>
            </m:r>
          </m:e>
          <m:sub>
            <m:r>
              <m:rPr>
                <m:sty m:val="p"/>
              </m:rPr>
              <w:rPr>
                <w:rFonts w:ascii="Cambria Math" w:hAnsi="Cambria Math"/>
                <w:color w:val="000000" w:themeColor="text1"/>
              </w:rPr>
              <m:t>env</m:t>
            </m:r>
          </m:sub>
        </m:sSub>
      </m:oMath>
      <w:r w:rsidRPr="00DA5C93">
        <w:rPr>
          <w:color w:val="000000" w:themeColor="text1"/>
        </w:rPr>
        <w:t xml:space="preserve"> dep</w:t>
      </w:r>
      <w:bookmarkEnd w:id="140"/>
      <w:bookmarkEnd w:id="141"/>
      <w:r w:rsidRPr="00DA5C93">
        <w:rPr>
          <w:color w:val="000000" w:themeColor="text1"/>
        </w:rPr>
        <w:t xml:space="preserve">ends on the external environment. Relaxation may occur </w:t>
      </w:r>
      <w:r w:rsidRPr="00DA5C93">
        <w:rPr>
          <w:i/>
          <w:iCs/>
          <w:color w:val="000000" w:themeColor="text1"/>
        </w:rPr>
        <w:t>via</w:t>
      </w:r>
      <w:r w:rsidRPr="00DA5C93">
        <w:rPr>
          <w:color w:val="000000" w:themeColor="text1"/>
        </w:rPr>
        <w:t xml:space="preserve"> the transverse and longitudinal relaxation channels characterized by their respective decay times </w:t>
      </w:r>
      <w:r w:rsidRPr="00DA5C93">
        <w:rPr>
          <w:i/>
          <w:iCs/>
          <w:color w:val="000000" w:themeColor="text1"/>
        </w:rPr>
        <w:t>T</w:t>
      </w:r>
      <w:r w:rsidRPr="00DA5C93">
        <w:rPr>
          <w:color w:val="000000" w:themeColor="text1"/>
          <w:vertAlign w:val="subscript"/>
        </w:rPr>
        <w:t>2</w:t>
      </w:r>
      <w:r w:rsidRPr="00DA5C93">
        <w:rPr>
          <w:color w:val="000000" w:themeColor="text1"/>
        </w:rPr>
        <w:t xml:space="preserve"> and </w:t>
      </w:r>
      <w:r w:rsidRPr="00DA5C93">
        <w:rPr>
          <w:i/>
          <w:iCs/>
          <w:color w:val="000000" w:themeColor="text1"/>
        </w:rPr>
        <w:t>T</w:t>
      </w:r>
      <w:r w:rsidRPr="00DA5C93">
        <w:rPr>
          <w:color w:val="000000" w:themeColor="text1"/>
          <w:vertAlign w:val="subscript"/>
        </w:rPr>
        <w:t>1</w:t>
      </w:r>
      <w:r w:rsidRPr="00DA5C93">
        <w:rPr>
          <w:color w:val="000000" w:themeColor="text1"/>
        </w:rPr>
        <w:t>.</w:t>
      </w:r>
      <w:r w:rsidR="00F273C6" w:rsidRPr="00DA5C93">
        <w:rPr>
          <w:noProof/>
          <w:color w:val="000000" w:themeColor="text1"/>
          <w:vertAlign w:val="superscript"/>
        </w:rPr>
        <w:t>282</w:t>
      </w:r>
      <w:r w:rsidRPr="00DA5C93">
        <w:rPr>
          <w:color w:val="000000" w:themeColor="text1"/>
        </w:rPr>
        <w:t xml:space="preserve"> However, we mainly focus on the latter one in this section, as the </w:t>
      </w:r>
      <w:r w:rsidRPr="00DA5C93">
        <w:rPr>
          <w:i/>
          <w:iCs/>
          <w:color w:val="000000" w:themeColor="text1"/>
        </w:rPr>
        <w:t>T</w:t>
      </w:r>
      <w:r w:rsidRPr="00DA5C93">
        <w:rPr>
          <w:color w:val="000000" w:themeColor="text1"/>
          <w:vertAlign w:val="subscript"/>
        </w:rPr>
        <w:t>1</w:t>
      </w:r>
      <w:r w:rsidRPr="00DA5C93">
        <w:rPr>
          <w:color w:val="000000" w:themeColor="text1"/>
        </w:rPr>
        <w:t xml:space="preserve"> scheme (Figure </w:t>
      </w:r>
      <w:r w:rsidR="008207E0" w:rsidRPr="00DA5C93">
        <w:rPr>
          <w:color w:val="000000" w:themeColor="text1"/>
        </w:rPr>
        <w:t>6</w:t>
      </w:r>
      <w:r w:rsidR="00032DCD" w:rsidRPr="00DA5C93">
        <w:rPr>
          <w:color w:val="000000" w:themeColor="text1"/>
        </w:rPr>
        <w:t>c</w:t>
      </w:r>
      <w:r w:rsidRPr="00DA5C93">
        <w:rPr>
          <w:color w:val="000000" w:themeColor="text1"/>
        </w:rPr>
        <w:t xml:space="preserve">) is more </w:t>
      </w:r>
      <w:r w:rsidR="008A6E73" w:rsidRPr="00DA5C93">
        <w:rPr>
          <w:color w:val="000000" w:themeColor="text1"/>
        </w:rPr>
        <w:t xml:space="preserve">frequently </w:t>
      </w:r>
      <w:r w:rsidRPr="00DA5C93">
        <w:rPr>
          <w:color w:val="000000" w:themeColor="text1"/>
        </w:rPr>
        <w:t>applied in bio</w:t>
      </w:r>
      <w:r w:rsidR="003E5C5A" w:rsidRPr="00DA5C93">
        <w:rPr>
          <w:color w:val="000000" w:themeColor="text1"/>
        </w:rPr>
        <w:noBreakHyphen/>
      </w:r>
      <w:r w:rsidR="004F0F6C" w:rsidRPr="00DA5C93">
        <w:rPr>
          <w:color w:val="000000" w:themeColor="text1"/>
        </w:rPr>
        <w:t>sensing</w:t>
      </w:r>
      <w:r w:rsidRPr="00DA5C93">
        <w:rPr>
          <w:color w:val="000000" w:themeColor="text1"/>
        </w:rPr>
        <w:t>.</w:t>
      </w:r>
      <w:r w:rsidR="00BE15B1" w:rsidRPr="00DA5C93">
        <w:rPr>
          <w:noProof/>
          <w:color w:val="000000" w:themeColor="text1"/>
          <w:vertAlign w:val="superscript"/>
        </w:rPr>
        <w:t>253, 267, 282-288</w:t>
      </w:r>
      <w:bookmarkStart w:id="145" w:name="OLE_LINK305"/>
      <w:bookmarkStart w:id="146" w:name="OLE_LINK306"/>
      <w:bookmarkEnd w:id="126"/>
      <w:bookmarkEnd w:id="127"/>
      <w:bookmarkEnd w:id="128"/>
      <w:r w:rsidR="00DA42F1" w:rsidRPr="00DA5C93">
        <w:rPr>
          <w:color w:val="000000" w:themeColor="text1"/>
        </w:rPr>
        <w:t xml:space="preserve"> </w:t>
      </w:r>
    </w:p>
    <w:bookmarkEnd w:id="145"/>
    <w:bookmarkEnd w:id="146"/>
    <w:p w14:paraId="43AC2FDF" w14:textId="446030F4" w:rsidR="00CA4D14" w:rsidRPr="00DA5C93" w:rsidRDefault="000F7E5F" w:rsidP="00886302">
      <w:pPr>
        <w:ind w:firstLine="720"/>
        <w:jc w:val="both"/>
        <w:rPr>
          <w:color w:val="000000" w:themeColor="text1"/>
        </w:rPr>
      </w:pPr>
      <w:r w:rsidRPr="00DA5C93">
        <w:rPr>
          <w:color w:val="000000" w:themeColor="text1"/>
        </w:rPr>
        <w:lastRenderedPageBreak/>
        <w:t>The</w:t>
      </w:r>
      <w:r w:rsidRPr="00DA5C93">
        <w:rPr>
          <w:i/>
          <w:iCs/>
          <w:color w:val="000000" w:themeColor="text1"/>
        </w:rPr>
        <w:t xml:space="preserve"> T</w:t>
      </w:r>
      <w:r w:rsidRPr="00DA5C93">
        <w:rPr>
          <w:color w:val="000000" w:themeColor="text1"/>
          <w:vertAlign w:val="subscript"/>
        </w:rPr>
        <w:t xml:space="preserve">1 </w:t>
      </w:r>
      <w:r w:rsidRPr="00DA5C93">
        <w:rPr>
          <w:color w:val="000000" w:themeColor="text1"/>
        </w:rPr>
        <w:t xml:space="preserve">of NV centers can be determined by measuring the fluorescence of NV centers as a function of the waiting time </w:t>
      </w:r>
      <w:r w:rsidRPr="00DA5C93">
        <w:rPr>
          <w:i/>
          <w:iCs/>
          <w:color w:val="000000" w:themeColor="text1"/>
        </w:rPr>
        <w:sym w:font="Symbol" w:char="F074"/>
      </w:r>
      <w:r w:rsidRPr="00DA5C93">
        <w:rPr>
          <w:i/>
          <w:iCs/>
          <w:color w:val="000000" w:themeColor="text1"/>
        </w:rPr>
        <w:t xml:space="preserve"> </w:t>
      </w:r>
      <w:r w:rsidRPr="00DA5C93">
        <w:rPr>
          <w:color w:val="000000" w:themeColor="text1"/>
        </w:rPr>
        <w:t>(Figure 6c)</w:t>
      </w:r>
      <w:r w:rsidR="00B37236" w:rsidRPr="00DA5C93">
        <w:rPr>
          <w:color w:val="000000" w:themeColor="text1"/>
        </w:rPr>
        <w:t xml:space="preserve"> between the two laser pulses</w:t>
      </w:r>
      <w:r w:rsidRPr="00DA5C93">
        <w:rPr>
          <w:color w:val="000000" w:themeColor="text1"/>
        </w:rPr>
        <w:t xml:space="preserve">. However, special care </w:t>
      </w:r>
      <w:r w:rsidR="00FD41E3" w:rsidRPr="00DA5C93">
        <w:rPr>
          <w:color w:val="000000" w:themeColor="text1"/>
        </w:rPr>
        <w:t xml:space="preserve">might be </w:t>
      </w:r>
      <w:r w:rsidRPr="00DA5C93">
        <w:rPr>
          <w:color w:val="000000" w:themeColor="text1"/>
        </w:rPr>
        <w:t>need</w:t>
      </w:r>
      <w:r w:rsidR="00FD41E3" w:rsidRPr="00DA5C93">
        <w:rPr>
          <w:color w:val="000000" w:themeColor="text1"/>
        </w:rPr>
        <w:t>ed</w:t>
      </w:r>
      <w:r w:rsidRPr="00DA5C93">
        <w:rPr>
          <w:color w:val="000000" w:themeColor="text1"/>
        </w:rPr>
        <w:t xml:space="preserve"> </w:t>
      </w:r>
      <w:r w:rsidR="00C229BC" w:rsidRPr="00DA5C93">
        <w:rPr>
          <w:color w:val="000000" w:themeColor="text1"/>
        </w:rPr>
        <w:t xml:space="preserve">for example </w:t>
      </w:r>
      <w:r w:rsidR="005D7867" w:rsidRPr="00DA5C93">
        <w:rPr>
          <w:color w:val="000000" w:themeColor="text1"/>
        </w:rPr>
        <w:t>to</w:t>
      </w:r>
      <w:r w:rsidR="007958F4" w:rsidRPr="00DA5C93">
        <w:rPr>
          <w:color w:val="000000" w:themeColor="text1"/>
        </w:rPr>
        <w:t xml:space="preserve"> eliminate the</w:t>
      </w:r>
      <w:r w:rsidR="005D7867" w:rsidRPr="00DA5C93">
        <w:rPr>
          <w:color w:val="000000" w:themeColor="text1"/>
        </w:rPr>
        <w:t xml:space="preserve"> charge-state fluctuations </w:t>
      </w:r>
      <w:r w:rsidR="003D225C" w:rsidRPr="00DA5C93">
        <w:rPr>
          <w:color w:val="000000" w:themeColor="text1"/>
        </w:rPr>
        <w:t xml:space="preserve">(e.g., by applying </w:t>
      </w:r>
      <w:r w:rsidR="008C1132" w:rsidRPr="00DA5C93">
        <w:rPr>
          <w:color w:val="000000" w:themeColor="text1"/>
        </w:rPr>
        <w:t>a</w:t>
      </w:r>
      <w:r w:rsidR="003D225C" w:rsidRPr="00DA5C93">
        <w:rPr>
          <w:color w:val="000000" w:themeColor="text1"/>
        </w:rPr>
        <w:t xml:space="preserve"> microwave π-pulse. See the pulsed sequence shown in Figure 6c) </w:t>
      </w:r>
      <w:r w:rsidRPr="00DA5C93">
        <w:rPr>
          <w:color w:val="000000" w:themeColor="text1"/>
        </w:rPr>
        <w:t>when performing relaxometry measurements on NV centers.</w:t>
      </w:r>
      <w:r w:rsidR="00BE15B1" w:rsidRPr="00DA5C93">
        <w:rPr>
          <w:noProof/>
          <w:color w:val="000000" w:themeColor="text1"/>
          <w:vertAlign w:val="superscript"/>
        </w:rPr>
        <w:t>289</w:t>
      </w:r>
      <w:r w:rsidRPr="00DA5C93">
        <w:rPr>
          <w:color w:val="000000" w:themeColor="text1"/>
        </w:rPr>
        <w:t xml:space="preserve"> </w:t>
      </w:r>
      <w:r w:rsidR="001212BF" w:rsidRPr="00DA5C93">
        <w:rPr>
          <w:color w:val="000000" w:themeColor="text1"/>
        </w:rPr>
        <w:t>G</w:t>
      </w:r>
      <w:r w:rsidR="00615695" w:rsidRPr="00DA5C93">
        <w:rPr>
          <w:color w:val="000000" w:themeColor="text1"/>
        </w:rPr>
        <w:t>eneral</w:t>
      </w:r>
      <w:r w:rsidR="001212BF" w:rsidRPr="00DA5C93">
        <w:rPr>
          <w:color w:val="000000" w:themeColor="text1"/>
        </w:rPr>
        <w:t>ly</w:t>
      </w:r>
      <w:r w:rsidR="00E052FF" w:rsidRPr="00DA5C93">
        <w:rPr>
          <w:color w:val="000000" w:themeColor="text1"/>
        </w:rPr>
        <w:t xml:space="preserve">, the detection of the full relaxation curve </w:t>
      </w:r>
      <w:r w:rsidR="00A51548" w:rsidRPr="00DA5C93">
        <w:rPr>
          <w:color w:val="000000" w:themeColor="text1"/>
        </w:rPr>
        <w:t>can be</w:t>
      </w:r>
      <w:r w:rsidR="00E052FF" w:rsidRPr="00DA5C93">
        <w:rPr>
          <w:color w:val="000000" w:themeColor="text1"/>
        </w:rPr>
        <w:t xml:space="preserve"> time-consuming</w:t>
      </w:r>
      <w:r w:rsidR="00333D6E" w:rsidRPr="00DA5C93">
        <w:rPr>
          <w:color w:val="000000" w:themeColor="text1"/>
        </w:rPr>
        <w:t xml:space="preserve"> especially for bulk diamonds with long </w:t>
      </w:r>
      <w:r w:rsidR="00333D6E" w:rsidRPr="00DA5C93">
        <w:rPr>
          <w:i/>
          <w:iCs/>
          <w:color w:val="000000" w:themeColor="text1"/>
        </w:rPr>
        <w:t>T</w:t>
      </w:r>
      <w:r w:rsidR="00333D6E" w:rsidRPr="00DA5C93">
        <w:rPr>
          <w:color w:val="000000" w:themeColor="text1"/>
          <w:vertAlign w:val="subscript"/>
        </w:rPr>
        <w:t>1</w:t>
      </w:r>
      <w:r w:rsidR="00333D6E" w:rsidRPr="00DA5C93">
        <w:rPr>
          <w:color w:val="000000" w:themeColor="text1"/>
        </w:rPr>
        <w:t xml:space="preserve"> time</w:t>
      </w:r>
      <w:r w:rsidR="00E273F7" w:rsidRPr="00DA5C93">
        <w:rPr>
          <w:color w:val="000000" w:themeColor="text1"/>
        </w:rPr>
        <w:t>. In this case,</w:t>
      </w:r>
      <w:r w:rsidR="00E052FF" w:rsidRPr="00DA5C93">
        <w:rPr>
          <w:color w:val="000000" w:themeColor="text1"/>
        </w:rPr>
        <w:t xml:space="preserve"> the temporal resolution </w:t>
      </w:r>
      <w:r w:rsidR="006F7060" w:rsidRPr="00DA5C93">
        <w:rPr>
          <w:color w:val="000000" w:themeColor="text1"/>
        </w:rPr>
        <w:t xml:space="preserve">for </w:t>
      </w:r>
      <w:r w:rsidR="00E052FF" w:rsidRPr="00DA5C93">
        <w:rPr>
          <w:i/>
          <w:iCs/>
          <w:color w:val="000000" w:themeColor="text1"/>
        </w:rPr>
        <w:t>T</w:t>
      </w:r>
      <w:r w:rsidR="00E052FF" w:rsidRPr="00DA5C93">
        <w:rPr>
          <w:color w:val="000000" w:themeColor="text1"/>
          <w:vertAlign w:val="subscript"/>
        </w:rPr>
        <w:t>1</w:t>
      </w:r>
      <w:r w:rsidR="00E052FF" w:rsidRPr="00DA5C93">
        <w:rPr>
          <w:color w:val="000000" w:themeColor="text1"/>
        </w:rPr>
        <w:t xml:space="preserve"> </w:t>
      </w:r>
      <w:r w:rsidR="006F7060" w:rsidRPr="00DA5C93">
        <w:rPr>
          <w:color w:val="000000" w:themeColor="text1"/>
        </w:rPr>
        <w:t xml:space="preserve">imaging </w:t>
      </w:r>
      <w:r w:rsidR="00E273F7" w:rsidRPr="00DA5C93">
        <w:rPr>
          <w:color w:val="000000" w:themeColor="text1"/>
        </w:rPr>
        <w:t>can be improved significantly (to the order of a second)</w:t>
      </w:r>
      <w:bookmarkEnd w:id="129"/>
      <w:bookmarkEnd w:id="130"/>
      <w:bookmarkEnd w:id="131"/>
      <w:r w:rsidR="00E052FF" w:rsidRPr="00DA5C93">
        <w:rPr>
          <w:color w:val="000000" w:themeColor="text1"/>
        </w:rPr>
        <w:t xml:space="preserve"> </w:t>
      </w:r>
      <w:r w:rsidR="00E273F7" w:rsidRPr="00DA5C93">
        <w:rPr>
          <w:color w:val="000000" w:themeColor="text1"/>
        </w:rPr>
        <w:t xml:space="preserve">by a </w:t>
      </w:r>
      <w:bookmarkStart w:id="147" w:name="_Hlk56604465"/>
      <w:r w:rsidR="00E273F7" w:rsidRPr="00DA5C93">
        <w:rPr>
          <w:color w:val="000000" w:themeColor="text1"/>
        </w:rPr>
        <w:t>single-</w:t>
      </w:r>
      <w:r w:rsidR="00E273F7" w:rsidRPr="00DA5C93">
        <w:rPr>
          <w:i/>
          <w:iCs/>
          <w:color w:val="000000" w:themeColor="text1"/>
        </w:rPr>
        <w:sym w:font="Symbol" w:char="F074"/>
      </w:r>
      <w:r w:rsidR="00E273F7" w:rsidRPr="00DA5C93">
        <w:rPr>
          <w:color w:val="000000" w:themeColor="text1"/>
        </w:rPr>
        <w:t xml:space="preserve"> point </w:t>
      </w:r>
      <w:bookmarkEnd w:id="147"/>
      <w:r w:rsidR="00E273F7" w:rsidRPr="00DA5C93">
        <w:rPr>
          <w:color w:val="000000" w:themeColor="text1"/>
        </w:rPr>
        <w:t>measurement</w:t>
      </w:r>
      <w:r w:rsidR="00561D7A" w:rsidRPr="00DA5C93">
        <w:rPr>
          <w:color w:val="000000" w:themeColor="text1"/>
        </w:rPr>
        <w:t xml:space="preserve"> (Figure 6c)</w:t>
      </w:r>
      <w:r w:rsidR="00E273F7" w:rsidRPr="00DA5C93">
        <w:rPr>
          <w:color w:val="000000" w:themeColor="text1"/>
        </w:rPr>
        <w:t xml:space="preserve"> as </w:t>
      </w:r>
      <w:r w:rsidR="00EC494A" w:rsidRPr="00DA5C93">
        <w:rPr>
          <w:color w:val="000000" w:themeColor="text1"/>
        </w:rPr>
        <w:t xml:space="preserve">demonstrated </w:t>
      </w:r>
      <w:r w:rsidR="00E273F7" w:rsidRPr="00DA5C93">
        <w:rPr>
          <w:color w:val="000000" w:themeColor="text1"/>
        </w:rPr>
        <w:t xml:space="preserve">by </w:t>
      </w:r>
      <w:r w:rsidR="00E052FF" w:rsidRPr="00DA5C93">
        <w:rPr>
          <w:color w:val="000000" w:themeColor="text1"/>
        </w:rPr>
        <w:t xml:space="preserve">Steinert </w:t>
      </w:r>
      <w:r w:rsidR="00E052FF" w:rsidRPr="00DA5C93">
        <w:rPr>
          <w:i/>
          <w:iCs/>
          <w:color w:val="000000" w:themeColor="text1"/>
        </w:rPr>
        <w:t>et a</w:t>
      </w:r>
      <w:r w:rsidR="00A802AC" w:rsidRPr="00DA5C93">
        <w:rPr>
          <w:i/>
          <w:iCs/>
          <w:color w:val="000000" w:themeColor="text1"/>
        </w:rPr>
        <w:t>l</w:t>
      </w:r>
      <w:r w:rsidR="00A802AC" w:rsidRPr="00DA5C93">
        <w:rPr>
          <w:bCs/>
          <w:color w:val="000000" w:themeColor="text1"/>
        </w:rPr>
        <w:t>.</w:t>
      </w:r>
      <w:r w:rsidR="00F273C6" w:rsidRPr="00DA5C93">
        <w:rPr>
          <w:noProof/>
          <w:color w:val="000000" w:themeColor="text1"/>
          <w:vertAlign w:val="superscript"/>
        </w:rPr>
        <w:t>282</w:t>
      </w:r>
      <w:r w:rsidR="00E273F7" w:rsidRPr="00DA5C93">
        <w:rPr>
          <w:color w:val="000000" w:themeColor="text1"/>
        </w:rPr>
        <w:t xml:space="preserve"> </w:t>
      </w:r>
      <w:r w:rsidR="00173DCE" w:rsidRPr="00DA5C93">
        <w:rPr>
          <w:color w:val="000000" w:themeColor="text1"/>
        </w:rPr>
        <w:t>T</w:t>
      </w:r>
      <w:r w:rsidR="00E052FF" w:rsidRPr="00DA5C93">
        <w:rPr>
          <w:color w:val="000000" w:themeColor="text1"/>
        </w:rPr>
        <w:t xml:space="preserve">his method </w:t>
      </w:r>
      <w:r w:rsidR="00173DCE" w:rsidRPr="00DA5C93">
        <w:rPr>
          <w:color w:val="000000" w:themeColor="text1"/>
        </w:rPr>
        <w:t xml:space="preserve">was utilized </w:t>
      </w:r>
      <w:r w:rsidR="00E052FF" w:rsidRPr="00DA5C93">
        <w:rPr>
          <w:color w:val="000000" w:themeColor="text1"/>
        </w:rPr>
        <w:t>to image magnetic fluctuations originating from Gd</w:t>
      </w:r>
      <w:r w:rsidR="00E052FF" w:rsidRPr="00DA5C93">
        <w:rPr>
          <w:color w:val="000000" w:themeColor="text1"/>
          <w:vertAlign w:val="superscript"/>
        </w:rPr>
        <w:t>3+</w:t>
      </w:r>
      <w:r w:rsidR="00E052FF" w:rsidRPr="00DA5C93">
        <w:rPr>
          <w:color w:val="000000" w:themeColor="text1"/>
        </w:rPr>
        <w:t xml:space="preserve"> labeled </w:t>
      </w:r>
      <w:r w:rsidR="00CE15D6" w:rsidRPr="00DA5C93">
        <w:rPr>
          <w:color w:val="000000" w:themeColor="text1"/>
        </w:rPr>
        <w:t xml:space="preserve">bulk diamond </w:t>
      </w:r>
      <w:r w:rsidR="00E052FF" w:rsidRPr="00DA5C93">
        <w:rPr>
          <w:color w:val="000000" w:themeColor="text1"/>
        </w:rPr>
        <w:t>samples</w:t>
      </w:r>
      <w:r w:rsidR="00E273F7" w:rsidRPr="00DA5C93">
        <w:rPr>
          <w:color w:val="000000" w:themeColor="text1"/>
        </w:rPr>
        <w:t xml:space="preserve"> </w:t>
      </w:r>
      <w:r w:rsidR="00CE15D6" w:rsidRPr="00DA5C93">
        <w:rPr>
          <w:color w:val="000000" w:themeColor="text1"/>
        </w:rPr>
        <w:t>with</w:t>
      </w:r>
      <w:r w:rsidR="00E273F7" w:rsidRPr="00DA5C93">
        <w:rPr>
          <w:color w:val="000000" w:themeColor="text1"/>
        </w:rPr>
        <w:t xml:space="preserve"> NV ensembles</w:t>
      </w:r>
      <w:r w:rsidR="00E052FF" w:rsidRPr="00DA5C93">
        <w:rPr>
          <w:color w:val="000000" w:themeColor="text1"/>
        </w:rPr>
        <w:t xml:space="preserve"> (Figure </w:t>
      </w:r>
      <w:r w:rsidR="008207E0" w:rsidRPr="00DA5C93">
        <w:rPr>
          <w:color w:val="000000" w:themeColor="text1"/>
        </w:rPr>
        <w:t>6</w:t>
      </w:r>
      <w:r w:rsidR="00B57BB7" w:rsidRPr="00DA5C93">
        <w:rPr>
          <w:color w:val="000000" w:themeColor="text1"/>
        </w:rPr>
        <w:t>d</w:t>
      </w:r>
      <w:r w:rsidR="00E052FF" w:rsidRPr="00DA5C93">
        <w:rPr>
          <w:color w:val="000000" w:themeColor="text1"/>
        </w:rPr>
        <w:t>). A</w:t>
      </w:r>
      <w:r w:rsidR="007841C5" w:rsidRPr="00DA5C93">
        <w:rPr>
          <w:color w:val="000000" w:themeColor="text1"/>
        </w:rPr>
        <w:t>s can be seen in</w:t>
      </w:r>
      <w:r w:rsidR="00E052FF" w:rsidRPr="00DA5C93">
        <w:rPr>
          <w:color w:val="000000" w:themeColor="text1"/>
        </w:rPr>
        <w:t xml:space="preserve"> </w:t>
      </w:r>
      <w:r w:rsidR="00112CDD" w:rsidRPr="00DA5C93">
        <w:rPr>
          <w:color w:val="000000" w:themeColor="text1"/>
        </w:rPr>
        <w:t xml:space="preserve">Figure </w:t>
      </w:r>
      <w:r w:rsidR="008207E0" w:rsidRPr="00DA5C93">
        <w:rPr>
          <w:color w:val="000000" w:themeColor="text1"/>
        </w:rPr>
        <w:t>6</w:t>
      </w:r>
      <w:r w:rsidR="00B57BB7" w:rsidRPr="00DA5C93">
        <w:rPr>
          <w:color w:val="000000" w:themeColor="text1"/>
        </w:rPr>
        <w:t>d</w:t>
      </w:r>
      <w:r w:rsidR="002B2491" w:rsidRPr="00DA5C93">
        <w:rPr>
          <w:color w:val="000000" w:themeColor="text1"/>
        </w:rPr>
        <w:t>(</w:t>
      </w:r>
      <w:r w:rsidR="00112CDD" w:rsidRPr="00DA5C93">
        <w:rPr>
          <w:color w:val="000000" w:themeColor="text1"/>
        </w:rPr>
        <w:t>i</w:t>
      </w:r>
      <w:r w:rsidR="002B2491" w:rsidRPr="00DA5C93">
        <w:rPr>
          <w:color w:val="000000" w:themeColor="text1"/>
        </w:rPr>
        <w:t>)</w:t>
      </w:r>
      <w:r w:rsidR="00112CDD" w:rsidRPr="00DA5C93">
        <w:rPr>
          <w:color w:val="000000" w:themeColor="text1"/>
        </w:rPr>
        <w:t xml:space="preserve">, a </w:t>
      </w:r>
      <w:r w:rsidR="00E052FF" w:rsidRPr="00DA5C93">
        <w:rPr>
          <w:color w:val="000000" w:themeColor="text1"/>
        </w:rPr>
        <w:t>periodic grid of lithographically patterned Gd</w:t>
      </w:r>
      <w:r w:rsidR="00E052FF" w:rsidRPr="00DA5C93">
        <w:rPr>
          <w:color w:val="000000" w:themeColor="text1"/>
          <w:vertAlign w:val="superscript"/>
        </w:rPr>
        <w:t>3+</w:t>
      </w:r>
      <w:r w:rsidR="00E052FF" w:rsidRPr="00DA5C93">
        <w:rPr>
          <w:color w:val="000000" w:themeColor="text1"/>
        </w:rPr>
        <w:t xml:space="preserve"> is easily resolvable in the reconstructed </w:t>
      </w:r>
      <w:r w:rsidR="00E052FF" w:rsidRPr="00DA5C93">
        <w:rPr>
          <w:i/>
          <w:iCs/>
          <w:color w:val="000000" w:themeColor="text1"/>
        </w:rPr>
        <w:t>T</w:t>
      </w:r>
      <w:r w:rsidR="00E052FF" w:rsidRPr="00DA5C93">
        <w:rPr>
          <w:color w:val="000000" w:themeColor="text1"/>
          <w:vertAlign w:val="subscript"/>
        </w:rPr>
        <w:t>1</w:t>
      </w:r>
      <w:r w:rsidR="00E052FF" w:rsidRPr="00DA5C93">
        <w:rPr>
          <w:color w:val="000000" w:themeColor="text1"/>
        </w:rPr>
        <w:t xml:space="preserve"> image. The total measurement time </w:t>
      </w:r>
      <w:r w:rsidR="00E052FF" w:rsidRPr="00DA5C93">
        <w:rPr>
          <w:i/>
          <w:iCs/>
          <w:color w:val="000000" w:themeColor="text1"/>
        </w:rPr>
        <w:t>t</w:t>
      </w:r>
      <w:r w:rsidR="00E052FF" w:rsidRPr="00DA5C93">
        <w:rPr>
          <w:color w:val="000000" w:themeColor="text1"/>
          <w:vertAlign w:val="subscript"/>
        </w:rPr>
        <w:t>m</w:t>
      </w:r>
      <w:r w:rsidR="00E052FF" w:rsidRPr="00DA5C93">
        <w:rPr>
          <w:color w:val="000000" w:themeColor="text1"/>
        </w:rPr>
        <w:t xml:space="preserve"> can be reduced by orders of magnitude</w:t>
      </w:r>
      <w:r w:rsidR="000D5113" w:rsidRPr="00DA5C93">
        <w:rPr>
          <w:color w:val="000000" w:themeColor="text1"/>
        </w:rPr>
        <w:t xml:space="preserve"> by</w:t>
      </w:r>
      <w:r w:rsidR="00E052FF" w:rsidRPr="00DA5C93">
        <w:rPr>
          <w:color w:val="000000" w:themeColor="text1"/>
        </w:rPr>
        <w:t xml:space="preserve"> applying the optimized single-</w:t>
      </w:r>
      <w:r w:rsidR="00E052FF" w:rsidRPr="00DA5C93">
        <w:rPr>
          <w:i/>
          <w:iCs/>
          <w:color w:val="000000" w:themeColor="text1"/>
        </w:rPr>
        <w:sym w:font="Symbol" w:char="F074"/>
      </w:r>
      <w:r w:rsidR="00E052FF" w:rsidRPr="00DA5C93">
        <w:rPr>
          <w:color w:val="000000" w:themeColor="text1"/>
        </w:rPr>
        <w:t xml:space="preserve"> detection, yielding yet higher contrast of magnetic imaging (Figure </w:t>
      </w:r>
      <w:r w:rsidR="008207E0" w:rsidRPr="00DA5C93">
        <w:rPr>
          <w:color w:val="000000" w:themeColor="text1"/>
        </w:rPr>
        <w:t>6</w:t>
      </w:r>
      <w:r w:rsidR="002B2491" w:rsidRPr="00DA5C93">
        <w:rPr>
          <w:color w:val="000000" w:themeColor="text1"/>
        </w:rPr>
        <w:t>d(</w:t>
      </w:r>
      <w:r w:rsidR="00904901" w:rsidRPr="00DA5C93">
        <w:rPr>
          <w:color w:val="000000" w:themeColor="text1"/>
        </w:rPr>
        <w:t>ii</w:t>
      </w:r>
      <w:r w:rsidR="002B2491" w:rsidRPr="00DA5C93">
        <w:rPr>
          <w:color w:val="000000" w:themeColor="text1"/>
        </w:rPr>
        <w:t>)</w:t>
      </w:r>
      <w:r w:rsidR="00E052FF" w:rsidRPr="00DA5C93">
        <w:rPr>
          <w:color w:val="000000" w:themeColor="text1"/>
        </w:rPr>
        <w:t xml:space="preserve">). For high-resolution magnetic imaging in biological samples, the plasma membrane of HeLa cells </w:t>
      </w:r>
      <w:r w:rsidR="00173DCE" w:rsidRPr="00DA5C93">
        <w:rPr>
          <w:color w:val="000000" w:themeColor="text1"/>
        </w:rPr>
        <w:t xml:space="preserve">was specifically labeled </w:t>
      </w:r>
      <w:r w:rsidR="00E052FF" w:rsidRPr="00DA5C93">
        <w:rPr>
          <w:color w:val="000000" w:themeColor="text1"/>
        </w:rPr>
        <w:t>with Gd</w:t>
      </w:r>
      <w:r w:rsidR="00E052FF" w:rsidRPr="00DA5C93">
        <w:rPr>
          <w:color w:val="000000" w:themeColor="text1"/>
          <w:vertAlign w:val="superscript"/>
        </w:rPr>
        <w:t>3+</w:t>
      </w:r>
      <w:r w:rsidR="00E052FF" w:rsidRPr="00DA5C93">
        <w:rPr>
          <w:color w:val="000000" w:themeColor="text1"/>
        </w:rPr>
        <w:t xml:space="preserve"> ions. The control fluorophore indicates a successful label of HeLa cells</w:t>
      </w:r>
      <w:r w:rsidR="00173DCE" w:rsidRPr="00DA5C93">
        <w:rPr>
          <w:color w:val="000000" w:themeColor="text1"/>
        </w:rPr>
        <w:t xml:space="preserve"> by the magnetic marker</w:t>
      </w:r>
      <w:r w:rsidR="00E052FF" w:rsidRPr="00DA5C93">
        <w:rPr>
          <w:color w:val="000000" w:themeColor="text1"/>
        </w:rPr>
        <w:t xml:space="preserve"> (Figure </w:t>
      </w:r>
      <w:r w:rsidR="008207E0" w:rsidRPr="00DA5C93">
        <w:rPr>
          <w:color w:val="000000" w:themeColor="text1"/>
        </w:rPr>
        <w:t>6</w:t>
      </w:r>
      <w:r w:rsidR="00904901" w:rsidRPr="00DA5C93">
        <w:rPr>
          <w:color w:val="000000" w:themeColor="text1"/>
        </w:rPr>
        <w:t>d(iii)</w:t>
      </w:r>
      <w:r w:rsidR="00E052FF" w:rsidRPr="00DA5C93">
        <w:rPr>
          <w:color w:val="000000" w:themeColor="text1"/>
        </w:rPr>
        <w:t xml:space="preserve">), while the boundary of the cell is present in the magnetic image (Figure </w:t>
      </w:r>
      <w:r w:rsidR="008207E0" w:rsidRPr="00DA5C93">
        <w:rPr>
          <w:color w:val="000000" w:themeColor="text1"/>
        </w:rPr>
        <w:t>6</w:t>
      </w:r>
      <w:r w:rsidR="00904901" w:rsidRPr="00DA5C93">
        <w:rPr>
          <w:color w:val="000000" w:themeColor="text1"/>
        </w:rPr>
        <w:t>d(iv)</w:t>
      </w:r>
      <w:r w:rsidR="00E052FF" w:rsidRPr="00DA5C93">
        <w:rPr>
          <w:color w:val="000000" w:themeColor="text1"/>
        </w:rPr>
        <w:t xml:space="preserve">). </w:t>
      </w:r>
      <w:r w:rsidR="00112CDD" w:rsidRPr="00DA5C93">
        <w:rPr>
          <w:color w:val="000000" w:themeColor="text1"/>
        </w:rPr>
        <w:t xml:space="preserve">These </w:t>
      </w:r>
      <w:r w:rsidR="00E052FF" w:rsidRPr="00DA5C93">
        <w:rPr>
          <w:color w:val="000000" w:themeColor="text1"/>
        </w:rPr>
        <w:t xml:space="preserve">results </w:t>
      </w:r>
      <w:r w:rsidR="00677973" w:rsidRPr="00DA5C93">
        <w:rPr>
          <w:color w:val="000000" w:themeColor="text1"/>
        </w:rPr>
        <w:t xml:space="preserve">demonstrated </w:t>
      </w:r>
      <w:r w:rsidR="00E052FF" w:rsidRPr="00DA5C93">
        <w:rPr>
          <w:color w:val="000000" w:themeColor="text1"/>
        </w:rPr>
        <w:t>the possibility of real-time spin sensing under physiological conditions</w:t>
      </w:r>
      <w:r w:rsidR="00677973" w:rsidRPr="00DA5C93">
        <w:rPr>
          <w:color w:val="000000" w:themeColor="text1"/>
        </w:rPr>
        <w:t xml:space="preserve"> and</w:t>
      </w:r>
      <w:r w:rsidR="00E052FF" w:rsidRPr="00DA5C93">
        <w:rPr>
          <w:color w:val="000000" w:themeColor="text1"/>
        </w:rPr>
        <w:t xml:space="preserve"> </w:t>
      </w:r>
      <w:r w:rsidR="00677973" w:rsidRPr="00DA5C93">
        <w:rPr>
          <w:color w:val="000000" w:themeColor="text1"/>
        </w:rPr>
        <w:t xml:space="preserve">provided </w:t>
      </w:r>
      <w:r w:rsidR="00E052FF" w:rsidRPr="00DA5C93">
        <w:rPr>
          <w:color w:val="000000" w:themeColor="text1"/>
        </w:rPr>
        <w:t>a minimally invasive tool for studying dynamic processes in living cells. Since then, the NV relaxometry has been used to detect and sense the magnetic fluctuations originating from various kinds of electron</w:t>
      </w:r>
      <w:r w:rsidR="00677973" w:rsidRPr="00DA5C93">
        <w:rPr>
          <w:color w:val="000000" w:themeColor="text1"/>
        </w:rPr>
        <w:t>ic</w:t>
      </w:r>
      <w:r w:rsidR="00E052FF" w:rsidRPr="00DA5C93">
        <w:rPr>
          <w:color w:val="000000" w:themeColor="text1"/>
        </w:rPr>
        <w:t xml:space="preserve"> spins, such as the adsorbed,</w:t>
      </w:r>
      <w:r w:rsidR="00E052FF" w:rsidRPr="00DA5C93">
        <w:rPr>
          <w:color w:val="000000" w:themeColor="text1"/>
          <w:vertAlign w:val="superscript"/>
        </w:rPr>
        <w:t xml:space="preserve">30, </w:t>
      </w:r>
      <w:r w:rsidR="00F273C6" w:rsidRPr="00DA5C93">
        <w:rPr>
          <w:noProof/>
          <w:color w:val="000000" w:themeColor="text1"/>
          <w:vertAlign w:val="superscript"/>
        </w:rPr>
        <w:t>283</w:t>
      </w:r>
      <w:r w:rsidR="00E052FF" w:rsidRPr="00DA5C93">
        <w:rPr>
          <w:b/>
          <w:bCs/>
          <w:color w:val="000000" w:themeColor="text1"/>
        </w:rPr>
        <w:t xml:space="preserve"> </w:t>
      </w:r>
      <w:r w:rsidR="00E052FF" w:rsidRPr="00DA5C93">
        <w:rPr>
          <w:color w:val="000000" w:themeColor="text1"/>
        </w:rPr>
        <w:t>freely diffusing</w:t>
      </w:r>
      <w:r w:rsidR="00F273C6" w:rsidRPr="00DA5C93">
        <w:rPr>
          <w:noProof/>
          <w:color w:val="000000" w:themeColor="text1"/>
          <w:vertAlign w:val="superscript"/>
        </w:rPr>
        <w:t>282, 283</w:t>
      </w:r>
      <w:r w:rsidR="00E052FF" w:rsidRPr="00DA5C93">
        <w:rPr>
          <w:color w:val="000000" w:themeColor="text1"/>
        </w:rPr>
        <w:t xml:space="preserve"> and fast rotational Brownian motions</w:t>
      </w:r>
      <w:r w:rsidR="00F273C6" w:rsidRPr="00DA5C93">
        <w:rPr>
          <w:noProof/>
          <w:color w:val="000000" w:themeColor="text1"/>
          <w:vertAlign w:val="superscript"/>
        </w:rPr>
        <w:t>284</w:t>
      </w:r>
      <w:r w:rsidR="00E052FF" w:rsidRPr="00DA5C93">
        <w:rPr>
          <w:color w:val="000000" w:themeColor="text1"/>
        </w:rPr>
        <w:t xml:space="preserve"> of paramagnetic species in liquids, the gadolinium spins labeled on an artificial cell membrane,</w:t>
      </w:r>
      <w:r w:rsidR="00F273C6" w:rsidRPr="00DA5C93">
        <w:rPr>
          <w:noProof/>
          <w:color w:val="000000" w:themeColor="text1"/>
          <w:vertAlign w:val="superscript"/>
        </w:rPr>
        <w:t>285</w:t>
      </w:r>
      <w:r w:rsidR="00E052FF" w:rsidRPr="00DA5C93">
        <w:rPr>
          <w:color w:val="000000" w:themeColor="text1"/>
        </w:rPr>
        <w:t xml:space="preserve"> superparamagnetic beads</w:t>
      </w:r>
      <w:r w:rsidR="00F273C6" w:rsidRPr="00DA5C93">
        <w:rPr>
          <w:noProof/>
          <w:color w:val="000000" w:themeColor="text1"/>
          <w:vertAlign w:val="superscript"/>
        </w:rPr>
        <w:t>267</w:t>
      </w:r>
      <w:r w:rsidR="00703D8E" w:rsidRPr="00DA5C93">
        <w:rPr>
          <w:color w:val="000000" w:themeColor="text1"/>
        </w:rPr>
        <w:t>,</w:t>
      </w:r>
      <w:r w:rsidR="00E052FF" w:rsidRPr="00DA5C93">
        <w:rPr>
          <w:color w:val="000000" w:themeColor="text1"/>
        </w:rPr>
        <w:t xml:space="preserve"> and the hemoglobin in whole blood.</w:t>
      </w:r>
      <w:r w:rsidR="00F273C6" w:rsidRPr="00DA5C93">
        <w:rPr>
          <w:noProof/>
          <w:color w:val="000000" w:themeColor="text1"/>
          <w:vertAlign w:val="superscript"/>
        </w:rPr>
        <w:t>286</w:t>
      </w:r>
      <w:r w:rsidR="00E052FF" w:rsidRPr="00DA5C93">
        <w:rPr>
          <w:color w:val="000000" w:themeColor="text1"/>
        </w:rPr>
        <w:t xml:space="preserve"> These studies present strong evidence that NV center in diamond </w:t>
      </w:r>
      <w:r w:rsidR="005C7758" w:rsidRPr="00DA5C93">
        <w:rPr>
          <w:color w:val="000000" w:themeColor="text1"/>
        </w:rPr>
        <w:t>is a</w:t>
      </w:r>
      <w:r w:rsidR="00E052FF" w:rsidRPr="00DA5C93">
        <w:rPr>
          <w:color w:val="000000" w:themeColor="text1"/>
        </w:rPr>
        <w:t xml:space="preserve"> promising tool for quantitative bio</w:t>
      </w:r>
      <w:r w:rsidR="00112CDD" w:rsidRPr="00DA5C93">
        <w:rPr>
          <w:color w:val="000000" w:themeColor="text1"/>
        </w:rPr>
        <w:noBreakHyphen/>
      </w:r>
      <w:r w:rsidR="00E052FF" w:rsidRPr="00DA5C93">
        <w:rPr>
          <w:color w:val="000000" w:themeColor="text1"/>
        </w:rPr>
        <w:t xml:space="preserve">sensing and bioimaging applications. </w:t>
      </w:r>
      <w:r w:rsidR="001D0E73" w:rsidRPr="00DA5C93">
        <w:rPr>
          <w:color w:val="000000" w:themeColor="text1"/>
        </w:rPr>
        <w:t>Recently</w:t>
      </w:r>
      <w:r w:rsidR="00E052FF" w:rsidRPr="00DA5C93">
        <w:rPr>
          <w:color w:val="000000" w:themeColor="text1"/>
        </w:rPr>
        <w:t xml:space="preserve">, McCoey </w:t>
      </w:r>
      <w:r w:rsidR="00E052FF" w:rsidRPr="00DA5C93">
        <w:rPr>
          <w:i/>
          <w:iCs/>
          <w:color w:val="000000" w:themeColor="text1"/>
        </w:rPr>
        <w:t>et al</w:t>
      </w:r>
      <w:r w:rsidR="00E052FF" w:rsidRPr="00DA5C93">
        <w:rPr>
          <w:color w:val="000000" w:themeColor="text1"/>
        </w:rPr>
        <w:t>.</w:t>
      </w:r>
      <w:r w:rsidR="00F273C6" w:rsidRPr="00DA5C93">
        <w:rPr>
          <w:noProof/>
          <w:color w:val="000000" w:themeColor="text1"/>
          <w:vertAlign w:val="superscript"/>
        </w:rPr>
        <w:t>253</w:t>
      </w:r>
      <w:r w:rsidR="00E052FF" w:rsidRPr="00DA5C93">
        <w:rPr>
          <w:color w:val="000000" w:themeColor="text1"/>
        </w:rPr>
        <w:t xml:space="preserve"> combined the NV vector magnetometry with relaxometry to characterize the iron biomineralization process in chiton teeth: ODMR was used to image the static vector magnetic fields from magnetite, while</w:t>
      </w:r>
      <w:bookmarkStart w:id="148" w:name="OLE_LINK132"/>
      <w:bookmarkStart w:id="149" w:name="OLE_LINK133"/>
      <w:r w:rsidR="00E052FF" w:rsidRPr="00DA5C93">
        <w:rPr>
          <w:color w:val="000000" w:themeColor="text1"/>
        </w:rPr>
        <w:t xml:space="preserve"> </w:t>
      </w:r>
      <w:bookmarkEnd w:id="148"/>
      <w:bookmarkEnd w:id="149"/>
      <w:r w:rsidR="00E052FF" w:rsidRPr="00DA5C93">
        <w:rPr>
          <w:color w:val="000000" w:themeColor="text1"/>
        </w:rPr>
        <w:t xml:space="preserve">QRM was used to image the magnetic fluctuations from superparamagnetic ferrihydrite. </w:t>
      </w:r>
      <w:bookmarkStart w:id="150" w:name="OLE_LINK499"/>
      <w:bookmarkStart w:id="151" w:name="OLE_LINK500"/>
      <w:bookmarkStart w:id="152" w:name="OLE_LINK501"/>
      <w:r w:rsidR="00E052FF" w:rsidRPr="00DA5C93">
        <w:rPr>
          <w:color w:val="000000" w:themeColor="text1"/>
        </w:rPr>
        <w:t xml:space="preserve">The unique combination of vector magnetic imaging and QRM opens a pathway toward real-time imaging </w:t>
      </w:r>
      <w:r w:rsidR="00EB4B2E" w:rsidRPr="00DA5C93">
        <w:rPr>
          <w:color w:val="000000" w:themeColor="text1"/>
        </w:rPr>
        <w:t xml:space="preserve">of </w:t>
      </w:r>
      <w:r w:rsidR="00E052FF" w:rsidRPr="00DA5C93">
        <w:rPr>
          <w:color w:val="000000" w:themeColor="text1"/>
        </w:rPr>
        <w:t xml:space="preserve">magnetic processes in biological systems. </w:t>
      </w:r>
    </w:p>
    <w:p w14:paraId="3B912C97" w14:textId="5C16B890" w:rsidR="00E052FF" w:rsidRPr="00DA5C93" w:rsidRDefault="00E052FF" w:rsidP="00886302">
      <w:pPr>
        <w:ind w:firstLine="720"/>
        <w:jc w:val="both"/>
        <w:rPr>
          <w:color w:val="000000" w:themeColor="text1"/>
        </w:rPr>
      </w:pPr>
      <w:r w:rsidRPr="00DA5C93">
        <w:rPr>
          <w:color w:val="000000" w:themeColor="text1"/>
        </w:rPr>
        <w:t xml:space="preserve">Up to date, </w:t>
      </w:r>
      <w:bookmarkStart w:id="153" w:name="OLE_LINK422"/>
      <w:bookmarkStart w:id="154" w:name="OLE_LINK427"/>
      <w:bookmarkStart w:id="155" w:name="OLE_LINK130"/>
      <w:r w:rsidRPr="00DA5C93">
        <w:rPr>
          <w:color w:val="000000" w:themeColor="text1"/>
        </w:rPr>
        <w:t>NV</w:t>
      </w:r>
      <w:r w:rsidR="009B1ACA" w:rsidRPr="00DA5C93">
        <w:rPr>
          <w:color w:val="000000" w:themeColor="text1"/>
        </w:rPr>
        <w:noBreakHyphen/>
      </w:r>
      <w:r w:rsidRPr="00DA5C93">
        <w:rPr>
          <w:color w:val="000000" w:themeColor="text1"/>
        </w:rPr>
        <w:t xml:space="preserve">based </w:t>
      </w:r>
      <w:bookmarkStart w:id="156" w:name="OLE_LINK181"/>
      <w:bookmarkStart w:id="157" w:name="OLE_LINK185"/>
      <w:r w:rsidRPr="00DA5C93">
        <w:rPr>
          <w:color w:val="000000" w:themeColor="text1"/>
        </w:rPr>
        <w:t>magnetometry</w:t>
      </w:r>
      <w:bookmarkEnd w:id="153"/>
      <w:bookmarkEnd w:id="154"/>
      <w:bookmarkEnd w:id="155"/>
      <w:r w:rsidRPr="00DA5C93">
        <w:rPr>
          <w:color w:val="000000" w:themeColor="text1"/>
        </w:rPr>
        <w:t xml:space="preserve"> </w:t>
      </w:r>
      <w:bookmarkEnd w:id="156"/>
      <w:bookmarkEnd w:id="157"/>
      <w:r w:rsidRPr="00DA5C93">
        <w:rPr>
          <w:color w:val="000000" w:themeColor="text1"/>
        </w:rPr>
        <w:t xml:space="preserve">has been demonstrated to be </w:t>
      </w:r>
      <w:bookmarkStart w:id="158" w:name="OLE_LINK131"/>
      <w:bookmarkStart w:id="159" w:name="OLE_LINK137"/>
      <w:r w:rsidRPr="00DA5C93">
        <w:rPr>
          <w:color w:val="000000" w:themeColor="text1"/>
        </w:rPr>
        <w:t xml:space="preserve">a powerful tool for </w:t>
      </w:r>
      <w:bookmarkEnd w:id="158"/>
      <w:bookmarkEnd w:id="159"/>
      <w:r w:rsidRPr="00DA5C93">
        <w:rPr>
          <w:color w:val="000000" w:themeColor="text1"/>
        </w:rPr>
        <w:t xml:space="preserve">sensing magnetic fields over a wide frequency range (from </w:t>
      </w:r>
      <w:r w:rsidR="00437530" w:rsidRPr="00DA5C93">
        <w:rPr>
          <w:color w:val="000000" w:themeColor="text1"/>
        </w:rPr>
        <w:t>DC</w:t>
      </w:r>
      <w:r w:rsidRPr="00DA5C93">
        <w:rPr>
          <w:color w:val="000000" w:themeColor="text1"/>
        </w:rPr>
        <w:t xml:space="preserve"> to</w:t>
      </w:r>
      <w:r w:rsidR="00317F81" w:rsidRPr="00DA5C93">
        <w:rPr>
          <w:color w:val="000000" w:themeColor="text1"/>
        </w:rPr>
        <w:t xml:space="preserve"> AC</w:t>
      </w:r>
      <w:r w:rsidRPr="00DA5C93">
        <w:rPr>
          <w:color w:val="000000" w:themeColor="text1"/>
        </w:rPr>
        <w:t>) at room temperature</w:t>
      </w:r>
      <w:r w:rsidR="004F2E48" w:rsidRPr="00DA5C93">
        <w:rPr>
          <w:color w:val="000000" w:themeColor="text1"/>
        </w:rPr>
        <w:t>.</w:t>
      </w:r>
      <w:r w:rsidRPr="00DA5C93">
        <w:rPr>
          <w:color w:val="000000" w:themeColor="text1"/>
        </w:rPr>
        <w:t xml:space="preserve"> </w:t>
      </w:r>
      <w:r w:rsidR="004F2E48" w:rsidRPr="00DA5C93">
        <w:rPr>
          <w:color w:val="000000" w:themeColor="text1"/>
        </w:rPr>
        <w:t>F</w:t>
      </w:r>
      <w:r w:rsidRPr="00DA5C93">
        <w:rPr>
          <w:color w:val="000000" w:themeColor="text1"/>
        </w:rPr>
        <w:t xml:space="preserve">or example, </w:t>
      </w:r>
      <w:r w:rsidR="004F2E48" w:rsidRPr="00DA5C93">
        <w:rPr>
          <w:color w:val="000000" w:themeColor="text1"/>
        </w:rPr>
        <w:t xml:space="preserve">it was used for </w:t>
      </w:r>
      <w:r w:rsidRPr="00DA5C93">
        <w:rPr>
          <w:color w:val="000000" w:themeColor="text1"/>
        </w:rPr>
        <w:t xml:space="preserve">the full vector magnetic imaging of iron biominerals (Figure </w:t>
      </w:r>
      <w:r w:rsidR="008207E0" w:rsidRPr="00DA5C93">
        <w:rPr>
          <w:color w:val="000000" w:themeColor="text1"/>
        </w:rPr>
        <w:t>6</w:t>
      </w:r>
      <w:r w:rsidR="00904901" w:rsidRPr="00DA5C93">
        <w:rPr>
          <w:color w:val="000000" w:themeColor="text1"/>
        </w:rPr>
        <w:t>b</w:t>
      </w:r>
      <w:r w:rsidRPr="00DA5C93">
        <w:rPr>
          <w:color w:val="000000" w:themeColor="text1"/>
        </w:rPr>
        <w:t>) as well as</w:t>
      </w:r>
      <w:r w:rsidR="004F2E48" w:rsidRPr="00DA5C93">
        <w:rPr>
          <w:color w:val="000000" w:themeColor="text1"/>
        </w:rPr>
        <w:t xml:space="preserve"> for the</w:t>
      </w:r>
      <w:r w:rsidRPr="00DA5C93">
        <w:rPr>
          <w:color w:val="000000" w:themeColor="text1"/>
        </w:rPr>
        <w:t xml:space="preserve"> fast detection and </w:t>
      </w:r>
      <w:bookmarkStart w:id="160" w:name="OLE_LINK163"/>
      <w:bookmarkStart w:id="161" w:name="OLE_LINK166"/>
      <w:bookmarkStart w:id="162" w:name="OLE_LINK180"/>
      <w:r w:rsidRPr="00DA5C93">
        <w:rPr>
          <w:color w:val="000000" w:themeColor="text1"/>
        </w:rPr>
        <w:t xml:space="preserve">imaging of fluctuating </w:t>
      </w:r>
      <w:bookmarkEnd w:id="160"/>
      <w:bookmarkEnd w:id="161"/>
      <w:bookmarkEnd w:id="162"/>
      <w:r w:rsidRPr="00DA5C93">
        <w:rPr>
          <w:color w:val="000000" w:themeColor="text1"/>
        </w:rPr>
        <w:t xml:space="preserve">magnetic fields generated by paramagnetic spin labels (Figure </w:t>
      </w:r>
      <w:r w:rsidR="008207E0" w:rsidRPr="00DA5C93">
        <w:rPr>
          <w:color w:val="000000" w:themeColor="text1"/>
        </w:rPr>
        <w:t>6</w:t>
      </w:r>
      <w:r w:rsidR="00904901" w:rsidRPr="00DA5C93">
        <w:rPr>
          <w:color w:val="000000" w:themeColor="text1"/>
        </w:rPr>
        <w:t>d</w:t>
      </w:r>
      <w:r w:rsidRPr="00DA5C93">
        <w:rPr>
          <w:color w:val="000000" w:themeColor="text1"/>
        </w:rPr>
        <w:t xml:space="preserve">). The </w:t>
      </w:r>
      <w:r w:rsidR="00A412DC" w:rsidRPr="00DA5C93">
        <w:rPr>
          <w:color w:val="000000" w:themeColor="text1"/>
        </w:rPr>
        <w:t>NV</w:t>
      </w:r>
      <w:r w:rsidR="00A412DC" w:rsidRPr="00DA5C93">
        <w:rPr>
          <w:color w:val="000000" w:themeColor="text1"/>
        </w:rPr>
        <w:noBreakHyphen/>
      </w:r>
      <w:r w:rsidRPr="00DA5C93">
        <w:rPr>
          <w:color w:val="000000" w:themeColor="text1"/>
        </w:rPr>
        <w:t xml:space="preserve">based </w:t>
      </w:r>
      <w:bookmarkStart w:id="163" w:name="OLE_LINK206"/>
      <w:bookmarkStart w:id="164" w:name="OLE_LINK207"/>
      <w:r w:rsidRPr="00DA5C93">
        <w:rPr>
          <w:color w:val="000000" w:themeColor="text1"/>
        </w:rPr>
        <w:t xml:space="preserve">magnetometry </w:t>
      </w:r>
      <w:bookmarkEnd w:id="163"/>
      <w:bookmarkEnd w:id="164"/>
      <w:r w:rsidRPr="00DA5C93">
        <w:rPr>
          <w:color w:val="000000" w:themeColor="text1"/>
        </w:rPr>
        <w:t>offers unique advantages over other developed techniques: (i) capab</w:t>
      </w:r>
      <w:r w:rsidR="00701D59" w:rsidRPr="00DA5C93">
        <w:rPr>
          <w:color w:val="000000" w:themeColor="text1"/>
        </w:rPr>
        <w:t>ility</w:t>
      </w:r>
      <w:r w:rsidRPr="00DA5C93">
        <w:rPr>
          <w:color w:val="000000" w:themeColor="text1"/>
        </w:rPr>
        <w:t xml:space="preserve"> of the full vector magnetic imaging; (ii) operab</w:t>
      </w:r>
      <w:r w:rsidR="002F6E07" w:rsidRPr="00DA5C93">
        <w:rPr>
          <w:color w:val="000000" w:themeColor="text1"/>
        </w:rPr>
        <w:t>ility</w:t>
      </w:r>
      <w:r w:rsidRPr="00DA5C93">
        <w:rPr>
          <w:color w:val="000000" w:themeColor="text1"/>
        </w:rPr>
        <w:t xml:space="preserve"> under ambient conditions; (iii) a good combination of high spatial resolution, magnetic field sensitivity</w:t>
      </w:r>
      <w:r w:rsidR="000D5113" w:rsidRPr="00DA5C93">
        <w:rPr>
          <w:color w:val="000000" w:themeColor="text1"/>
        </w:rPr>
        <w:t>,</w:t>
      </w:r>
      <w:r w:rsidRPr="00DA5C93">
        <w:rPr>
          <w:color w:val="000000" w:themeColor="text1"/>
        </w:rPr>
        <w:t xml:space="preserve"> and throughput. Based on these unique features, several exciting bio-orientated applications are under exploration, </w:t>
      </w:r>
      <w:r w:rsidR="004F2E48" w:rsidRPr="00DA5C93">
        <w:rPr>
          <w:color w:val="000000" w:themeColor="text1"/>
        </w:rPr>
        <w:t>including:</w:t>
      </w:r>
      <w:r w:rsidRPr="00DA5C93">
        <w:rPr>
          <w:color w:val="000000" w:themeColor="text1"/>
        </w:rPr>
        <w:t xml:space="preserve"> (i) </w:t>
      </w:r>
      <w:r w:rsidR="00A412DC" w:rsidRPr="00DA5C93">
        <w:rPr>
          <w:color w:val="000000" w:themeColor="text1"/>
        </w:rPr>
        <w:t>minimal</w:t>
      </w:r>
      <w:r w:rsidR="00A412DC" w:rsidRPr="00DA5C93">
        <w:rPr>
          <w:color w:val="000000" w:themeColor="text1"/>
        </w:rPr>
        <w:noBreakHyphen/>
        <w:t xml:space="preserve">invasive </w:t>
      </w:r>
      <w:r w:rsidRPr="00DA5C93">
        <w:rPr>
          <w:color w:val="000000" w:themeColor="text1"/>
        </w:rPr>
        <w:t xml:space="preserve">tracking </w:t>
      </w:r>
      <w:r w:rsidR="00A412DC" w:rsidRPr="00DA5C93">
        <w:rPr>
          <w:color w:val="000000" w:themeColor="text1"/>
        </w:rPr>
        <w:t xml:space="preserve">of </w:t>
      </w:r>
      <w:r w:rsidRPr="00DA5C93">
        <w:rPr>
          <w:color w:val="000000" w:themeColor="text1"/>
        </w:rPr>
        <w:t>ion channels, cell movements</w:t>
      </w:r>
      <w:r w:rsidR="000D5113" w:rsidRPr="00DA5C93">
        <w:rPr>
          <w:color w:val="000000" w:themeColor="text1"/>
        </w:rPr>
        <w:t>,</w:t>
      </w:r>
      <w:r w:rsidRPr="00DA5C93">
        <w:rPr>
          <w:color w:val="000000" w:themeColor="text1"/>
        </w:rPr>
        <w:t xml:space="preserve"> and mechanics;</w:t>
      </w:r>
      <w:r w:rsidR="00F273C6" w:rsidRPr="00DA5C93">
        <w:rPr>
          <w:noProof/>
          <w:color w:val="000000" w:themeColor="text1"/>
          <w:vertAlign w:val="superscript"/>
        </w:rPr>
        <w:t>217, 267</w:t>
      </w:r>
      <w:r w:rsidRPr="00DA5C93">
        <w:rPr>
          <w:color w:val="000000" w:themeColor="text1"/>
        </w:rPr>
        <w:t xml:space="preserve"> (ii) monitoring </w:t>
      </w:r>
      <w:r w:rsidR="00E602B6" w:rsidRPr="00DA5C93">
        <w:rPr>
          <w:color w:val="000000" w:themeColor="text1"/>
        </w:rPr>
        <w:t xml:space="preserve">of </w:t>
      </w:r>
      <w:r w:rsidRPr="00DA5C93">
        <w:rPr>
          <w:color w:val="000000" w:themeColor="text1"/>
        </w:rPr>
        <w:t xml:space="preserve">the formation dynamics of magnetite assembly in biological systems, elucidating some complex biological events </w:t>
      </w:r>
      <w:r w:rsidR="004F2E48" w:rsidRPr="00DA5C93">
        <w:rPr>
          <w:color w:val="000000" w:themeColor="text1"/>
        </w:rPr>
        <w:t>(</w:t>
      </w:r>
      <w:r w:rsidRPr="00DA5C93">
        <w:rPr>
          <w:color w:val="000000" w:themeColor="text1"/>
        </w:rPr>
        <w:t>e.g., the biomineralization process</w:t>
      </w:r>
      <w:r w:rsidR="004F2E48" w:rsidRPr="00DA5C93">
        <w:rPr>
          <w:color w:val="000000" w:themeColor="text1"/>
        </w:rPr>
        <w:t>)</w:t>
      </w:r>
      <w:r w:rsidRPr="00DA5C93">
        <w:rPr>
          <w:color w:val="000000" w:themeColor="text1"/>
        </w:rPr>
        <w:t>;</w:t>
      </w:r>
      <w:r w:rsidR="00F273C6" w:rsidRPr="00DA5C93">
        <w:rPr>
          <w:noProof/>
          <w:color w:val="000000" w:themeColor="text1"/>
          <w:vertAlign w:val="superscript"/>
        </w:rPr>
        <w:t>253, 254</w:t>
      </w:r>
      <w:r w:rsidRPr="00DA5C93">
        <w:rPr>
          <w:color w:val="000000" w:themeColor="text1"/>
        </w:rPr>
        <w:t xml:space="preserve"> (iii</w:t>
      </w:r>
      <w:bookmarkStart w:id="165" w:name="OLE_LINK39"/>
      <w:bookmarkStart w:id="166" w:name="OLE_LINK45"/>
      <w:bookmarkStart w:id="167" w:name="OLE_LINK103"/>
      <w:r w:rsidRPr="00DA5C93">
        <w:rPr>
          <w:color w:val="000000" w:themeColor="text1"/>
        </w:rPr>
        <w:t xml:space="preserve">) </w:t>
      </w:r>
      <w:bookmarkEnd w:id="165"/>
      <w:bookmarkEnd w:id="166"/>
      <w:bookmarkEnd w:id="167"/>
      <w:r w:rsidRPr="00DA5C93">
        <w:rPr>
          <w:color w:val="000000" w:themeColor="text1"/>
        </w:rPr>
        <w:t>integrati</w:t>
      </w:r>
      <w:r w:rsidR="00E602B6" w:rsidRPr="00DA5C93">
        <w:rPr>
          <w:color w:val="000000" w:themeColor="text1"/>
        </w:rPr>
        <w:t>o</w:t>
      </w:r>
      <w:r w:rsidRPr="00DA5C93">
        <w:rPr>
          <w:color w:val="000000" w:themeColor="text1"/>
        </w:rPr>
        <w:t>n with other techniques such as MRI or CT to improve the diagnostic capabilities;</w:t>
      </w:r>
      <w:r w:rsidR="00F273C6" w:rsidRPr="00DA5C93">
        <w:rPr>
          <w:noProof/>
          <w:color w:val="000000" w:themeColor="text1"/>
          <w:vertAlign w:val="superscript"/>
        </w:rPr>
        <w:t>265</w:t>
      </w:r>
      <w:r w:rsidRPr="00DA5C93">
        <w:rPr>
          <w:color w:val="000000" w:themeColor="text1"/>
        </w:rPr>
        <w:t xml:space="preserve"> (iv) detecti</w:t>
      </w:r>
      <w:r w:rsidR="00362EFC" w:rsidRPr="00DA5C93">
        <w:rPr>
          <w:color w:val="000000" w:themeColor="text1"/>
        </w:rPr>
        <w:t>on</w:t>
      </w:r>
      <w:r w:rsidRPr="00DA5C93">
        <w:rPr>
          <w:color w:val="000000" w:themeColor="text1"/>
        </w:rPr>
        <w:t xml:space="preserve"> of short-lived free radicals inside living cells, which could give valuable</w:t>
      </w:r>
      <w:r w:rsidRPr="00DA5C93" w:rsidDel="00961055">
        <w:rPr>
          <w:color w:val="000000" w:themeColor="text1"/>
        </w:rPr>
        <w:t xml:space="preserve"> </w:t>
      </w:r>
      <w:r w:rsidRPr="00DA5C93">
        <w:rPr>
          <w:color w:val="000000" w:themeColor="text1"/>
        </w:rPr>
        <w:t>information about some biochemical processes such as cellular signaling, aging, mutations, and death, with implications for disease diagnosis and drug development; (v) the implementation of magnetogenetic experiments in realistic biological environments.</w:t>
      </w:r>
      <w:r w:rsidR="00F273C6" w:rsidRPr="00DA5C93">
        <w:rPr>
          <w:noProof/>
          <w:color w:val="000000" w:themeColor="text1"/>
          <w:vertAlign w:val="superscript"/>
        </w:rPr>
        <w:t>266</w:t>
      </w:r>
    </w:p>
    <w:p w14:paraId="465C1640" w14:textId="0DEFF575" w:rsidR="002536E6" w:rsidRPr="00DA5C93" w:rsidRDefault="00E052FF" w:rsidP="00307DD6">
      <w:pPr>
        <w:ind w:firstLine="720"/>
        <w:jc w:val="both"/>
        <w:rPr>
          <w:color w:val="000000" w:themeColor="text1"/>
        </w:rPr>
      </w:pPr>
      <w:bookmarkStart w:id="168" w:name="OLE_LINK391"/>
      <w:bookmarkStart w:id="169" w:name="OLE_LINK392"/>
      <w:r w:rsidRPr="00DA5C93">
        <w:rPr>
          <w:color w:val="000000" w:themeColor="text1"/>
        </w:rPr>
        <w:t>However, there are still some difficulties when considering practical applications</w:t>
      </w:r>
      <w:r w:rsidR="009B1ACA" w:rsidRPr="00DA5C93">
        <w:rPr>
          <w:color w:val="000000" w:themeColor="text1"/>
        </w:rPr>
        <w:t xml:space="preserve"> of NV</w:t>
      </w:r>
      <w:r w:rsidR="009B1ACA" w:rsidRPr="00DA5C93">
        <w:rPr>
          <w:color w:val="000000" w:themeColor="text1"/>
        </w:rPr>
        <w:noBreakHyphen/>
        <w:t>based magnetometry</w:t>
      </w:r>
      <w:r w:rsidRPr="00DA5C93">
        <w:rPr>
          <w:color w:val="000000" w:themeColor="text1"/>
        </w:rPr>
        <w:t>,</w:t>
      </w:r>
      <w:bookmarkEnd w:id="168"/>
      <w:bookmarkEnd w:id="169"/>
      <w:r w:rsidRPr="00DA5C93">
        <w:rPr>
          <w:color w:val="000000" w:themeColor="text1"/>
        </w:rPr>
        <w:t xml:space="preserve"> (i) the quantum-based magnetic microscopy is a two-dimensional (2D) imaging technique and it needs extra time to do multiple sectioning if one wants to get </w:t>
      </w:r>
      <w:r w:rsidRPr="00DA5C93">
        <w:rPr>
          <w:color w:val="000000" w:themeColor="text1"/>
        </w:rPr>
        <w:lastRenderedPageBreak/>
        <w:t>three-dimensional (3D) imaging</w:t>
      </w:r>
      <w:r w:rsidR="00213100" w:rsidRPr="00DA5C93">
        <w:rPr>
          <w:color w:val="000000" w:themeColor="text1"/>
        </w:rPr>
        <w:t>.</w:t>
      </w:r>
      <w:r w:rsidR="00F273C6" w:rsidRPr="00DA5C93">
        <w:rPr>
          <w:noProof/>
          <w:color w:val="000000" w:themeColor="text1"/>
          <w:vertAlign w:val="superscript"/>
        </w:rPr>
        <w:t>253</w:t>
      </w:r>
      <w:r w:rsidRPr="00DA5C93">
        <w:rPr>
          <w:color w:val="000000" w:themeColor="text1"/>
        </w:rPr>
        <w:t xml:space="preserve"> (ii)</w:t>
      </w:r>
      <w:r w:rsidR="00AA5248" w:rsidRPr="00DA5C93">
        <w:rPr>
          <w:color w:val="000000" w:themeColor="text1"/>
        </w:rPr>
        <w:t xml:space="preserve"> </w:t>
      </w:r>
      <w:r w:rsidR="00213100" w:rsidRPr="00DA5C93">
        <w:rPr>
          <w:color w:val="000000" w:themeColor="text1"/>
        </w:rPr>
        <w:t>A</w:t>
      </w:r>
      <w:r w:rsidR="00B67FED" w:rsidRPr="00DA5C93">
        <w:rPr>
          <w:color w:val="000000" w:themeColor="text1"/>
        </w:rPr>
        <w:t xml:space="preserve">s we are focusing on the magnetic field sensing in this section, </w:t>
      </w:r>
      <w:bookmarkStart w:id="170" w:name="_Hlk60313045"/>
      <w:r w:rsidRPr="00DA5C93">
        <w:rPr>
          <w:color w:val="000000" w:themeColor="text1"/>
        </w:rPr>
        <w:t xml:space="preserve">the conversion from </w:t>
      </w:r>
      <w:r w:rsidR="00A50D45" w:rsidRPr="00DA5C93">
        <w:rPr>
          <w:color w:val="000000" w:themeColor="text1"/>
        </w:rPr>
        <w:t>negative</w:t>
      </w:r>
      <w:r w:rsidR="005C63CE" w:rsidRPr="00DA5C93">
        <w:rPr>
          <w:color w:val="000000" w:themeColor="text1"/>
        </w:rPr>
        <w:t>ly</w:t>
      </w:r>
      <w:r w:rsidR="00A50D45" w:rsidRPr="00DA5C93">
        <w:rPr>
          <w:color w:val="000000" w:themeColor="text1"/>
        </w:rPr>
        <w:t xml:space="preserve"> charge state (</w:t>
      </w:r>
      <w:r w:rsidRPr="00DA5C93">
        <w:rPr>
          <w:color w:val="000000" w:themeColor="text1"/>
        </w:rPr>
        <w:t>NV</w:t>
      </w:r>
      <w:r w:rsidRPr="00DA5C93">
        <w:rPr>
          <w:color w:val="000000" w:themeColor="text1"/>
          <w:vertAlign w:val="superscript"/>
        </w:rPr>
        <w:t>−</w:t>
      </w:r>
      <w:r w:rsidR="00A50D45" w:rsidRPr="00DA5C93">
        <w:rPr>
          <w:color w:val="000000" w:themeColor="text1"/>
        </w:rPr>
        <w:t>)</w:t>
      </w:r>
      <w:r w:rsidRPr="00DA5C93">
        <w:rPr>
          <w:color w:val="000000" w:themeColor="text1"/>
        </w:rPr>
        <w:t xml:space="preserve"> </w:t>
      </w:r>
      <w:r w:rsidR="006920D2" w:rsidRPr="00DA5C93">
        <w:rPr>
          <w:color w:val="000000" w:themeColor="text1"/>
        </w:rPr>
        <w:t>to neutral charge state (NV</w:t>
      </w:r>
      <w:r w:rsidR="006920D2" w:rsidRPr="00DA5C93">
        <w:rPr>
          <w:color w:val="000000" w:themeColor="text1"/>
          <w:vertAlign w:val="superscript"/>
        </w:rPr>
        <w:t>0</w:t>
      </w:r>
      <w:r w:rsidR="006920D2" w:rsidRPr="00DA5C93">
        <w:rPr>
          <w:color w:val="000000" w:themeColor="text1"/>
        </w:rPr>
        <w:t xml:space="preserve">) </w:t>
      </w:r>
      <w:r w:rsidRPr="00DA5C93">
        <w:rPr>
          <w:color w:val="000000" w:themeColor="text1"/>
        </w:rPr>
        <w:t>may influence the relaxometry measurements and special care needs to be taken</w:t>
      </w:r>
      <w:bookmarkEnd w:id="170"/>
      <w:r w:rsidR="002F410B" w:rsidRPr="00DA5C93">
        <w:rPr>
          <w:color w:val="000000" w:themeColor="text1"/>
        </w:rPr>
        <w:t>.</w:t>
      </w:r>
      <w:r w:rsidR="00307DD6" w:rsidRPr="00DA5C93">
        <w:rPr>
          <w:color w:val="000000" w:themeColor="text1"/>
        </w:rPr>
        <w:t xml:space="preserve"> One should note that</w:t>
      </w:r>
      <w:r w:rsidR="00CB09E6" w:rsidRPr="00DA5C93">
        <w:rPr>
          <w:color w:val="000000" w:themeColor="text1"/>
        </w:rPr>
        <w:t xml:space="preserve"> </w:t>
      </w:r>
      <w:r w:rsidR="00307DD6" w:rsidRPr="00DA5C93">
        <w:rPr>
          <w:color w:val="000000" w:themeColor="text1"/>
        </w:rPr>
        <w:t>t</w:t>
      </w:r>
      <w:r w:rsidR="00691D8E" w:rsidRPr="00DA5C93">
        <w:rPr>
          <w:color w:val="000000" w:themeColor="text1"/>
        </w:rPr>
        <w:t>here are also some sensing protocol</w:t>
      </w:r>
      <w:r w:rsidR="00965B97" w:rsidRPr="00DA5C93">
        <w:rPr>
          <w:color w:val="000000" w:themeColor="text1"/>
        </w:rPr>
        <w:t xml:space="preserve">s that </w:t>
      </w:r>
      <w:r w:rsidR="00EA7ACB" w:rsidRPr="00DA5C93">
        <w:rPr>
          <w:color w:val="000000" w:themeColor="text1"/>
        </w:rPr>
        <w:t xml:space="preserve">are </w:t>
      </w:r>
      <w:r w:rsidR="00595D4D" w:rsidRPr="00DA5C93">
        <w:rPr>
          <w:color w:val="000000" w:themeColor="text1"/>
        </w:rPr>
        <w:t xml:space="preserve">actually </w:t>
      </w:r>
      <w:r w:rsidR="00EA7ACB" w:rsidRPr="00DA5C93">
        <w:rPr>
          <w:color w:val="000000" w:themeColor="text1"/>
        </w:rPr>
        <w:t>based</w:t>
      </w:r>
      <w:r w:rsidR="00965B97" w:rsidRPr="00DA5C93">
        <w:rPr>
          <w:color w:val="000000" w:themeColor="text1"/>
        </w:rPr>
        <w:t xml:space="preserve"> the charge state conversion effects</w:t>
      </w:r>
      <w:r w:rsidR="00BE15B1" w:rsidRPr="00DA5C93">
        <w:rPr>
          <w:noProof/>
          <w:color w:val="000000" w:themeColor="text1"/>
          <w:vertAlign w:val="superscript"/>
        </w:rPr>
        <w:t>290, 291</w:t>
      </w:r>
      <w:r w:rsidR="0047000E" w:rsidRPr="00DA5C93">
        <w:rPr>
          <w:color w:val="000000" w:themeColor="text1"/>
        </w:rPr>
        <w:t>.</w:t>
      </w:r>
      <w:r w:rsidRPr="00DA5C93">
        <w:rPr>
          <w:color w:val="000000" w:themeColor="text1"/>
        </w:rPr>
        <w:t xml:space="preserve"> (iii) </w:t>
      </w:r>
      <w:r w:rsidR="00893CEA" w:rsidRPr="00DA5C93">
        <w:rPr>
          <w:color w:val="000000" w:themeColor="text1"/>
        </w:rPr>
        <w:t>T</w:t>
      </w:r>
      <w:r w:rsidRPr="00DA5C93">
        <w:rPr>
          <w:color w:val="000000" w:themeColor="text1"/>
        </w:rPr>
        <w:t>here might be some artifacts generated</w:t>
      </w:r>
      <w:r w:rsidRPr="00DA5C93" w:rsidDel="00C30CC1">
        <w:rPr>
          <w:color w:val="000000" w:themeColor="text1"/>
        </w:rPr>
        <w:t xml:space="preserve"> </w:t>
      </w:r>
      <w:r w:rsidRPr="00DA5C93">
        <w:rPr>
          <w:color w:val="000000" w:themeColor="text1"/>
        </w:rPr>
        <w:t>when interpreting the measured signals and one should be very careful on the data extracting methods</w:t>
      </w:r>
      <w:r w:rsidR="00B62531" w:rsidRPr="00DA5C93">
        <w:rPr>
          <w:color w:val="000000" w:themeColor="text1"/>
        </w:rPr>
        <w:t xml:space="preserve"> used</w:t>
      </w:r>
      <w:r w:rsidR="009A2A46" w:rsidRPr="00DA5C93">
        <w:rPr>
          <w:color w:val="000000" w:themeColor="text1"/>
        </w:rPr>
        <w:t>.</w:t>
      </w:r>
      <w:r w:rsidRPr="00DA5C93">
        <w:rPr>
          <w:color w:val="000000" w:themeColor="text1"/>
        </w:rPr>
        <w:t xml:space="preserve"> (iv) </w:t>
      </w:r>
      <w:r w:rsidR="009A2A46" w:rsidRPr="00DA5C93">
        <w:rPr>
          <w:color w:val="000000" w:themeColor="text1"/>
        </w:rPr>
        <w:t>T</w:t>
      </w:r>
      <w:r w:rsidRPr="00DA5C93">
        <w:rPr>
          <w:color w:val="000000" w:themeColor="text1"/>
        </w:rPr>
        <w:t xml:space="preserve">here are lots of parameters that can affect the sensitivity of NV magnetometry, such as PL collection efficiency, the spin read-out method, coherence time of NV centers, the density and alignment of NV centers, etc. </w:t>
      </w:r>
      <w:bookmarkStart w:id="171" w:name="OLE_LINK593"/>
      <w:bookmarkStart w:id="172" w:name="OLE_LINK610"/>
      <w:r w:rsidRPr="00DA5C93">
        <w:rPr>
          <w:color w:val="000000" w:themeColor="text1"/>
        </w:rPr>
        <w:t xml:space="preserve">The detailed information on how these </w:t>
      </w:r>
      <w:bookmarkStart w:id="173" w:name="OLE_LINK194"/>
      <w:bookmarkStart w:id="174" w:name="OLE_LINK195"/>
      <w:r w:rsidRPr="00DA5C93">
        <w:rPr>
          <w:color w:val="000000" w:themeColor="text1"/>
        </w:rPr>
        <w:t xml:space="preserve">parameters worked </w:t>
      </w:r>
      <w:bookmarkEnd w:id="173"/>
      <w:bookmarkEnd w:id="174"/>
      <w:r w:rsidRPr="00DA5C93">
        <w:rPr>
          <w:color w:val="000000" w:themeColor="text1"/>
        </w:rPr>
        <w:t>can be found in ref</w:t>
      </w:r>
      <w:bookmarkEnd w:id="171"/>
      <w:bookmarkEnd w:id="172"/>
      <w:r w:rsidR="00F475D0" w:rsidRPr="00DA5C93">
        <w:rPr>
          <w:color w:val="000000" w:themeColor="text1"/>
        </w:rPr>
        <w:t>.</w:t>
      </w:r>
      <w:r w:rsidRPr="00DA5C93">
        <w:rPr>
          <w:color w:val="000000" w:themeColor="text1"/>
        </w:rPr>
        <w:t xml:space="preserve"> </w:t>
      </w:r>
      <w:r w:rsidR="00BE15B1" w:rsidRPr="00DA5C93">
        <w:rPr>
          <w:noProof/>
          <w:color w:val="000000" w:themeColor="text1"/>
          <w:vertAlign w:val="superscript"/>
        </w:rPr>
        <w:t>292</w:t>
      </w:r>
      <w:r w:rsidRPr="00DA5C93">
        <w:rPr>
          <w:color w:val="000000" w:themeColor="text1"/>
        </w:rPr>
        <w:t xml:space="preserve"> and an up</w:t>
      </w:r>
      <w:r w:rsidR="007B410B" w:rsidRPr="00DA5C93">
        <w:rPr>
          <w:color w:val="000000" w:themeColor="text1"/>
        </w:rPr>
        <w:t>-</w:t>
      </w:r>
      <w:r w:rsidRPr="00DA5C93">
        <w:rPr>
          <w:color w:val="000000" w:themeColor="text1"/>
        </w:rPr>
        <w:t>to</w:t>
      </w:r>
      <w:r w:rsidR="007B410B" w:rsidRPr="00DA5C93">
        <w:rPr>
          <w:color w:val="000000" w:themeColor="text1"/>
        </w:rPr>
        <w:t>-</w:t>
      </w:r>
      <w:r w:rsidRPr="00DA5C93">
        <w:rPr>
          <w:color w:val="000000" w:themeColor="text1"/>
        </w:rPr>
        <w:t xml:space="preserve">date summary of the sensing challenges is given in the recent preprint by Webb </w:t>
      </w:r>
      <w:r w:rsidRPr="00DA5C93">
        <w:rPr>
          <w:i/>
          <w:iCs/>
          <w:color w:val="000000" w:themeColor="text1"/>
        </w:rPr>
        <w:t>et a</w:t>
      </w:r>
      <w:r w:rsidR="00A802AC" w:rsidRPr="00DA5C93">
        <w:rPr>
          <w:i/>
          <w:iCs/>
          <w:color w:val="000000" w:themeColor="text1"/>
        </w:rPr>
        <w:t>l</w:t>
      </w:r>
      <w:r w:rsidR="00A802AC" w:rsidRPr="00DA5C93">
        <w:rPr>
          <w:color w:val="000000" w:themeColor="text1"/>
        </w:rPr>
        <w:t>.</w:t>
      </w:r>
      <w:r w:rsidR="00BE15B1" w:rsidRPr="00DA5C93">
        <w:rPr>
          <w:noProof/>
          <w:color w:val="000000" w:themeColor="text1"/>
          <w:vertAlign w:val="superscript"/>
        </w:rPr>
        <w:t>293</w:t>
      </w:r>
      <w:r w:rsidR="007A10F2" w:rsidRPr="00DA5C93">
        <w:rPr>
          <w:color w:val="000000" w:themeColor="text1"/>
        </w:rPr>
        <w:t xml:space="preserve"> </w:t>
      </w:r>
      <w:r w:rsidR="0032191E" w:rsidRPr="00DA5C93">
        <w:rPr>
          <w:color w:val="000000" w:themeColor="text1"/>
        </w:rPr>
        <w:t xml:space="preserve">(v) Another </w:t>
      </w:r>
      <w:r w:rsidR="002536E6" w:rsidRPr="00DA5C93">
        <w:rPr>
          <w:color w:val="000000" w:themeColor="text1"/>
        </w:rPr>
        <w:t>core challenge in current measurement protocols is the limited specificity of the origin of magnetic field fluctuations</w:t>
      </w:r>
      <w:r w:rsidR="00DA3D7C" w:rsidRPr="00DA5C93">
        <w:rPr>
          <w:color w:val="000000" w:themeColor="text1"/>
        </w:rPr>
        <w:t>. T</w:t>
      </w:r>
      <w:r w:rsidR="00673831" w:rsidRPr="00DA5C93">
        <w:rPr>
          <w:color w:val="000000" w:themeColor="text1"/>
        </w:rPr>
        <w:t xml:space="preserve">here are </w:t>
      </w:r>
      <w:r w:rsidR="002536E6" w:rsidRPr="00DA5C93">
        <w:rPr>
          <w:color w:val="000000" w:themeColor="text1"/>
        </w:rPr>
        <w:t>many potential sources in biological systems</w:t>
      </w:r>
      <w:r w:rsidR="00DA3D7C" w:rsidRPr="00DA5C93">
        <w:rPr>
          <w:color w:val="000000" w:themeColor="text1"/>
        </w:rPr>
        <w:t>,</w:t>
      </w:r>
      <w:r w:rsidR="002536E6" w:rsidRPr="00DA5C93">
        <w:rPr>
          <w:color w:val="000000" w:themeColor="text1"/>
        </w:rPr>
        <w:t xml:space="preserve"> and </w:t>
      </w:r>
      <w:r w:rsidR="009C6B0C" w:rsidRPr="00DA5C93">
        <w:rPr>
          <w:color w:val="000000" w:themeColor="text1"/>
        </w:rPr>
        <w:t>it is challenging to detect specific biological species/processes causing field fluctuations</w:t>
      </w:r>
      <w:r w:rsidR="00A06AE5" w:rsidRPr="00DA5C93">
        <w:rPr>
          <w:color w:val="000000" w:themeColor="text1"/>
        </w:rPr>
        <w:t>.</w:t>
      </w:r>
      <w:r w:rsidR="0047000E" w:rsidRPr="00DA5C93">
        <w:rPr>
          <w:color w:val="000000" w:themeColor="text1"/>
        </w:rPr>
        <w:t xml:space="preserve"> </w:t>
      </w:r>
    </w:p>
    <w:p w14:paraId="787371BE" w14:textId="77777777" w:rsidR="00904372" w:rsidRPr="00DA5C93" w:rsidRDefault="00904372" w:rsidP="004C1D9D">
      <w:pPr>
        <w:ind w:firstLine="720"/>
        <w:jc w:val="both"/>
        <w:rPr>
          <w:color w:val="000000" w:themeColor="text1"/>
        </w:rPr>
      </w:pPr>
    </w:p>
    <w:p w14:paraId="6518B5F7" w14:textId="17172109" w:rsidR="003D5EAE" w:rsidRPr="00DA5C93" w:rsidRDefault="004A3196" w:rsidP="004C1D9D">
      <w:pPr>
        <w:jc w:val="both"/>
        <w:rPr>
          <w:color w:val="000000" w:themeColor="text1"/>
        </w:rPr>
      </w:pPr>
      <w:r w:rsidRPr="00DA5C93">
        <w:rPr>
          <w:noProof/>
          <w:color w:val="000000" w:themeColor="text1"/>
        </w:rPr>
        <w:drawing>
          <wp:inline distT="0" distB="0" distL="0" distR="0" wp14:anchorId="3573A802" wp14:editId="5A56B2E2">
            <wp:extent cx="5732145" cy="4589145"/>
            <wp:effectExtent l="0" t="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2145" cy="4589145"/>
                    </a:xfrm>
                    <a:prstGeom prst="rect">
                      <a:avLst/>
                    </a:prstGeom>
                  </pic:spPr>
                </pic:pic>
              </a:graphicData>
            </a:graphic>
          </wp:inline>
        </w:drawing>
      </w:r>
      <w:r w:rsidR="003D5EAE" w:rsidRPr="00DA5C93" w:rsidDel="001B7DDC">
        <w:rPr>
          <w:color w:val="000000" w:themeColor="text1"/>
        </w:rPr>
        <w:t xml:space="preserve"> </w:t>
      </w:r>
    </w:p>
    <w:p w14:paraId="0E237491" w14:textId="2C1D442B" w:rsidR="00E052FF" w:rsidRPr="00DA5C93" w:rsidRDefault="003D5EAE" w:rsidP="0048397D">
      <w:pPr>
        <w:jc w:val="both"/>
        <w:rPr>
          <w:color w:val="000000" w:themeColor="text1"/>
        </w:rPr>
      </w:pPr>
      <w:r w:rsidRPr="00DA5C93">
        <w:rPr>
          <w:b/>
          <w:bCs/>
          <w:color w:val="000000" w:themeColor="text1"/>
        </w:rPr>
        <w:t xml:space="preserve">Figure 6. </w:t>
      </w:r>
      <w:r w:rsidRPr="00DA5C93">
        <w:rPr>
          <w:color w:val="000000" w:themeColor="text1"/>
        </w:rPr>
        <w:t xml:space="preserve">Magnetic field sensing using NV centers in diamond. (a) A typical static magnetic field with a frequency of ~Hz. </w:t>
      </w:r>
      <w:r w:rsidR="006E4163" w:rsidRPr="00DA5C93">
        <w:rPr>
          <w:color w:val="000000" w:themeColor="text1"/>
        </w:rPr>
        <w:t>Continuous-wave</w:t>
      </w:r>
      <w:r w:rsidRPr="00DA5C93">
        <w:rPr>
          <w:color w:val="000000" w:themeColor="text1"/>
        </w:rPr>
        <w:t xml:space="preserve"> ODMR spectrum of a diamond with NV centers. </w:t>
      </w:r>
      <w:r w:rsidR="001524CE" w:rsidRPr="00DA5C93">
        <w:rPr>
          <w:color w:val="000000" w:themeColor="text1"/>
        </w:rPr>
        <w:t>In e</w:t>
      </w:r>
      <w:r w:rsidR="004A3196" w:rsidRPr="00DA5C93">
        <w:rPr>
          <w:color w:val="000000" w:themeColor="text1"/>
        </w:rPr>
        <w:t>quation (2)</w:t>
      </w:r>
      <w:r w:rsidR="001524CE" w:rsidRPr="00DA5C93">
        <w:rPr>
          <w:color w:val="000000" w:themeColor="text1"/>
        </w:rPr>
        <w:t xml:space="preserve">, </w:t>
      </w:r>
      <w:r w:rsidR="001B70A7" w:rsidRPr="00DA5C93">
        <w:rPr>
          <w:i/>
          <w:iCs/>
          <w:color w:val="000000" w:themeColor="text1"/>
        </w:rPr>
        <w:t>B</w:t>
      </w:r>
      <w:r w:rsidR="001B70A7" w:rsidRPr="00DA5C93">
        <w:rPr>
          <w:color w:val="000000" w:themeColor="text1"/>
          <w:vertAlign w:val="subscript"/>
        </w:rPr>
        <w:t>NV</w:t>
      </w:r>
      <w:r w:rsidR="001B70A7" w:rsidRPr="00DA5C93">
        <w:rPr>
          <w:color w:val="000000" w:themeColor="text1"/>
        </w:rPr>
        <w:t xml:space="preserve"> </w:t>
      </w:r>
      <w:r w:rsidR="00692BBF" w:rsidRPr="00DA5C93">
        <w:rPr>
          <w:color w:val="000000" w:themeColor="text1"/>
        </w:rPr>
        <w:t xml:space="preserve">is the magnetic field </w:t>
      </w:r>
      <w:r w:rsidR="00045942" w:rsidRPr="00DA5C93">
        <w:rPr>
          <w:color w:val="000000" w:themeColor="text1"/>
        </w:rPr>
        <w:t>projected</w:t>
      </w:r>
      <w:r w:rsidR="00692BBF" w:rsidRPr="00DA5C93">
        <w:rPr>
          <w:color w:val="000000" w:themeColor="text1"/>
        </w:rPr>
        <w:t xml:space="preserve"> along the NV axis, </w:t>
      </w:r>
      <w:r w:rsidR="00045942" w:rsidRPr="00DA5C93">
        <w:rPr>
          <w:i/>
          <w:iCs/>
          <w:color w:val="000000" w:themeColor="text1"/>
        </w:rPr>
        <w:sym w:font="Symbol" w:char="F067"/>
      </w:r>
      <w:r w:rsidR="00045942" w:rsidRPr="00DA5C93">
        <w:rPr>
          <w:i/>
          <w:iCs/>
          <w:color w:val="000000" w:themeColor="text1"/>
        </w:rPr>
        <w:t xml:space="preserve"> </w:t>
      </w:r>
      <w:r w:rsidR="00045942" w:rsidRPr="00DA5C93">
        <w:rPr>
          <w:color w:val="000000" w:themeColor="text1"/>
        </w:rPr>
        <w:t xml:space="preserve">is the electron gyromagnetic ratio, </w:t>
      </w:r>
      <w:r w:rsidR="00045942" w:rsidRPr="00DA5C93">
        <w:rPr>
          <w:i/>
          <w:iCs/>
          <w:color w:val="000000" w:themeColor="text1"/>
        </w:rPr>
        <w:t xml:space="preserve">h </w:t>
      </w:r>
      <w:r w:rsidR="00045942" w:rsidRPr="00DA5C93">
        <w:rPr>
          <w:color w:val="000000" w:themeColor="text1"/>
        </w:rPr>
        <w:t xml:space="preserve">is the Planck constant, </w:t>
      </w:r>
      <w:r w:rsidR="00A52151" w:rsidRPr="00DA5C93">
        <w:rPr>
          <w:color w:val="000000" w:themeColor="text1"/>
        </w:rPr>
        <w:t xml:space="preserve">D and E are </w:t>
      </w:r>
      <w:r w:rsidR="004905FC" w:rsidRPr="00DA5C93">
        <w:rPr>
          <w:color w:val="000000" w:themeColor="text1"/>
        </w:rPr>
        <w:t>the zero-field splitting parameters</w:t>
      </w:r>
      <w:r w:rsidR="00045942" w:rsidRPr="00DA5C93">
        <w:rPr>
          <w:color w:val="000000" w:themeColor="text1"/>
        </w:rPr>
        <w:t>.</w:t>
      </w:r>
      <w:r w:rsidR="00D465EE" w:rsidRPr="00DA5C93">
        <w:rPr>
          <w:noProof/>
          <w:color w:val="000000" w:themeColor="text1"/>
          <w:vertAlign w:val="superscript"/>
        </w:rPr>
        <w:t>6</w:t>
      </w:r>
      <w:r w:rsidR="004A3196" w:rsidRPr="00DA5C93">
        <w:rPr>
          <w:color w:val="000000" w:themeColor="text1"/>
        </w:rPr>
        <w:t xml:space="preserve"> </w:t>
      </w:r>
      <w:r w:rsidRPr="00DA5C93">
        <w:rPr>
          <w:color w:val="000000" w:themeColor="text1"/>
        </w:rPr>
        <w:t>(b) Bright-field image of an MTB (inset: scanning electron microscope (SEM) image of the same bacterium, scale bar, 500 nm). (i – iv) Measured magnetic field projections along the x-axis (B</w:t>
      </w:r>
      <w:r w:rsidRPr="00DA5C93">
        <w:rPr>
          <w:color w:val="000000" w:themeColor="text1"/>
          <w:vertAlign w:val="subscript"/>
        </w:rPr>
        <w:t>x</w:t>
      </w:r>
      <w:r w:rsidRPr="00DA5C93">
        <w:rPr>
          <w:color w:val="000000" w:themeColor="text1"/>
        </w:rPr>
        <w:t>; i), y-axis (B</w:t>
      </w:r>
      <w:r w:rsidRPr="00DA5C93">
        <w:rPr>
          <w:color w:val="000000" w:themeColor="text1"/>
          <w:vertAlign w:val="subscript"/>
        </w:rPr>
        <w:t>y</w:t>
      </w:r>
      <w:r w:rsidRPr="00DA5C93">
        <w:rPr>
          <w:color w:val="000000" w:themeColor="text1"/>
        </w:rPr>
        <w:t>; ii), and z-axis (B</w:t>
      </w:r>
      <w:r w:rsidRPr="00DA5C93">
        <w:rPr>
          <w:color w:val="000000" w:themeColor="text1"/>
          <w:vertAlign w:val="subscript"/>
        </w:rPr>
        <w:t>z</w:t>
      </w:r>
      <w:r w:rsidRPr="00DA5C93">
        <w:rPr>
          <w:color w:val="000000" w:themeColor="text1"/>
        </w:rPr>
        <w:t xml:space="preserve">; iv) within the same field-of-view. Adapted with permission from ref </w:t>
      </w:r>
      <w:bookmarkStart w:id="175" w:name="OLE_LINK164"/>
      <w:bookmarkStart w:id="176" w:name="OLE_LINK165"/>
      <w:bookmarkStart w:id="177" w:name="OLE_LINK168"/>
      <w:r w:rsidR="00F273C6" w:rsidRPr="00DA5C93">
        <w:rPr>
          <w:noProof/>
          <w:color w:val="000000" w:themeColor="text1"/>
        </w:rPr>
        <w:t>264</w:t>
      </w:r>
      <w:bookmarkEnd w:id="175"/>
      <w:bookmarkEnd w:id="176"/>
      <w:bookmarkEnd w:id="177"/>
      <w:r w:rsidRPr="00DA5C93">
        <w:rPr>
          <w:color w:val="000000" w:themeColor="text1"/>
        </w:rPr>
        <w:t xml:space="preserve">. Copyright 2013 Springer Nature. (c) A typical fluctuating magnetic field with a frequency of ~GHz. Longitudinal spin relaxation curve of a diamond with NV </w:t>
      </w:r>
      <w:r w:rsidRPr="00DA5C93">
        <w:rPr>
          <w:color w:val="000000" w:themeColor="text1"/>
        </w:rPr>
        <w:lastRenderedPageBreak/>
        <w:t>centers and the pulsed sequence used.</w:t>
      </w:r>
      <w:r w:rsidR="00BD6B2C" w:rsidRPr="00DA5C93">
        <w:rPr>
          <w:color w:val="000000" w:themeColor="text1"/>
        </w:rPr>
        <w:t xml:space="preserve"> In equation (3), </w:t>
      </w:r>
      <w:r w:rsidR="00D049E8" w:rsidRPr="00DA5C93">
        <w:rPr>
          <w:i/>
          <w:iCs/>
          <w:color w:val="000000" w:themeColor="text1"/>
        </w:rPr>
        <w:t>T</w:t>
      </w:r>
      <w:r w:rsidR="00D049E8" w:rsidRPr="00DA5C93">
        <w:rPr>
          <w:color w:val="000000" w:themeColor="text1"/>
          <w:vertAlign w:val="subscript"/>
        </w:rPr>
        <w:t>1,bulk</w:t>
      </w:r>
      <w:r w:rsidR="00D049E8" w:rsidRPr="00DA5C93">
        <w:rPr>
          <w:color w:val="000000" w:themeColor="text1"/>
        </w:rPr>
        <w:t xml:space="preserve"> is the relaxation time of NV in bulk diamond</w:t>
      </w:r>
      <w:r w:rsidR="0048397D" w:rsidRPr="00DA5C93">
        <w:rPr>
          <w:color w:val="000000" w:themeColor="text1"/>
        </w:rPr>
        <w:t>,</w:t>
      </w:r>
      <w:r w:rsidR="00327206" w:rsidRPr="00DA5C93">
        <w:rPr>
          <w:color w:val="000000" w:themeColor="text1"/>
        </w:rPr>
        <w:t xml:space="preserve"> </w:t>
      </w:r>
      <w:r w:rsidR="00D049E8" w:rsidRPr="00DA5C93">
        <w:rPr>
          <w:color w:val="000000" w:themeColor="text1"/>
        </w:rPr>
        <w:t>ω</w:t>
      </w:r>
      <w:r w:rsidR="00D049E8" w:rsidRPr="00DA5C93">
        <w:rPr>
          <w:color w:val="000000" w:themeColor="text1"/>
          <w:vertAlign w:val="subscript"/>
        </w:rPr>
        <w:t>0</w:t>
      </w:r>
      <w:r w:rsidR="00D049E8" w:rsidRPr="00DA5C93">
        <w:rPr>
          <w:color w:val="000000" w:themeColor="text1"/>
        </w:rPr>
        <w:t xml:space="preserve"> = 2π</w:t>
      </w:r>
      <w:r w:rsidR="002F7FD9" w:rsidRPr="00DA5C93">
        <w:rPr>
          <w:color w:val="000000" w:themeColor="text1"/>
        </w:rPr>
        <w:t>D</w:t>
      </w:r>
      <w:r w:rsidR="0048397D" w:rsidRPr="00DA5C93">
        <w:rPr>
          <w:color w:val="000000" w:themeColor="text1"/>
        </w:rPr>
        <w:t xml:space="preserve"> is </w:t>
      </w:r>
      <w:r w:rsidR="00D049E8" w:rsidRPr="00DA5C93">
        <w:rPr>
          <w:color w:val="000000" w:themeColor="text1"/>
        </w:rPr>
        <w:t xml:space="preserve">the NV energy level splitting between </w:t>
      </w:r>
      <w:r w:rsidR="00CF2AB0" w:rsidRPr="00DA5C93">
        <w:rPr>
          <w:i/>
          <w:iCs/>
          <w:color w:val="000000" w:themeColor="text1"/>
        </w:rPr>
        <w:t>m</w:t>
      </w:r>
      <w:r w:rsidR="00CF2AB0" w:rsidRPr="00DA5C93">
        <w:rPr>
          <w:color w:val="000000" w:themeColor="text1"/>
          <w:vertAlign w:val="subscript"/>
        </w:rPr>
        <w:t xml:space="preserve">s </w:t>
      </w:r>
      <w:r w:rsidR="00CF2AB0" w:rsidRPr="00DA5C93">
        <w:rPr>
          <w:color w:val="000000" w:themeColor="text1"/>
        </w:rPr>
        <w:t xml:space="preserve">= 0 and </w:t>
      </w:r>
      <w:r w:rsidR="00CF2AB0" w:rsidRPr="00DA5C93">
        <w:rPr>
          <w:i/>
          <w:iCs/>
          <w:color w:val="000000" w:themeColor="text1"/>
        </w:rPr>
        <w:t>m</w:t>
      </w:r>
      <w:r w:rsidR="00CF2AB0" w:rsidRPr="00DA5C93">
        <w:rPr>
          <w:color w:val="000000" w:themeColor="text1"/>
          <w:vertAlign w:val="subscript"/>
        </w:rPr>
        <w:t xml:space="preserve">s </w:t>
      </w:r>
      <w:r w:rsidR="00CF2AB0" w:rsidRPr="00DA5C93">
        <w:rPr>
          <w:color w:val="000000" w:themeColor="text1"/>
        </w:rPr>
        <w:t xml:space="preserve">= ±1 spin states </w:t>
      </w:r>
      <w:r w:rsidR="00D049E8" w:rsidRPr="00DA5C93">
        <w:rPr>
          <w:color w:val="000000" w:themeColor="text1"/>
        </w:rPr>
        <w:t>at zero external magnetic field.</w:t>
      </w:r>
      <w:r w:rsidR="00CF2AB0" w:rsidRPr="00DA5C93">
        <w:rPr>
          <w:color w:val="000000" w:themeColor="text1"/>
        </w:rPr>
        <w:t xml:space="preserve"> </w:t>
      </w:r>
      <w:r w:rsidR="00D049E8" w:rsidRPr="00DA5C93">
        <w:rPr>
          <w:color w:val="000000" w:themeColor="text1"/>
        </w:rPr>
        <w:t xml:space="preserve">For each magnetic </w:t>
      </w:r>
      <w:r w:rsidR="007A2B0B" w:rsidRPr="00DA5C93">
        <w:rPr>
          <w:color w:val="000000" w:themeColor="text1"/>
        </w:rPr>
        <w:t>source</w:t>
      </w:r>
      <w:r w:rsidR="00D049E8" w:rsidRPr="00DA5C93">
        <w:rPr>
          <w:color w:val="000000" w:themeColor="text1"/>
        </w:rPr>
        <w:t xml:space="preserve"> k, </w:t>
      </w:r>
      <w:r w:rsidR="00D049E8" w:rsidRPr="00DA5C93">
        <w:rPr>
          <w:i/>
          <w:iCs/>
          <w:color w:val="000000" w:themeColor="text1"/>
        </w:rPr>
        <w:t>γ</w:t>
      </w:r>
      <w:r w:rsidR="00D049E8" w:rsidRPr="00DA5C93">
        <w:rPr>
          <w:color w:val="000000" w:themeColor="text1"/>
          <w:vertAlign w:val="subscript"/>
        </w:rPr>
        <w:t>k</w:t>
      </w:r>
      <w:r w:rsidR="00D049E8" w:rsidRPr="00DA5C93">
        <w:rPr>
          <w:color w:val="000000" w:themeColor="text1"/>
        </w:rPr>
        <w:t xml:space="preserve"> is the gyromagnetic ratio</w:t>
      </w:r>
      <w:r w:rsidR="00CC68C7" w:rsidRPr="00DA5C93">
        <w:rPr>
          <w:color w:val="000000" w:themeColor="text1"/>
        </w:rPr>
        <w:t>,</w:t>
      </w:r>
      <w:r w:rsidR="00D049E8" w:rsidRPr="00DA5C93">
        <w:rPr>
          <w:color w:val="000000" w:themeColor="text1"/>
        </w:rPr>
        <w:t xml:space="preserve"> B</w:t>
      </w:r>
      <w:r w:rsidR="00D049E8" w:rsidRPr="00DA5C93">
        <w:rPr>
          <w:rFonts w:hint="eastAsia"/>
          <w:color w:val="000000" w:themeColor="text1"/>
          <w:vertAlign w:val="subscript"/>
        </w:rPr>
        <w:t>⊥</w:t>
      </w:r>
      <w:r w:rsidR="00D049E8" w:rsidRPr="00DA5C93">
        <w:rPr>
          <w:color w:val="000000" w:themeColor="text1"/>
          <w:vertAlign w:val="subscript"/>
        </w:rPr>
        <w:t>,k</w:t>
      </w:r>
      <w:r w:rsidR="003A7D8E" w:rsidRPr="00DA5C93">
        <w:rPr>
          <w:color w:val="000000" w:themeColor="text1"/>
        </w:rPr>
        <w:t xml:space="preserve"> </w:t>
      </w:r>
      <w:r w:rsidR="00D049E8" w:rsidRPr="00DA5C93">
        <w:rPr>
          <w:color w:val="000000" w:themeColor="text1"/>
        </w:rPr>
        <w:t>is the rms transverse magnetic noise strength</w:t>
      </w:r>
      <w:r w:rsidR="00CC68C7" w:rsidRPr="00DA5C93">
        <w:rPr>
          <w:color w:val="000000" w:themeColor="text1"/>
        </w:rPr>
        <w:t>,</w:t>
      </w:r>
      <w:r w:rsidR="00BD6B2C" w:rsidRPr="00DA5C93">
        <w:rPr>
          <w:color w:val="000000" w:themeColor="text1"/>
        </w:rPr>
        <w:t xml:space="preserve"> </w:t>
      </w:r>
      <w:r w:rsidR="007A2B0B" w:rsidRPr="00DA5C93">
        <w:rPr>
          <w:color w:val="000000" w:themeColor="text1"/>
        </w:rPr>
        <w:t xml:space="preserve">and </w:t>
      </w:r>
      <w:r w:rsidR="007A2B0B" w:rsidRPr="00DA5C93">
        <w:rPr>
          <w:i/>
          <w:iCs/>
          <w:color w:val="000000" w:themeColor="text1"/>
        </w:rPr>
        <w:t>τ</w:t>
      </w:r>
      <w:r w:rsidR="007A2B0B" w:rsidRPr="00DA5C93">
        <w:rPr>
          <w:color w:val="000000" w:themeColor="text1"/>
          <w:vertAlign w:val="subscript"/>
        </w:rPr>
        <w:t xml:space="preserve">c,k </w:t>
      </w:r>
      <w:r w:rsidR="007A2B0B" w:rsidRPr="00DA5C93">
        <w:rPr>
          <w:color w:val="000000" w:themeColor="text1"/>
        </w:rPr>
        <w:t>is the noise correlation time, the inverse of the noise fluctuation rate</w:t>
      </w:r>
      <w:r w:rsidR="0034295C" w:rsidRPr="00DA5C93">
        <w:rPr>
          <w:color w:val="000000" w:themeColor="text1"/>
        </w:rPr>
        <w:t>.</w:t>
      </w:r>
      <w:r w:rsidR="006E1B09" w:rsidRPr="00DA5C93">
        <w:rPr>
          <w:noProof/>
          <w:color w:val="000000" w:themeColor="text1"/>
          <w:vertAlign w:val="superscript"/>
        </w:rPr>
        <w:t>284, 288</w:t>
      </w:r>
      <w:r w:rsidRPr="00DA5C93">
        <w:rPr>
          <w:color w:val="000000" w:themeColor="text1"/>
        </w:rPr>
        <w:t xml:space="preserve"> (d) (i) </w:t>
      </w:r>
      <w:r w:rsidRPr="00DA5C93">
        <w:rPr>
          <w:i/>
          <w:iCs/>
          <w:color w:val="000000" w:themeColor="text1"/>
        </w:rPr>
        <w:t>T</w:t>
      </w:r>
      <w:r w:rsidRPr="00DA5C93">
        <w:rPr>
          <w:color w:val="000000" w:themeColor="text1"/>
          <w:vertAlign w:val="subscript"/>
        </w:rPr>
        <w:t>1</w:t>
      </w:r>
      <w:r w:rsidRPr="00DA5C93">
        <w:rPr>
          <w:color w:val="000000" w:themeColor="text1"/>
        </w:rPr>
        <w:t xml:space="preserve"> weighted image of lithographically patterned Gd</w:t>
      </w:r>
      <w:r w:rsidRPr="00DA5C93">
        <w:rPr>
          <w:color w:val="000000" w:themeColor="text1"/>
          <w:vertAlign w:val="superscript"/>
        </w:rPr>
        <w:t>3+</w:t>
      </w:r>
      <w:r w:rsidRPr="00DA5C93">
        <w:rPr>
          <w:color w:val="000000" w:themeColor="text1"/>
        </w:rPr>
        <w:t xml:space="preserve"> grid (blue rectangular regions with low </w:t>
      </w:r>
      <w:r w:rsidRPr="00DA5C93">
        <w:rPr>
          <w:i/>
          <w:iCs/>
          <w:color w:val="000000" w:themeColor="text1"/>
        </w:rPr>
        <w:t>T</w:t>
      </w:r>
      <w:r w:rsidRPr="00DA5C93">
        <w:rPr>
          <w:color w:val="000000" w:themeColor="text1"/>
          <w:vertAlign w:val="subscript"/>
        </w:rPr>
        <w:t>1</w:t>
      </w:r>
      <w:r w:rsidRPr="00DA5C93">
        <w:rPr>
          <w:color w:val="000000" w:themeColor="text1"/>
        </w:rPr>
        <w:t>) on top of the diamond sensor. (ii) Single-</w:t>
      </w:r>
      <w:r w:rsidRPr="00DA5C93">
        <w:rPr>
          <w:i/>
          <w:iCs/>
          <w:color w:val="000000" w:themeColor="text1"/>
        </w:rPr>
        <w:sym w:font="Symbol" w:char="F074"/>
      </w:r>
      <w:r w:rsidRPr="00DA5C93">
        <w:rPr>
          <w:color w:val="000000" w:themeColor="text1"/>
        </w:rPr>
        <w:t xml:space="preserve"> imaging (</w:t>
      </w:r>
      <w:r w:rsidRPr="00DA5C93">
        <w:rPr>
          <w:i/>
          <w:iCs/>
          <w:color w:val="000000" w:themeColor="text1"/>
        </w:rPr>
        <w:sym w:font="Symbol" w:char="F074"/>
      </w:r>
      <w:r w:rsidRPr="00DA5C93">
        <w:rPr>
          <w:color w:val="000000" w:themeColor="text1"/>
        </w:rPr>
        <w:t xml:space="preserve"> = 150 </w:t>
      </w:r>
      <w:r w:rsidRPr="00DA5C93">
        <w:rPr>
          <w:color w:val="000000" w:themeColor="text1"/>
        </w:rPr>
        <w:sym w:font="Symbol" w:char="F06D"/>
      </w:r>
      <w:r w:rsidRPr="00DA5C93">
        <w:rPr>
          <w:color w:val="000000" w:themeColor="text1"/>
        </w:rPr>
        <w:t>s) directly yields dark areas where Gd</w:t>
      </w:r>
      <w:r w:rsidRPr="00DA5C93">
        <w:rPr>
          <w:color w:val="000000" w:themeColor="text1"/>
          <w:vertAlign w:val="superscript"/>
        </w:rPr>
        <w:t>3+</w:t>
      </w:r>
      <w:r w:rsidRPr="00DA5C93">
        <w:rPr>
          <w:color w:val="000000" w:themeColor="text1"/>
        </w:rPr>
        <w:t xml:space="preserve"> is present due to the increased NV spin relaxation. (iii)  Fluorescent control image of a HeLa cell, where the plasma membrane was labeled with Gd</w:t>
      </w:r>
      <w:r w:rsidRPr="00DA5C93">
        <w:rPr>
          <w:color w:val="000000" w:themeColor="text1"/>
          <w:vertAlign w:val="superscript"/>
        </w:rPr>
        <w:t>3+</w:t>
      </w:r>
      <w:r w:rsidRPr="00DA5C93">
        <w:rPr>
          <w:color w:val="000000" w:themeColor="text1"/>
        </w:rPr>
        <w:t>. (iv) Magnetic imaging via single-</w:t>
      </w:r>
      <w:r w:rsidRPr="00DA5C93">
        <w:rPr>
          <w:color w:val="000000" w:themeColor="text1"/>
        </w:rPr>
        <w:sym w:font="Symbol" w:char="F074"/>
      </w:r>
      <w:r w:rsidRPr="00DA5C93">
        <w:rPr>
          <w:color w:val="000000" w:themeColor="text1"/>
        </w:rPr>
        <w:t xml:space="preserve"> imaging evidencing the presence of magnetic Gd</w:t>
      </w:r>
      <w:r w:rsidRPr="00DA5C93">
        <w:rPr>
          <w:color w:val="000000" w:themeColor="text1"/>
          <w:vertAlign w:val="superscript"/>
        </w:rPr>
        <w:t>3+</w:t>
      </w:r>
      <w:r w:rsidRPr="00DA5C93">
        <w:rPr>
          <w:color w:val="000000" w:themeColor="text1"/>
        </w:rPr>
        <w:t xml:space="preserve"> at the cell membrane (dark structures). Scale bars, 5 </w:t>
      </w:r>
      <w:r w:rsidRPr="00DA5C93">
        <w:rPr>
          <w:color w:val="000000" w:themeColor="text1"/>
        </w:rPr>
        <w:sym w:font="Symbol" w:char="F06D"/>
      </w:r>
      <w:r w:rsidRPr="00DA5C93">
        <w:rPr>
          <w:color w:val="000000" w:themeColor="text1"/>
        </w:rPr>
        <w:t xml:space="preserve">m. Adapted with permission from ref </w:t>
      </w:r>
      <w:r w:rsidR="00F273C6" w:rsidRPr="00DA5C93">
        <w:rPr>
          <w:noProof/>
          <w:color w:val="000000" w:themeColor="text1"/>
        </w:rPr>
        <w:t>282</w:t>
      </w:r>
      <w:r w:rsidRPr="00DA5C93">
        <w:rPr>
          <w:color w:val="000000" w:themeColor="text1"/>
        </w:rPr>
        <w:t>. Copyright 2013 Springer Nature.</w:t>
      </w:r>
    </w:p>
    <w:p w14:paraId="14C5449D" w14:textId="77777777" w:rsidR="0080471D" w:rsidRPr="00DA5C93" w:rsidRDefault="0080471D" w:rsidP="004C1D9D">
      <w:pPr>
        <w:jc w:val="both"/>
        <w:rPr>
          <w:color w:val="000000" w:themeColor="text1"/>
        </w:rPr>
      </w:pPr>
    </w:p>
    <w:p w14:paraId="013B8A07" w14:textId="4EC9FA93" w:rsidR="00E052FF" w:rsidRPr="00DA5C93" w:rsidRDefault="00E052FF" w:rsidP="004C1D9D">
      <w:pPr>
        <w:jc w:val="both"/>
        <w:rPr>
          <w:b/>
          <w:bCs/>
          <w:color w:val="000000" w:themeColor="text1"/>
        </w:rPr>
      </w:pPr>
      <w:bookmarkStart w:id="178" w:name="OLE_LINK118"/>
      <w:bookmarkStart w:id="179" w:name="OLE_LINK119"/>
      <w:bookmarkStart w:id="180" w:name="OLE_LINK136"/>
      <w:bookmarkStart w:id="181" w:name="OLE_LINK64"/>
      <w:bookmarkStart w:id="182" w:name="OLE_LINK65"/>
      <w:bookmarkEnd w:id="150"/>
      <w:bookmarkEnd w:id="151"/>
      <w:bookmarkEnd w:id="152"/>
      <w:r w:rsidRPr="00DA5C93">
        <w:rPr>
          <w:b/>
          <w:bCs/>
          <w:color w:val="000000" w:themeColor="text1"/>
        </w:rPr>
        <w:t xml:space="preserve">Orientation </w:t>
      </w:r>
      <w:r w:rsidR="00A802AC" w:rsidRPr="00DA5C93">
        <w:rPr>
          <w:b/>
          <w:bCs/>
          <w:color w:val="000000" w:themeColor="text1"/>
        </w:rPr>
        <w:t>T</w:t>
      </w:r>
      <w:r w:rsidRPr="00DA5C93">
        <w:rPr>
          <w:b/>
          <w:bCs/>
          <w:color w:val="000000" w:themeColor="text1"/>
        </w:rPr>
        <w:t>racking</w:t>
      </w:r>
      <w:bookmarkEnd w:id="178"/>
      <w:bookmarkEnd w:id="179"/>
      <w:bookmarkEnd w:id="180"/>
      <w:r w:rsidRPr="00DA5C93">
        <w:rPr>
          <w:b/>
          <w:bCs/>
          <w:color w:val="000000" w:themeColor="text1"/>
        </w:rPr>
        <w:t xml:space="preserve"> of NDs</w:t>
      </w:r>
      <w:bookmarkEnd w:id="181"/>
      <w:bookmarkEnd w:id="182"/>
    </w:p>
    <w:p w14:paraId="642AD1DF" w14:textId="474BB936" w:rsidR="00E052FF" w:rsidRPr="00DA5C93" w:rsidRDefault="00E052FF" w:rsidP="00886302">
      <w:pPr>
        <w:ind w:firstLine="720"/>
        <w:jc w:val="both"/>
        <w:rPr>
          <w:color w:val="000000" w:themeColor="text1"/>
        </w:rPr>
      </w:pPr>
      <w:bookmarkStart w:id="183" w:name="OLE_LINK318"/>
      <w:bookmarkStart w:id="184" w:name="OLE_LINK368"/>
      <w:bookmarkStart w:id="185" w:name="OLE_LINK504"/>
      <w:bookmarkStart w:id="186" w:name="OLE_LINK505"/>
      <w:r w:rsidRPr="00DA5C93">
        <w:rPr>
          <w:color w:val="000000" w:themeColor="text1"/>
        </w:rPr>
        <w:t xml:space="preserve">In living cells, the three-dimensional (3D) </w:t>
      </w:r>
      <w:bookmarkStart w:id="187" w:name="OLE_LINK149"/>
      <w:bookmarkStart w:id="188" w:name="OLE_LINK152"/>
      <w:r w:rsidRPr="00DA5C93">
        <w:rPr>
          <w:color w:val="000000" w:themeColor="text1"/>
        </w:rPr>
        <w:t xml:space="preserve">architecture of </w:t>
      </w:r>
      <w:bookmarkStart w:id="189" w:name="OLE_LINK406"/>
      <w:bookmarkStart w:id="190" w:name="OLE_LINK407"/>
      <w:r w:rsidRPr="00DA5C93">
        <w:rPr>
          <w:color w:val="000000" w:themeColor="text1"/>
        </w:rPr>
        <w:t xml:space="preserve">molecular </w:t>
      </w:r>
      <w:bookmarkStart w:id="191" w:name="OLE_LINK222"/>
      <w:bookmarkStart w:id="192" w:name="OLE_LINK233"/>
      <w:bookmarkStart w:id="193" w:name="OLE_LINK622"/>
      <w:bookmarkStart w:id="194" w:name="OLE_LINK205"/>
      <w:bookmarkEnd w:id="189"/>
      <w:bookmarkEnd w:id="190"/>
      <w:r w:rsidRPr="00DA5C93">
        <w:rPr>
          <w:color w:val="000000" w:themeColor="text1"/>
        </w:rPr>
        <w:t>assemblies</w:t>
      </w:r>
      <w:bookmarkEnd w:id="191"/>
      <w:bookmarkEnd w:id="192"/>
      <w:bookmarkEnd w:id="193"/>
      <w:bookmarkEnd w:id="194"/>
      <w:r w:rsidRPr="00DA5C93">
        <w:rPr>
          <w:color w:val="000000" w:themeColor="text1"/>
        </w:rPr>
        <w:t xml:space="preserve">, including chromosomes, lipid bilayers, and </w:t>
      </w:r>
      <w:bookmarkStart w:id="195" w:name="OLE_LINK153"/>
      <w:bookmarkStart w:id="196" w:name="OLE_LINK154"/>
      <w:r w:rsidRPr="00DA5C93">
        <w:rPr>
          <w:color w:val="000000" w:themeColor="text1"/>
        </w:rPr>
        <w:t xml:space="preserve">cytoskeletons </w:t>
      </w:r>
      <w:bookmarkEnd w:id="195"/>
      <w:bookmarkEnd w:id="196"/>
      <w:r w:rsidRPr="00DA5C93">
        <w:rPr>
          <w:color w:val="000000" w:themeColor="text1"/>
        </w:rPr>
        <w:t xml:space="preserve">are undergoing </w:t>
      </w:r>
      <w:bookmarkStart w:id="197" w:name="OLE_LINK202"/>
      <w:bookmarkStart w:id="198" w:name="OLE_LINK216"/>
      <w:r w:rsidRPr="00DA5C93">
        <w:rPr>
          <w:color w:val="000000" w:themeColor="text1"/>
        </w:rPr>
        <w:t xml:space="preserve">motions </w:t>
      </w:r>
      <w:bookmarkEnd w:id="197"/>
      <w:bookmarkEnd w:id="198"/>
      <w:r w:rsidRPr="00DA5C93">
        <w:rPr>
          <w:color w:val="000000" w:themeColor="text1"/>
        </w:rPr>
        <w:t>that are essential to their functions</w:t>
      </w:r>
      <w:bookmarkEnd w:id="187"/>
      <w:bookmarkEnd w:id="188"/>
      <w:r w:rsidRPr="00DA5C93">
        <w:rPr>
          <w:color w:val="000000" w:themeColor="text1"/>
        </w:rPr>
        <w:t>.</w:t>
      </w:r>
      <w:r w:rsidR="00BE15B1" w:rsidRPr="00DA5C93">
        <w:rPr>
          <w:noProof/>
          <w:color w:val="000000" w:themeColor="text1"/>
          <w:vertAlign w:val="superscript"/>
        </w:rPr>
        <w:t>294-296</w:t>
      </w:r>
      <w:r w:rsidRPr="00DA5C93">
        <w:rPr>
          <w:color w:val="000000" w:themeColor="text1"/>
        </w:rPr>
        <w:t xml:space="preserve"> Understanding their characteristic </w:t>
      </w:r>
      <w:bookmarkStart w:id="199" w:name="OLE_LINK212"/>
      <w:bookmarkStart w:id="200" w:name="OLE_LINK213"/>
      <w:bookmarkStart w:id="201" w:name="OLE_LINK229"/>
      <w:bookmarkStart w:id="202" w:name="OLE_LINK230"/>
      <w:r w:rsidRPr="00DA5C93">
        <w:rPr>
          <w:color w:val="000000" w:themeColor="text1"/>
        </w:rPr>
        <w:t xml:space="preserve">movements, including the translational </w:t>
      </w:r>
      <w:bookmarkEnd w:id="199"/>
      <w:bookmarkEnd w:id="200"/>
      <w:r w:rsidRPr="00DA5C93">
        <w:rPr>
          <w:color w:val="000000" w:themeColor="text1"/>
        </w:rPr>
        <w:t>and rotational motions</w:t>
      </w:r>
      <w:bookmarkEnd w:id="201"/>
      <w:bookmarkEnd w:id="202"/>
      <w:r w:rsidRPr="00DA5C93">
        <w:rPr>
          <w:color w:val="000000" w:themeColor="text1"/>
        </w:rPr>
        <w:t>, are crucial to elucidate the working mechanisms of some biological processes, such as RNA folding,</w:t>
      </w:r>
      <w:r w:rsidR="00BE15B1" w:rsidRPr="00DA5C93">
        <w:rPr>
          <w:noProof/>
          <w:color w:val="000000" w:themeColor="text1"/>
          <w:vertAlign w:val="superscript"/>
        </w:rPr>
        <w:t>297</w:t>
      </w:r>
      <w:r w:rsidRPr="00DA5C93">
        <w:rPr>
          <w:color w:val="000000" w:themeColor="text1"/>
        </w:rPr>
        <w:t xml:space="preserve"> rotational motion of ATPase,</w:t>
      </w:r>
      <w:r w:rsidR="00BE15B1" w:rsidRPr="00DA5C93">
        <w:rPr>
          <w:noProof/>
          <w:color w:val="000000" w:themeColor="text1"/>
          <w:vertAlign w:val="superscript"/>
        </w:rPr>
        <w:t>298</w:t>
      </w:r>
      <w:bookmarkEnd w:id="183"/>
      <w:bookmarkEnd w:id="184"/>
      <w:r w:rsidRPr="00DA5C93">
        <w:rPr>
          <w:color w:val="000000" w:themeColor="text1"/>
        </w:rPr>
        <w:t xml:space="preserve"> and particle uptake by </w:t>
      </w:r>
      <w:r w:rsidR="000D5113" w:rsidRPr="00DA5C93">
        <w:rPr>
          <w:color w:val="000000" w:themeColor="text1"/>
        </w:rPr>
        <w:t xml:space="preserve">the </w:t>
      </w:r>
      <w:r w:rsidRPr="00DA5C93">
        <w:rPr>
          <w:color w:val="000000" w:themeColor="text1"/>
        </w:rPr>
        <w:t>cell membrane.</w:t>
      </w:r>
      <w:r w:rsidR="00BE15B1" w:rsidRPr="00DA5C93">
        <w:rPr>
          <w:noProof/>
          <w:color w:val="000000" w:themeColor="text1"/>
          <w:vertAlign w:val="superscript"/>
        </w:rPr>
        <w:t>299, 300</w:t>
      </w:r>
      <w:r w:rsidRPr="00DA5C93">
        <w:rPr>
          <w:color w:val="000000" w:themeColor="text1"/>
        </w:rPr>
        <w:t xml:space="preserve"> The translational (x</w:t>
      </w:r>
      <w:r w:rsidR="00977C26" w:rsidRPr="00DA5C93">
        <w:rPr>
          <w:color w:val="000000" w:themeColor="text1"/>
        </w:rPr>
        <w:t>-</w:t>
      </w:r>
      <w:r w:rsidRPr="00DA5C93">
        <w:rPr>
          <w:color w:val="000000" w:themeColor="text1"/>
        </w:rPr>
        <w:t>y</w:t>
      </w:r>
      <w:r w:rsidR="00977C26" w:rsidRPr="00DA5C93">
        <w:rPr>
          <w:color w:val="000000" w:themeColor="text1"/>
        </w:rPr>
        <w:t>-</w:t>
      </w:r>
      <w:r w:rsidRPr="00DA5C93">
        <w:rPr>
          <w:color w:val="000000" w:themeColor="text1"/>
        </w:rPr>
        <w:t>z) motions can be revealed by a variety of single-molecule/particle tracking methods,</w:t>
      </w:r>
      <w:r w:rsidR="00BE15B1" w:rsidRPr="00DA5C93">
        <w:rPr>
          <w:noProof/>
          <w:color w:val="000000" w:themeColor="text1"/>
          <w:vertAlign w:val="superscript"/>
        </w:rPr>
        <w:t>301, 302</w:t>
      </w:r>
      <w:r w:rsidR="00250B55" w:rsidRPr="00DA5C93">
        <w:rPr>
          <w:color w:val="000000" w:themeColor="text1"/>
        </w:rPr>
        <w:t xml:space="preserve"> </w:t>
      </w:r>
      <w:r w:rsidRPr="00DA5C93">
        <w:rPr>
          <w:color w:val="000000" w:themeColor="text1"/>
        </w:rPr>
        <w:t>however, the rotational/orientational (roll</w:t>
      </w:r>
      <w:r w:rsidR="00977C26" w:rsidRPr="00DA5C93">
        <w:rPr>
          <w:color w:val="000000" w:themeColor="text1"/>
        </w:rPr>
        <w:t>-</w:t>
      </w:r>
      <w:r w:rsidRPr="00DA5C93">
        <w:rPr>
          <w:color w:val="000000" w:themeColor="text1"/>
        </w:rPr>
        <w:t>pitch</w:t>
      </w:r>
      <w:r w:rsidR="00977C26" w:rsidRPr="00DA5C93">
        <w:rPr>
          <w:color w:val="000000" w:themeColor="text1"/>
        </w:rPr>
        <w:t>-</w:t>
      </w:r>
      <w:r w:rsidRPr="00DA5C93">
        <w:rPr>
          <w:color w:val="000000" w:themeColor="text1"/>
        </w:rPr>
        <w:t xml:space="preserve">yaw, </w:t>
      </w:r>
      <w:r w:rsidRPr="00DA5C93">
        <w:rPr>
          <w:i/>
          <w:iCs/>
          <w:color w:val="000000" w:themeColor="text1"/>
        </w:rPr>
        <w:t>θ</w:t>
      </w:r>
      <w:r w:rsidR="00977C26" w:rsidRPr="00DA5C93">
        <w:rPr>
          <w:i/>
          <w:iCs/>
          <w:color w:val="000000" w:themeColor="text1"/>
        </w:rPr>
        <w:t>-</w:t>
      </w:r>
      <w:r w:rsidRPr="00DA5C93">
        <w:rPr>
          <w:i/>
          <w:iCs/>
          <w:color w:val="000000" w:themeColor="text1"/>
        </w:rPr>
        <w:t>φ</w:t>
      </w:r>
      <w:r w:rsidR="00977C26" w:rsidRPr="00DA5C93">
        <w:rPr>
          <w:i/>
          <w:iCs/>
          <w:color w:val="000000" w:themeColor="text1"/>
        </w:rPr>
        <w:t>-</w:t>
      </w:r>
      <w:r w:rsidRPr="00DA5C93">
        <w:rPr>
          <w:i/>
          <w:iCs/>
          <w:color w:val="000000" w:themeColor="text1"/>
        </w:rPr>
        <w:t>σ</w:t>
      </w:r>
      <w:r w:rsidRPr="00DA5C93">
        <w:rPr>
          <w:color w:val="000000" w:themeColor="text1"/>
        </w:rPr>
        <w:t xml:space="preserve"> angles, Figure </w:t>
      </w:r>
      <w:r w:rsidR="00682D61" w:rsidRPr="00DA5C93">
        <w:rPr>
          <w:color w:val="000000" w:themeColor="text1"/>
        </w:rPr>
        <w:t>7</w:t>
      </w:r>
      <w:r w:rsidR="003A6B62" w:rsidRPr="00DA5C93">
        <w:rPr>
          <w:color w:val="000000" w:themeColor="text1"/>
        </w:rPr>
        <w:t>a</w:t>
      </w:r>
      <w:r w:rsidRPr="00DA5C93">
        <w:rPr>
          <w:color w:val="000000" w:themeColor="text1"/>
        </w:rPr>
        <w:t xml:space="preserve">) tracking of a single object (e.g., single </w:t>
      </w:r>
      <w:r w:rsidR="00D864A8" w:rsidRPr="00DA5C93">
        <w:rPr>
          <w:color w:val="000000" w:themeColor="text1"/>
        </w:rPr>
        <w:t>nanoparticle</w:t>
      </w:r>
      <w:r w:rsidRPr="00DA5C93">
        <w:rPr>
          <w:color w:val="000000" w:themeColor="text1"/>
        </w:rPr>
        <w:t>) in living cells is very challenging with conventional methods. Only a few studies have explored the rotational dynamics of nanoparticles with anisotropic optical properties, such as gold nanorods (GNRs),</w:t>
      </w:r>
      <w:r w:rsidR="00BE15B1" w:rsidRPr="00DA5C93">
        <w:rPr>
          <w:noProof/>
          <w:color w:val="000000" w:themeColor="text1"/>
          <w:vertAlign w:val="superscript"/>
        </w:rPr>
        <w:t>300, 303</w:t>
      </w:r>
      <w:r w:rsidRPr="00DA5C93">
        <w:rPr>
          <w:color w:val="000000" w:themeColor="text1"/>
        </w:rPr>
        <w:t xml:space="preserve"> quantum dots (QDs)</w:t>
      </w:r>
      <w:r w:rsidR="00BE15B1" w:rsidRPr="00DA5C93">
        <w:rPr>
          <w:noProof/>
          <w:color w:val="000000" w:themeColor="text1"/>
          <w:vertAlign w:val="superscript"/>
        </w:rPr>
        <w:t>304</w:t>
      </w:r>
      <w:r w:rsidR="000D5113" w:rsidRPr="00DA5C93">
        <w:rPr>
          <w:color w:val="000000" w:themeColor="text1"/>
        </w:rPr>
        <w:t>,</w:t>
      </w:r>
      <w:r w:rsidRPr="00DA5C93">
        <w:rPr>
          <w:color w:val="000000" w:themeColor="text1"/>
        </w:rPr>
        <w:t xml:space="preserve"> and some modulated optical nanoprobes (MOONs)</w:t>
      </w:r>
      <w:r w:rsidR="00BE15B1" w:rsidRPr="00DA5C93">
        <w:rPr>
          <w:noProof/>
          <w:color w:val="000000" w:themeColor="text1"/>
          <w:vertAlign w:val="superscript"/>
        </w:rPr>
        <w:t>305</w:t>
      </w:r>
      <w:r w:rsidRPr="00DA5C93">
        <w:rPr>
          <w:color w:val="000000" w:themeColor="text1"/>
        </w:rPr>
        <w:t xml:space="preserve"> in biological systems. Practically, it is </w:t>
      </w:r>
      <w:r w:rsidR="0077295B" w:rsidRPr="00DA5C93">
        <w:rPr>
          <w:color w:val="000000" w:themeColor="text1"/>
        </w:rPr>
        <w:t xml:space="preserve">still </w:t>
      </w:r>
      <w:r w:rsidR="00C0398B" w:rsidRPr="00DA5C93">
        <w:rPr>
          <w:color w:val="000000" w:themeColor="text1"/>
        </w:rPr>
        <w:t>very challenging</w:t>
      </w:r>
      <w:r w:rsidRPr="00DA5C93">
        <w:rPr>
          <w:color w:val="000000" w:themeColor="text1"/>
        </w:rPr>
        <w:t xml:space="preserve"> to perform 3D rotational tracking of a single </w:t>
      </w:r>
      <w:r w:rsidR="007019A5" w:rsidRPr="00DA5C93">
        <w:rPr>
          <w:color w:val="000000" w:themeColor="text1"/>
        </w:rPr>
        <w:t xml:space="preserve">nanoparticle </w:t>
      </w:r>
      <w:r w:rsidRPr="00DA5C93">
        <w:rPr>
          <w:color w:val="000000" w:themeColor="text1"/>
        </w:rPr>
        <w:t>in biological environments</w:t>
      </w:r>
      <w:r w:rsidR="0077295B" w:rsidRPr="00DA5C93">
        <w:rPr>
          <w:color w:val="000000" w:themeColor="text1"/>
        </w:rPr>
        <w:t xml:space="preserve"> </w:t>
      </w:r>
      <w:r w:rsidR="00594436" w:rsidRPr="00DA5C93">
        <w:rPr>
          <w:color w:val="000000" w:themeColor="text1"/>
        </w:rPr>
        <w:t>using the above nanoprobes</w:t>
      </w:r>
      <w:r w:rsidRPr="00DA5C93">
        <w:rPr>
          <w:color w:val="000000" w:themeColor="text1"/>
        </w:rPr>
        <w:t>.</w:t>
      </w:r>
      <w:r w:rsidR="00BE15B1" w:rsidRPr="00DA5C93">
        <w:rPr>
          <w:noProof/>
          <w:color w:val="000000" w:themeColor="text1"/>
          <w:vertAlign w:val="superscript"/>
        </w:rPr>
        <w:t>306</w:t>
      </w:r>
      <w:r w:rsidRPr="00DA5C93">
        <w:rPr>
          <w:color w:val="000000" w:themeColor="text1"/>
        </w:rPr>
        <w:t xml:space="preserve"> </w:t>
      </w:r>
      <w:r w:rsidR="004F28FD" w:rsidRPr="00DA5C93">
        <w:rPr>
          <w:color w:val="000000" w:themeColor="text1"/>
        </w:rPr>
        <w:t>However, r</w:t>
      </w:r>
      <w:r w:rsidRPr="00DA5C93">
        <w:rPr>
          <w:color w:val="000000" w:themeColor="text1"/>
        </w:rPr>
        <w:t xml:space="preserve">ecent advancements </w:t>
      </w:r>
      <w:r w:rsidR="004F28FD" w:rsidRPr="00DA5C93">
        <w:rPr>
          <w:color w:val="000000" w:themeColor="text1"/>
        </w:rPr>
        <w:t xml:space="preserve">have been </w:t>
      </w:r>
      <w:r w:rsidRPr="00DA5C93">
        <w:rPr>
          <w:color w:val="000000" w:themeColor="text1"/>
        </w:rPr>
        <w:t>show</w:t>
      </w:r>
      <w:r w:rsidR="004F28FD" w:rsidRPr="00DA5C93">
        <w:rPr>
          <w:color w:val="000000" w:themeColor="text1"/>
        </w:rPr>
        <w:t>n</w:t>
      </w:r>
      <w:r w:rsidRPr="00DA5C93">
        <w:rPr>
          <w:color w:val="000000" w:themeColor="text1"/>
        </w:rPr>
        <w:t xml:space="preserve"> that ND with NV centers c</w:t>
      </w:r>
      <w:r w:rsidR="004F28FD" w:rsidRPr="00DA5C93">
        <w:rPr>
          <w:color w:val="000000" w:themeColor="text1"/>
        </w:rPr>
        <w:t>ould</w:t>
      </w:r>
      <w:r w:rsidRPr="00DA5C93">
        <w:rPr>
          <w:color w:val="000000" w:themeColor="text1"/>
        </w:rPr>
        <w:t xml:space="preserve"> be a promising candidate </w:t>
      </w:r>
      <w:bookmarkStart w:id="203" w:name="OLE_LINK395"/>
      <w:bookmarkStart w:id="204" w:name="OLE_LINK398"/>
      <w:bookmarkStart w:id="205" w:name="OLE_LINK399"/>
      <w:r w:rsidRPr="00DA5C93">
        <w:rPr>
          <w:color w:val="000000" w:themeColor="text1"/>
        </w:rPr>
        <w:t xml:space="preserve">for precise detection of rotational </w:t>
      </w:r>
      <w:bookmarkEnd w:id="203"/>
      <w:bookmarkEnd w:id="204"/>
      <w:bookmarkEnd w:id="205"/>
      <w:r w:rsidRPr="00DA5C93">
        <w:rPr>
          <w:color w:val="000000" w:themeColor="text1"/>
        </w:rPr>
        <w:t xml:space="preserve">motion in </w:t>
      </w:r>
      <w:r w:rsidR="000D5113" w:rsidRPr="00DA5C93">
        <w:rPr>
          <w:color w:val="000000" w:themeColor="text1"/>
        </w:rPr>
        <w:t xml:space="preserve">a </w:t>
      </w:r>
      <w:r w:rsidRPr="00DA5C93">
        <w:rPr>
          <w:color w:val="000000" w:themeColor="text1"/>
        </w:rPr>
        <w:t>3D manner.</w:t>
      </w:r>
      <w:bookmarkEnd w:id="185"/>
      <w:bookmarkEnd w:id="186"/>
      <w:r w:rsidR="00BE15B1" w:rsidRPr="00DA5C93">
        <w:rPr>
          <w:noProof/>
          <w:color w:val="000000" w:themeColor="text1"/>
          <w:vertAlign w:val="superscript"/>
        </w:rPr>
        <w:t>307-311</w:t>
      </w:r>
      <w:r w:rsidRPr="00DA5C93">
        <w:rPr>
          <w:color w:val="000000" w:themeColor="text1"/>
        </w:rPr>
        <w:t xml:space="preserve"> The working principle of NV</w:t>
      </w:r>
      <w:r w:rsidR="009B1ACA" w:rsidRPr="00DA5C93">
        <w:rPr>
          <w:color w:val="000000" w:themeColor="text1"/>
        </w:rPr>
        <w:noBreakHyphen/>
      </w:r>
      <w:r w:rsidRPr="00DA5C93">
        <w:rPr>
          <w:color w:val="000000" w:themeColor="text1"/>
        </w:rPr>
        <w:t xml:space="preserve">based orientation tracking is actually an extension of the </w:t>
      </w:r>
      <w:bookmarkStart w:id="206" w:name="OLE_LINK352"/>
      <w:r w:rsidRPr="00DA5C93">
        <w:rPr>
          <w:color w:val="000000" w:themeColor="text1"/>
        </w:rPr>
        <w:t>NV vector magnetometry technique</w:t>
      </w:r>
      <w:bookmarkEnd w:id="206"/>
      <w:r w:rsidRPr="00DA5C93">
        <w:rPr>
          <w:color w:val="000000" w:themeColor="text1"/>
        </w:rPr>
        <w:t xml:space="preserve"> mentioned in </w:t>
      </w:r>
      <w:r w:rsidR="006F2457" w:rsidRPr="00DA5C93">
        <w:rPr>
          <w:color w:val="000000" w:themeColor="text1"/>
        </w:rPr>
        <w:t>3</w:t>
      </w:r>
      <w:r w:rsidRPr="00DA5C93">
        <w:rPr>
          <w:color w:val="000000" w:themeColor="text1"/>
        </w:rPr>
        <w:t xml:space="preserve">.1.1 (Figure </w:t>
      </w:r>
      <w:r w:rsidR="00682D61" w:rsidRPr="00DA5C93">
        <w:rPr>
          <w:color w:val="000000" w:themeColor="text1"/>
        </w:rPr>
        <w:t>7</w:t>
      </w:r>
      <w:r w:rsidRPr="00DA5C93">
        <w:rPr>
          <w:color w:val="000000" w:themeColor="text1"/>
        </w:rPr>
        <w:t>a). Specifically,</w:t>
      </w:r>
      <w:r w:rsidRPr="00DA5C93" w:rsidDel="005D430A">
        <w:rPr>
          <w:color w:val="000000" w:themeColor="text1"/>
        </w:rPr>
        <w:t xml:space="preserve"> </w:t>
      </w:r>
      <w:r w:rsidRPr="00DA5C93">
        <w:rPr>
          <w:color w:val="000000" w:themeColor="text1"/>
        </w:rPr>
        <w:t>the Zeeman splitting of an NV center is changed according to the</w:t>
      </w:r>
      <w:r w:rsidRPr="00DA5C93">
        <w:rPr>
          <w:i/>
          <w:iCs/>
          <w:color w:val="000000" w:themeColor="text1"/>
        </w:rPr>
        <w:t xml:space="preserve"> θ</w:t>
      </w:r>
      <w:r w:rsidR="00977C26" w:rsidRPr="00DA5C93">
        <w:rPr>
          <w:i/>
          <w:iCs/>
          <w:color w:val="000000" w:themeColor="text1"/>
        </w:rPr>
        <w:t>-</w:t>
      </w:r>
      <w:r w:rsidRPr="00DA5C93">
        <w:rPr>
          <w:i/>
          <w:iCs/>
          <w:color w:val="000000" w:themeColor="text1"/>
        </w:rPr>
        <w:t>φ</w:t>
      </w:r>
      <w:r w:rsidR="00977C26" w:rsidRPr="00DA5C93">
        <w:rPr>
          <w:i/>
          <w:iCs/>
          <w:color w:val="000000" w:themeColor="text1"/>
        </w:rPr>
        <w:t>-</w:t>
      </w:r>
      <w:r w:rsidRPr="00DA5C93">
        <w:rPr>
          <w:i/>
          <w:iCs/>
          <w:color w:val="000000" w:themeColor="text1"/>
        </w:rPr>
        <w:t>σ</w:t>
      </w:r>
      <w:r w:rsidRPr="00DA5C93">
        <w:rPr>
          <w:color w:val="000000" w:themeColor="text1"/>
        </w:rPr>
        <w:t xml:space="preserve"> angles at a fixed external magnetic field (Figure </w:t>
      </w:r>
      <w:r w:rsidR="00682D61" w:rsidRPr="00DA5C93">
        <w:rPr>
          <w:color w:val="000000" w:themeColor="text1"/>
        </w:rPr>
        <w:t>7</w:t>
      </w:r>
      <w:r w:rsidRPr="00DA5C93">
        <w:rPr>
          <w:color w:val="000000" w:themeColor="text1"/>
        </w:rPr>
        <w:t>a). As a result, the ODMR spectrum of an NV center is sensitive to the angles (</w:t>
      </w:r>
      <w:bookmarkStart w:id="207" w:name="OLE_LINK9"/>
      <w:bookmarkStart w:id="208" w:name="OLE_LINK10"/>
      <w:bookmarkStart w:id="209" w:name="OLE_LINK490"/>
      <w:bookmarkStart w:id="210" w:name="OLE_LINK523"/>
      <w:bookmarkStart w:id="211" w:name="OLE_LINK551"/>
      <w:bookmarkStart w:id="212" w:name="OLE_LINK552"/>
      <w:r w:rsidRPr="00DA5C93">
        <w:rPr>
          <w:i/>
          <w:iCs/>
          <w:color w:val="000000" w:themeColor="text1"/>
        </w:rPr>
        <w:t>θ</w:t>
      </w:r>
      <w:bookmarkEnd w:id="207"/>
      <w:bookmarkEnd w:id="208"/>
      <w:r w:rsidR="00977C26" w:rsidRPr="00DA5C93">
        <w:rPr>
          <w:i/>
          <w:iCs/>
          <w:color w:val="000000" w:themeColor="text1"/>
        </w:rPr>
        <w:t>-</w:t>
      </w:r>
      <w:r w:rsidRPr="00DA5C93">
        <w:rPr>
          <w:i/>
          <w:iCs/>
          <w:color w:val="000000" w:themeColor="text1"/>
        </w:rPr>
        <w:t>φ</w:t>
      </w:r>
      <w:r w:rsidR="00977C26" w:rsidRPr="00DA5C93">
        <w:rPr>
          <w:i/>
          <w:iCs/>
          <w:color w:val="000000" w:themeColor="text1"/>
        </w:rPr>
        <w:t>-</w:t>
      </w:r>
      <w:r w:rsidRPr="00DA5C93">
        <w:rPr>
          <w:i/>
          <w:iCs/>
          <w:color w:val="000000" w:themeColor="text1"/>
        </w:rPr>
        <w:t>σ</w:t>
      </w:r>
      <w:r w:rsidRPr="00DA5C93">
        <w:rPr>
          <w:color w:val="000000" w:themeColor="text1"/>
        </w:rPr>
        <w:t xml:space="preserve"> </w:t>
      </w:r>
      <w:bookmarkEnd w:id="209"/>
      <w:bookmarkEnd w:id="210"/>
      <w:r w:rsidRPr="00DA5C93">
        <w:rPr>
          <w:color w:val="000000" w:themeColor="text1"/>
        </w:rPr>
        <w:t>angles</w:t>
      </w:r>
      <w:bookmarkEnd w:id="211"/>
      <w:bookmarkEnd w:id="212"/>
      <w:r w:rsidRPr="00DA5C93">
        <w:rPr>
          <w:color w:val="000000" w:themeColor="text1"/>
        </w:rPr>
        <w:t>)</w:t>
      </w:r>
      <w:r w:rsidRPr="00DA5C93">
        <w:rPr>
          <w:i/>
          <w:iCs/>
          <w:color w:val="000000" w:themeColor="text1"/>
        </w:rPr>
        <w:t xml:space="preserve"> </w:t>
      </w:r>
      <w:r w:rsidRPr="00DA5C93">
        <w:rPr>
          <w:color w:val="000000" w:themeColor="text1"/>
        </w:rPr>
        <w:t>between the applied direction of magnetic field B</w:t>
      </w:r>
      <w:r w:rsidRPr="00DA5C93">
        <w:rPr>
          <w:color w:val="000000" w:themeColor="text1"/>
          <w:vertAlign w:val="subscript"/>
        </w:rPr>
        <w:t>0</w:t>
      </w:r>
      <w:r w:rsidRPr="00DA5C93">
        <w:rPr>
          <w:color w:val="000000" w:themeColor="text1"/>
        </w:rPr>
        <w:t xml:space="preserve"> and </w:t>
      </w:r>
      <w:r w:rsidR="000D5113" w:rsidRPr="00DA5C93">
        <w:rPr>
          <w:color w:val="000000" w:themeColor="text1"/>
        </w:rPr>
        <w:t xml:space="preserve">the </w:t>
      </w:r>
      <w:r w:rsidRPr="00DA5C93">
        <w:rPr>
          <w:color w:val="000000" w:themeColor="text1"/>
        </w:rPr>
        <w:t>NV axis. Taking pitch (</w:t>
      </w:r>
      <w:r w:rsidRPr="00DA5C93">
        <w:rPr>
          <w:i/>
          <w:iCs/>
          <w:color w:val="000000" w:themeColor="text1"/>
        </w:rPr>
        <w:t>θ</w:t>
      </w:r>
      <w:r w:rsidRPr="00DA5C93">
        <w:rPr>
          <w:color w:val="000000" w:themeColor="text1"/>
        </w:rPr>
        <w:t>) angle as an example,</w:t>
      </w:r>
      <w:r w:rsidR="00FD59A3" w:rsidRPr="00DA5C93">
        <w:rPr>
          <w:color w:val="000000" w:themeColor="text1"/>
        </w:rPr>
        <w:t xml:space="preserve"> we get</w:t>
      </w:r>
      <w:r w:rsidRPr="00DA5C93">
        <w:rPr>
          <w:color w:val="000000" w:themeColor="text1"/>
        </w:rPr>
        <w:t xml:space="preserve"> </w:t>
      </w:r>
      <w:bookmarkStart w:id="213" w:name="OLE_LINK448"/>
      <w:bookmarkStart w:id="214" w:name="OLE_LINK449"/>
      <m:oMath>
        <m:r>
          <w:rPr>
            <w:rFonts w:ascii="Cambria Math" w:hAnsi="Cambria Math"/>
            <w:color w:val="000000" w:themeColor="text1"/>
          </w:rPr>
          <m:t>θ=</m:t>
        </m:r>
        <m:func>
          <m:funcPr>
            <m:ctrlPr>
              <w:rPr>
                <w:rFonts w:ascii="Cambria Math" w:hAnsi="Cambria Math"/>
                <w:i/>
                <w:color w:val="000000" w:themeColor="text1"/>
              </w:rPr>
            </m:ctrlPr>
          </m:funcPr>
          <m:fName>
            <m:sSup>
              <m:sSupPr>
                <m:ctrlPr>
                  <w:rPr>
                    <w:rFonts w:ascii="Cambria Math" w:hAnsi="Cambria Math"/>
                    <w:i/>
                    <w:color w:val="000000" w:themeColor="text1"/>
                  </w:rPr>
                </m:ctrlPr>
              </m:sSupPr>
              <m:e>
                <m:r>
                  <m:rPr>
                    <m:sty m:val="p"/>
                  </m:rPr>
                  <w:rPr>
                    <w:rFonts w:ascii="Cambria Math" w:hAnsi="Cambria Math"/>
                    <w:color w:val="000000" w:themeColor="text1"/>
                  </w:rPr>
                  <m:t>cos</m:t>
                </m:r>
              </m:e>
              <m:sup>
                <m:r>
                  <w:rPr>
                    <w:rFonts w:ascii="Cambria Math" w:hAnsi="Cambria Math"/>
                    <w:color w:val="000000" w:themeColor="text1"/>
                  </w:rPr>
                  <m:t>-1</m:t>
                </m:r>
              </m:sup>
            </m:sSup>
          </m:fName>
          <m:e>
            <m:r>
              <w:rPr>
                <w:rFonts w:ascii="Cambria Math" w:hAnsi="Cambria Math"/>
                <w:color w:val="000000" w:themeColor="text1"/>
              </w:rPr>
              <m:t>(ℏ</m:t>
            </m:r>
            <w:bookmarkStart w:id="215" w:name="OLE_LINK362"/>
            <w:bookmarkStart w:id="216" w:name="OLE_LINK363"/>
            <m:r>
              <m:rPr>
                <m:sty m:val="p"/>
              </m:rPr>
              <w:rPr>
                <w:rFonts w:ascii="Cambria Math" w:hAnsi="Cambria Math"/>
                <w:color w:val="000000" w:themeColor="text1"/>
              </w:rPr>
              <m:t>Δ</m:t>
            </m:r>
            <m:r>
              <w:rPr>
                <w:rFonts w:ascii="Cambria Math" w:hAnsi="Cambria Math"/>
                <w:color w:val="000000" w:themeColor="text1"/>
              </w:rPr>
              <m:t>v</m:t>
            </m:r>
            <w:bookmarkEnd w:id="215"/>
            <w:bookmarkEnd w:id="216"/>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μ</m:t>
                </m:r>
              </m:e>
              <m:sub>
                <m:r>
                  <m:rPr>
                    <m:sty m:val="p"/>
                  </m:rPr>
                  <w:rPr>
                    <w:rFonts w:ascii="Cambria Math" w:hAnsi="Cambria Math"/>
                    <w:color w:val="000000" w:themeColor="text1"/>
                  </w:rPr>
                  <m:t>NV</m:t>
                </m:r>
              </m:sub>
            </m:sSub>
            <m:sSub>
              <m:sSubPr>
                <m:ctrlPr>
                  <w:rPr>
                    <w:rFonts w:ascii="Cambria Math" w:hAnsi="Cambria Math"/>
                    <w:i/>
                    <w:color w:val="000000" w:themeColor="text1"/>
                  </w:rPr>
                </m:ctrlPr>
              </m:sSubPr>
              <m:e>
                <m:r>
                  <w:rPr>
                    <w:rFonts w:ascii="Cambria Math" w:hAnsi="Cambria Math"/>
                    <w:color w:val="000000" w:themeColor="text1"/>
                  </w:rPr>
                  <m:t>B</m:t>
                </m:r>
              </m:e>
              <m:sub>
                <m:r>
                  <w:rPr>
                    <w:rFonts w:ascii="Cambria Math" w:hAnsi="Cambria Math"/>
                    <w:color w:val="000000" w:themeColor="text1"/>
                  </w:rPr>
                  <m:t>0</m:t>
                </m:r>
              </m:sub>
            </m:sSub>
            <m:r>
              <w:rPr>
                <w:rFonts w:ascii="Cambria Math" w:hAnsi="Cambria Math"/>
                <w:color w:val="000000" w:themeColor="text1"/>
              </w:rPr>
              <m:t>)</m:t>
            </m:r>
          </m:e>
        </m:func>
      </m:oMath>
      <w:bookmarkEnd w:id="213"/>
      <w:bookmarkEnd w:id="214"/>
      <w:r w:rsidRPr="00DA5C93">
        <w:rPr>
          <w:color w:val="000000" w:themeColor="text1"/>
        </w:rPr>
        <w:t xml:space="preserve">, where  </w:t>
      </w:r>
      <m:oMath>
        <m:sSub>
          <m:sSubPr>
            <m:ctrlPr>
              <w:rPr>
                <w:rFonts w:ascii="Cambria Math" w:hAnsi="Cambria Math"/>
                <w:i/>
                <w:color w:val="000000" w:themeColor="text1"/>
              </w:rPr>
            </m:ctrlPr>
          </m:sSubPr>
          <m:e>
            <m:r>
              <w:rPr>
                <w:rFonts w:ascii="Cambria Math" w:hAnsi="Cambria Math"/>
                <w:color w:val="000000" w:themeColor="text1"/>
              </w:rPr>
              <m:t>μ</m:t>
            </m:r>
          </m:e>
          <m:sub>
            <m:r>
              <m:rPr>
                <m:sty m:val="p"/>
              </m:rPr>
              <w:rPr>
                <w:rFonts w:ascii="Cambria Math" w:hAnsi="Cambria Math"/>
                <w:color w:val="000000" w:themeColor="text1"/>
              </w:rPr>
              <m:t>NV</m:t>
            </m:r>
          </m:sub>
        </m:sSub>
      </m:oMath>
      <w:r w:rsidRPr="00DA5C93">
        <w:rPr>
          <w:color w:val="000000" w:themeColor="text1"/>
        </w:rPr>
        <w:t xml:space="preserve"> is the magnetic moment of the NV center, and </w:t>
      </w:r>
      <w:bookmarkStart w:id="217" w:name="OLE_LINK364"/>
      <w:bookmarkStart w:id="218" w:name="OLE_LINK365"/>
      <m:oMath>
        <m:r>
          <m:rPr>
            <m:sty m:val="p"/>
          </m:rPr>
          <w:rPr>
            <w:rFonts w:ascii="Cambria Math" w:hAnsi="Cambria Math"/>
            <w:color w:val="000000" w:themeColor="text1"/>
          </w:rPr>
          <m:t>Δ</m:t>
        </m:r>
        <m:r>
          <w:rPr>
            <w:rFonts w:ascii="Cambria Math" w:hAnsi="Cambria Math"/>
            <w:color w:val="000000" w:themeColor="text1"/>
          </w:rPr>
          <m:t>v</m:t>
        </m:r>
      </m:oMath>
      <w:r w:rsidRPr="00DA5C93">
        <w:rPr>
          <w:color w:val="000000" w:themeColor="text1"/>
        </w:rPr>
        <w:t xml:space="preserve"> </w:t>
      </w:r>
      <w:bookmarkEnd w:id="217"/>
      <w:bookmarkEnd w:id="218"/>
      <w:r w:rsidRPr="00DA5C93">
        <w:rPr>
          <w:color w:val="000000" w:themeColor="text1"/>
        </w:rPr>
        <w:t>is the peak separation between the ODMR transitions.</w:t>
      </w:r>
      <w:r w:rsidR="00BE15B1" w:rsidRPr="00DA5C93">
        <w:rPr>
          <w:noProof/>
          <w:color w:val="000000" w:themeColor="text1"/>
          <w:vertAlign w:val="superscript"/>
        </w:rPr>
        <w:t>309-311</w:t>
      </w:r>
      <w:r w:rsidRPr="00DA5C93">
        <w:rPr>
          <w:color w:val="000000" w:themeColor="text1"/>
        </w:rPr>
        <w:t xml:space="preserve"> </w:t>
      </w:r>
    </w:p>
    <w:p w14:paraId="245AA8EC" w14:textId="7BB74B52" w:rsidR="00FC2DE2" w:rsidRPr="00DA5C93" w:rsidRDefault="00E052FF" w:rsidP="00F960C2">
      <w:pPr>
        <w:ind w:firstLine="720"/>
        <w:jc w:val="both"/>
        <w:rPr>
          <w:color w:val="000000" w:themeColor="text1"/>
        </w:rPr>
      </w:pPr>
      <w:r w:rsidRPr="00DA5C93">
        <w:rPr>
          <w:color w:val="000000" w:themeColor="text1"/>
        </w:rPr>
        <w:t xml:space="preserve">In 2011, </w:t>
      </w:r>
      <w:bookmarkStart w:id="219" w:name="OLE_LINK597"/>
      <w:bookmarkStart w:id="220" w:name="OLE_LINK598"/>
      <w:r w:rsidRPr="00DA5C93">
        <w:rPr>
          <w:color w:val="000000" w:themeColor="text1"/>
        </w:rPr>
        <w:t xml:space="preserve">McGuinness </w:t>
      </w:r>
      <w:r w:rsidRPr="00DA5C93">
        <w:rPr>
          <w:i/>
          <w:iCs/>
          <w:color w:val="000000" w:themeColor="text1"/>
        </w:rPr>
        <w:t>et al</w:t>
      </w:r>
      <w:bookmarkStart w:id="221" w:name="OLE_LINK134"/>
      <w:bookmarkStart w:id="222" w:name="OLE_LINK135"/>
      <w:r w:rsidRPr="00DA5C93">
        <w:rPr>
          <w:color w:val="000000" w:themeColor="text1"/>
        </w:rPr>
        <w:t>.</w:t>
      </w:r>
      <w:bookmarkEnd w:id="219"/>
      <w:bookmarkEnd w:id="220"/>
      <w:bookmarkEnd w:id="221"/>
      <w:bookmarkEnd w:id="222"/>
      <w:r w:rsidR="00BE15B1" w:rsidRPr="00DA5C93">
        <w:rPr>
          <w:noProof/>
          <w:color w:val="000000" w:themeColor="text1"/>
          <w:vertAlign w:val="superscript"/>
        </w:rPr>
        <w:t>309</w:t>
      </w:r>
      <w:r w:rsidRPr="00DA5C93">
        <w:rPr>
          <w:color w:val="000000" w:themeColor="text1"/>
        </w:rPr>
        <w:t xml:space="preserve"> demonstrated the orientation tracking of </w:t>
      </w:r>
      <w:r w:rsidR="000D5113" w:rsidRPr="00DA5C93">
        <w:rPr>
          <w:color w:val="000000" w:themeColor="text1"/>
        </w:rPr>
        <w:t xml:space="preserve">a </w:t>
      </w:r>
      <w:r w:rsidRPr="00DA5C93">
        <w:rPr>
          <w:color w:val="000000" w:themeColor="text1"/>
        </w:rPr>
        <w:t>single ND inside a single living HeLa cells</w:t>
      </w:r>
      <w:r w:rsidR="003936DC" w:rsidRPr="00DA5C93">
        <w:rPr>
          <w:color w:val="000000" w:themeColor="text1"/>
        </w:rPr>
        <w:t xml:space="preserve"> (Figure </w:t>
      </w:r>
      <w:r w:rsidR="00E316FE" w:rsidRPr="00DA5C93">
        <w:rPr>
          <w:color w:val="000000" w:themeColor="text1"/>
        </w:rPr>
        <w:t>7</w:t>
      </w:r>
      <w:r w:rsidR="003A6B62" w:rsidRPr="00DA5C93">
        <w:rPr>
          <w:color w:val="000000" w:themeColor="text1"/>
        </w:rPr>
        <w:t>b</w:t>
      </w:r>
      <w:r w:rsidR="003936DC" w:rsidRPr="00DA5C93">
        <w:rPr>
          <w:color w:val="000000" w:themeColor="text1"/>
        </w:rPr>
        <w:t>)</w:t>
      </w:r>
      <w:r w:rsidRPr="00DA5C93">
        <w:rPr>
          <w:color w:val="000000" w:themeColor="text1"/>
        </w:rPr>
        <w:t xml:space="preserve"> with nanoscale precision. As shown in Figure </w:t>
      </w:r>
      <w:r w:rsidR="00682D61" w:rsidRPr="00DA5C93">
        <w:rPr>
          <w:color w:val="000000" w:themeColor="text1"/>
        </w:rPr>
        <w:t>7</w:t>
      </w:r>
      <w:r w:rsidR="003A6B62" w:rsidRPr="00DA5C93">
        <w:rPr>
          <w:color w:val="000000" w:themeColor="text1"/>
        </w:rPr>
        <w:t>b</w:t>
      </w:r>
      <w:r w:rsidRPr="00DA5C93">
        <w:rPr>
          <w:color w:val="000000" w:themeColor="text1"/>
        </w:rPr>
        <w:t xml:space="preserve">, the position and rotation of a single ND (with a single NV center) had been measured consistently within 3 hours. </w:t>
      </w:r>
      <w:bookmarkStart w:id="223" w:name="OLE_LINK506"/>
      <w:bookmarkStart w:id="224" w:name="OLE_LINK507"/>
      <w:r w:rsidRPr="00DA5C93">
        <w:rPr>
          <w:color w:val="000000" w:themeColor="text1"/>
        </w:rPr>
        <w:t xml:space="preserve">This work demonstrated the </w:t>
      </w:r>
      <w:bookmarkStart w:id="225" w:name="OLE_LINK291"/>
      <w:bookmarkStart w:id="226" w:name="OLE_LINK292"/>
      <w:bookmarkStart w:id="227" w:name="OLE_LINK298"/>
      <w:r w:rsidRPr="00DA5C93">
        <w:rPr>
          <w:color w:val="000000" w:themeColor="text1"/>
        </w:rPr>
        <w:t xml:space="preserve">viability </w:t>
      </w:r>
      <w:bookmarkEnd w:id="225"/>
      <w:bookmarkEnd w:id="226"/>
      <w:bookmarkEnd w:id="227"/>
      <w:r w:rsidRPr="00DA5C93">
        <w:rPr>
          <w:color w:val="000000" w:themeColor="text1"/>
        </w:rPr>
        <w:t xml:space="preserve">of </w:t>
      </w:r>
      <w:bookmarkStart w:id="228" w:name="OLE_LINK307"/>
      <w:bookmarkStart w:id="229" w:name="OLE_LINK313"/>
      <w:r w:rsidRPr="00DA5C93">
        <w:rPr>
          <w:color w:val="000000" w:themeColor="text1"/>
        </w:rPr>
        <w:t>single ND orientation tracking in living cells for the first time</w:t>
      </w:r>
      <w:bookmarkEnd w:id="228"/>
      <w:bookmarkEnd w:id="229"/>
      <w:r w:rsidR="009145D2" w:rsidRPr="00DA5C93">
        <w:rPr>
          <w:color w:val="000000" w:themeColor="text1"/>
        </w:rPr>
        <w:t xml:space="preserve"> and opened</w:t>
      </w:r>
      <w:r w:rsidRPr="00DA5C93">
        <w:rPr>
          <w:color w:val="000000" w:themeColor="text1"/>
        </w:rPr>
        <w:t xml:space="preserve"> up new possibilities for quantum sensing in life sciences</w:t>
      </w:r>
      <w:bookmarkStart w:id="230" w:name="OLE_LINK314"/>
      <w:bookmarkStart w:id="231" w:name="OLE_LINK315"/>
      <w:r w:rsidRPr="00DA5C93">
        <w:rPr>
          <w:color w:val="000000" w:themeColor="text1"/>
        </w:rPr>
        <w:t xml:space="preserve">, e.g., real-time rotation monitoring of </w:t>
      </w:r>
      <w:r w:rsidR="000D5113" w:rsidRPr="00DA5C93">
        <w:rPr>
          <w:color w:val="000000" w:themeColor="text1"/>
        </w:rPr>
        <w:t xml:space="preserve">a </w:t>
      </w:r>
      <w:r w:rsidRPr="00DA5C93">
        <w:rPr>
          <w:color w:val="000000" w:themeColor="text1"/>
        </w:rPr>
        <w:t xml:space="preserve">single nanoparticle inside living cells over long timescales. </w:t>
      </w:r>
      <w:bookmarkEnd w:id="223"/>
      <w:bookmarkEnd w:id="224"/>
      <w:bookmarkEnd w:id="230"/>
      <w:bookmarkEnd w:id="231"/>
      <w:r w:rsidRPr="00DA5C93">
        <w:rPr>
          <w:color w:val="000000" w:themeColor="text1"/>
        </w:rPr>
        <w:t xml:space="preserve">Most recently, Igarashi </w:t>
      </w:r>
      <w:r w:rsidRPr="00DA5C93">
        <w:rPr>
          <w:i/>
          <w:iCs/>
          <w:color w:val="000000" w:themeColor="text1"/>
        </w:rPr>
        <w:t>et al</w:t>
      </w:r>
      <w:r w:rsidRPr="00DA5C93">
        <w:rPr>
          <w:color w:val="000000" w:themeColor="text1"/>
        </w:rPr>
        <w:t>.</w:t>
      </w:r>
      <w:r w:rsidR="00BE15B1" w:rsidRPr="00DA5C93">
        <w:rPr>
          <w:noProof/>
          <w:color w:val="000000" w:themeColor="text1"/>
          <w:vertAlign w:val="superscript"/>
        </w:rPr>
        <w:t>310</w:t>
      </w:r>
      <w:r w:rsidRPr="00DA5C93">
        <w:rPr>
          <w:color w:val="000000" w:themeColor="text1"/>
        </w:rPr>
        <w:t xml:space="preserve"> achieved the 3D rotational tracking of ND with </w:t>
      </w:r>
      <w:r w:rsidR="000D5113" w:rsidRPr="00DA5C93">
        <w:rPr>
          <w:color w:val="000000" w:themeColor="text1"/>
        </w:rPr>
        <w:t xml:space="preserve">an </w:t>
      </w:r>
      <w:r w:rsidRPr="00DA5C93">
        <w:rPr>
          <w:color w:val="000000" w:themeColor="text1"/>
        </w:rPr>
        <w:t xml:space="preserve">ensemble </w:t>
      </w:r>
      <w:r w:rsidR="00011DF8" w:rsidRPr="00DA5C93">
        <w:rPr>
          <w:color w:val="000000" w:themeColor="text1"/>
        </w:rPr>
        <w:t xml:space="preserve">of </w:t>
      </w:r>
      <w:r w:rsidRPr="00DA5C93">
        <w:rPr>
          <w:color w:val="000000" w:themeColor="text1"/>
        </w:rPr>
        <w:t xml:space="preserve">NV centers in different biological systems (Figure </w:t>
      </w:r>
      <w:r w:rsidR="00682D61" w:rsidRPr="00DA5C93">
        <w:rPr>
          <w:color w:val="000000" w:themeColor="text1"/>
        </w:rPr>
        <w:t>7</w:t>
      </w:r>
      <w:r w:rsidR="003A6B62" w:rsidRPr="00DA5C93">
        <w:rPr>
          <w:color w:val="000000" w:themeColor="text1"/>
        </w:rPr>
        <w:t>a</w:t>
      </w:r>
      <w:r w:rsidRPr="00DA5C93">
        <w:rPr>
          <w:color w:val="000000" w:themeColor="text1"/>
        </w:rPr>
        <w:t xml:space="preserve">). i.e., the rotation in F1-ATPase, </w:t>
      </w:r>
      <w:bookmarkStart w:id="232" w:name="OLE_LINK302"/>
      <w:bookmarkStart w:id="233" w:name="OLE_LINK316"/>
      <w:r w:rsidRPr="00DA5C93">
        <w:rPr>
          <w:color w:val="000000" w:themeColor="text1"/>
        </w:rPr>
        <w:t>membrane dynamics</w:t>
      </w:r>
      <w:bookmarkEnd w:id="232"/>
      <w:bookmarkEnd w:id="233"/>
      <w:r w:rsidRPr="00DA5C93">
        <w:rPr>
          <w:color w:val="000000" w:themeColor="text1"/>
        </w:rPr>
        <w:t xml:space="preserve"> of live cells and nanometer-scale dynamics in live </w:t>
      </w:r>
      <w:r w:rsidRPr="00DA5C93">
        <w:rPr>
          <w:i/>
          <w:iCs/>
          <w:color w:val="000000" w:themeColor="text1"/>
        </w:rPr>
        <w:t>Caenorhabditis elegans</w:t>
      </w:r>
      <w:r w:rsidRPr="00DA5C93">
        <w:rPr>
          <w:color w:val="000000" w:themeColor="text1"/>
        </w:rPr>
        <w:t xml:space="preserve"> (</w:t>
      </w:r>
      <w:r w:rsidRPr="00DA5C93">
        <w:rPr>
          <w:i/>
          <w:iCs/>
          <w:color w:val="000000" w:themeColor="text1"/>
        </w:rPr>
        <w:t>C. elegans</w:t>
      </w:r>
      <w:r w:rsidRPr="00DA5C93">
        <w:rPr>
          <w:color w:val="000000" w:themeColor="text1"/>
        </w:rPr>
        <w:t xml:space="preserve">). Moreover, based on the developed NV orientation tracking scheme, Xia </w:t>
      </w:r>
      <w:r w:rsidRPr="00DA5C93">
        <w:rPr>
          <w:i/>
          <w:iCs/>
          <w:color w:val="000000" w:themeColor="text1"/>
        </w:rPr>
        <w:t>et al</w:t>
      </w:r>
      <w:r w:rsidR="00A802AC" w:rsidRPr="00DA5C93">
        <w:rPr>
          <w:color w:val="000000" w:themeColor="text1"/>
        </w:rPr>
        <w:t>.</w:t>
      </w:r>
      <w:r w:rsidR="00BE15B1" w:rsidRPr="00DA5C93">
        <w:rPr>
          <w:noProof/>
          <w:color w:val="000000" w:themeColor="text1"/>
          <w:vertAlign w:val="superscript"/>
        </w:rPr>
        <w:t>311</w:t>
      </w:r>
      <w:r w:rsidRPr="00DA5C93">
        <w:rPr>
          <w:color w:val="000000" w:themeColor="text1"/>
        </w:rPr>
        <w:t xml:space="preserve"> have recently demonstrated the extension of such a method to evaluate the non-local </w:t>
      </w:r>
      <w:bookmarkStart w:id="234" w:name="OLE_LINK277"/>
      <w:bookmarkStart w:id="235" w:name="OLE_LINK278"/>
      <w:r w:rsidRPr="00DA5C93">
        <w:rPr>
          <w:color w:val="000000" w:themeColor="text1"/>
        </w:rPr>
        <w:t xml:space="preserve">deformation of soft matter </w:t>
      </w:r>
      <w:bookmarkStart w:id="236" w:name="OLE_LINK599"/>
      <w:bookmarkStart w:id="237" w:name="OLE_LINK600"/>
      <w:bookmarkStart w:id="238" w:name="OLE_LINK601"/>
      <w:bookmarkEnd w:id="234"/>
      <w:bookmarkEnd w:id="235"/>
      <w:r w:rsidRPr="00DA5C93">
        <w:rPr>
          <w:color w:val="000000" w:themeColor="text1"/>
        </w:rPr>
        <w:t xml:space="preserve">induced </w:t>
      </w:r>
      <w:bookmarkEnd w:id="236"/>
      <w:bookmarkEnd w:id="237"/>
      <w:bookmarkEnd w:id="238"/>
      <w:r w:rsidRPr="00DA5C93">
        <w:rPr>
          <w:color w:val="000000" w:themeColor="text1"/>
        </w:rPr>
        <w:t xml:space="preserve">by </w:t>
      </w:r>
      <w:bookmarkStart w:id="239" w:name="OLE_LINK594"/>
      <w:bookmarkStart w:id="240" w:name="OLE_LINK595"/>
      <w:bookmarkStart w:id="241" w:name="OLE_LINK596"/>
      <w:r w:rsidRPr="00DA5C93">
        <w:rPr>
          <w:color w:val="000000" w:themeColor="text1"/>
        </w:rPr>
        <w:t>nanoindentation</w:t>
      </w:r>
      <w:bookmarkEnd w:id="239"/>
      <w:bookmarkEnd w:id="240"/>
      <w:bookmarkEnd w:id="241"/>
      <w:r w:rsidRPr="00DA5C93">
        <w:rPr>
          <w:color w:val="000000" w:themeColor="text1"/>
        </w:rPr>
        <w:t xml:space="preserve">. They managed to map the deformation induced by single nanoindentation on a gelatin particle in water, and their non-local deformation detection method might facilitate new insights into the </w:t>
      </w:r>
      <w:r w:rsidRPr="00DA5C93">
        <w:rPr>
          <w:color w:val="000000" w:themeColor="text1"/>
        </w:rPr>
        <w:lastRenderedPageBreak/>
        <w:t>investigation of soft materials and some mechano-response biological processes.</w:t>
      </w:r>
      <w:r w:rsidR="00FC2DE2" w:rsidRPr="00DA5C93">
        <w:rPr>
          <w:color w:val="000000" w:themeColor="text1"/>
        </w:rPr>
        <w:t xml:space="preserve"> Additionally, in recent work, Feng </w:t>
      </w:r>
      <w:r w:rsidR="00FC2DE2" w:rsidRPr="00DA5C93">
        <w:rPr>
          <w:i/>
          <w:iCs/>
          <w:color w:val="000000" w:themeColor="text1"/>
        </w:rPr>
        <w:t>et al</w:t>
      </w:r>
      <w:r w:rsidR="00FC2DE2" w:rsidRPr="00DA5C93">
        <w:rPr>
          <w:color w:val="000000" w:themeColor="text1"/>
        </w:rPr>
        <w:t>.</w:t>
      </w:r>
      <w:r w:rsidR="00BE15B1" w:rsidRPr="00DA5C93">
        <w:rPr>
          <w:noProof/>
          <w:color w:val="000000" w:themeColor="text1"/>
          <w:vertAlign w:val="superscript"/>
        </w:rPr>
        <w:t>312</w:t>
      </w:r>
      <w:r w:rsidR="00FC2DE2" w:rsidRPr="00DA5C93">
        <w:rPr>
          <w:color w:val="000000" w:themeColor="text1"/>
        </w:rPr>
        <w:t xml:space="preserve"> demonstrated full six-dimensional (6D) motion tracking. The developed synchronized 3D translation and 3D rotation tracking of single diamond particles was applied to measure live cell dynamics.</w:t>
      </w:r>
    </w:p>
    <w:p w14:paraId="0AD29BDE" w14:textId="593AA642" w:rsidR="00E052FF" w:rsidRPr="00DA5C93" w:rsidRDefault="00011DF8" w:rsidP="00886302">
      <w:pPr>
        <w:ind w:firstLine="720"/>
        <w:jc w:val="both"/>
        <w:rPr>
          <w:color w:val="000000" w:themeColor="text1"/>
        </w:rPr>
      </w:pPr>
      <w:bookmarkStart w:id="242" w:name="OLE_LINK510"/>
      <w:bookmarkStart w:id="243" w:name="OLE_LINK511"/>
      <w:r w:rsidRPr="00DA5C93">
        <w:rPr>
          <w:color w:val="000000" w:themeColor="text1"/>
        </w:rPr>
        <w:t>The</w:t>
      </w:r>
      <w:r w:rsidR="00E052FF" w:rsidRPr="00DA5C93">
        <w:rPr>
          <w:color w:val="000000" w:themeColor="text1"/>
        </w:rPr>
        <w:t xml:space="preserve"> precise </w:t>
      </w:r>
      <w:r w:rsidRPr="00DA5C93">
        <w:rPr>
          <w:color w:val="000000" w:themeColor="text1"/>
        </w:rPr>
        <w:t>NV-based sensing of</w:t>
      </w:r>
      <w:r w:rsidR="00E052FF" w:rsidRPr="00DA5C93">
        <w:rPr>
          <w:color w:val="000000" w:themeColor="text1"/>
        </w:rPr>
        <w:t xml:space="preserve"> nanoscale 3D rotational dynamics in biological systems gives us </w:t>
      </w:r>
      <w:r w:rsidRPr="00DA5C93">
        <w:rPr>
          <w:color w:val="000000" w:themeColor="text1"/>
        </w:rPr>
        <w:t>a</w:t>
      </w:r>
      <w:r w:rsidR="00E052FF" w:rsidRPr="00DA5C93">
        <w:rPr>
          <w:color w:val="000000" w:themeColor="text1"/>
        </w:rPr>
        <w:t xml:space="preserve"> unique opportunity to discover the mechanisms associated with many biological processes, such as endocytosis, exocytosis, intracellular transportation, and cell-cell communication, which are difficult </w:t>
      </w:r>
      <w:r w:rsidRPr="00DA5C93">
        <w:rPr>
          <w:color w:val="000000" w:themeColor="text1"/>
        </w:rPr>
        <w:t xml:space="preserve">to obtain by </w:t>
      </w:r>
      <w:r w:rsidR="00E052FF" w:rsidRPr="00DA5C93">
        <w:rPr>
          <w:color w:val="000000" w:themeColor="text1"/>
        </w:rPr>
        <w:t>any conventional techniques. Furthermore, the NV</w:t>
      </w:r>
      <w:r w:rsidR="009B1ACA" w:rsidRPr="00DA5C93">
        <w:rPr>
          <w:color w:val="000000" w:themeColor="text1"/>
        </w:rPr>
        <w:noBreakHyphen/>
      </w:r>
      <w:r w:rsidR="00E052FF" w:rsidRPr="00DA5C93">
        <w:rPr>
          <w:color w:val="000000" w:themeColor="text1"/>
        </w:rPr>
        <w:t>based orientation tracking approach is capable of</w:t>
      </w:r>
      <w:r w:rsidR="00E052FF" w:rsidRPr="00DA5C93" w:rsidDel="00D8291E">
        <w:rPr>
          <w:color w:val="000000" w:themeColor="text1"/>
        </w:rPr>
        <w:t xml:space="preserve"> </w:t>
      </w:r>
      <w:r w:rsidR="00E052FF" w:rsidRPr="00DA5C93">
        <w:rPr>
          <w:color w:val="000000" w:themeColor="text1"/>
        </w:rPr>
        <w:t>studying the dynamics of nanoparticles on cell membranes,</w:t>
      </w:r>
      <w:r w:rsidR="00BE15B1" w:rsidRPr="00DA5C93">
        <w:rPr>
          <w:noProof/>
          <w:color w:val="000000" w:themeColor="text1"/>
          <w:vertAlign w:val="superscript"/>
        </w:rPr>
        <w:t>310</w:t>
      </w:r>
      <w:r w:rsidR="00E052FF" w:rsidRPr="00DA5C93">
        <w:rPr>
          <w:color w:val="000000" w:themeColor="text1"/>
        </w:rPr>
        <w:t xml:space="preserve"> which may provide a better understanding of nanoparticle-based drug delivery mechanisms and thus </w:t>
      </w:r>
      <w:bookmarkStart w:id="244" w:name="OLE_LINK644"/>
      <w:bookmarkStart w:id="245" w:name="OLE_LINK645"/>
      <w:r w:rsidR="00E052FF" w:rsidRPr="00DA5C93">
        <w:rPr>
          <w:color w:val="000000" w:themeColor="text1"/>
        </w:rPr>
        <w:t xml:space="preserve">offer </w:t>
      </w:r>
      <w:bookmarkEnd w:id="244"/>
      <w:bookmarkEnd w:id="245"/>
      <w:r w:rsidR="00E052FF" w:rsidRPr="00DA5C93">
        <w:rPr>
          <w:color w:val="000000" w:themeColor="text1"/>
        </w:rPr>
        <w:t>guidance for drug design and disease</w:t>
      </w:r>
      <w:r w:rsidR="00E052FF" w:rsidRPr="00DA5C93" w:rsidDel="00987044">
        <w:rPr>
          <w:color w:val="000000" w:themeColor="text1"/>
        </w:rPr>
        <w:t xml:space="preserve"> </w:t>
      </w:r>
      <w:r w:rsidR="00E052FF" w:rsidRPr="00DA5C93">
        <w:rPr>
          <w:color w:val="000000" w:themeColor="text1"/>
        </w:rPr>
        <w:t xml:space="preserve">treatment. Lastly, this method may be </w:t>
      </w:r>
      <w:bookmarkStart w:id="246" w:name="OLE_LINK655"/>
      <w:bookmarkStart w:id="247" w:name="OLE_LINK656"/>
      <w:r w:rsidR="00E052FF" w:rsidRPr="00DA5C93">
        <w:rPr>
          <w:color w:val="000000" w:themeColor="text1"/>
        </w:rPr>
        <w:t xml:space="preserve">extended </w:t>
      </w:r>
      <w:bookmarkEnd w:id="246"/>
      <w:bookmarkEnd w:id="247"/>
      <w:r w:rsidR="00E052FF" w:rsidRPr="00DA5C93">
        <w:rPr>
          <w:color w:val="000000" w:themeColor="text1"/>
        </w:rPr>
        <w:t xml:space="preserve">to sense </w:t>
      </w:r>
      <w:bookmarkStart w:id="248" w:name="OLE_LINK665"/>
      <w:r w:rsidR="00E052FF" w:rsidRPr="00DA5C93">
        <w:rPr>
          <w:color w:val="000000" w:themeColor="text1"/>
        </w:rPr>
        <w:t xml:space="preserve">the </w:t>
      </w:r>
      <w:bookmarkEnd w:id="248"/>
      <w:r w:rsidR="00E052FF" w:rsidRPr="00DA5C93">
        <w:rPr>
          <w:color w:val="000000" w:themeColor="text1"/>
        </w:rPr>
        <w:t xml:space="preserve">cellular </w:t>
      </w:r>
      <w:bookmarkStart w:id="249" w:name="OLE_LINK657"/>
      <w:bookmarkStart w:id="250" w:name="OLE_LINK663"/>
      <w:bookmarkStart w:id="251" w:name="OLE_LINK664"/>
      <w:r w:rsidR="00E052FF" w:rsidRPr="00DA5C93">
        <w:rPr>
          <w:color w:val="000000" w:themeColor="text1"/>
        </w:rPr>
        <w:t>forces</w:t>
      </w:r>
      <w:bookmarkEnd w:id="249"/>
      <w:bookmarkEnd w:id="250"/>
      <w:bookmarkEnd w:id="251"/>
      <w:r w:rsidR="00E052FF" w:rsidRPr="00DA5C93">
        <w:rPr>
          <w:color w:val="000000" w:themeColor="text1"/>
        </w:rPr>
        <w:t xml:space="preserve"> induced by rotational motions, </w:t>
      </w:r>
      <w:r w:rsidR="00F33653" w:rsidRPr="00DA5C93">
        <w:rPr>
          <w:color w:val="000000" w:themeColor="text1"/>
        </w:rPr>
        <w:t xml:space="preserve">which would be </w:t>
      </w:r>
      <w:r w:rsidR="00E052FF" w:rsidRPr="00DA5C93">
        <w:rPr>
          <w:color w:val="000000" w:themeColor="text1"/>
        </w:rPr>
        <w:t xml:space="preserve">a useful tool to </w:t>
      </w:r>
      <w:bookmarkStart w:id="252" w:name="OLE_LINK666"/>
      <w:bookmarkStart w:id="253" w:name="OLE_LINK667"/>
      <w:bookmarkStart w:id="254" w:name="OLE_LINK668"/>
      <w:r w:rsidR="00E052FF" w:rsidRPr="00DA5C93">
        <w:rPr>
          <w:color w:val="000000" w:themeColor="text1"/>
        </w:rPr>
        <w:t xml:space="preserve">investigate </w:t>
      </w:r>
      <w:bookmarkEnd w:id="252"/>
      <w:bookmarkEnd w:id="253"/>
      <w:bookmarkEnd w:id="254"/>
      <w:r w:rsidR="00E052FF" w:rsidRPr="00DA5C93">
        <w:rPr>
          <w:color w:val="000000" w:themeColor="text1"/>
        </w:rPr>
        <w:t>the mechanobiology in life sciences</w:t>
      </w:r>
      <w:r w:rsidR="00CC56E3" w:rsidRPr="00DA5C93">
        <w:rPr>
          <w:color w:val="000000" w:themeColor="text1"/>
        </w:rPr>
        <w:t>.</w:t>
      </w:r>
    </w:p>
    <w:p w14:paraId="4CB24626" w14:textId="5A05E658" w:rsidR="00E052FF" w:rsidRPr="00DA5C93" w:rsidRDefault="00E052FF" w:rsidP="004C1D9D">
      <w:pPr>
        <w:ind w:firstLine="720"/>
        <w:jc w:val="both"/>
        <w:rPr>
          <w:color w:val="000000" w:themeColor="text1"/>
        </w:rPr>
      </w:pPr>
      <w:r w:rsidRPr="00DA5C93">
        <w:rPr>
          <w:color w:val="000000" w:themeColor="text1"/>
        </w:rPr>
        <w:t xml:space="preserve">However, orientation tracking with </w:t>
      </w:r>
      <w:r w:rsidR="000D5113" w:rsidRPr="00DA5C93">
        <w:rPr>
          <w:color w:val="000000" w:themeColor="text1"/>
        </w:rPr>
        <w:t xml:space="preserve">the </w:t>
      </w:r>
      <w:r w:rsidRPr="00DA5C93">
        <w:rPr>
          <w:color w:val="000000" w:themeColor="text1"/>
        </w:rPr>
        <w:t xml:space="preserve">NV center </w:t>
      </w:r>
      <w:r w:rsidR="00153930" w:rsidRPr="00DA5C93">
        <w:rPr>
          <w:color w:val="000000" w:themeColor="text1"/>
        </w:rPr>
        <w:t>is a complex task with</w:t>
      </w:r>
      <w:r w:rsidRPr="00DA5C93">
        <w:rPr>
          <w:color w:val="000000" w:themeColor="text1"/>
        </w:rPr>
        <w:t xml:space="preserve"> many obstacles standing </w:t>
      </w:r>
      <w:r w:rsidR="000D5113" w:rsidRPr="00DA5C93">
        <w:rPr>
          <w:color w:val="000000" w:themeColor="text1"/>
        </w:rPr>
        <w:t>i</w:t>
      </w:r>
      <w:r w:rsidRPr="00DA5C93">
        <w:rPr>
          <w:color w:val="000000" w:themeColor="text1"/>
        </w:rPr>
        <w:t xml:space="preserve">n the way. (i) </w:t>
      </w:r>
      <w:r w:rsidR="000D5113" w:rsidRPr="00DA5C93">
        <w:rPr>
          <w:color w:val="000000" w:themeColor="text1"/>
        </w:rPr>
        <w:t>A l</w:t>
      </w:r>
      <w:r w:rsidRPr="00DA5C93">
        <w:rPr>
          <w:color w:val="000000" w:themeColor="text1"/>
        </w:rPr>
        <w:t>onger</w:t>
      </w:r>
      <w:bookmarkStart w:id="255" w:name="OLE_LINK603"/>
      <w:bookmarkStart w:id="256" w:name="OLE_LINK604"/>
      <w:bookmarkStart w:id="257" w:name="OLE_LINK605"/>
      <w:bookmarkStart w:id="258" w:name="OLE_LINK606"/>
      <w:bookmarkStart w:id="259" w:name="OLE_LINK607"/>
      <w:r w:rsidRPr="00DA5C93">
        <w:rPr>
          <w:color w:val="000000" w:themeColor="text1"/>
        </w:rPr>
        <w:t xml:space="preserve"> acquisition</w:t>
      </w:r>
      <w:bookmarkEnd w:id="255"/>
      <w:bookmarkEnd w:id="256"/>
      <w:bookmarkEnd w:id="257"/>
      <w:bookmarkEnd w:id="258"/>
      <w:bookmarkEnd w:id="259"/>
      <w:r w:rsidRPr="00DA5C93">
        <w:rPr>
          <w:color w:val="000000" w:themeColor="text1"/>
        </w:rPr>
        <w:t xml:space="preserve"> time</w:t>
      </w:r>
      <w:r w:rsidR="00D36A5A" w:rsidRPr="00DA5C93">
        <w:rPr>
          <w:color w:val="000000" w:themeColor="text1"/>
        </w:rPr>
        <w:t>s</w:t>
      </w:r>
      <w:r w:rsidRPr="00DA5C93">
        <w:rPr>
          <w:color w:val="000000" w:themeColor="text1"/>
        </w:rPr>
        <w:t xml:space="preserve"> </w:t>
      </w:r>
      <w:r w:rsidR="00D36A5A" w:rsidRPr="00DA5C93">
        <w:rPr>
          <w:color w:val="000000" w:themeColor="text1"/>
        </w:rPr>
        <w:t xml:space="preserve">are </w:t>
      </w:r>
      <w:r w:rsidRPr="00DA5C93">
        <w:rPr>
          <w:color w:val="000000" w:themeColor="text1"/>
        </w:rPr>
        <w:t xml:space="preserve">needed to get higher angular precision, so the temporal resolution needs to be improved for dynamic measurement in biological systems. (ii) The choice </w:t>
      </w:r>
      <w:r w:rsidR="00CA573F" w:rsidRPr="00DA5C93">
        <w:rPr>
          <w:color w:val="000000" w:themeColor="text1"/>
        </w:rPr>
        <w:t>between</w:t>
      </w:r>
      <w:r w:rsidRPr="00DA5C93">
        <w:rPr>
          <w:color w:val="000000" w:themeColor="text1"/>
        </w:rPr>
        <w:t xml:space="preserve"> ND</w:t>
      </w:r>
      <w:r w:rsidR="00CA573F" w:rsidRPr="00DA5C93">
        <w:rPr>
          <w:color w:val="000000" w:themeColor="text1"/>
        </w:rPr>
        <w:t>s</w:t>
      </w:r>
      <w:r w:rsidRPr="00DA5C93">
        <w:rPr>
          <w:color w:val="000000" w:themeColor="text1"/>
        </w:rPr>
        <w:t xml:space="preserve"> </w:t>
      </w:r>
      <w:r w:rsidR="00352D32" w:rsidRPr="00DA5C93">
        <w:rPr>
          <w:color w:val="000000" w:themeColor="text1"/>
        </w:rPr>
        <w:t xml:space="preserve">with </w:t>
      </w:r>
      <w:r w:rsidRPr="00DA5C93">
        <w:rPr>
          <w:color w:val="000000" w:themeColor="text1"/>
        </w:rPr>
        <w:t>single or</w:t>
      </w:r>
      <w:bookmarkStart w:id="260" w:name="OLE_LINK487"/>
      <w:bookmarkStart w:id="261" w:name="OLE_LINK488"/>
      <w:r w:rsidRPr="00DA5C93">
        <w:rPr>
          <w:color w:val="000000" w:themeColor="text1"/>
        </w:rPr>
        <w:t xml:space="preserve"> ensemble </w:t>
      </w:r>
      <w:r w:rsidR="00CA573F" w:rsidRPr="00DA5C93">
        <w:rPr>
          <w:color w:val="000000" w:themeColor="text1"/>
        </w:rPr>
        <w:t xml:space="preserve">of </w:t>
      </w:r>
      <w:r w:rsidRPr="00DA5C93">
        <w:rPr>
          <w:color w:val="000000" w:themeColor="text1"/>
        </w:rPr>
        <w:t>NV</w:t>
      </w:r>
      <w:bookmarkEnd w:id="260"/>
      <w:bookmarkEnd w:id="261"/>
      <w:r w:rsidRPr="00DA5C93">
        <w:rPr>
          <w:color w:val="000000" w:themeColor="text1"/>
        </w:rPr>
        <w:t xml:space="preserve"> centers</w:t>
      </w:r>
      <w:r w:rsidR="00CA573F" w:rsidRPr="00DA5C93">
        <w:rPr>
          <w:color w:val="000000" w:themeColor="text1"/>
        </w:rPr>
        <w:t xml:space="preserve"> is not straightforward</w:t>
      </w:r>
      <w:r w:rsidRPr="00DA5C93">
        <w:rPr>
          <w:color w:val="000000" w:themeColor="text1"/>
        </w:rPr>
        <w:t>. Single NV</w:t>
      </w:r>
      <w:r w:rsidR="00CA573F" w:rsidRPr="00DA5C93">
        <w:rPr>
          <w:color w:val="000000" w:themeColor="text1"/>
        </w:rPr>
        <w:t>s</w:t>
      </w:r>
      <w:r w:rsidRPr="00DA5C93">
        <w:rPr>
          <w:color w:val="000000" w:themeColor="text1"/>
        </w:rPr>
        <w:t xml:space="preserve"> can give better sensitivity and resolution, but relatively weak signal and only 2D rotational data, while it is easier to read out the </w:t>
      </w:r>
      <w:bookmarkStart w:id="262" w:name="OLE_LINK618"/>
      <w:bookmarkStart w:id="263" w:name="OLE_LINK619"/>
      <w:r w:rsidRPr="00DA5C93">
        <w:rPr>
          <w:color w:val="000000" w:themeColor="text1"/>
        </w:rPr>
        <w:t xml:space="preserve">3D orientation data of ND using </w:t>
      </w:r>
      <w:bookmarkStart w:id="264" w:name="OLE_LINK264"/>
      <w:bookmarkStart w:id="265" w:name="OLE_LINK265"/>
      <w:r w:rsidRPr="00DA5C93">
        <w:rPr>
          <w:color w:val="000000" w:themeColor="text1"/>
        </w:rPr>
        <w:t xml:space="preserve">ensemble </w:t>
      </w:r>
      <w:bookmarkEnd w:id="264"/>
      <w:bookmarkEnd w:id="265"/>
      <w:r w:rsidRPr="00DA5C93">
        <w:rPr>
          <w:color w:val="000000" w:themeColor="text1"/>
        </w:rPr>
        <w:t>NV centers</w:t>
      </w:r>
      <w:bookmarkEnd w:id="262"/>
      <w:bookmarkEnd w:id="263"/>
      <w:r w:rsidRPr="00DA5C93">
        <w:rPr>
          <w:color w:val="000000" w:themeColor="text1"/>
        </w:rPr>
        <w:t>. (iii) Smaller</w:t>
      </w:r>
      <w:r w:rsidR="00D36A5A" w:rsidRPr="00DA5C93">
        <w:rPr>
          <w:color w:val="000000" w:themeColor="text1"/>
        </w:rPr>
        <w:noBreakHyphen/>
      </w:r>
      <w:r w:rsidRPr="00DA5C93">
        <w:rPr>
          <w:color w:val="000000" w:themeColor="text1"/>
        </w:rPr>
        <w:t xml:space="preserve">sized NDs should be used when studying </w:t>
      </w:r>
      <w:bookmarkStart w:id="266" w:name="OLE_LINK408"/>
      <w:bookmarkStart w:id="267" w:name="OLE_LINK409"/>
      <w:r w:rsidRPr="00DA5C93">
        <w:rPr>
          <w:color w:val="000000" w:themeColor="text1"/>
        </w:rPr>
        <w:t>the motions</w:t>
      </w:r>
      <w:bookmarkEnd w:id="266"/>
      <w:bookmarkEnd w:id="267"/>
      <w:r w:rsidRPr="00DA5C93">
        <w:rPr>
          <w:color w:val="000000" w:themeColor="text1"/>
        </w:rPr>
        <w:t xml:space="preserve"> of small </w:t>
      </w:r>
      <w:bookmarkStart w:id="268" w:name="OLE_LINK669"/>
      <w:bookmarkStart w:id="269" w:name="OLE_LINK670"/>
      <w:r w:rsidRPr="00DA5C93">
        <w:rPr>
          <w:color w:val="000000" w:themeColor="text1"/>
        </w:rPr>
        <w:t>molecule</w:t>
      </w:r>
      <w:bookmarkEnd w:id="268"/>
      <w:bookmarkEnd w:id="269"/>
      <w:r w:rsidRPr="00DA5C93">
        <w:rPr>
          <w:color w:val="000000" w:themeColor="text1"/>
        </w:rPr>
        <w:t xml:space="preserve">s </w:t>
      </w:r>
      <w:r w:rsidR="00516ABA" w:rsidRPr="00DA5C93">
        <w:rPr>
          <w:color w:val="000000" w:themeColor="text1"/>
        </w:rPr>
        <w:t>to minimize</w:t>
      </w:r>
      <w:r w:rsidRPr="00DA5C93">
        <w:rPr>
          <w:color w:val="000000" w:themeColor="text1"/>
        </w:rPr>
        <w:t xml:space="preserve"> the effects of the attached ND on molecule motions, but the NV </w:t>
      </w:r>
      <w:r w:rsidR="00CA573F" w:rsidRPr="00DA5C93">
        <w:rPr>
          <w:color w:val="000000" w:themeColor="text1"/>
        </w:rPr>
        <w:t>centers become unstable in very small particles (&lt;</w:t>
      </w:r>
      <w:r w:rsidR="00617BF2" w:rsidRPr="00DA5C93">
        <w:rPr>
          <w:color w:val="000000" w:themeColor="text1"/>
        </w:rPr>
        <w:t xml:space="preserve"> </w:t>
      </w:r>
      <w:r w:rsidR="00CA573F" w:rsidRPr="00DA5C93">
        <w:rPr>
          <w:color w:val="000000" w:themeColor="text1"/>
        </w:rPr>
        <w:t>5</w:t>
      </w:r>
      <w:r w:rsidR="00617BF2" w:rsidRPr="00DA5C93">
        <w:rPr>
          <w:color w:val="000000" w:themeColor="text1"/>
        </w:rPr>
        <w:t xml:space="preserve"> </w:t>
      </w:r>
      <w:r w:rsidR="00CA573F" w:rsidRPr="00DA5C93">
        <w:rPr>
          <w:color w:val="000000" w:themeColor="text1"/>
        </w:rPr>
        <w:t>nm</w:t>
      </w:r>
      <w:r w:rsidR="00C0398B" w:rsidRPr="00DA5C93">
        <w:rPr>
          <w:color w:val="000000" w:themeColor="text1"/>
        </w:rPr>
        <w:t>)</w:t>
      </w:r>
      <w:r w:rsidRPr="00DA5C93">
        <w:rPr>
          <w:color w:val="000000" w:themeColor="text1"/>
        </w:rPr>
        <w:t>.</w:t>
      </w:r>
      <w:r w:rsidR="004C1D9D" w:rsidRPr="00DA5C93">
        <w:rPr>
          <w:noProof/>
          <w:color w:val="000000" w:themeColor="text1"/>
          <w:vertAlign w:val="superscript"/>
        </w:rPr>
        <w:t>34</w:t>
      </w:r>
      <w:r w:rsidRPr="00DA5C93">
        <w:rPr>
          <w:color w:val="000000" w:themeColor="text1"/>
        </w:rPr>
        <w:t xml:space="preserve"> (iv) The environment inside </w:t>
      </w:r>
      <w:r w:rsidR="00D36A5A" w:rsidRPr="00DA5C93">
        <w:rPr>
          <w:color w:val="000000" w:themeColor="text1"/>
        </w:rPr>
        <w:t xml:space="preserve">the </w:t>
      </w:r>
      <w:r w:rsidRPr="00DA5C93">
        <w:rPr>
          <w:color w:val="000000" w:themeColor="text1"/>
        </w:rPr>
        <w:t>cells is relatively complicated, which may affect the attachment process of NDs on target molecules or materials in cells</w:t>
      </w:r>
      <w:r w:rsidR="00D36A5A" w:rsidRPr="00DA5C93">
        <w:rPr>
          <w:color w:val="000000" w:themeColor="text1"/>
        </w:rPr>
        <w:t>.</w:t>
      </w:r>
      <w:r w:rsidRPr="00DA5C93">
        <w:rPr>
          <w:color w:val="000000" w:themeColor="text1"/>
        </w:rPr>
        <w:t xml:space="preserve"> </w:t>
      </w:r>
      <w:r w:rsidR="00D36A5A" w:rsidRPr="00DA5C93">
        <w:rPr>
          <w:color w:val="000000" w:themeColor="text1"/>
        </w:rPr>
        <w:t>T</w:t>
      </w:r>
      <w:r w:rsidRPr="00DA5C93">
        <w:rPr>
          <w:color w:val="000000" w:themeColor="text1"/>
        </w:rPr>
        <w:t>herefore, robust and reliable methods of surface functionalization of NDs are needed.</w:t>
      </w:r>
      <w:bookmarkStart w:id="270" w:name="OLE_LINK74"/>
      <w:bookmarkEnd w:id="242"/>
      <w:bookmarkEnd w:id="243"/>
    </w:p>
    <w:p w14:paraId="461893A2" w14:textId="77777777" w:rsidR="003D5EAE" w:rsidRPr="00DA5C93" w:rsidRDefault="00B14793" w:rsidP="004C1D9D">
      <w:pPr>
        <w:jc w:val="both"/>
        <w:rPr>
          <w:b/>
          <w:bCs/>
          <w:color w:val="000000" w:themeColor="text1"/>
        </w:rPr>
      </w:pPr>
      <w:r w:rsidRPr="00DA5C93">
        <w:rPr>
          <w:noProof/>
          <w:color w:val="000000" w:themeColor="text1"/>
        </w:rPr>
        <w:t xml:space="preserve"> </w:t>
      </w:r>
      <w:r w:rsidR="003D5EAE" w:rsidRPr="00DA5C93">
        <w:rPr>
          <w:noProof/>
          <w:color w:val="000000" w:themeColor="text1"/>
        </w:rPr>
        <w:drawing>
          <wp:inline distT="0" distB="0" distL="0" distR="0" wp14:anchorId="1EF035EF" wp14:editId="0051E11A">
            <wp:extent cx="5732145" cy="3284855"/>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2145" cy="3284855"/>
                    </a:xfrm>
                    <a:prstGeom prst="rect">
                      <a:avLst/>
                    </a:prstGeom>
                  </pic:spPr>
                </pic:pic>
              </a:graphicData>
            </a:graphic>
          </wp:inline>
        </w:drawing>
      </w:r>
    </w:p>
    <w:p w14:paraId="37E4788E" w14:textId="09BB083C" w:rsidR="003D5EAE" w:rsidRPr="00DA5C93" w:rsidRDefault="003D5EAE" w:rsidP="004C1D9D">
      <w:pPr>
        <w:jc w:val="both"/>
        <w:rPr>
          <w:color w:val="000000" w:themeColor="text1"/>
        </w:rPr>
      </w:pPr>
      <w:r w:rsidRPr="00DA5C93">
        <w:rPr>
          <w:b/>
          <w:bCs/>
          <w:color w:val="000000" w:themeColor="text1"/>
        </w:rPr>
        <w:t xml:space="preserve">Figure 7. </w:t>
      </w:r>
      <w:r w:rsidRPr="00DA5C93">
        <w:rPr>
          <w:color w:val="000000" w:themeColor="text1"/>
        </w:rPr>
        <w:t>Orientation tracking of NDs with NV centers. (a) Determination of the orientation of an ND by ODMR. The directions of multiple NV axes are determined as projections to four different magnetic fields to reconstruct the ND orientation in the rigid body space</w:t>
      </w:r>
      <w:r w:rsidR="001F7D18" w:rsidRPr="00DA5C93">
        <w:rPr>
          <w:color w:val="000000" w:themeColor="text1"/>
        </w:rPr>
        <w:t xml:space="preserve"> (left)</w:t>
      </w:r>
      <w:r w:rsidRPr="00DA5C93">
        <w:rPr>
          <w:color w:val="000000" w:themeColor="text1"/>
        </w:rPr>
        <w:t>. The orientation of the ND is determined by measuring the Zeeman effect on the NV centers by ODMR</w:t>
      </w:r>
      <w:r w:rsidR="001F7D18" w:rsidRPr="00DA5C93">
        <w:rPr>
          <w:color w:val="000000" w:themeColor="text1"/>
        </w:rPr>
        <w:t xml:space="preserve"> (middle)</w:t>
      </w:r>
      <w:r w:rsidRPr="00DA5C93">
        <w:rPr>
          <w:color w:val="000000" w:themeColor="text1"/>
        </w:rPr>
        <w:t xml:space="preserve">. </w:t>
      </w:r>
      <w:r w:rsidR="001F7D18" w:rsidRPr="00DA5C93">
        <w:rPr>
          <w:color w:val="000000" w:themeColor="text1"/>
        </w:rPr>
        <w:t>T</w:t>
      </w:r>
      <w:r w:rsidRPr="00DA5C93">
        <w:rPr>
          <w:color w:val="000000" w:themeColor="text1"/>
        </w:rPr>
        <w:t xml:space="preserve">he concept of measuring structural changes in microscopic biological </w:t>
      </w:r>
      <w:r w:rsidRPr="00DA5C93">
        <w:rPr>
          <w:color w:val="000000" w:themeColor="text1"/>
        </w:rPr>
        <w:lastRenderedPageBreak/>
        <w:t>samples by tracking the orientation of the conjugated ND over time to provide 3D rotational tracking</w:t>
      </w:r>
      <w:r w:rsidR="001F7D18" w:rsidRPr="00DA5C93">
        <w:rPr>
          <w:color w:val="000000" w:themeColor="text1"/>
        </w:rPr>
        <w:t xml:space="preserve"> (right)</w:t>
      </w:r>
      <w:r w:rsidRPr="00DA5C93">
        <w:rPr>
          <w:color w:val="000000" w:themeColor="text1"/>
        </w:rPr>
        <w:t xml:space="preserve">. Adapted from ref </w:t>
      </w:r>
      <w:r w:rsidR="00BE15B1" w:rsidRPr="00DA5C93">
        <w:rPr>
          <w:noProof/>
          <w:color w:val="000000" w:themeColor="text1"/>
        </w:rPr>
        <w:t>310</w:t>
      </w:r>
      <w:r w:rsidRPr="00DA5C93">
        <w:rPr>
          <w:color w:val="000000" w:themeColor="text1"/>
        </w:rPr>
        <w:t xml:space="preserve">. Copyright 2020 American Chemical Society. (b) Orientation tracking of single ND in living HeLa cells. From left to right, the experimental setup, including microwave control of the NV spin levels and confocal fluorescence readout; Overlay of bright-field and confocal fluorescence images of HeLa cells, showing uptake of NDs; Position and orientation of single ND in HeLa cell over a 3 h period. Adapted with permission from ref </w:t>
      </w:r>
      <w:r w:rsidR="00BE15B1" w:rsidRPr="00DA5C93">
        <w:rPr>
          <w:noProof/>
          <w:color w:val="000000" w:themeColor="text1"/>
        </w:rPr>
        <w:t>309</w:t>
      </w:r>
      <w:r w:rsidRPr="00DA5C93">
        <w:rPr>
          <w:color w:val="000000" w:themeColor="text1"/>
        </w:rPr>
        <w:t xml:space="preserve">. Copyright 2011 Springer Nature. </w:t>
      </w:r>
    </w:p>
    <w:p w14:paraId="64378B72" w14:textId="56827C73" w:rsidR="00DB3250" w:rsidRPr="00DA5C93" w:rsidRDefault="00DB3250" w:rsidP="004C1D9D">
      <w:pPr>
        <w:jc w:val="both"/>
        <w:rPr>
          <w:b/>
          <w:bCs/>
          <w:color w:val="000000" w:themeColor="text1"/>
          <w:u w:val="single"/>
        </w:rPr>
      </w:pPr>
    </w:p>
    <w:p w14:paraId="16535007" w14:textId="609C4884" w:rsidR="00E052FF" w:rsidRPr="00DA5C93" w:rsidRDefault="00E052FF" w:rsidP="004C1D9D">
      <w:pPr>
        <w:jc w:val="both"/>
        <w:rPr>
          <w:b/>
          <w:bCs/>
          <w:color w:val="000000" w:themeColor="text1"/>
        </w:rPr>
      </w:pPr>
      <w:bookmarkStart w:id="271" w:name="OLE_LINK16"/>
      <w:bookmarkStart w:id="272" w:name="OLE_LINK17"/>
      <w:bookmarkStart w:id="273" w:name="OLE_LINK36"/>
      <w:r w:rsidRPr="00DA5C93">
        <w:rPr>
          <w:b/>
          <w:bCs/>
          <w:color w:val="000000" w:themeColor="text1"/>
        </w:rPr>
        <w:t xml:space="preserve">Detection of </w:t>
      </w:r>
      <w:r w:rsidR="00A802AC" w:rsidRPr="00DA5C93">
        <w:rPr>
          <w:b/>
          <w:bCs/>
          <w:color w:val="000000" w:themeColor="text1"/>
        </w:rPr>
        <w:t>N</w:t>
      </w:r>
      <w:r w:rsidRPr="00DA5C93">
        <w:rPr>
          <w:b/>
          <w:bCs/>
          <w:color w:val="000000" w:themeColor="text1"/>
        </w:rPr>
        <w:t xml:space="preserve">euronal </w:t>
      </w:r>
      <w:r w:rsidR="00A802AC" w:rsidRPr="00DA5C93">
        <w:rPr>
          <w:b/>
          <w:bCs/>
          <w:color w:val="000000" w:themeColor="text1"/>
        </w:rPr>
        <w:t>A</w:t>
      </w:r>
      <w:r w:rsidRPr="00DA5C93">
        <w:rPr>
          <w:b/>
          <w:bCs/>
          <w:color w:val="000000" w:themeColor="text1"/>
        </w:rPr>
        <w:t xml:space="preserve">ction </w:t>
      </w:r>
      <w:r w:rsidR="00A802AC" w:rsidRPr="00DA5C93">
        <w:rPr>
          <w:b/>
          <w:bCs/>
          <w:color w:val="000000" w:themeColor="text1"/>
        </w:rPr>
        <w:t>P</w:t>
      </w:r>
      <w:r w:rsidRPr="00DA5C93">
        <w:rPr>
          <w:b/>
          <w:bCs/>
          <w:color w:val="000000" w:themeColor="text1"/>
        </w:rPr>
        <w:t>otential</w:t>
      </w:r>
      <w:bookmarkEnd w:id="271"/>
      <w:bookmarkEnd w:id="272"/>
      <w:bookmarkEnd w:id="273"/>
      <w:r w:rsidRPr="00DA5C93">
        <w:rPr>
          <w:b/>
          <w:bCs/>
          <w:color w:val="000000" w:themeColor="text1"/>
        </w:rPr>
        <w:t>s</w:t>
      </w:r>
    </w:p>
    <w:p w14:paraId="1531E7D9" w14:textId="49093B7A" w:rsidR="00E052FF" w:rsidRPr="00DA5C93" w:rsidRDefault="00E052FF" w:rsidP="00886302">
      <w:pPr>
        <w:ind w:firstLine="720"/>
        <w:jc w:val="both"/>
        <w:rPr>
          <w:color w:val="000000" w:themeColor="text1"/>
        </w:rPr>
      </w:pPr>
      <w:bookmarkStart w:id="274" w:name="OLE_LINK745"/>
      <w:bookmarkStart w:id="275" w:name="OLE_LINK746"/>
      <w:bookmarkStart w:id="276" w:name="OLE_LINK747"/>
      <w:bookmarkEnd w:id="270"/>
      <w:r w:rsidRPr="00DA5C93">
        <w:rPr>
          <w:color w:val="000000" w:themeColor="text1"/>
        </w:rPr>
        <w:t xml:space="preserve">Being capable of detecting the dynamics (i.e., initiation and propagation) of neuronal </w:t>
      </w:r>
      <w:bookmarkEnd w:id="274"/>
      <w:bookmarkEnd w:id="275"/>
      <w:bookmarkEnd w:id="276"/>
      <w:r w:rsidRPr="00DA5C93">
        <w:rPr>
          <w:color w:val="000000" w:themeColor="text1"/>
        </w:rPr>
        <w:t xml:space="preserve">action potentials (APs) is </w:t>
      </w:r>
      <w:bookmarkStart w:id="277" w:name="OLE_LINK731"/>
      <w:bookmarkStart w:id="278" w:name="OLE_LINK732"/>
      <w:r w:rsidRPr="00DA5C93">
        <w:rPr>
          <w:color w:val="000000" w:themeColor="text1"/>
        </w:rPr>
        <w:t xml:space="preserve">crucial </w:t>
      </w:r>
      <w:bookmarkEnd w:id="277"/>
      <w:bookmarkEnd w:id="278"/>
      <w:r w:rsidRPr="00DA5C93">
        <w:rPr>
          <w:color w:val="000000" w:themeColor="text1"/>
        </w:rPr>
        <w:t xml:space="preserve">for </w:t>
      </w:r>
      <w:bookmarkStart w:id="279" w:name="OLE_LINK752"/>
      <w:bookmarkStart w:id="280" w:name="OLE_LINK753"/>
      <w:r w:rsidRPr="00DA5C93">
        <w:rPr>
          <w:color w:val="000000" w:themeColor="text1"/>
        </w:rPr>
        <w:t xml:space="preserve">understanding </w:t>
      </w:r>
      <w:bookmarkEnd w:id="279"/>
      <w:bookmarkEnd w:id="280"/>
      <w:r w:rsidRPr="00DA5C93">
        <w:rPr>
          <w:color w:val="000000" w:themeColor="text1"/>
        </w:rPr>
        <w:t xml:space="preserve">the mechanisms of biological </w:t>
      </w:r>
      <w:bookmarkStart w:id="281" w:name="OLE_LINK727"/>
      <w:bookmarkStart w:id="282" w:name="OLE_LINK728"/>
      <w:bookmarkStart w:id="283" w:name="OLE_LINK758"/>
      <w:r w:rsidRPr="00DA5C93">
        <w:rPr>
          <w:color w:val="000000" w:themeColor="text1"/>
        </w:rPr>
        <w:t>neural networks</w:t>
      </w:r>
      <w:bookmarkEnd w:id="281"/>
      <w:bookmarkEnd w:id="282"/>
      <w:bookmarkEnd w:id="283"/>
      <w:r w:rsidRPr="00DA5C93">
        <w:rPr>
          <w:color w:val="000000" w:themeColor="text1"/>
        </w:rPr>
        <w:t xml:space="preserve"> and elucidating the function and biological features of the human brain.</w:t>
      </w:r>
      <w:r w:rsidR="00BE15B1" w:rsidRPr="00DA5C93">
        <w:rPr>
          <w:noProof/>
          <w:color w:val="000000" w:themeColor="text1"/>
          <w:vertAlign w:val="superscript"/>
        </w:rPr>
        <w:t>313, 314</w:t>
      </w:r>
      <w:r w:rsidRPr="00DA5C93">
        <w:rPr>
          <w:color w:val="000000" w:themeColor="text1"/>
        </w:rPr>
        <w:t xml:space="preserve"> Therefore, there are growing demands for the detection of the APs or membrane potentials (MPs) with </w:t>
      </w:r>
      <w:bookmarkStart w:id="284" w:name="OLE_LINK760"/>
      <w:bookmarkStart w:id="285" w:name="OLE_LINK761"/>
      <w:r w:rsidRPr="00DA5C93">
        <w:rPr>
          <w:color w:val="000000" w:themeColor="text1"/>
        </w:rPr>
        <w:t>high temporal and spatial resolution</w:t>
      </w:r>
      <w:bookmarkEnd w:id="284"/>
      <w:bookmarkEnd w:id="285"/>
      <w:r w:rsidRPr="00DA5C93">
        <w:rPr>
          <w:color w:val="000000" w:themeColor="text1"/>
        </w:rPr>
        <w:t>, aiming at the real-time cellular or even subcellular level detection. A variety of approaches, ranging from voltage-sensitive fluorescent dyes</w:t>
      </w:r>
      <w:r w:rsidR="00BE15B1" w:rsidRPr="00DA5C93">
        <w:rPr>
          <w:noProof/>
          <w:color w:val="000000" w:themeColor="text1"/>
          <w:vertAlign w:val="superscript"/>
        </w:rPr>
        <w:t>315</w:t>
      </w:r>
      <w:r w:rsidRPr="00DA5C93">
        <w:rPr>
          <w:color w:val="000000" w:themeColor="text1"/>
        </w:rPr>
        <w:t xml:space="preserve"> to microelectrode arrays (MEAs),</w:t>
      </w:r>
      <w:r w:rsidR="00BE15B1" w:rsidRPr="00DA5C93">
        <w:rPr>
          <w:noProof/>
          <w:color w:val="000000" w:themeColor="text1"/>
          <w:vertAlign w:val="superscript"/>
        </w:rPr>
        <w:t>316</w:t>
      </w:r>
      <w:r w:rsidRPr="00DA5C93">
        <w:rPr>
          <w:color w:val="000000" w:themeColor="text1"/>
        </w:rPr>
        <w:t xml:space="preserve"> have got reasonable achievements so far. However, many of these techniques suffer from </w:t>
      </w:r>
      <w:bookmarkStart w:id="286" w:name="OLE_LINK188"/>
      <w:bookmarkStart w:id="287" w:name="OLE_LINK191"/>
      <w:r w:rsidRPr="00DA5C93">
        <w:rPr>
          <w:color w:val="000000" w:themeColor="text1"/>
        </w:rPr>
        <w:t xml:space="preserve">issues </w:t>
      </w:r>
      <w:bookmarkEnd w:id="286"/>
      <w:bookmarkEnd w:id="287"/>
      <w:r w:rsidRPr="00DA5C93">
        <w:rPr>
          <w:color w:val="000000" w:themeColor="text1"/>
        </w:rPr>
        <w:t xml:space="preserve">of sensitivity, cytotoxicity, </w:t>
      </w:r>
      <w:bookmarkStart w:id="288" w:name="OLE_LINK756"/>
      <w:bookmarkStart w:id="289" w:name="OLE_LINK757"/>
      <w:r w:rsidR="009A7CA5" w:rsidRPr="00DA5C93">
        <w:rPr>
          <w:color w:val="000000" w:themeColor="text1"/>
        </w:rPr>
        <w:t xml:space="preserve">and insufficient </w:t>
      </w:r>
      <w:r w:rsidRPr="00DA5C93">
        <w:rPr>
          <w:color w:val="000000" w:themeColor="text1"/>
        </w:rPr>
        <w:t xml:space="preserve">temporal </w:t>
      </w:r>
      <w:bookmarkEnd w:id="288"/>
      <w:bookmarkEnd w:id="289"/>
      <w:r w:rsidRPr="00DA5C93">
        <w:rPr>
          <w:color w:val="000000" w:themeColor="text1"/>
        </w:rPr>
        <w:t>and spatial resolution.</w:t>
      </w:r>
      <w:r w:rsidR="00BE15B1" w:rsidRPr="00DA5C93">
        <w:rPr>
          <w:noProof/>
          <w:color w:val="000000" w:themeColor="text1"/>
          <w:vertAlign w:val="superscript"/>
        </w:rPr>
        <w:t>314</w:t>
      </w:r>
      <w:r w:rsidRPr="00DA5C93">
        <w:rPr>
          <w:color w:val="000000" w:themeColor="text1"/>
        </w:rPr>
        <w:t xml:space="preserve"> </w:t>
      </w:r>
      <w:bookmarkStart w:id="290" w:name="OLE_LINK743"/>
      <w:bookmarkStart w:id="291" w:name="OLE_LINK744"/>
      <w:r w:rsidRPr="00DA5C93">
        <w:rPr>
          <w:color w:val="000000" w:themeColor="text1"/>
        </w:rPr>
        <w:t xml:space="preserve">In fact, APs are time-varying electrical fields, which are </w:t>
      </w:r>
      <w:r w:rsidR="006031DF" w:rsidRPr="00DA5C93">
        <w:rPr>
          <w:color w:val="000000" w:themeColor="text1"/>
        </w:rPr>
        <w:t xml:space="preserve">accompanied </w:t>
      </w:r>
      <w:r w:rsidR="00B42501" w:rsidRPr="00DA5C93">
        <w:rPr>
          <w:color w:val="000000" w:themeColor="text1"/>
        </w:rPr>
        <w:t>by</w:t>
      </w:r>
      <w:r w:rsidRPr="00DA5C93">
        <w:rPr>
          <w:color w:val="000000" w:themeColor="text1"/>
        </w:rPr>
        <w:t xml:space="preserve"> time-varying magnetic fields. In this sense, </w:t>
      </w:r>
      <w:bookmarkEnd w:id="290"/>
      <w:bookmarkEnd w:id="291"/>
      <w:r w:rsidRPr="00DA5C93">
        <w:rPr>
          <w:color w:val="000000" w:themeColor="text1"/>
        </w:rPr>
        <w:t xml:space="preserve">Hall </w:t>
      </w:r>
      <w:r w:rsidRPr="00DA5C93">
        <w:rPr>
          <w:i/>
          <w:iCs/>
          <w:color w:val="000000" w:themeColor="text1"/>
        </w:rPr>
        <w:t>et al</w:t>
      </w:r>
      <w:r w:rsidRPr="00DA5C93">
        <w:rPr>
          <w:color w:val="000000" w:themeColor="text1"/>
        </w:rPr>
        <w:t>.</w:t>
      </w:r>
      <w:r w:rsidR="00F273C6" w:rsidRPr="00DA5C93">
        <w:rPr>
          <w:noProof/>
          <w:color w:val="000000" w:themeColor="text1"/>
          <w:vertAlign w:val="superscript"/>
        </w:rPr>
        <w:t>218</w:t>
      </w:r>
      <w:r w:rsidRPr="00DA5C93">
        <w:rPr>
          <w:color w:val="000000" w:themeColor="text1"/>
        </w:rPr>
        <w:t xml:space="preserve"> proposed a</w:t>
      </w:r>
      <w:bookmarkStart w:id="292" w:name="OLE_LINK762"/>
      <w:bookmarkStart w:id="293" w:name="OLE_LINK763"/>
      <w:r w:rsidR="009A7CA5" w:rsidRPr="00DA5C93">
        <w:rPr>
          <w:color w:val="000000" w:themeColor="text1"/>
        </w:rPr>
        <w:t xml:space="preserve"> non-invasive and biocompatible</w:t>
      </w:r>
      <w:r w:rsidRPr="00DA5C93">
        <w:rPr>
          <w:color w:val="000000" w:themeColor="text1"/>
        </w:rPr>
        <w:t xml:space="preserve"> </w:t>
      </w:r>
      <w:r w:rsidR="00E63B26" w:rsidRPr="00DA5C93">
        <w:rPr>
          <w:color w:val="000000" w:themeColor="text1"/>
        </w:rPr>
        <w:t xml:space="preserve">AP </w:t>
      </w:r>
      <w:r w:rsidRPr="00DA5C93">
        <w:rPr>
          <w:color w:val="000000" w:themeColor="text1"/>
        </w:rPr>
        <w:t>detection method</w:t>
      </w:r>
      <w:bookmarkEnd w:id="292"/>
      <w:bookmarkEnd w:id="293"/>
      <w:r w:rsidRPr="00DA5C93">
        <w:rPr>
          <w:color w:val="000000" w:themeColor="text1"/>
        </w:rPr>
        <w:t xml:space="preserve"> based on</w:t>
      </w:r>
      <w:bookmarkStart w:id="294" w:name="OLE_LINK250"/>
      <w:r w:rsidRPr="00DA5C93">
        <w:rPr>
          <w:color w:val="000000" w:themeColor="text1"/>
        </w:rPr>
        <w:t xml:space="preserve"> </w:t>
      </w:r>
      <w:bookmarkEnd w:id="294"/>
      <w:r w:rsidRPr="00DA5C93">
        <w:rPr>
          <w:color w:val="000000" w:themeColor="text1"/>
        </w:rPr>
        <w:t xml:space="preserve">NV </w:t>
      </w:r>
      <w:bookmarkStart w:id="295" w:name="OLE_LINK220"/>
      <w:bookmarkStart w:id="296" w:name="OLE_LINK221"/>
      <w:r w:rsidRPr="00DA5C93">
        <w:rPr>
          <w:color w:val="000000" w:themeColor="text1"/>
        </w:rPr>
        <w:t>magnetometry</w:t>
      </w:r>
      <w:bookmarkEnd w:id="295"/>
      <w:bookmarkEnd w:id="296"/>
      <w:r w:rsidR="00E63B26" w:rsidRPr="00DA5C93">
        <w:rPr>
          <w:color w:val="000000" w:themeColor="text1"/>
        </w:rPr>
        <w:t>, which</w:t>
      </w:r>
      <w:r w:rsidR="00B42501" w:rsidRPr="00DA5C93">
        <w:rPr>
          <w:color w:val="000000" w:themeColor="text1"/>
        </w:rPr>
        <w:t xml:space="preserve"> </w:t>
      </w:r>
      <w:r w:rsidRPr="00DA5C93">
        <w:rPr>
          <w:color w:val="000000" w:themeColor="text1"/>
        </w:rPr>
        <w:t>shows the best combination of sensitivity, cytotoxicity, temporal and spatial resolution in the field. In addition, other alternative sensing protocols based on the electric field detection</w:t>
      </w:r>
      <w:r w:rsidR="00BE15B1" w:rsidRPr="00DA5C93">
        <w:rPr>
          <w:noProof/>
          <w:color w:val="000000" w:themeColor="text1"/>
          <w:vertAlign w:val="superscript"/>
        </w:rPr>
        <w:t>317</w:t>
      </w:r>
      <w:r w:rsidRPr="00DA5C93">
        <w:rPr>
          <w:color w:val="000000" w:themeColor="text1"/>
        </w:rPr>
        <w:t xml:space="preserve"> and charge states modulation of NV centers in diamond</w:t>
      </w:r>
      <w:r w:rsidR="00BE15B1" w:rsidRPr="00DA5C93">
        <w:rPr>
          <w:noProof/>
          <w:color w:val="000000" w:themeColor="text1"/>
          <w:vertAlign w:val="superscript"/>
        </w:rPr>
        <w:t>290</w:t>
      </w:r>
      <w:r w:rsidRPr="00DA5C93">
        <w:rPr>
          <w:color w:val="000000" w:themeColor="text1"/>
        </w:rPr>
        <w:t xml:space="preserve"> had also been proposed afterward.</w:t>
      </w:r>
    </w:p>
    <w:p w14:paraId="3701423E" w14:textId="78513344" w:rsidR="00904372" w:rsidRPr="00DA5C93" w:rsidRDefault="00E052FF" w:rsidP="00F76816">
      <w:pPr>
        <w:ind w:firstLine="720"/>
        <w:jc w:val="both"/>
        <w:rPr>
          <w:color w:val="000000" w:themeColor="text1"/>
        </w:rPr>
      </w:pPr>
      <w:r w:rsidRPr="00DA5C93">
        <w:rPr>
          <w:color w:val="000000" w:themeColor="text1"/>
        </w:rPr>
        <w:t xml:space="preserve">Barry </w:t>
      </w:r>
      <w:r w:rsidRPr="00DA5C93">
        <w:rPr>
          <w:i/>
          <w:iCs/>
          <w:color w:val="000000" w:themeColor="text1"/>
        </w:rPr>
        <w:t>et al</w:t>
      </w:r>
      <w:r w:rsidRPr="00DA5C93">
        <w:rPr>
          <w:color w:val="000000" w:themeColor="text1"/>
        </w:rPr>
        <w:t>.</w:t>
      </w:r>
      <w:r w:rsidR="00BE15B1" w:rsidRPr="00DA5C93">
        <w:rPr>
          <w:noProof/>
          <w:color w:val="000000" w:themeColor="text1"/>
          <w:vertAlign w:val="superscript"/>
        </w:rPr>
        <w:t>318</w:t>
      </w:r>
      <w:r w:rsidRPr="00DA5C93">
        <w:rPr>
          <w:color w:val="000000" w:themeColor="text1"/>
        </w:rPr>
        <w:t xml:space="preserve"> gave the </w:t>
      </w:r>
      <w:r w:rsidR="00E63B26" w:rsidRPr="00DA5C93">
        <w:rPr>
          <w:color w:val="000000" w:themeColor="text1"/>
        </w:rPr>
        <w:t xml:space="preserve">first </w:t>
      </w:r>
      <w:r w:rsidRPr="00DA5C93">
        <w:rPr>
          <w:color w:val="000000" w:themeColor="text1"/>
        </w:rPr>
        <w:t xml:space="preserve">experimental demonstration of AP detection utilizing NV magnetometry and realized single-neuron sensitivity in an intact organism (the marine worm, </w:t>
      </w:r>
      <w:r w:rsidRPr="00DA5C93">
        <w:rPr>
          <w:i/>
          <w:iCs/>
          <w:color w:val="000000" w:themeColor="text1"/>
        </w:rPr>
        <w:t>M. infundibulum</w:t>
      </w:r>
      <w:r w:rsidRPr="00DA5C93">
        <w:rPr>
          <w:color w:val="000000" w:themeColor="text1"/>
        </w:rPr>
        <w:t xml:space="preserve">). They detected the magnetic field B(t) associated with the propagating AP from the time-dependent changes of the ODMR spectrum and achieved a temporal resolution of </w:t>
      </w:r>
      <w:r w:rsidRPr="00DA5C93">
        <w:rPr>
          <w:rFonts w:ascii="Cambria Math" w:hAnsi="Cambria Math" w:cs="Cambria Math"/>
          <w:color w:val="000000" w:themeColor="text1"/>
        </w:rPr>
        <w:t>∼</w:t>
      </w:r>
      <w:r w:rsidRPr="00DA5C93">
        <w:rPr>
          <w:color w:val="000000" w:themeColor="text1"/>
        </w:rPr>
        <w:t xml:space="preserve">32 μs. They demonstrated the non-invasive single-neuron AP magnetic sensing on the living undissected </w:t>
      </w:r>
      <w:r w:rsidRPr="00DA5C93">
        <w:rPr>
          <w:i/>
          <w:iCs/>
          <w:color w:val="000000" w:themeColor="text1"/>
        </w:rPr>
        <w:t>M. infundibulum</w:t>
      </w:r>
      <w:r w:rsidRPr="00DA5C93">
        <w:rPr>
          <w:color w:val="000000" w:themeColor="text1"/>
        </w:rPr>
        <w:t xml:space="preserve"> specimen (Figure </w:t>
      </w:r>
      <w:r w:rsidR="00682D61" w:rsidRPr="00DA5C93">
        <w:rPr>
          <w:color w:val="000000" w:themeColor="text1"/>
        </w:rPr>
        <w:t>8</w:t>
      </w:r>
      <w:r w:rsidRPr="00DA5C93">
        <w:rPr>
          <w:color w:val="000000" w:themeColor="text1"/>
        </w:rPr>
        <w:t xml:space="preserve">) for </w:t>
      </w:r>
      <w:bookmarkStart w:id="297" w:name="OLE_LINK400"/>
      <w:bookmarkStart w:id="298" w:name="OLE_LINK401"/>
      <w:bookmarkStart w:id="299" w:name="OLE_LINK402"/>
      <w:r w:rsidRPr="00DA5C93">
        <w:rPr>
          <w:color w:val="000000" w:themeColor="text1"/>
        </w:rPr>
        <w:t xml:space="preserve">a long </w:t>
      </w:r>
      <w:bookmarkEnd w:id="297"/>
      <w:bookmarkEnd w:id="298"/>
      <w:bookmarkEnd w:id="299"/>
      <w:r w:rsidRPr="00DA5C93">
        <w:rPr>
          <w:color w:val="000000" w:themeColor="text1"/>
        </w:rPr>
        <w:t xml:space="preserve">period (&gt;24 h) with a minimal side effect on the worm. </w:t>
      </w:r>
      <w:r w:rsidR="00D333FE" w:rsidRPr="00DA5C93">
        <w:rPr>
          <w:color w:val="000000" w:themeColor="text1"/>
        </w:rPr>
        <w:t>However, t</w:t>
      </w:r>
      <w:r w:rsidR="00C15798" w:rsidRPr="00DA5C93">
        <w:rPr>
          <w:color w:val="000000" w:themeColor="text1"/>
        </w:rPr>
        <w:t xml:space="preserve">he experiment </w:t>
      </w:r>
      <w:r w:rsidR="00D333FE" w:rsidRPr="00DA5C93">
        <w:rPr>
          <w:color w:val="000000" w:themeColor="text1"/>
        </w:rPr>
        <w:t>was not</w:t>
      </w:r>
      <w:r w:rsidR="00C15798" w:rsidRPr="00DA5C93">
        <w:rPr>
          <w:color w:val="000000" w:themeColor="text1"/>
        </w:rPr>
        <w:t xml:space="preserve"> able to detect endogenous levels of electrical activity.</w:t>
      </w:r>
      <w:r w:rsidR="00310D80" w:rsidRPr="00DA5C93">
        <w:rPr>
          <w:color w:val="000000" w:themeColor="text1"/>
        </w:rPr>
        <w:t xml:space="preserve"> </w:t>
      </w:r>
      <w:r w:rsidR="00BC7895" w:rsidRPr="00DA5C93">
        <w:rPr>
          <w:color w:val="000000" w:themeColor="text1"/>
        </w:rPr>
        <w:t>Still, t</w:t>
      </w:r>
      <w:r w:rsidRPr="00DA5C93">
        <w:rPr>
          <w:color w:val="000000" w:themeColor="text1"/>
        </w:rPr>
        <w:t xml:space="preserve">heir work </w:t>
      </w:r>
      <w:r w:rsidR="004F4719" w:rsidRPr="00DA5C93">
        <w:rPr>
          <w:color w:val="000000" w:themeColor="text1"/>
        </w:rPr>
        <w:t>demonstrates the possibilities</w:t>
      </w:r>
      <w:r w:rsidRPr="00DA5C93">
        <w:rPr>
          <w:color w:val="000000" w:themeColor="text1"/>
        </w:rPr>
        <w:t xml:space="preserve"> for subcellular magnetic imaging of a variety of neuronal phenomena based on </w:t>
      </w:r>
      <w:r w:rsidR="00FB172B" w:rsidRPr="00DA5C93">
        <w:rPr>
          <w:color w:val="000000" w:themeColor="text1"/>
        </w:rPr>
        <w:t xml:space="preserve">the </w:t>
      </w:r>
      <w:r w:rsidRPr="00DA5C93">
        <w:rPr>
          <w:color w:val="000000" w:themeColor="text1"/>
        </w:rPr>
        <w:t>NV magnetometry</w:t>
      </w:r>
      <w:r w:rsidR="00A13AAC" w:rsidRPr="00DA5C93">
        <w:rPr>
          <w:color w:val="000000" w:themeColor="text1"/>
        </w:rPr>
        <w:t>.</w:t>
      </w:r>
      <w:r w:rsidR="00584A59" w:rsidRPr="00DA5C93">
        <w:rPr>
          <w:color w:val="000000" w:themeColor="text1"/>
        </w:rPr>
        <w:t xml:space="preserve"> </w:t>
      </w:r>
      <w:r w:rsidR="00BE15B1" w:rsidRPr="00DA5C93">
        <w:rPr>
          <w:noProof/>
          <w:color w:val="000000" w:themeColor="text1"/>
          <w:vertAlign w:val="superscript"/>
        </w:rPr>
        <w:t>218, 290, 317-319</w:t>
      </w:r>
      <w:r w:rsidRPr="00DA5C93">
        <w:rPr>
          <w:color w:val="000000" w:themeColor="text1"/>
        </w:rPr>
        <w:t xml:space="preserve"> </w:t>
      </w:r>
    </w:p>
    <w:p w14:paraId="7051DAAC" w14:textId="7409401D" w:rsidR="005B73F2" w:rsidRPr="00DA5C93" w:rsidRDefault="00E052FF" w:rsidP="004C1D9D">
      <w:pPr>
        <w:ind w:firstLine="720"/>
        <w:jc w:val="both"/>
        <w:rPr>
          <w:color w:val="000000" w:themeColor="text1"/>
        </w:rPr>
      </w:pPr>
      <w:r w:rsidRPr="00DA5C93">
        <w:rPr>
          <w:color w:val="000000" w:themeColor="text1"/>
        </w:rPr>
        <w:t xml:space="preserve">APs measurement </w:t>
      </w:r>
      <w:r w:rsidRPr="00DA5C93">
        <w:rPr>
          <w:i/>
          <w:iCs/>
          <w:color w:val="000000" w:themeColor="text1"/>
        </w:rPr>
        <w:t>via</w:t>
      </w:r>
      <w:r w:rsidRPr="00DA5C93">
        <w:rPr>
          <w:color w:val="000000" w:themeColor="text1"/>
        </w:rPr>
        <w:t xml:space="preserve"> magnetic field is </w:t>
      </w:r>
      <w:bookmarkStart w:id="300" w:name="OLE_LINK443"/>
      <w:bookmarkStart w:id="301" w:name="OLE_LINK444"/>
      <w:bookmarkStart w:id="302" w:name="OLE_LINK445"/>
      <w:r w:rsidRPr="00DA5C93">
        <w:rPr>
          <w:color w:val="000000" w:themeColor="text1"/>
        </w:rPr>
        <w:t xml:space="preserve">one of the </w:t>
      </w:r>
      <w:bookmarkEnd w:id="300"/>
      <w:bookmarkEnd w:id="301"/>
      <w:bookmarkEnd w:id="302"/>
      <w:r w:rsidRPr="00DA5C93">
        <w:rPr>
          <w:color w:val="000000" w:themeColor="text1"/>
        </w:rPr>
        <w:t xml:space="preserve">key applications of NV-based magnetometry, and it </w:t>
      </w:r>
      <w:bookmarkStart w:id="303" w:name="OLE_LINK431"/>
      <w:bookmarkStart w:id="304" w:name="OLE_LINK441"/>
      <w:bookmarkStart w:id="305" w:name="OLE_LINK442"/>
      <w:r w:rsidRPr="00DA5C93">
        <w:rPr>
          <w:color w:val="000000" w:themeColor="text1"/>
        </w:rPr>
        <w:t xml:space="preserve">confers </w:t>
      </w:r>
      <w:bookmarkStart w:id="306" w:name="OLE_LINK428"/>
      <w:bookmarkStart w:id="307" w:name="OLE_LINK429"/>
      <w:bookmarkStart w:id="308" w:name="OLE_LINK430"/>
      <w:bookmarkEnd w:id="303"/>
      <w:bookmarkEnd w:id="304"/>
      <w:bookmarkEnd w:id="305"/>
      <w:r w:rsidRPr="00DA5C93">
        <w:rPr>
          <w:color w:val="000000" w:themeColor="text1"/>
        </w:rPr>
        <w:t xml:space="preserve">important </w:t>
      </w:r>
      <w:bookmarkEnd w:id="306"/>
      <w:bookmarkEnd w:id="307"/>
      <w:bookmarkEnd w:id="308"/>
      <w:r w:rsidRPr="00DA5C93">
        <w:rPr>
          <w:color w:val="000000" w:themeColor="text1"/>
        </w:rPr>
        <w:t>advantages: it is non-invasive, label-free</w:t>
      </w:r>
      <w:r w:rsidR="00434D68" w:rsidRPr="00DA5C93">
        <w:rPr>
          <w:color w:val="000000" w:themeColor="text1"/>
        </w:rPr>
        <w:t>,</w:t>
      </w:r>
      <w:r w:rsidRPr="00DA5C93">
        <w:rPr>
          <w:color w:val="000000" w:themeColor="text1"/>
        </w:rPr>
        <w:t xml:space="preserve"> and </w:t>
      </w:r>
      <w:r w:rsidR="00FB172B" w:rsidRPr="00DA5C93">
        <w:rPr>
          <w:color w:val="000000" w:themeColor="text1"/>
        </w:rPr>
        <w:t>cap</w:t>
      </w:r>
      <w:r w:rsidRPr="00DA5C93">
        <w:rPr>
          <w:color w:val="000000" w:themeColor="text1"/>
        </w:rPr>
        <w:t xml:space="preserve">able </w:t>
      </w:r>
      <w:r w:rsidR="00FB172B" w:rsidRPr="00DA5C93">
        <w:rPr>
          <w:color w:val="000000" w:themeColor="text1"/>
        </w:rPr>
        <w:t xml:space="preserve">of </w:t>
      </w:r>
      <w:r w:rsidRPr="00DA5C93">
        <w:rPr>
          <w:color w:val="000000" w:themeColor="text1"/>
        </w:rPr>
        <w:t>detect</w:t>
      </w:r>
      <w:r w:rsidR="00FB172B" w:rsidRPr="00DA5C93">
        <w:rPr>
          <w:color w:val="000000" w:themeColor="text1"/>
        </w:rPr>
        <w:t>ing</w:t>
      </w:r>
      <w:r w:rsidRPr="00DA5C93">
        <w:rPr>
          <w:color w:val="000000" w:themeColor="text1"/>
        </w:rPr>
        <w:t xml:space="preserve"> neuronal activity in a broad range of systems, from excised</w:t>
      </w:r>
      <w:r w:rsidRPr="00DA5C93" w:rsidDel="00B11184">
        <w:rPr>
          <w:color w:val="000000" w:themeColor="text1"/>
        </w:rPr>
        <w:t xml:space="preserve"> </w:t>
      </w:r>
      <w:r w:rsidRPr="00DA5C93">
        <w:rPr>
          <w:color w:val="000000" w:themeColor="text1"/>
        </w:rPr>
        <w:t>tissue to intact organisms. Furthermore, this technique could be used to map the spatial and temporal profiles of currents in tapered axons, bifurcations of neuronal structures, and many other neuronal processes of nontrivial shape.</w:t>
      </w:r>
      <w:r w:rsidR="00BE15B1" w:rsidRPr="00DA5C93">
        <w:rPr>
          <w:noProof/>
          <w:color w:val="000000" w:themeColor="text1"/>
          <w:vertAlign w:val="superscript"/>
        </w:rPr>
        <w:t>318</w:t>
      </w:r>
      <w:r w:rsidRPr="00DA5C93">
        <w:rPr>
          <w:color w:val="000000" w:themeColor="text1"/>
        </w:rPr>
        <w:t xml:space="preserve"> In the near future, visualizing or even</w:t>
      </w:r>
      <w:bookmarkStart w:id="309" w:name="OLE_LINK768"/>
      <w:bookmarkStart w:id="310" w:name="OLE_LINK769"/>
      <w:bookmarkStart w:id="311" w:name="OLE_LINK770"/>
      <w:r w:rsidRPr="00DA5C93">
        <w:rPr>
          <w:color w:val="000000" w:themeColor="text1"/>
        </w:rPr>
        <w:t xml:space="preserve"> modulat</w:t>
      </w:r>
      <w:bookmarkEnd w:id="309"/>
      <w:bookmarkEnd w:id="310"/>
      <w:bookmarkEnd w:id="311"/>
      <w:r w:rsidRPr="00DA5C93">
        <w:rPr>
          <w:color w:val="000000" w:themeColor="text1"/>
        </w:rPr>
        <w:t xml:space="preserve">ing the action of the brain could be achieved with the help of AP detection, facilitating the design of noninvasive technologies that bridge the </w:t>
      </w:r>
      <w:bookmarkStart w:id="312" w:name="OLE_LINK764"/>
      <w:bookmarkStart w:id="313" w:name="OLE_LINK765"/>
      <w:r w:rsidRPr="00DA5C93">
        <w:rPr>
          <w:color w:val="000000" w:themeColor="text1"/>
        </w:rPr>
        <w:t>“man−machine” interface</w:t>
      </w:r>
      <w:bookmarkEnd w:id="312"/>
      <w:bookmarkEnd w:id="313"/>
      <w:r w:rsidRPr="00DA5C93">
        <w:rPr>
          <w:color w:val="000000" w:themeColor="text1"/>
        </w:rPr>
        <w:t>.</w:t>
      </w:r>
      <w:r w:rsidR="00BE15B1" w:rsidRPr="00DA5C93">
        <w:rPr>
          <w:noProof/>
          <w:color w:val="000000" w:themeColor="text1"/>
          <w:vertAlign w:val="superscript"/>
        </w:rPr>
        <w:t>314</w:t>
      </w:r>
      <w:r w:rsidRPr="00DA5C93">
        <w:rPr>
          <w:color w:val="000000" w:themeColor="text1"/>
        </w:rPr>
        <w:t xml:space="preserve"> Meanwhile, </w:t>
      </w:r>
      <w:bookmarkStart w:id="314" w:name="OLE_LINK27"/>
      <w:bookmarkStart w:id="315" w:name="OLE_LINK30"/>
      <w:r w:rsidRPr="00DA5C93">
        <w:rPr>
          <w:color w:val="000000" w:themeColor="text1"/>
        </w:rPr>
        <w:t xml:space="preserve">there are several technical </w:t>
      </w:r>
      <w:bookmarkStart w:id="316" w:name="OLE_LINK15"/>
      <w:bookmarkStart w:id="317" w:name="OLE_LINK21"/>
      <w:bookmarkStart w:id="318" w:name="OLE_LINK22"/>
      <w:r w:rsidRPr="00DA5C93">
        <w:rPr>
          <w:color w:val="000000" w:themeColor="text1"/>
        </w:rPr>
        <w:t xml:space="preserve">challenges </w:t>
      </w:r>
      <w:bookmarkEnd w:id="316"/>
      <w:bookmarkEnd w:id="317"/>
      <w:bookmarkEnd w:id="318"/>
      <w:r w:rsidRPr="00DA5C93">
        <w:rPr>
          <w:color w:val="000000" w:themeColor="text1"/>
        </w:rPr>
        <w:t xml:space="preserve">associated with </w:t>
      </w:r>
      <w:bookmarkEnd w:id="314"/>
      <w:bookmarkEnd w:id="315"/>
      <w:r w:rsidRPr="00DA5C93">
        <w:rPr>
          <w:color w:val="000000" w:themeColor="text1"/>
        </w:rPr>
        <w:t xml:space="preserve">this </w:t>
      </w:r>
      <w:bookmarkStart w:id="319" w:name="OLE_LINK623"/>
      <w:bookmarkStart w:id="320" w:name="OLE_LINK624"/>
      <w:r w:rsidRPr="00DA5C93">
        <w:rPr>
          <w:color w:val="000000" w:themeColor="text1"/>
        </w:rPr>
        <w:t>technique</w:t>
      </w:r>
      <w:bookmarkEnd w:id="319"/>
      <w:bookmarkEnd w:id="320"/>
      <w:r w:rsidRPr="00DA5C93">
        <w:rPr>
          <w:color w:val="000000" w:themeColor="text1"/>
        </w:rPr>
        <w:t xml:space="preserve">. (i) </w:t>
      </w:r>
      <w:bookmarkStart w:id="321" w:name="OLE_LINK642"/>
      <w:bookmarkStart w:id="322" w:name="OLE_LINK643"/>
      <w:r w:rsidRPr="00DA5C93">
        <w:rPr>
          <w:color w:val="000000" w:themeColor="text1"/>
        </w:rPr>
        <w:t>The magnetic field sensitivity and temporal resolution need to be improved.</w:t>
      </w:r>
      <w:bookmarkEnd w:id="321"/>
      <w:bookmarkEnd w:id="322"/>
      <w:r w:rsidRPr="00DA5C93">
        <w:rPr>
          <w:color w:val="000000" w:themeColor="text1"/>
        </w:rPr>
        <w:t xml:space="preserve"> (ii) The high-resolution spatial mapping of AP magnetic fields is also required. (iii) The </w:t>
      </w:r>
      <w:bookmarkStart w:id="323" w:name="OLE_LINK771"/>
      <w:bookmarkStart w:id="324" w:name="OLE_LINK772"/>
      <w:r w:rsidRPr="00DA5C93">
        <w:rPr>
          <w:color w:val="000000" w:themeColor="text1"/>
        </w:rPr>
        <w:t>sensor-to-sample distance</w:t>
      </w:r>
      <w:bookmarkEnd w:id="323"/>
      <w:bookmarkEnd w:id="324"/>
      <w:r w:rsidRPr="00DA5C93">
        <w:rPr>
          <w:color w:val="000000" w:themeColor="text1"/>
        </w:rPr>
        <w:t xml:space="preserve"> influences greatly the detection results, therefore, the signal loss during transmission needs to be considered when performing the measurement. (iv) The model used to </w:t>
      </w:r>
      <w:bookmarkStart w:id="325" w:name="OLE_LINK456"/>
      <w:bookmarkStart w:id="326" w:name="OLE_LINK459"/>
      <w:bookmarkStart w:id="327" w:name="OLE_LINK460"/>
      <w:bookmarkStart w:id="328" w:name="OLE_LINK465"/>
      <w:bookmarkStart w:id="329" w:name="OLE_LINK466"/>
      <w:r w:rsidRPr="00DA5C93">
        <w:rPr>
          <w:color w:val="000000" w:themeColor="text1"/>
        </w:rPr>
        <w:t>interpret APs from the</w:t>
      </w:r>
      <w:bookmarkStart w:id="330" w:name="OLE_LINK470"/>
      <w:bookmarkStart w:id="331" w:name="OLE_LINK471"/>
      <w:bookmarkStart w:id="332" w:name="OLE_LINK472"/>
      <w:r w:rsidRPr="00DA5C93">
        <w:rPr>
          <w:color w:val="000000" w:themeColor="text1"/>
        </w:rPr>
        <w:t xml:space="preserve"> detected</w:t>
      </w:r>
      <w:bookmarkEnd w:id="330"/>
      <w:bookmarkEnd w:id="331"/>
      <w:bookmarkEnd w:id="332"/>
      <w:r w:rsidRPr="00DA5C93">
        <w:rPr>
          <w:color w:val="000000" w:themeColor="text1"/>
        </w:rPr>
        <w:t xml:space="preserve"> magnetic field needs to be </w:t>
      </w:r>
      <w:bookmarkEnd w:id="325"/>
      <w:bookmarkEnd w:id="326"/>
      <w:bookmarkEnd w:id="327"/>
      <w:bookmarkEnd w:id="328"/>
      <w:bookmarkEnd w:id="329"/>
      <w:r w:rsidRPr="00DA5C93">
        <w:rPr>
          <w:color w:val="000000" w:themeColor="text1"/>
        </w:rPr>
        <w:t xml:space="preserve">improved. </w:t>
      </w:r>
    </w:p>
    <w:p w14:paraId="1331194E" w14:textId="77777777" w:rsidR="00F76816" w:rsidRPr="00DA5C93" w:rsidRDefault="00F76816" w:rsidP="004C1D9D">
      <w:pPr>
        <w:ind w:firstLine="720"/>
        <w:jc w:val="both"/>
        <w:rPr>
          <w:color w:val="000000" w:themeColor="text1"/>
        </w:rPr>
      </w:pPr>
    </w:p>
    <w:p w14:paraId="3583771C" w14:textId="77777777" w:rsidR="00F76816" w:rsidRPr="00DA5C93" w:rsidRDefault="00F76816" w:rsidP="00F76816">
      <w:pPr>
        <w:jc w:val="both"/>
        <w:rPr>
          <w:b/>
          <w:bCs/>
          <w:color w:val="000000" w:themeColor="text1"/>
        </w:rPr>
      </w:pPr>
      <w:r w:rsidRPr="00DA5C93">
        <w:rPr>
          <w:b/>
          <w:bCs/>
          <w:noProof/>
          <w:color w:val="000000" w:themeColor="text1"/>
        </w:rPr>
        <w:lastRenderedPageBreak/>
        <w:drawing>
          <wp:inline distT="0" distB="0" distL="0" distR="0" wp14:anchorId="54760B9F" wp14:editId="4FA8C1BB">
            <wp:extent cx="5732145" cy="2051050"/>
            <wp:effectExtent l="0" t="0" r="0" b="6350"/>
            <wp:docPr id="27" name="Picture 2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2145" cy="2051050"/>
                    </a:xfrm>
                    <a:prstGeom prst="rect">
                      <a:avLst/>
                    </a:prstGeom>
                  </pic:spPr>
                </pic:pic>
              </a:graphicData>
            </a:graphic>
          </wp:inline>
        </w:drawing>
      </w:r>
    </w:p>
    <w:p w14:paraId="3148C462" w14:textId="1603048E" w:rsidR="00F76816" w:rsidRPr="00DA5C93" w:rsidRDefault="00F76816" w:rsidP="00F76816">
      <w:pPr>
        <w:jc w:val="both"/>
        <w:rPr>
          <w:color w:val="000000" w:themeColor="text1"/>
        </w:rPr>
      </w:pPr>
      <w:r w:rsidRPr="00DA5C93">
        <w:rPr>
          <w:b/>
          <w:bCs/>
          <w:color w:val="000000" w:themeColor="text1"/>
        </w:rPr>
        <w:t xml:space="preserve">Figure 8. </w:t>
      </w:r>
      <w:r w:rsidRPr="00DA5C93">
        <w:rPr>
          <w:color w:val="000000" w:themeColor="text1"/>
        </w:rPr>
        <w:t xml:space="preserve">Magnetic sensing of single-neuron action potential (AP) in live worm. (a) Overhead view of the intact living specimen of </w:t>
      </w:r>
      <w:r w:rsidRPr="00DA5C93">
        <w:rPr>
          <w:i/>
          <w:iCs/>
          <w:color w:val="000000" w:themeColor="text1"/>
        </w:rPr>
        <w:t>M. infundibulum</w:t>
      </w:r>
      <w:r w:rsidRPr="00DA5C93">
        <w:rPr>
          <w:color w:val="000000" w:themeColor="text1"/>
        </w:rPr>
        <w:t xml:space="preserve"> (worm) on top of the NV diamond sensor. The worm is stimulated from the posterior end by a suction electrode. APs propagate toward the worm’s anterior end and bipolar electrodes confirm AP stimulation and propagation. (scale bar, 20 mm.) (b) Recorded time trace of single-neuron AP magnetic field B</w:t>
      </w:r>
      <w:r w:rsidRPr="00DA5C93">
        <w:rPr>
          <w:color w:val="000000" w:themeColor="text1"/>
          <w:vertAlign w:val="superscript"/>
        </w:rPr>
        <w:t>meas</w:t>
      </w:r>
      <w:r w:rsidRPr="00DA5C93">
        <w:rPr>
          <w:color w:val="000000" w:themeColor="text1"/>
        </w:rPr>
        <w:t>(t) from the live worm for N</w:t>
      </w:r>
      <w:r w:rsidRPr="00DA5C93">
        <w:rPr>
          <w:color w:val="000000" w:themeColor="text1"/>
          <w:vertAlign w:val="subscript"/>
        </w:rPr>
        <w:t>avg</w:t>
      </w:r>
      <w:r w:rsidRPr="00DA5C93">
        <w:rPr>
          <w:color w:val="000000" w:themeColor="text1"/>
        </w:rPr>
        <w:t xml:space="preserve"> = 1,650 events. Adapted with permission from ref </w:t>
      </w:r>
      <w:r w:rsidR="00BE15B1" w:rsidRPr="00DA5C93">
        <w:rPr>
          <w:noProof/>
          <w:color w:val="000000" w:themeColor="text1"/>
        </w:rPr>
        <w:t>318</w:t>
      </w:r>
      <w:r w:rsidRPr="00DA5C93">
        <w:rPr>
          <w:color w:val="000000" w:themeColor="text1"/>
        </w:rPr>
        <w:t>. Copyright 2016 National Academy of Sciences.</w:t>
      </w:r>
    </w:p>
    <w:p w14:paraId="4BDB57DD" w14:textId="77777777" w:rsidR="00F76816" w:rsidRPr="00DA5C93" w:rsidRDefault="00F76816" w:rsidP="00F76816">
      <w:pPr>
        <w:jc w:val="both"/>
        <w:rPr>
          <w:color w:val="000000" w:themeColor="text1"/>
        </w:rPr>
      </w:pPr>
    </w:p>
    <w:p w14:paraId="2916F9B9" w14:textId="5D5D8F71" w:rsidR="00E052FF" w:rsidRPr="00DA5C93" w:rsidRDefault="00E052FF" w:rsidP="004C1D9D">
      <w:pPr>
        <w:jc w:val="both"/>
        <w:rPr>
          <w:color w:val="000000" w:themeColor="text1"/>
        </w:rPr>
      </w:pPr>
      <w:bookmarkStart w:id="333" w:name="OLE_LINK638"/>
      <w:bookmarkStart w:id="334" w:name="OLE_LINK639"/>
      <w:bookmarkStart w:id="335" w:name="OLE_LINK543"/>
      <w:bookmarkStart w:id="336" w:name="OLE_LINK773"/>
      <w:r w:rsidRPr="00DA5C93">
        <w:rPr>
          <w:b/>
          <w:bCs/>
          <w:color w:val="000000" w:themeColor="text1"/>
        </w:rPr>
        <w:t xml:space="preserve">Monitoring of </w:t>
      </w:r>
      <w:bookmarkStart w:id="337" w:name="OLE_LINK620"/>
      <w:bookmarkStart w:id="338" w:name="OLE_LINK621"/>
      <w:bookmarkStart w:id="339" w:name="OLE_LINK628"/>
      <w:bookmarkStart w:id="340" w:name="OLE_LINK629"/>
      <w:r w:rsidR="00A802AC" w:rsidRPr="00DA5C93">
        <w:rPr>
          <w:b/>
          <w:bCs/>
          <w:color w:val="000000" w:themeColor="text1"/>
        </w:rPr>
        <w:t>P</w:t>
      </w:r>
      <w:r w:rsidRPr="00DA5C93">
        <w:rPr>
          <w:b/>
          <w:bCs/>
          <w:color w:val="000000" w:themeColor="text1"/>
        </w:rPr>
        <w:t xml:space="preserve">hysiologically </w:t>
      </w:r>
      <w:bookmarkEnd w:id="337"/>
      <w:bookmarkEnd w:id="338"/>
      <w:r w:rsidR="00A802AC" w:rsidRPr="00DA5C93">
        <w:rPr>
          <w:b/>
          <w:bCs/>
          <w:color w:val="000000" w:themeColor="text1"/>
        </w:rPr>
        <w:t>R</w:t>
      </w:r>
      <w:r w:rsidRPr="00DA5C93">
        <w:rPr>
          <w:b/>
          <w:bCs/>
          <w:color w:val="000000" w:themeColor="text1"/>
        </w:rPr>
        <w:t xml:space="preserve">elevant </w:t>
      </w:r>
      <w:r w:rsidR="00A802AC" w:rsidRPr="00DA5C93">
        <w:rPr>
          <w:b/>
          <w:bCs/>
          <w:color w:val="000000" w:themeColor="text1"/>
        </w:rPr>
        <w:t>S</w:t>
      </w:r>
      <w:r w:rsidRPr="00DA5C93">
        <w:rPr>
          <w:b/>
          <w:bCs/>
          <w:color w:val="000000" w:themeColor="text1"/>
        </w:rPr>
        <w:t>pecies</w:t>
      </w:r>
      <w:bookmarkEnd w:id="333"/>
      <w:bookmarkEnd w:id="334"/>
      <w:bookmarkEnd w:id="335"/>
      <w:bookmarkEnd w:id="336"/>
      <w:bookmarkEnd w:id="339"/>
      <w:bookmarkEnd w:id="340"/>
    </w:p>
    <w:p w14:paraId="71770040" w14:textId="062479A0" w:rsidR="00E052FF" w:rsidRPr="00DA5C93" w:rsidRDefault="00E052FF" w:rsidP="00886302">
      <w:pPr>
        <w:ind w:firstLine="720"/>
        <w:jc w:val="both"/>
        <w:rPr>
          <w:color w:val="000000" w:themeColor="text1"/>
        </w:rPr>
      </w:pPr>
      <w:bookmarkStart w:id="341" w:name="OLE_LINK533"/>
      <w:bookmarkStart w:id="342" w:name="OLE_LINK534"/>
      <w:bookmarkStart w:id="343" w:name="OLE_LINK520"/>
      <w:bookmarkStart w:id="344" w:name="OLE_LINK521"/>
      <w:r w:rsidRPr="00DA5C93">
        <w:rPr>
          <w:color w:val="000000" w:themeColor="text1"/>
        </w:rPr>
        <w:t xml:space="preserve">Many critical </w:t>
      </w:r>
      <w:bookmarkStart w:id="345" w:name="OLE_LINK423"/>
      <w:bookmarkStart w:id="346" w:name="OLE_LINK424"/>
      <w:bookmarkStart w:id="347" w:name="OLE_LINK192"/>
      <w:bookmarkStart w:id="348" w:name="OLE_LINK196"/>
      <w:r w:rsidRPr="00DA5C93">
        <w:rPr>
          <w:color w:val="000000" w:themeColor="text1"/>
        </w:rPr>
        <w:t>biological processes</w:t>
      </w:r>
      <w:bookmarkEnd w:id="345"/>
      <w:bookmarkEnd w:id="346"/>
      <w:r w:rsidRPr="00DA5C93">
        <w:rPr>
          <w:color w:val="000000" w:themeColor="text1"/>
        </w:rPr>
        <w:t xml:space="preserve"> </w:t>
      </w:r>
      <w:bookmarkEnd w:id="341"/>
      <w:bookmarkEnd w:id="342"/>
      <w:bookmarkEnd w:id="347"/>
      <w:bookmarkEnd w:id="348"/>
      <w:r w:rsidRPr="00DA5C93">
        <w:rPr>
          <w:color w:val="000000" w:themeColor="text1"/>
        </w:rPr>
        <w:t xml:space="preserve">including </w:t>
      </w:r>
      <w:bookmarkStart w:id="349" w:name="OLE_LINK425"/>
      <w:bookmarkStart w:id="350" w:name="OLE_LINK426"/>
      <w:r w:rsidRPr="00DA5C93">
        <w:rPr>
          <w:color w:val="000000" w:themeColor="text1"/>
        </w:rPr>
        <w:t>metabolism, cell signaling, and immune response</w:t>
      </w:r>
      <w:bookmarkEnd w:id="349"/>
      <w:bookmarkEnd w:id="350"/>
      <w:r w:rsidRPr="00DA5C93">
        <w:rPr>
          <w:color w:val="000000" w:themeColor="text1"/>
        </w:rPr>
        <w:t xml:space="preserve"> are </w:t>
      </w:r>
      <w:bookmarkStart w:id="351" w:name="OLE_LINK494"/>
      <w:bookmarkStart w:id="352" w:name="OLE_LINK495"/>
      <w:bookmarkStart w:id="353" w:name="OLE_LINK496"/>
      <w:r w:rsidRPr="00DA5C93">
        <w:rPr>
          <w:color w:val="000000" w:themeColor="text1"/>
        </w:rPr>
        <w:t xml:space="preserve">associated </w:t>
      </w:r>
      <w:bookmarkEnd w:id="351"/>
      <w:bookmarkEnd w:id="352"/>
      <w:bookmarkEnd w:id="353"/>
      <w:r w:rsidRPr="00DA5C93">
        <w:rPr>
          <w:color w:val="000000" w:themeColor="text1"/>
        </w:rPr>
        <w:t xml:space="preserve">with </w:t>
      </w:r>
      <w:bookmarkStart w:id="354" w:name="OLE_LINK434"/>
      <w:bookmarkStart w:id="355" w:name="OLE_LINK435"/>
      <w:bookmarkStart w:id="356" w:name="OLE_LINK436"/>
      <w:r w:rsidRPr="00DA5C93">
        <w:rPr>
          <w:color w:val="000000" w:themeColor="text1"/>
        </w:rPr>
        <w:t xml:space="preserve">the transient </w:t>
      </w:r>
      <w:bookmarkEnd w:id="354"/>
      <w:bookmarkEnd w:id="355"/>
      <w:bookmarkEnd w:id="356"/>
      <w:r w:rsidRPr="00DA5C93">
        <w:rPr>
          <w:color w:val="000000" w:themeColor="text1"/>
        </w:rPr>
        <w:t>changes of</w:t>
      </w:r>
      <w:bookmarkStart w:id="357" w:name="OLE_LINK437"/>
      <w:bookmarkStart w:id="358" w:name="OLE_LINK438"/>
      <w:r w:rsidRPr="00DA5C93">
        <w:rPr>
          <w:color w:val="000000" w:themeColor="text1"/>
        </w:rPr>
        <w:t xml:space="preserve"> physiologically relevant </w:t>
      </w:r>
      <w:bookmarkStart w:id="359" w:name="OLE_LINK432"/>
      <w:bookmarkStart w:id="360" w:name="OLE_LINK433"/>
      <w:r w:rsidRPr="00DA5C93">
        <w:rPr>
          <w:color w:val="000000" w:themeColor="text1"/>
        </w:rPr>
        <w:t>species</w:t>
      </w:r>
      <w:bookmarkEnd w:id="357"/>
      <w:bookmarkEnd w:id="358"/>
      <w:r w:rsidRPr="00DA5C93">
        <w:rPr>
          <w:color w:val="000000" w:themeColor="text1"/>
        </w:rPr>
        <w:t xml:space="preserve"> </w:t>
      </w:r>
      <w:r w:rsidR="004B7B9A" w:rsidRPr="00DA5C93">
        <w:rPr>
          <w:color w:val="000000" w:themeColor="text1"/>
        </w:rPr>
        <w:t>(e.g.,</w:t>
      </w:r>
      <w:r w:rsidRPr="00DA5C93">
        <w:rPr>
          <w:color w:val="000000" w:themeColor="text1"/>
        </w:rPr>
        <w:t xml:space="preserve"> </w:t>
      </w:r>
      <w:bookmarkEnd w:id="359"/>
      <w:bookmarkEnd w:id="360"/>
      <w:r w:rsidRPr="00DA5C93">
        <w:rPr>
          <w:color w:val="000000" w:themeColor="text1"/>
        </w:rPr>
        <w:t>free radicals, paramagnetic molecules</w:t>
      </w:r>
      <w:r w:rsidR="009456D7" w:rsidRPr="00DA5C93">
        <w:rPr>
          <w:color w:val="000000" w:themeColor="text1"/>
        </w:rPr>
        <w:t>,</w:t>
      </w:r>
      <w:r w:rsidRPr="00DA5C93">
        <w:rPr>
          <w:color w:val="000000" w:themeColor="text1"/>
        </w:rPr>
        <w:t xml:space="preserve"> and ions</w:t>
      </w:r>
      <w:r w:rsidR="00D1540A" w:rsidRPr="00DA5C93">
        <w:rPr>
          <w:color w:val="000000" w:themeColor="text1"/>
        </w:rPr>
        <w:t>)</w:t>
      </w:r>
      <w:r w:rsidRPr="00DA5C93">
        <w:rPr>
          <w:color w:val="000000" w:themeColor="text1"/>
        </w:rPr>
        <w:t xml:space="preserve">, pH </w:t>
      </w:r>
      <w:bookmarkStart w:id="361" w:name="OLE_LINK491"/>
      <w:bookmarkStart w:id="362" w:name="OLE_LINK492"/>
      <w:bookmarkStart w:id="363" w:name="OLE_LINK493"/>
      <w:r w:rsidRPr="00DA5C93">
        <w:rPr>
          <w:color w:val="000000" w:themeColor="text1"/>
        </w:rPr>
        <w:t>as well as redox</w:t>
      </w:r>
      <w:bookmarkEnd w:id="361"/>
      <w:bookmarkEnd w:id="362"/>
      <w:bookmarkEnd w:id="363"/>
      <w:r w:rsidRPr="00DA5C93">
        <w:rPr>
          <w:color w:val="000000" w:themeColor="text1"/>
        </w:rPr>
        <w:t xml:space="preserve"> potentials.</w:t>
      </w:r>
      <w:r w:rsidR="00BE15B1" w:rsidRPr="00DA5C93">
        <w:rPr>
          <w:noProof/>
          <w:color w:val="000000" w:themeColor="text1"/>
          <w:vertAlign w:val="superscript"/>
        </w:rPr>
        <w:t>320-324</w:t>
      </w:r>
      <w:r w:rsidR="007D3157" w:rsidRPr="00DA5C93">
        <w:rPr>
          <w:color w:val="000000" w:themeColor="text1"/>
        </w:rPr>
        <w:t xml:space="preserve"> </w:t>
      </w:r>
      <w:r w:rsidRPr="00DA5C93">
        <w:rPr>
          <w:color w:val="000000" w:themeColor="text1"/>
        </w:rPr>
        <w:t xml:space="preserve">Given the important roles of </w:t>
      </w:r>
      <w:bookmarkStart w:id="364" w:name="OLE_LINK439"/>
      <w:bookmarkStart w:id="365" w:name="OLE_LINK440"/>
      <w:r w:rsidRPr="00DA5C93">
        <w:rPr>
          <w:color w:val="000000" w:themeColor="text1"/>
        </w:rPr>
        <w:t xml:space="preserve">physiologically relevant </w:t>
      </w:r>
      <w:bookmarkStart w:id="366" w:name="OLE_LINK509"/>
      <w:bookmarkStart w:id="367" w:name="OLE_LINK514"/>
      <w:bookmarkStart w:id="368" w:name="OLE_LINK515"/>
      <w:r w:rsidRPr="00DA5C93">
        <w:rPr>
          <w:color w:val="000000" w:themeColor="text1"/>
        </w:rPr>
        <w:t xml:space="preserve">species </w:t>
      </w:r>
      <w:bookmarkEnd w:id="364"/>
      <w:bookmarkEnd w:id="365"/>
      <w:bookmarkEnd w:id="366"/>
      <w:bookmarkEnd w:id="367"/>
      <w:bookmarkEnd w:id="368"/>
      <w:r w:rsidRPr="00DA5C93">
        <w:rPr>
          <w:color w:val="000000" w:themeColor="text1"/>
        </w:rPr>
        <w:t xml:space="preserve">in </w:t>
      </w:r>
      <w:bookmarkStart w:id="369" w:name="OLE_LINK502"/>
      <w:bookmarkStart w:id="370" w:name="OLE_LINK503"/>
      <w:bookmarkStart w:id="371" w:name="OLE_LINK508"/>
      <w:r w:rsidRPr="00DA5C93">
        <w:rPr>
          <w:color w:val="000000" w:themeColor="text1"/>
        </w:rPr>
        <w:t>biology</w:t>
      </w:r>
      <w:bookmarkEnd w:id="369"/>
      <w:bookmarkEnd w:id="370"/>
      <w:bookmarkEnd w:id="371"/>
      <w:r w:rsidRPr="00DA5C93">
        <w:rPr>
          <w:color w:val="000000" w:themeColor="text1"/>
        </w:rPr>
        <w:t xml:space="preserve">, there is an ever-increasing </w:t>
      </w:r>
      <w:bookmarkStart w:id="372" w:name="OLE_LINK776"/>
      <w:bookmarkStart w:id="373" w:name="OLE_LINK777"/>
      <w:r w:rsidRPr="00DA5C93">
        <w:rPr>
          <w:color w:val="000000" w:themeColor="text1"/>
        </w:rPr>
        <w:t xml:space="preserve">desire </w:t>
      </w:r>
      <w:bookmarkEnd w:id="372"/>
      <w:bookmarkEnd w:id="373"/>
      <w:r w:rsidRPr="00DA5C93">
        <w:rPr>
          <w:color w:val="000000" w:themeColor="text1"/>
        </w:rPr>
        <w:t>for quantitative and reliable sensing techniques</w:t>
      </w:r>
      <w:r w:rsidR="000D2763" w:rsidRPr="00DA5C93">
        <w:rPr>
          <w:color w:val="000000" w:themeColor="text1"/>
        </w:rPr>
        <w:t>, which would</w:t>
      </w:r>
      <w:r w:rsidRPr="00DA5C93">
        <w:rPr>
          <w:color w:val="000000" w:themeColor="text1"/>
        </w:rPr>
        <w:t xml:space="preserve"> work under biocompatible conditions. Particularly, the NV center hosted in NDs has shown </w:t>
      </w:r>
      <w:bookmarkStart w:id="374" w:name="OLE_LINK544"/>
      <w:bookmarkStart w:id="375" w:name="OLE_LINK549"/>
      <w:bookmarkStart w:id="376" w:name="OLE_LINK550"/>
      <w:r w:rsidRPr="00DA5C93">
        <w:rPr>
          <w:color w:val="000000" w:themeColor="text1"/>
        </w:rPr>
        <w:t xml:space="preserve">great potentials </w:t>
      </w:r>
      <w:bookmarkEnd w:id="374"/>
      <w:bookmarkEnd w:id="375"/>
      <w:bookmarkEnd w:id="376"/>
      <w:r w:rsidRPr="00DA5C93">
        <w:rPr>
          <w:color w:val="000000" w:themeColor="text1"/>
        </w:rPr>
        <w:t>for the detection of the physiologically relevant species in a label-free manner.</w:t>
      </w:r>
      <w:r w:rsidR="00BE15B1" w:rsidRPr="00DA5C93">
        <w:rPr>
          <w:noProof/>
          <w:color w:val="000000" w:themeColor="text1"/>
          <w:vertAlign w:val="superscript"/>
        </w:rPr>
        <w:t>12, 281-287, 289, 325-330</w:t>
      </w:r>
    </w:p>
    <w:p w14:paraId="7D51937A" w14:textId="20793F25" w:rsidR="00E052FF" w:rsidRPr="00DA5C93" w:rsidRDefault="00E052FF" w:rsidP="00886302">
      <w:pPr>
        <w:ind w:firstLine="720"/>
        <w:jc w:val="both"/>
        <w:rPr>
          <w:color w:val="000000" w:themeColor="text1"/>
        </w:rPr>
      </w:pPr>
      <w:bookmarkStart w:id="377" w:name="OLE_LINK108"/>
      <w:bookmarkEnd w:id="343"/>
      <w:bookmarkEnd w:id="344"/>
      <w:r w:rsidRPr="00DA5C93">
        <w:rPr>
          <w:color w:val="000000" w:themeColor="text1"/>
        </w:rPr>
        <w:t xml:space="preserve">Rendler </w:t>
      </w:r>
      <w:r w:rsidRPr="00DA5C93">
        <w:rPr>
          <w:i/>
          <w:iCs/>
          <w:color w:val="000000" w:themeColor="text1"/>
        </w:rPr>
        <w:t>et al</w:t>
      </w:r>
      <w:r w:rsidRPr="00DA5C93">
        <w:rPr>
          <w:color w:val="000000" w:themeColor="text1"/>
        </w:rPr>
        <w:t>.</w:t>
      </w:r>
      <w:r w:rsidR="00BE15B1" w:rsidRPr="00DA5C93">
        <w:rPr>
          <w:noProof/>
          <w:color w:val="000000" w:themeColor="text1"/>
          <w:vertAlign w:val="superscript"/>
        </w:rPr>
        <w:t>289</w:t>
      </w:r>
      <w:r w:rsidRPr="00DA5C93">
        <w:rPr>
          <w:color w:val="000000" w:themeColor="text1"/>
        </w:rPr>
        <w:t xml:space="preserve"> developed a hybrid nanoscale diamond sensor that can be used to monitor the localized changes in pH and redox potential based on NV spin relaxometry. They attached paramagnetic </w:t>
      </w:r>
      <w:bookmarkStart w:id="378" w:name="OLE_LINK555"/>
      <w:bookmarkStart w:id="379" w:name="OLE_LINK556"/>
      <w:r w:rsidRPr="00DA5C93">
        <w:rPr>
          <w:color w:val="000000" w:themeColor="text1"/>
        </w:rPr>
        <w:t>Gd</w:t>
      </w:r>
      <w:r w:rsidRPr="00DA5C93">
        <w:rPr>
          <w:color w:val="000000" w:themeColor="text1"/>
          <w:vertAlign w:val="superscript"/>
        </w:rPr>
        <w:t>3+</w:t>
      </w:r>
      <w:r w:rsidRPr="00DA5C93">
        <w:rPr>
          <w:color w:val="000000" w:themeColor="text1"/>
        </w:rPr>
        <w:t xml:space="preserve"> complexes</w:t>
      </w:r>
      <w:bookmarkEnd w:id="378"/>
      <w:bookmarkEnd w:id="379"/>
      <w:r w:rsidRPr="00DA5C93">
        <w:rPr>
          <w:color w:val="000000" w:themeColor="text1"/>
        </w:rPr>
        <w:t xml:space="preserve"> to NDs </w:t>
      </w:r>
      <w:r w:rsidRPr="00DA5C93">
        <w:rPr>
          <w:i/>
          <w:iCs/>
          <w:color w:val="000000" w:themeColor="text1"/>
        </w:rPr>
        <w:t xml:space="preserve">via </w:t>
      </w:r>
      <w:r w:rsidRPr="00DA5C93">
        <w:rPr>
          <w:color w:val="000000" w:themeColor="text1"/>
        </w:rPr>
        <w:t>selectively cleavable linkers that can be cleaved upon pH or redox potential changes</w:t>
      </w:r>
      <w:r w:rsidR="00A36701" w:rsidRPr="00DA5C93">
        <w:rPr>
          <w:color w:val="000000" w:themeColor="text1"/>
        </w:rPr>
        <w:t xml:space="preserve">. </w:t>
      </w:r>
      <w:r w:rsidR="00733C1C" w:rsidRPr="00DA5C93">
        <w:rPr>
          <w:color w:val="000000" w:themeColor="text1"/>
        </w:rPr>
        <w:t>The presence of the paramagnetic Gd</w:t>
      </w:r>
      <w:r w:rsidR="00733C1C" w:rsidRPr="00DA5C93">
        <w:rPr>
          <w:color w:val="000000" w:themeColor="text1"/>
          <w:vertAlign w:val="superscript"/>
        </w:rPr>
        <w:t>3+</w:t>
      </w:r>
      <w:r w:rsidRPr="00DA5C93">
        <w:rPr>
          <w:color w:val="000000" w:themeColor="text1"/>
        </w:rPr>
        <w:t xml:space="preserve"> </w:t>
      </w:r>
      <w:r w:rsidR="00733C1C" w:rsidRPr="00DA5C93">
        <w:rPr>
          <w:color w:val="000000" w:themeColor="text1"/>
        </w:rPr>
        <w:t xml:space="preserve">shortens the NV spin relaxation time </w:t>
      </w:r>
      <w:r w:rsidRPr="00DA5C93">
        <w:rPr>
          <w:color w:val="000000" w:themeColor="text1"/>
        </w:rPr>
        <w:t>and the</w:t>
      </w:r>
      <w:r w:rsidR="00733C1C" w:rsidRPr="00DA5C93">
        <w:rPr>
          <w:color w:val="000000" w:themeColor="text1"/>
        </w:rPr>
        <w:t xml:space="preserve"> sensing mechanism is thus based on the restoration of the NV</w:t>
      </w:r>
      <w:r w:rsidRPr="00DA5C93">
        <w:rPr>
          <w:color w:val="000000" w:themeColor="text1"/>
        </w:rPr>
        <w:t xml:space="preserve"> </w:t>
      </w:r>
      <w:r w:rsidRPr="00DA5C93">
        <w:rPr>
          <w:i/>
          <w:iCs/>
          <w:color w:val="000000" w:themeColor="text1"/>
        </w:rPr>
        <w:t>T</w:t>
      </w:r>
      <w:r w:rsidRPr="00DA5C93">
        <w:rPr>
          <w:color w:val="000000" w:themeColor="text1"/>
          <w:vertAlign w:val="subscript"/>
        </w:rPr>
        <w:t>1</w:t>
      </w:r>
      <w:r w:rsidRPr="00DA5C93">
        <w:rPr>
          <w:color w:val="000000" w:themeColor="text1"/>
        </w:rPr>
        <w:t xml:space="preserve"> </w:t>
      </w:r>
      <w:r w:rsidR="00733C1C" w:rsidRPr="00DA5C93">
        <w:rPr>
          <w:color w:val="000000" w:themeColor="text1"/>
        </w:rPr>
        <w:t>time upon detachment of the Gd</w:t>
      </w:r>
      <w:r w:rsidR="00733C1C" w:rsidRPr="00DA5C93">
        <w:rPr>
          <w:color w:val="000000" w:themeColor="text1"/>
          <w:vertAlign w:val="superscript"/>
        </w:rPr>
        <w:t>3+</w:t>
      </w:r>
      <w:r w:rsidRPr="00DA5C93">
        <w:rPr>
          <w:color w:val="000000" w:themeColor="text1"/>
        </w:rPr>
        <w:t xml:space="preserve">. </w:t>
      </w:r>
      <w:r w:rsidR="00C004C3" w:rsidRPr="00DA5C93">
        <w:rPr>
          <w:color w:val="000000" w:themeColor="text1"/>
        </w:rPr>
        <w:t xml:space="preserve">The designed hybrid </w:t>
      </w:r>
      <w:r w:rsidR="00C004C3" w:rsidRPr="00DA5C93">
        <w:rPr>
          <w:i/>
          <w:iCs/>
          <w:color w:val="000000" w:themeColor="text1"/>
        </w:rPr>
        <w:t>T</w:t>
      </w:r>
      <w:r w:rsidR="00C004C3" w:rsidRPr="00DA5C93">
        <w:rPr>
          <w:color w:val="000000" w:themeColor="text1"/>
          <w:vertAlign w:val="subscript"/>
        </w:rPr>
        <w:t xml:space="preserve">1 </w:t>
      </w:r>
      <w:r w:rsidR="00C004C3" w:rsidRPr="00DA5C93">
        <w:rPr>
          <w:color w:val="000000" w:themeColor="text1"/>
        </w:rPr>
        <w:t xml:space="preserve">sensor allowed for time-dependent </w:t>
      </w:r>
      <w:r w:rsidRPr="00DA5C93">
        <w:rPr>
          <w:color w:val="000000" w:themeColor="text1"/>
        </w:rPr>
        <w:t>pH sensing</w:t>
      </w:r>
      <w:r w:rsidR="00C004C3" w:rsidRPr="00DA5C93">
        <w:rPr>
          <w:color w:val="000000" w:themeColor="text1"/>
        </w:rPr>
        <w:t xml:space="preserve"> demonstrated in the range from pH 2.0 to 7.4 </w:t>
      </w:r>
      <w:r w:rsidRPr="00DA5C93">
        <w:rPr>
          <w:color w:val="000000" w:themeColor="text1"/>
        </w:rPr>
        <w:t xml:space="preserve">(Figure </w:t>
      </w:r>
      <w:r w:rsidR="00682D61" w:rsidRPr="00DA5C93">
        <w:rPr>
          <w:color w:val="000000" w:themeColor="text1"/>
        </w:rPr>
        <w:t>9</w:t>
      </w:r>
      <w:r w:rsidRPr="00DA5C93">
        <w:rPr>
          <w:color w:val="000000" w:themeColor="text1"/>
        </w:rPr>
        <w:t>a, b)</w:t>
      </w:r>
      <w:r w:rsidR="00C004C3" w:rsidRPr="00DA5C93">
        <w:rPr>
          <w:color w:val="000000" w:themeColor="text1"/>
        </w:rPr>
        <w:t>.</w:t>
      </w:r>
      <w:r w:rsidRPr="00DA5C93">
        <w:rPr>
          <w:color w:val="000000" w:themeColor="text1"/>
        </w:rPr>
        <w:t xml:space="preserve"> </w:t>
      </w:r>
      <w:r w:rsidR="00C8177F" w:rsidRPr="00DA5C93">
        <w:rPr>
          <w:color w:val="000000" w:themeColor="text1"/>
        </w:rPr>
        <w:t>A</w:t>
      </w:r>
      <w:r w:rsidRPr="00DA5C93">
        <w:rPr>
          <w:color w:val="000000" w:themeColor="text1"/>
        </w:rPr>
        <w:t xml:space="preserve"> dramatic </w:t>
      </w:r>
      <w:r w:rsidR="00B74C76" w:rsidRPr="00DA5C93">
        <w:rPr>
          <w:i/>
          <w:iCs/>
          <w:color w:val="000000" w:themeColor="text1"/>
        </w:rPr>
        <w:t>T</w:t>
      </w:r>
      <w:r w:rsidR="00B74C76" w:rsidRPr="00DA5C93">
        <w:rPr>
          <w:color w:val="000000" w:themeColor="text1"/>
          <w:vertAlign w:val="subscript"/>
        </w:rPr>
        <w:t>1</w:t>
      </w:r>
      <w:r w:rsidR="00B74C76" w:rsidRPr="00DA5C93">
        <w:rPr>
          <w:color w:val="000000" w:themeColor="text1"/>
        </w:rPr>
        <w:t xml:space="preserve"> </w:t>
      </w:r>
      <w:r w:rsidRPr="00DA5C93">
        <w:rPr>
          <w:color w:val="000000" w:themeColor="text1"/>
        </w:rPr>
        <w:t>change</w:t>
      </w:r>
      <w:r w:rsidR="00C8177F" w:rsidRPr="00DA5C93">
        <w:rPr>
          <w:color w:val="000000" w:themeColor="text1"/>
        </w:rPr>
        <w:t xml:space="preserve"> was observed</w:t>
      </w:r>
      <w:r w:rsidRPr="00DA5C93">
        <w:rPr>
          <w:color w:val="000000" w:themeColor="text1"/>
        </w:rPr>
        <w:t xml:space="preserve"> under acidic condition</w:t>
      </w:r>
      <w:r w:rsidR="00516ABA" w:rsidRPr="00DA5C93">
        <w:rPr>
          <w:color w:val="000000" w:themeColor="text1"/>
        </w:rPr>
        <w:t>s</w:t>
      </w:r>
      <w:r w:rsidR="00B74C76" w:rsidRPr="00DA5C93">
        <w:rPr>
          <w:color w:val="000000" w:themeColor="text1"/>
        </w:rPr>
        <w:t>.</w:t>
      </w:r>
      <w:r w:rsidRPr="00DA5C93">
        <w:rPr>
          <w:color w:val="000000" w:themeColor="text1"/>
        </w:rPr>
        <w:t xml:space="preserve"> </w:t>
      </w:r>
      <w:r w:rsidR="00B74C76" w:rsidRPr="00DA5C93">
        <w:rPr>
          <w:color w:val="000000" w:themeColor="text1"/>
        </w:rPr>
        <w:t>T</w:t>
      </w:r>
      <w:r w:rsidRPr="00DA5C93">
        <w:rPr>
          <w:color w:val="000000" w:themeColor="text1"/>
        </w:rPr>
        <w:t xml:space="preserve">he lower </w:t>
      </w:r>
      <w:r w:rsidR="00B74C76" w:rsidRPr="00DA5C93">
        <w:rPr>
          <w:color w:val="000000" w:themeColor="text1"/>
        </w:rPr>
        <w:t xml:space="preserve">was </w:t>
      </w:r>
      <w:r w:rsidRPr="00DA5C93">
        <w:rPr>
          <w:color w:val="000000" w:themeColor="text1"/>
        </w:rPr>
        <w:t xml:space="preserve">the pH value the steeper </w:t>
      </w:r>
      <w:r w:rsidR="00A36701" w:rsidRPr="00DA5C93">
        <w:rPr>
          <w:color w:val="000000" w:themeColor="text1"/>
        </w:rPr>
        <w:t xml:space="preserve">were </w:t>
      </w:r>
      <w:r w:rsidRPr="00DA5C93">
        <w:rPr>
          <w:color w:val="000000" w:themeColor="text1"/>
        </w:rPr>
        <w:t>the changes in</w:t>
      </w:r>
      <w:r w:rsidRPr="00DA5C93">
        <w:rPr>
          <w:i/>
          <w:iCs/>
          <w:color w:val="000000" w:themeColor="text1"/>
        </w:rPr>
        <w:t xml:space="preserve"> T</w:t>
      </w:r>
      <w:r w:rsidRPr="00DA5C93">
        <w:rPr>
          <w:color w:val="000000" w:themeColor="text1"/>
          <w:vertAlign w:val="subscript"/>
        </w:rPr>
        <w:t>1</w:t>
      </w:r>
      <w:r w:rsidR="00B74C76" w:rsidRPr="00DA5C93">
        <w:rPr>
          <w:color w:val="000000" w:themeColor="text1"/>
        </w:rPr>
        <w:t>.</w:t>
      </w:r>
      <w:r w:rsidRPr="00DA5C93">
        <w:rPr>
          <w:color w:val="000000" w:themeColor="text1"/>
        </w:rPr>
        <w:t xml:space="preserve"> </w:t>
      </w:r>
      <w:r w:rsidR="00B74C76" w:rsidRPr="00DA5C93">
        <w:rPr>
          <w:color w:val="000000" w:themeColor="text1"/>
        </w:rPr>
        <w:t>T</w:t>
      </w:r>
      <w:r w:rsidRPr="00DA5C93">
        <w:rPr>
          <w:color w:val="000000" w:themeColor="text1"/>
        </w:rPr>
        <w:t xml:space="preserve">he </w:t>
      </w:r>
      <w:r w:rsidRPr="00DA5C93">
        <w:rPr>
          <w:i/>
          <w:iCs/>
          <w:color w:val="000000" w:themeColor="text1"/>
        </w:rPr>
        <w:t>T</w:t>
      </w:r>
      <w:r w:rsidRPr="00DA5C93">
        <w:rPr>
          <w:color w:val="000000" w:themeColor="text1"/>
          <w:vertAlign w:val="subscript"/>
        </w:rPr>
        <w:t>1</w:t>
      </w:r>
      <w:r w:rsidRPr="00DA5C93">
        <w:rPr>
          <w:color w:val="000000" w:themeColor="text1"/>
        </w:rPr>
        <w:t xml:space="preserve"> change rate </w:t>
      </w:r>
      <w:r w:rsidR="00B74C76" w:rsidRPr="00DA5C93">
        <w:rPr>
          <w:color w:val="000000" w:themeColor="text1"/>
        </w:rPr>
        <w:t>wa</w:t>
      </w:r>
      <w:r w:rsidRPr="00DA5C93">
        <w:rPr>
          <w:color w:val="000000" w:themeColor="text1"/>
        </w:rPr>
        <w:t xml:space="preserve">s monotonously dependent on </w:t>
      </w:r>
      <w:r w:rsidR="00B74C76" w:rsidRPr="00DA5C93">
        <w:rPr>
          <w:color w:val="000000" w:themeColor="text1"/>
        </w:rPr>
        <w:t xml:space="preserve">the </w:t>
      </w:r>
      <w:r w:rsidRPr="00DA5C93">
        <w:rPr>
          <w:color w:val="000000" w:themeColor="text1"/>
        </w:rPr>
        <w:t xml:space="preserve">pH with an accuracy of at least 0.7 unit for pH difference. Recently, Fujisaku </w:t>
      </w:r>
      <w:r w:rsidRPr="00DA5C93">
        <w:rPr>
          <w:i/>
          <w:iCs/>
          <w:color w:val="000000" w:themeColor="text1"/>
        </w:rPr>
        <w:t>et al</w:t>
      </w:r>
      <w:r w:rsidRPr="00DA5C93">
        <w:rPr>
          <w:color w:val="000000" w:themeColor="text1"/>
        </w:rPr>
        <w:t>.</w:t>
      </w:r>
      <w:r w:rsidR="00BE15B1" w:rsidRPr="00DA5C93">
        <w:rPr>
          <w:noProof/>
          <w:color w:val="000000" w:themeColor="text1"/>
          <w:vertAlign w:val="superscript"/>
        </w:rPr>
        <w:t>325</w:t>
      </w:r>
      <w:r w:rsidRPr="00DA5C93">
        <w:rPr>
          <w:color w:val="000000" w:themeColor="text1"/>
        </w:rPr>
        <w:t xml:space="preserve"> extended the pH-sensing ability of NV centers by modifying the surface of NDs</w:t>
      </w:r>
      <w:r w:rsidR="00B74C76" w:rsidRPr="00DA5C93">
        <w:rPr>
          <w:color w:val="000000" w:themeColor="text1"/>
        </w:rPr>
        <w:t xml:space="preserve"> with carboxyl groups</w:t>
      </w:r>
      <w:r w:rsidRPr="00DA5C93">
        <w:rPr>
          <w:color w:val="000000" w:themeColor="text1"/>
        </w:rPr>
        <w:t xml:space="preserve">, which can also </w:t>
      </w:r>
      <w:r w:rsidR="00F051A4" w:rsidRPr="00DA5C93">
        <w:rPr>
          <w:color w:val="000000" w:themeColor="text1"/>
        </w:rPr>
        <w:t>mediate the</w:t>
      </w:r>
      <w:r w:rsidRPr="00DA5C93">
        <w:rPr>
          <w:color w:val="000000" w:themeColor="text1"/>
        </w:rPr>
        <w:t xml:space="preserve"> </w:t>
      </w:r>
      <w:r w:rsidRPr="00DA5C93">
        <w:rPr>
          <w:i/>
          <w:iCs/>
          <w:color w:val="000000" w:themeColor="text1"/>
        </w:rPr>
        <w:t>T</w:t>
      </w:r>
      <w:r w:rsidRPr="00DA5C93">
        <w:rPr>
          <w:color w:val="000000" w:themeColor="text1"/>
          <w:vertAlign w:val="subscript"/>
        </w:rPr>
        <w:t>1</w:t>
      </w:r>
      <w:r w:rsidRPr="00DA5C93">
        <w:rPr>
          <w:color w:val="000000" w:themeColor="text1"/>
        </w:rPr>
        <w:t xml:space="preserve"> </w:t>
      </w:r>
      <w:r w:rsidR="00F051A4" w:rsidRPr="00DA5C93">
        <w:rPr>
          <w:color w:val="000000" w:themeColor="text1"/>
        </w:rPr>
        <w:t>sensitivity to</w:t>
      </w:r>
      <w:r w:rsidR="00B74C76" w:rsidRPr="00DA5C93">
        <w:rPr>
          <w:color w:val="000000" w:themeColor="text1"/>
        </w:rPr>
        <w:t xml:space="preserve"> pH</w:t>
      </w:r>
      <w:r w:rsidRPr="00DA5C93">
        <w:rPr>
          <w:color w:val="000000" w:themeColor="text1"/>
        </w:rPr>
        <w:t xml:space="preserve">. </w:t>
      </w:r>
      <w:r w:rsidR="00A36701" w:rsidRPr="00DA5C93">
        <w:rPr>
          <w:color w:val="000000" w:themeColor="text1"/>
        </w:rPr>
        <w:t>The</w:t>
      </w:r>
      <w:r w:rsidRPr="00DA5C93">
        <w:rPr>
          <w:color w:val="000000" w:themeColor="text1"/>
        </w:rPr>
        <w:t xml:space="preserve"> pH sensing</w:t>
      </w:r>
      <w:r w:rsidR="00A36701" w:rsidRPr="00DA5C93">
        <w:rPr>
          <w:color w:val="000000" w:themeColor="text1"/>
        </w:rPr>
        <w:t xml:space="preserve"> can be also be achieved</w:t>
      </w:r>
      <w:r w:rsidRPr="00DA5C93">
        <w:rPr>
          <w:color w:val="000000" w:themeColor="text1"/>
        </w:rPr>
        <w:t xml:space="preserve"> based on the reversible manipulation of NV charge states.</w:t>
      </w:r>
      <w:r w:rsidR="00BE15B1" w:rsidRPr="00DA5C93">
        <w:rPr>
          <w:noProof/>
          <w:color w:val="000000" w:themeColor="text1"/>
          <w:vertAlign w:val="superscript"/>
        </w:rPr>
        <w:t>327, 330</w:t>
      </w:r>
      <w:r w:rsidRPr="00DA5C93">
        <w:rPr>
          <w:color w:val="000000" w:themeColor="text1"/>
        </w:rPr>
        <w:t xml:space="preserve"> </w:t>
      </w:r>
      <w:r w:rsidR="00A36701" w:rsidRPr="00DA5C93">
        <w:rPr>
          <w:color w:val="000000" w:themeColor="text1"/>
        </w:rPr>
        <w:t>Additionally, t</w:t>
      </w:r>
      <w:r w:rsidRPr="00DA5C93">
        <w:rPr>
          <w:color w:val="000000" w:themeColor="text1"/>
        </w:rPr>
        <w:t>he measurement of paramagnetic ions and molecules ha</w:t>
      </w:r>
      <w:r w:rsidR="009456D7" w:rsidRPr="00DA5C93">
        <w:rPr>
          <w:color w:val="000000" w:themeColor="text1"/>
        </w:rPr>
        <w:t>s</w:t>
      </w:r>
      <w:r w:rsidRPr="00DA5C93">
        <w:rPr>
          <w:color w:val="000000" w:themeColor="text1"/>
        </w:rPr>
        <w:t xml:space="preserve"> also been demonstrated by NV relaxometry.</w:t>
      </w:r>
      <w:r w:rsidR="00F273C6" w:rsidRPr="00DA5C93">
        <w:rPr>
          <w:noProof/>
          <w:color w:val="000000" w:themeColor="text1"/>
          <w:vertAlign w:val="superscript"/>
        </w:rPr>
        <w:t>282, 283</w:t>
      </w:r>
      <w:r w:rsidRPr="00DA5C93">
        <w:rPr>
          <w:color w:val="000000" w:themeColor="text1"/>
        </w:rPr>
        <w:t xml:space="preserve"> </w:t>
      </w:r>
      <w:bookmarkStart w:id="380" w:name="OLE_LINK107"/>
      <w:bookmarkStart w:id="381" w:name="OLE_LINK121"/>
      <w:r w:rsidR="00D84DE1" w:rsidRPr="00DA5C93">
        <w:rPr>
          <w:color w:val="000000" w:themeColor="text1"/>
        </w:rPr>
        <w:t>T</w:t>
      </w:r>
      <w:r w:rsidRPr="00DA5C93">
        <w:rPr>
          <w:color w:val="000000" w:themeColor="text1"/>
        </w:rPr>
        <w:t xml:space="preserve">he NV centers </w:t>
      </w:r>
      <w:r w:rsidR="003A06FA" w:rsidRPr="00DA5C93">
        <w:rPr>
          <w:color w:val="000000" w:themeColor="text1"/>
        </w:rPr>
        <w:t>can</w:t>
      </w:r>
      <w:r w:rsidRPr="00DA5C93">
        <w:rPr>
          <w:color w:val="000000" w:themeColor="text1"/>
        </w:rPr>
        <w:t xml:space="preserve"> be </w:t>
      </w:r>
      <w:r w:rsidR="003A06FA" w:rsidRPr="00DA5C93">
        <w:rPr>
          <w:color w:val="000000" w:themeColor="text1"/>
        </w:rPr>
        <w:t xml:space="preserve">also </w:t>
      </w:r>
      <w:r w:rsidRPr="00DA5C93">
        <w:rPr>
          <w:color w:val="000000" w:themeColor="text1"/>
        </w:rPr>
        <w:t xml:space="preserve">used to detect the cell-membrane ion-channel operation </w:t>
      </w:r>
      <w:r w:rsidR="003A06FA" w:rsidRPr="00DA5C93">
        <w:rPr>
          <w:color w:val="000000" w:themeColor="text1"/>
        </w:rPr>
        <w:t xml:space="preserve">with </w:t>
      </w:r>
      <w:r w:rsidRPr="00DA5C93">
        <w:rPr>
          <w:color w:val="000000" w:themeColor="text1"/>
        </w:rPr>
        <w:t>millisecond resolution.</w:t>
      </w:r>
      <w:r w:rsidR="00BE15B1" w:rsidRPr="00DA5C93">
        <w:rPr>
          <w:noProof/>
          <w:color w:val="000000" w:themeColor="text1"/>
          <w:vertAlign w:val="superscript"/>
        </w:rPr>
        <w:t>328</w:t>
      </w:r>
      <w:r w:rsidRPr="00DA5C93">
        <w:rPr>
          <w:color w:val="000000" w:themeColor="text1"/>
        </w:rPr>
        <w:t xml:space="preserve"> </w:t>
      </w:r>
      <w:bookmarkEnd w:id="380"/>
      <w:bookmarkEnd w:id="381"/>
      <w:r w:rsidRPr="00DA5C93">
        <w:rPr>
          <w:color w:val="000000" w:themeColor="text1"/>
        </w:rPr>
        <w:t xml:space="preserve">Most recently, Radu </w:t>
      </w:r>
      <w:r w:rsidRPr="00DA5C93">
        <w:rPr>
          <w:i/>
          <w:iCs/>
          <w:color w:val="000000" w:themeColor="text1"/>
        </w:rPr>
        <w:t>et al</w:t>
      </w:r>
      <w:r w:rsidRPr="00DA5C93">
        <w:rPr>
          <w:color w:val="000000" w:themeColor="text1"/>
        </w:rPr>
        <w:t>.</w:t>
      </w:r>
      <w:r w:rsidR="00BE15B1" w:rsidRPr="00DA5C93">
        <w:rPr>
          <w:noProof/>
          <w:color w:val="000000" w:themeColor="text1"/>
          <w:vertAlign w:val="superscript"/>
        </w:rPr>
        <w:t>326</w:t>
      </w:r>
      <w:r w:rsidRPr="00DA5C93">
        <w:rPr>
          <w:color w:val="000000" w:themeColor="text1"/>
        </w:rPr>
        <w:t xml:space="preserve"> achieved the rapid, nondestructive detection of paramagnetic species based on the </w:t>
      </w:r>
      <w:bookmarkStart w:id="382" w:name="OLE_LINK782"/>
      <w:bookmarkStart w:id="383" w:name="OLE_LINK783"/>
      <w:bookmarkStart w:id="384" w:name="OLE_LINK784"/>
      <w:r w:rsidR="001E1ED1" w:rsidRPr="00DA5C93">
        <w:rPr>
          <w:color w:val="000000" w:themeColor="text1"/>
        </w:rPr>
        <w:t xml:space="preserve">ODMR </w:t>
      </w:r>
      <w:r w:rsidRPr="00DA5C93">
        <w:rPr>
          <w:color w:val="000000" w:themeColor="text1"/>
        </w:rPr>
        <w:t>contrast</w:t>
      </w:r>
      <w:bookmarkEnd w:id="382"/>
      <w:bookmarkEnd w:id="383"/>
      <w:bookmarkEnd w:id="384"/>
      <w:r w:rsidR="00AC723C" w:rsidRPr="00DA5C93">
        <w:rPr>
          <w:color w:val="000000" w:themeColor="text1"/>
        </w:rPr>
        <w:t xml:space="preserve"> (Figure </w:t>
      </w:r>
      <w:r w:rsidR="00682D61" w:rsidRPr="00DA5C93">
        <w:rPr>
          <w:color w:val="000000" w:themeColor="text1"/>
        </w:rPr>
        <w:t>9</w:t>
      </w:r>
      <w:r w:rsidR="00AC723C" w:rsidRPr="00DA5C93">
        <w:rPr>
          <w:color w:val="000000" w:themeColor="text1"/>
        </w:rPr>
        <w:t>c).</w:t>
      </w:r>
      <w:r w:rsidR="00BE15B1" w:rsidRPr="00DA5C93">
        <w:rPr>
          <w:noProof/>
          <w:color w:val="000000" w:themeColor="text1"/>
          <w:vertAlign w:val="superscript"/>
        </w:rPr>
        <w:t>326</w:t>
      </w:r>
      <w:r w:rsidR="00AC723C" w:rsidRPr="00DA5C93">
        <w:rPr>
          <w:color w:val="000000" w:themeColor="text1"/>
        </w:rPr>
        <w:t xml:space="preserve"> </w:t>
      </w:r>
      <w:r w:rsidRPr="00DA5C93">
        <w:rPr>
          <w:color w:val="000000" w:themeColor="text1"/>
        </w:rPr>
        <w:t xml:space="preserve">This approach can be used to monitor the </w:t>
      </w:r>
      <w:r w:rsidR="00104E67" w:rsidRPr="00DA5C93">
        <w:rPr>
          <w:color w:val="000000" w:themeColor="text1"/>
        </w:rPr>
        <w:t xml:space="preserve">real-time </w:t>
      </w:r>
      <w:r w:rsidRPr="00DA5C93">
        <w:rPr>
          <w:color w:val="000000" w:themeColor="text1"/>
        </w:rPr>
        <w:t xml:space="preserve">concentration </w:t>
      </w:r>
      <w:bookmarkStart w:id="385" w:name="OLE_LINK785"/>
      <w:bookmarkStart w:id="386" w:name="OLE_LINK786"/>
      <w:bookmarkStart w:id="387" w:name="OLE_LINK787"/>
      <w:r w:rsidRPr="00DA5C93">
        <w:rPr>
          <w:color w:val="000000" w:themeColor="text1"/>
        </w:rPr>
        <w:t xml:space="preserve">changes </w:t>
      </w:r>
      <w:bookmarkEnd w:id="385"/>
      <w:bookmarkEnd w:id="386"/>
      <w:bookmarkEnd w:id="387"/>
      <w:r w:rsidRPr="00DA5C93">
        <w:rPr>
          <w:color w:val="000000" w:themeColor="text1"/>
        </w:rPr>
        <w:t xml:space="preserve">of paramagnetic salts, </w:t>
      </w:r>
      <w:r w:rsidR="005C2A28" w:rsidRPr="00DA5C93">
        <w:rPr>
          <w:color w:val="000000" w:themeColor="text1"/>
        </w:rPr>
        <w:t xml:space="preserve">to </w:t>
      </w:r>
      <w:r w:rsidRPr="00DA5C93">
        <w:rPr>
          <w:color w:val="000000" w:themeColor="text1"/>
        </w:rPr>
        <w:t xml:space="preserve">track chemical reactions dynamically, and </w:t>
      </w:r>
      <w:r w:rsidR="005C2A28" w:rsidRPr="00DA5C93">
        <w:rPr>
          <w:color w:val="000000" w:themeColor="text1"/>
        </w:rPr>
        <w:t xml:space="preserve">to </w:t>
      </w:r>
      <w:r w:rsidRPr="00DA5C93">
        <w:rPr>
          <w:color w:val="000000" w:themeColor="text1"/>
        </w:rPr>
        <w:t>map paramagnetic species in cells</w:t>
      </w:r>
      <w:r w:rsidR="00AC723C" w:rsidRPr="00DA5C93">
        <w:rPr>
          <w:color w:val="000000" w:themeColor="text1"/>
        </w:rPr>
        <w:t>.</w:t>
      </w:r>
    </w:p>
    <w:p w14:paraId="62ED1882" w14:textId="429C6CF0" w:rsidR="00BD303E" w:rsidRPr="00DA5C93" w:rsidRDefault="00E052FF" w:rsidP="007D1CBA">
      <w:pPr>
        <w:ind w:firstLine="720"/>
        <w:jc w:val="both"/>
        <w:rPr>
          <w:color w:val="000000" w:themeColor="text1"/>
        </w:rPr>
      </w:pPr>
      <w:bookmarkStart w:id="388" w:name="OLE_LINK524"/>
      <w:bookmarkStart w:id="389" w:name="OLE_LINK525"/>
      <w:bookmarkEnd w:id="377"/>
      <w:r w:rsidRPr="00DA5C93">
        <w:rPr>
          <w:color w:val="000000" w:themeColor="text1"/>
        </w:rPr>
        <w:t xml:space="preserve">Quantitative measurements of physiologically relevant species using NV center in diamond are of great importance for biological studies and several proof-of-principle experiments </w:t>
      </w:r>
      <w:bookmarkStart w:id="390" w:name="OLE_LINK630"/>
      <w:bookmarkStart w:id="391" w:name="OLE_LINK631"/>
      <w:bookmarkStart w:id="392" w:name="OLE_LINK632"/>
      <w:r w:rsidRPr="00DA5C93">
        <w:rPr>
          <w:color w:val="000000" w:themeColor="text1"/>
        </w:rPr>
        <w:t xml:space="preserve">determining </w:t>
      </w:r>
      <w:bookmarkEnd w:id="390"/>
      <w:bookmarkEnd w:id="391"/>
      <w:bookmarkEnd w:id="392"/>
      <w:r w:rsidRPr="00DA5C93">
        <w:rPr>
          <w:color w:val="000000" w:themeColor="text1"/>
        </w:rPr>
        <w:t>the pH values and concentrations of free radicals, paramagnetic ions</w:t>
      </w:r>
      <w:r w:rsidR="00B63C18" w:rsidRPr="00DA5C93">
        <w:rPr>
          <w:color w:val="000000" w:themeColor="text1"/>
        </w:rPr>
        <w:t>,</w:t>
      </w:r>
      <w:r w:rsidRPr="00DA5C93">
        <w:rPr>
          <w:color w:val="000000" w:themeColor="text1"/>
        </w:rPr>
        <w:t xml:space="preserve"> </w:t>
      </w:r>
      <w:r w:rsidRPr="00DA5C93">
        <w:rPr>
          <w:color w:val="000000" w:themeColor="text1"/>
        </w:rPr>
        <w:lastRenderedPageBreak/>
        <w:t xml:space="preserve">and </w:t>
      </w:r>
      <w:bookmarkStart w:id="393" w:name="OLE_LINK633"/>
      <w:bookmarkStart w:id="394" w:name="OLE_LINK634"/>
      <w:bookmarkStart w:id="395" w:name="OLE_LINK635"/>
      <w:r w:rsidRPr="00DA5C93">
        <w:rPr>
          <w:color w:val="000000" w:themeColor="text1"/>
        </w:rPr>
        <w:t>molecules</w:t>
      </w:r>
      <w:bookmarkEnd w:id="393"/>
      <w:bookmarkEnd w:id="394"/>
      <w:bookmarkEnd w:id="395"/>
      <w:r w:rsidRPr="00DA5C93">
        <w:rPr>
          <w:color w:val="000000" w:themeColor="text1"/>
        </w:rPr>
        <w:t xml:space="preserve"> have already been demonstrated.</w:t>
      </w:r>
      <w:r w:rsidR="00BE15B1" w:rsidRPr="00DA5C93">
        <w:rPr>
          <w:noProof/>
          <w:color w:val="000000" w:themeColor="text1"/>
          <w:vertAlign w:val="superscript"/>
        </w:rPr>
        <w:t>281-283, 289, 325, 326, 329</w:t>
      </w:r>
      <w:r w:rsidR="00532B2E" w:rsidRPr="00DA5C93">
        <w:rPr>
          <w:color w:val="000000" w:themeColor="text1"/>
        </w:rPr>
        <w:t xml:space="preserve"> </w:t>
      </w:r>
      <w:r w:rsidR="0094341D" w:rsidRPr="00DA5C93">
        <w:rPr>
          <w:color w:val="000000" w:themeColor="text1"/>
        </w:rPr>
        <w:t xml:space="preserve">Very recently, Barton </w:t>
      </w:r>
      <w:r w:rsidR="0094341D" w:rsidRPr="00DA5C93">
        <w:rPr>
          <w:i/>
          <w:iCs/>
          <w:color w:val="000000" w:themeColor="text1"/>
        </w:rPr>
        <w:t>et al</w:t>
      </w:r>
      <w:r w:rsidR="00AE4F7D" w:rsidRPr="00DA5C93">
        <w:rPr>
          <w:color w:val="000000" w:themeColor="text1"/>
        </w:rPr>
        <w:t>.</w:t>
      </w:r>
      <w:r w:rsidR="00F273C6" w:rsidRPr="00DA5C93">
        <w:rPr>
          <w:noProof/>
          <w:color w:val="000000" w:themeColor="text1"/>
          <w:vertAlign w:val="superscript"/>
        </w:rPr>
        <w:t>281</w:t>
      </w:r>
      <w:r w:rsidR="0094341D" w:rsidRPr="00DA5C93">
        <w:rPr>
          <w:color w:val="000000" w:themeColor="text1"/>
        </w:rPr>
        <w:t xml:space="preserve"> </w:t>
      </w:r>
      <w:r w:rsidR="00721E23" w:rsidRPr="00DA5C93">
        <w:rPr>
          <w:color w:val="000000" w:themeColor="text1"/>
        </w:rPr>
        <w:t>showed that ND relaxometry sensor, combined with purposely developed chemistry for quantum sensing, is capable to probe a specific redox reaction in time.</w:t>
      </w:r>
      <w:r w:rsidR="00FC165D" w:rsidRPr="00DA5C93">
        <w:rPr>
          <w:color w:val="000000" w:themeColor="text1"/>
        </w:rPr>
        <w:t xml:space="preserve"> For this purpose, stable nitroxide radicals were attached in a bioinert polymer coating reducing the</w:t>
      </w:r>
      <w:r w:rsidR="00CD3A5E" w:rsidRPr="00DA5C93">
        <w:rPr>
          <w:color w:val="000000" w:themeColor="text1"/>
        </w:rPr>
        <w:t xml:space="preserve"> NV</w:t>
      </w:r>
      <w:r w:rsidR="00FC165D" w:rsidRPr="00DA5C93">
        <w:rPr>
          <w:color w:val="000000" w:themeColor="text1"/>
        </w:rPr>
        <w:t xml:space="preserve"> </w:t>
      </w:r>
      <w:r w:rsidR="00FC165D" w:rsidRPr="00DA5C93">
        <w:rPr>
          <w:i/>
          <w:iCs/>
          <w:color w:val="000000" w:themeColor="text1"/>
        </w:rPr>
        <w:t>T</w:t>
      </w:r>
      <w:r w:rsidR="00FC165D" w:rsidRPr="00DA5C93">
        <w:rPr>
          <w:color w:val="000000" w:themeColor="text1"/>
          <w:vertAlign w:val="subscript"/>
        </w:rPr>
        <w:t>1</w:t>
      </w:r>
      <w:r w:rsidR="00FC165D" w:rsidRPr="00DA5C93">
        <w:rPr>
          <w:color w:val="000000" w:themeColor="text1"/>
        </w:rPr>
        <w:t xml:space="preserve"> time. After reaction with ascorbic acid (vitamin C) the relaxation rate </w:t>
      </w:r>
      <w:r w:rsidR="00B63C18" w:rsidRPr="00DA5C93">
        <w:rPr>
          <w:color w:val="000000" w:themeColor="text1"/>
        </w:rPr>
        <w:t xml:space="preserve">was </w:t>
      </w:r>
      <w:r w:rsidR="00FC165D" w:rsidRPr="00DA5C93">
        <w:rPr>
          <w:color w:val="000000" w:themeColor="text1"/>
        </w:rPr>
        <w:t xml:space="preserve">prolonged (Figure </w:t>
      </w:r>
      <w:r w:rsidR="00682D61" w:rsidRPr="00DA5C93">
        <w:rPr>
          <w:color w:val="000000" w:themeColor="text1"/>
        </w:rPr>
        <w:t>9</w:t>
      </w:r>
      <w:r w:rsidR="00FC165D" w:rsidRPr="00DA5C93">
        <w:rPr>
          <w:color w:val="000000" w:themeColor="text1"/>
        </w:rPr>
        <w:t>d).</w:t>
      </w:r>
      <w:r w:rsidR="00721E23" w:rsidRPr="00DA5C93">
        <w:rPr>
          <w:color w:val="000000" w:themeColor="text1"/>
        </w:rPr>
        <w:t xml:space="preserve"> </w:t>
      </w:r>
      <w:r w:rsidR="00FC165D" w:rsidRPr="00DA5C93">
        <w:rPr>
          <w:color w:val="000000" w:themeColor="text1"/>
        </w:rPr>
        <w:t xml:space="preserve">This time-resolved detection of redox reaction was achieved with </w:t>
      </w:r>
      <w:r w:rsidR="00516ABA" w:rsidRPr="00DA5C93">
        <w:rPr>
          <w:color w:val="000000" w:themeColor="text1"/>
        </w:rPr>
        <w:t xml:space="preserve">an </w:t>
      </w:r>
      <w:r w:rsidR="00FC165D" w:rsidRPr="00DA5C93">
        <w:rPr>
          <w:color w:val="000000" w:themeColor="text1"/>
        </w:rPr>
        <w:t>unprecedent</w:t>
      </w:r>
      <w:r w:rsidR="00B63C18" w:rsidRPr="00DA5C93">
        <w:rPr>
          <w:color w:val="000000" w:themeColor="text1"/>
        </w:rPr>
        <w:t>ed</w:t>
      </w:r>
      <w:r w:rsidR="00FC165D" w:rsidRPr="00DA5C93">
        <w:rPr>
          <w:color w:val="000000" w:themeColor="text1"/>
        </w:rPr>
        <w:t xml:space="preserve"> sensitivity of </w:t>
      </w:r>
      <w:r w:rsidR="00FC165D" w:rsidRPr="00DA5C93">
        <w:rPr>
          <w:rFonts w:ascii="Cambria Math" w:hAnsi="Cambria Math" w:cs="Cambria Math"/>
          <w:color w:val="000000" w:themeColor="text1"/>
        </w:rPr>
        <w:t>∼</w:t>
      </w:r>
      <w:r w:rsidR="00FC165D" w:rsidRPr="00DA5C93">
        <w:rPr>
          <w:color w:val="000000" w:themeColor="text1"/>
        </w:rPr>
        <w:t>10 external spins, approximately 10</w:t>
      </w:r>
      <w:r w:rsidR="00FC165D" w:rsidRPr="00DA5C93">
        <w:rPr>
          <w:color w:val="000000" w:themeColor="text1"/>
          <w:vertAlign w:val="superscript"/>
        </w:rPr>
        <w:t>−23</w:t>
      </w:r>
      <w:r w:rsidR="00FC165D" w:rsidRPr="00DA5C93">
        <w:rPr>
          <w:color w:val="000000" w:themeColor="text1"/>
        </w:rPr>
        <w:t xml:space="preserve"> mol in a localized volume.</w:t>
      </w:r>
    </w:p>
    <w:p w14:paraId="399723EA" w14:textId="4A334F8E" w:rsidR="00704D67" w:rsidRPr="00DA5C93" w:rsidRDefault="00B71A5E" w:rsidP="0044614D">
      <w:pPr>
        <w:ind w:firstLine="720"/>
        <w:jc w:val="both"/>
        <w:rPr>
          <w:color w:val="000000" w:themeColor="text1"/>
        </w:rPr>
      </w:pPr>
      <w:r w:rsidRPr="00DA5C93">
        <w:rPr>
          <w:color w:val="000000" w:themeColor="text1"/>
        </w:rPr>
        <w:t>In another recent stud</w:t>
      </w:r>
      <w:r w:rsidRPr="00DA5C93">
        <w:rPr>
          <w:color w:val="000000" w:themeColor="text1"/>
          <w:lang w:val="cs-CZ"/>
        </w:rPr>
        <w:t>y,</w:t>
      </w:r>
      <w:r w:rsidR="00F273C6" w:rsidRPr="00DA5C93">
        <w:rPr>
          <w:noProof/>
          <w:color w:val="000000" w:themeColor="text1"/>
          <w:vertAlign w:val="superscript"/>
          <w:lang w:val="cs-CZ"/>
        </w:rPr>
        <w:t>11</w:t>
      </w:r>
      <w:r w:rsidR="007C5365" w:rsidRPr="00DA5C93">
        <w:rPr>
          <w:color w:val="000000" w:themeColor="text1"/>
          <w:lang w:val="cs-CZ"/>
        </w:rPr>
        <w:t xml:space="preserve"> </w:t>
      </w:r>
      <w:r w:rsidR="007C5365" w:rsidRPr="00DA5C93">
        <w:rPr>
          <w:color w:val="000000" w:themeColor="text1"/>
        </w:rPr>
        <w:t xml:space="preserve">fluorescent NDs have been shown to </w:t>
      </w:r>
      <w:r w:rsidR="00C15F29" w:rsidRPr="00DA5C93">
        <w:rPr>
          <w:color w:val="000000" w:themeColor="text1"/>
        </w:rPr>
        <w:t xml:space="preserve">dramatically </w:t>
      </w:r>
      <w:r w:rsidR="00076869" w:rsidRPr="00DA5C93">
        <w:rPr>
          <w:color w:val="000000" w:themeColor="text1"/>
        </w:rPr>
        <w:t>improve</w:t>
      </w:r>
      <w:r w:rsidR="007C5365" w:rsidRPr="00DA5C93">
        <w:rPr>
          <w:color w:val="000000" w:themeColor="text1"/>
        </w:rPr>
        <w:t xml:space="preserve"> the detection limit of the lateral flow assays</w:t>
      </w:r>
      <w:r w:rsidR="00C15F29" w:rsidRPr="00DA5C93">
        <w:rPr>
          <w:color w:val="000000" w:themeColor="text1"/>
        </w:rPr>
        <w:t>,</w:t>
      </w:r>
      <w:r w:rsidR="005718A6" w:rsidRPr="00DA5C93">
        <w:rPr>
          <w:color w:val="000000" w:themeColor="text1"/>
        </w:rPr>
        <w:t xml:space="preserve"> achieving single-copy detection of HIV-1 RNA</w:t>
      </w:r>
      <w:r w:rsidR="007C5365" w:rsidRPr="00DA5C93">
        <w:rPr>
          <w:color w:val="000000" w:themeColor="text1"/>
        </w:rPr>
        <w:t xml:space="preserve">. </w:t>
      </w:r>
      <w:r w:rsidR="0094116E" w:rsidRPr="00DA5C93">
        <w:rPr>
          <w:color w:val="000000" w:themeColor="text1"/>
        </w:rPr>
        <w:t>In the desi</w:t>
      </w:r>
      <w:r w:rsidR="00AD7469" w:rsidRPr="00DA5C93">
        <w:rPr>
          <w:color w:val="000000" w:themeColor="text1"/>
        </w:rPr>
        <w:t>gned prototype (Figure 10a)</w:t>
      </w:r>
      <w:r w:rsidR="00076869" w:rsidRPr="00DA5C93">
        <w:rPr>
          <w:color w:val="000000" w:themeColor="text1"/>
        </w:rPr>
        <w:t>,</w:t>
      </w:r>
      <w:r w:rsidR="00AD7469" w:rsidRPr="00DA5C93">
        <w:rPr>
          <w:color w:val="000000" w:themeColor="text1"/>
        </w:rPr>
        <w:t xml:space="preserve"> the NDs are used as a label</w:t>
      </w:r>
      <w:r w:rsidR="00A304FF" w:rsidRPr="00DA5C93">
        <w:rPr>
          <w:color w:val="000000" w:themeColor="text1"/>
        </w:rPr>
        <w:t>. To increase sensitivity of the assay, NV emission is pulsed</w:t>
      </w:r>
      <w:r w:rsidR="00AD7469" w:rsidRPr="00DA5C93">
        <w:rPr>
          <w:color w:val="000000" w:themeColor="text1"/>
        </w:rPr>
        <w:t xml:space="preserve"> using MW field modulation</w:t>
      </w:r>
      <w:r w:rsidR="00A304FF" w:rsidRPr="00DA5C93">
        <w:rPr>
          <w:color w:val="000000" w:themeColor="text1"/>
        </w:rPr>
        <w:t xml:space="preserve"> and is</w:t>
      </w:r>
      <w:r w:rsidR="00AD7469" w:rsidRPr="00DA5C93">
        <w:rPr>
          <w:color w:val="000000" w:themeColor="text1"/>
        </w:rPr>
        <w:t xml:space="preserve"> then separated from the background in the frequency domain by lock-in detection</w:t>
      </w:r>
      <w:r w:rsidR="00076869" w:rsidRPr="00DA5C93">
        <w:rPr>
          <w:color w:val="000000" w:themeColor="text1"/>
        </w:rPr>
        <w:t>.</w:t>
      </w:r>
      <w:r w:rsidR="0044614D" w:rsidRPr="00DA5C93">
        <w:rPr>
          <w:color w:val="000000" w:themeColor="text1"/>
        </w:rPr>
        <w:t xml:space="preserve"> The fundamental detection limit of the system was tested on the biotin</w:t>
      </w:r>
      <w:r w:rsidR="00202B7C" w:rsidRPr="00DA5C93">
        <w:rPr>
          <w:color w:val="000000" w:themeColor="text1"/>
        </w:rPr>
        <w:t>-</w:t>
      </w:r>
      <w:r w:rsidR="0044614D" w:rsidRPr="00DA5C93">
        <w:rPr>
          <w:color w:val="000000" w:themeColor="text1"/>
        </w:rPr>
        <w:t>avidin model (Figure 10b) demonstrating exceptional</w:t>
      </w:r>
      <w:r w:rsidRPr="00DA5C93">
        <w:rPr>
          <w:color w:val="000000" w:themeColor="text1"/>
        </w:rPr>
        <w:t xml:space="preserve"> sub/aM detection sensitivity</w:t>
      </w:r>
      <w:r w:rsidR="0044614D" w:rsidRPr="00DA5C93">
        <w:rPr>
          <w:color w:val="000000" w:themeColor="text1"/>
        </w:rPr>
        <w:t xml:space="preserve">, corresponding </w:t>
      </w:r>
      <w:bookmarkStart w:id="396" w:name="OLE_LINK97"/>
      <w:bookmarkStart w:id="397" w:name="OLE_LINK106"/>
      <w:r w:rsidR="0044614D" w:rsidRPr="00DA5C93">
        <w:rPr>
          <w:color w:val="000000" w:themeColor="text1"/>
        </w:rPr>
        <w:t xml:space="preserve">0.5 particles </w:t>
      </w:r>
      <w:bookmarkEnd w:id="396"/>
      <w:bookmarkEnd w:id="397"/>
      <w:r w:rsidR="0044614D" w:rsidRPr="00DA5C93">
        <w:rPr>
          <w:color w:val="000000" w:themeColor="text1"/>
        </w:rPr>
        <w:t>per μ</w:t>
      </w:r>
      <w:r w:rsidR="00863AFC" w:rsidRPr="00DA5C93">
        <w:rPr>
          <w:color w:val="000000" w:themeColor="text1"/>
        </w:rPr>
        <w:t>L</w:t>
      </w:r>
      <w:r w:rsidR="0044614D" w:rsidRPr="00DA5C93">
        <w:rPr>
          <w:color w:val="000000" w:themeColor="text1"/>
        </w:rPr>
        <w:t xml:space="preserve"> (27 particles in a 55-μ</w:t>
      </w:r>
      <w:r w:rsidR="00863AFC" w:rsidRPr="00DA5C93">
        <w:rPr>
          <w:color w:val="000000" w:themeColor="text1"/>
        </w:rPr>
        <w:t>L</w:t>
      </w:r>
      <w:r w:rsidR="0044614D" w:rsidRPr="00DA5C93">
        <w:rPr>
          <w:color w:val="000000" w:themeColor="text1"/>
        </w:rPr>
        <w:t xml:space="preserve"> sample)</w:t>
      </w:r>
      <w:r w:rsidRPr="00DA5C93">
        <w:rPr>
          <w:color w:val="000000" w:themeColor="text1"/>
        </w:rPr>
        <w:t>.</w:t>
      </w:r>
    </w:p>
    <w:p w14:paraId="7D72A59E" w14:textId="03DDE116" w:rsidR="00AC723C" w:rsidRPr="00DA5C93" w:rsidRDefault="00E052FF">
      <w:pPr>
        <w:ind w:firstLine="720"/>
        <w:jc w:val="both"/>
        <w:rPr>
          <w:color w:val="000000" w:themeColor="text1"/>
        </w:rPr>
      </w:pPr>
      <w:bookmarkStart w:id="398" w:name="OLE_LINK75"/>
      <w:r w:rsidRPr="00DA5C93">
        <w:rPr>
          <w:color w:val="000000" w:themeColor="text1"/>
        </w:rPr>
        <w:t>However, the</w:t>
      </w:r>
      <w:r w:rsidR="00FC165D" w:rsidRPr="00DA5C93">
        <w:rPr>
          <w:color w:val="000000" w:themeColor="text1"/>
        </w:rPr>
        <w:t>se</w:t>
      </w:r>
      <w:r w:rsidRPr="00DA5C93">
        <w:rPr>
          <w:color w:val="000000" w:themeColor="text1"/>
        </w:rPr>
        <w:t xml:space="preserve"> developed approaches are still </w:t>
      </w:r>
      <w:r w:rsidR="00B63C18" w:rsidRPr="00DA5C93">
        <w:rPr>
          <w:color w:val="000000" w:themeColor="text1"/>
        </w:rPr>
        <w:t>i</w:t>
      </w:r>
      <w:r w:rsidRPr="00DA5C93">
        <w:rPr>
          <w:color w:val="000000" w:themeColor="text1"/>
        </w:rPr>
        <w:t xml:space="preserve">n their initial stage, beyond optimal operation conditions. (i) </w:t>
      </w:r>
      <w:bookmarkStart w:id="399" w:name="OLE_LINK646"/>
      <w:bookmarkStart w:id="400" w:name="OLE_LINK647"/>
      <w:r w:rsidRPr="00DA5C93">
        <w:rPr>
          <w:color w:val="000000" w:themeColor="text1"/>
        </w:rPr>
        <w:t>Experiment</w:t>
      </w:r>
      <w:r w:rsidR="00D31FE6" w:rsidRPr="00DA5C93">
        <w:rPr>
          <w:color w:val="000000" w:themeColor="text1"/>
        </w:rPr>
        <w:t>al</w:t>
      </w:r>
      <w:r w:rsidRPr="00DA5C93">
        <w:rPr>
          <w:color w:val="000000" w:themeColor="text1"/>
        </w:rPr>
        <w:t xml:space="preserve"> demonstrat</w:t>
      </w:r>
      <w:r w:rsidR="00D31FE6" w:rsidRPr="00DA5C93">
        <w:rPr>
          <w:color w:val="000000" w:themeColor="text1"/>
        </w:rPr>
        <w:t>ion</w:t>
      </w:r>
      <w:r w:rsidR="00850D4F" w:rsidRPr="00DA5C93">
        <w:rPr>
          <w:color w:val="000000" w:themeColor="text1"/>
        </w:rPr>
        <w:t>s</w:t>
      </w:r>
      <w:r w:rsidRPr="00DA5C93">
        <w:rPr>
          <w:color w:val="000000" w:themeColor="text1"/>
        </w:rPr>
        <w:t xml:space="preserve"> </w:t>
      </w:r>
      <w:r w:rsidR="00D31FE6" w:rsidRPr="00DA5C93">
        <w:rPr>
          <w:color w:val="000000" w:themeColor="text1"/>
        </w:rPr>
        <w:t xml:space="preserve">of quantum detection </w:t>
      </w:r>
      <w:r w:rsidRPr="00DA5C93">
        <w:rPr>
          <w:color w:val="000000" w:themeColor="text1"/>
        </w:rPr>
        <w:t xml:space="preserve">in living cells </w:t>
      </w:r>
      <w:r w:rsidR="00850D4F" w:rsidRPr="00DA5C93">
        <w:rPr>
          <w:color w:val="000000" w:themeColor="text1"/>
        </w:rPr>
        <w:t>are</w:t>
      </w:r>
      <w:r w:rsidR="00D31FE6" w:rsidRPr="00DA5C93">
        <w:rPr>
          <w:color w:val="000000" w:themeColor="text1"/>
        </w:rPr>
        <w:t xml:space="preserve"> proving to be challenging</w:t>
      </w:r>
      <w:r w:rsidRPr="00DA5C93">
        <w:rPr>
          <w:color w:val="000000" w:themeColor="text1"/>
        </w:rPr>
        <w:t>.</w:t>
      </w:r>
      <w:bookmarkEnd w:id="399"/>
      <w:bookmarkEnd w:id="400"/>
      <w:r w:rsidRPr="00DA5C93">
        <w:rPr>
          <w:color w:val="000000" w:themeColor="text1"/>
        </w:rPr>
        <w:t xml:space="preserve"> (ii) The sensitivity and temporal resolution need to be improved to enable dynamic measurements in biological environments. (iii) </w:t>
      </w:r>
      <w:r w:rsidR="00A5120F" w:rsidRPr="00DA5C93">
        <w:rPr>
          <w:color w:val="000000" w:themeColor="text1"/>
        </w:rPr>
        <w:t>It is h</w:t>
      </w:r>
      <w:r w:rsidRPr="00DA5C93">
        <w:rPr>
          <w:color w:val="000000" w:themeColor="text1"/>
        </w:rPr>
        <w:t xml:space="preserve">ard to </w:t>
      </w:r>
      <w:r w:rsidR="004356B9" w:rsidRPr="00DA5C93">
        <w:rPr>
          <w:color w:val="000000" w:themeColor="text1"/>
        </w:rPr>
        <w:t xml:space="preserve">measure </w:t>
      </w:r>
      <w:r w:rsidRPr="00DA5C93">
        <w:rPr>
          <w:color w:val="000000" w:themeColor="text1"/>
        </w:rPr>
        <w:t>specific localized events</w:t>
      </w:r>
      <w:r w:rsidR="00A5120F" w:rsidRPr="00DA5C93">
        <w:rPr>
          <w:color w:val="000000" w:themeColor="text1"/>
        </w:rPr>
        <w:t>. A</w:t>
      </w:r>
      <w:r w:rsidRPr="00DA5C93">
        <w:rPr>
          <w:color w:val="000000" w:themeColor="text1"/>
        </w:rPr>
        <w:t xml:space="preserve"> programmable diamond sensor that can target certain locations in cells is highly needed. (iv)</w:t>
      </w:r>
      <w:r w:rsidR="00AC7BE6" w:rsidRPr="00DA5C93">
        <w:rPr>
          <w:color w:val="000000" w:themeColor="text1"/>
        </w:rPr>
        <w:t xml:space="preserve"> </w:t>
      </w:r>
      <w:r w:rsidR="00A5120F" w:rsidRPr="00DA5C93">
        <w:rPr>
          <w:color w:val="000000" w:themeColor="text1"/>
        </w:rPr>
        <w:t>Cross</w:t>
      </w:r>
      <w:r w:rsidR="00A5120F" w:rsidRPr="00DA5C93">
        <w:rPr>
          <w:color w:val="000000" w:themeColor="text1"/>
        </w:rPr>
        <w:noBreakHyphen/>
      </w:r>
      <w:r w:rsidRPr="00DA5C93">
        <w:rPr>
          <w:color w:val="000000" w:themeColor="text1"/>
        </w:rPr>
        <w:t>talk between different parameters</w:t>
      </w:r>
      <w:r w:rsidR="00A5120F" w:rsidRPr="00DA5C93">
        <w:rPr>
          <w:color w:val="000000" w:themeColor="text1"/>
        </w:rPr>
        <w:t xml:space="preserve"> lowers the </w:t>
      </w:r>
      <w:r w:rsidR="00CD3A5E" w:rsidRPr="00DA5C93">
        <w:rPr>
          <w:color w:val="000000" w:themeColor="text1"/>
        </w:rPr>
        <w:t>sensitivity</w:t>
      </w:r>
      <w:r w:rsidRPr="00DA5C93">
        <w:rPr>
          <w:color w:val="000000" w:themeColor="text1"/>
        </w:rPr>
        <w:t xml:space="preserve">. The environment in cells is complex, other unwanted signals may affect the measurement results. For example, the change of free radical </w:t>
      </w:r>
      <w:r w:rsidR="00AC7BE6" w:rsidRPr="00DA5C93">
        <w:rPr>
          <w:color w:val="000000" w:themeColor="text1"/>
        </w:rPr>
        <w:t xml:space="preserve">concentration </w:t>
      </w:r>
      <w:r w:rsidRPr="00DA5C93">
        <w:rPr>
          <w:color w:val="000000" w:themeColor="text1"/>
        </w:rPr>
        <w:t xml:space="preserve">may cause a pH change, </w:t>
      </w:r>
      <w:bookmarkStart w:id="401" w:name="OLE_LINK792"/>
      <w:bookmarkStart w:id="402" w:name="OLE_LINK793"/>
      <w:r w:rsidRPr="00DA5C93">
        <w:rPr>
          <w:color w:val="000000" w:themeColor="text1"/>
        </w:rPr>
        <w:t xml:space="preserve">leading </w:t>
      </w:r>
      <w:bookmarkEnd w:id="401"/>
      <w:bookmarkEnd w:id="402"/>
      <w:r w:rsidRPr="00DA5C93">
        <w:rPr>
          <w:color w:val="000000" w:themeColor="text1"/>
        </w:rPr>
        <w:t>to biased results. Thus, it is of utmost importance to use proper controls, measuring protocols</w:t>
      </w:r>
      <w:r w:rsidR="00B63C18" w:rsidRPr="00DA5C93">
        <w:rPr>
          <w:color w:val="000000" w:themeColor="text1"/>
        </w:rPr>
        <w:t>,</w:t>
      </w:r>
      <w:r w:rsidRPr="00DA5C93">
        <w:rPr>
          <w:color w:val="000000" w:themeColor="text1"/>
        </w:rPr>
        <w:t xml:space="preserve"> </w:t>
      </w:r>
      <w:r w:rsidR="00DF097D" w:rsidRPr="00DA5C93">
        <w:rPr>
          <w:color w:val="000000" w:themeColor="text1"/>
        </w:rPr>
        <w:t xml:space="preserve">a </w:t>
      </w:r>
      <w:r w:rsidR="00E9674B" w:rsidRPr="00DA5C93">
        <w:rPr>
          <w:color w:val="000000" w:themeColor="text1"/>
        </w:rPr>
        <w:t>well-designed</w:t>
      </w:r>
      <w:r w:rsidR="00DF097D" w:rsidRPr="00DA5C93">
        <w:rPr>
          <w:color w:val="000000" w:themeColor="text1"/>
        </w:rPr>
        <w:t xml:space="preserve"> diamond interface </w:t>
      </w:r>
      <w:r w:rsidRPr="00DA5C93">
        <w:rPr>
          <w:color w:val="000000" w:themeColor="text1"/>
        </w:rPr>
        <w:t xml:space="preserve">and </w:t>
      </w:r>
      <w:r w:rsidR="00AC7BE6" w:rsidRPr="00DA5C93">
        <w:rPr>
          <w:color w:val="000000" w:themeColor="text1"/>
        </w:rPr>
        <w:t xml:space="preserve">to </w:t>
      </w:r>
      <w:r w:rsidRPr="00DA5C93">
        <w:rPr>
          <w:color w:val="000000" w:themeColor="text1"/>
        </w:rPr>
        <w:t>understand the influences of different parameters on the signal.</w:t>
      </w:r>
    </w:p>
    <w:p w14:paraId="7210BBA4" w14:textId="77777777" w:rsidR="003771DD" w:rsidRPr="00DA5C93" w:rsidRDefault="003771DD">
      <w:pPr>
        <w:ind w:firstLine="720"/>
        <w:jc w:val="both"/>
        <w:rPr>
          <w:color w:val="000000" w:themeColor="text1"/>
        </w:rPr>
      </w:pPr>
    </w:p>
    <w:p w14:paraId="5B1EB536" w14:textId="77777777" w:rsidR="003771DD" w:rsidRPr="00DA5C93" w:rsidRDefault="003771DD" w:rsidP="003771DD">
      <w:pPr>
        <w:jc w:val="both"/>
        <w:rPr>
          <w:color w:val="000000" w:themeColor="text1"/>
        </w:rPr>
      </w:pPr>
      <w:r w:rsidRPr="00DA5C93">
        <w:rPr>
          <w:noProof/>
          <w:color w:val="000000" w:themeColor="text1"/>
        </w:rPr>
        <w:drawing>
          <wp:inline distT="0" distB="0" distL="0" distR="0" wp14:anchorId="40FA9D1C" wp14:editId="696A13CF">
            <wp:extent cx="5732145" cy="3018155"/>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2145" cy="3018155"/>
                    </a:xfrm>
                    <a:prstGeom prst="rect">
                      <a:avLst/>
                    </a:prstGeom>
                  </pic:spPr>
                </pic:pic>
              </a:graphicData>
            </a:graphic>
          </wp:inline>
        </w:drawing>
      </w:r>
    </w:p>
    <w:p w14:paraId="441ACB8F" w14:textId="77777777" w:rsidR="003771DD" w:rsidRPr="00DA5C93" w:rsidRDefault="003771DD" w:rsidP="003771DD">
      <w:pPr>
        <w:jc w:val="both"/>
        <w:rPr>
          <w:color w:val="000000" w:themeColor="text1"/>
        </w:rPr>
      </w:pPr>
    </w:p>
    <w:p w14:paraId="52FFF8DA" w14:textId="6C525F09" w:rsidR="003771DD" w:rsidRPr="00DA5C93" w:rsidRDefault="003771DD" w:rsidP="003771DD">
      <w:pPr>
        <w:jc w:val="both"/>
        <w:rPr>
          <w:noProof/>
          <w:color w:val="000000" w:themeColor="text1"/>
        </w:rPr>
      </w:pPr>
      <w:r w:rsidRPr="00DA5C93">
        <w:rPr>
          <w:b/>
          <w:bCs/>
          <w:color w:val="000000" w:themeColor="text1"/>
        </w:rPr>
        <w:t xml:space="preserve">Figure 9. </w:t>
      </w:r>
      <w:r w:rsidRPr="00DA5C93">
        <w:rPr>
          <w:color w:val="000000" w:themeColor="text1"/>
        </w:rPr>
        <w:t>Monitoring of physiologically relevant species.</w:t>
      </w:r>
      <w:r w:rsidRPr="00DA5C93">
        <w:rPr>
          <w:b/>
          <w:bCs/>
          <w:color w:val="000000" w:themeColor="text1"/>
        </w:rPr>
        <w:t xml:space="preserve"> </w:t>
      </w:r>
      <w:r w:rsidRPr="00DA5C93">
        <w:rPr>
          <w:color w:val="000000" w:themeColor="text1"/>
        </w:rPr>
        <w:t xml:space="preserve">(a) pH sensing using ND-polymer-Gd hybrid nanoscale sensor; the pH-dependent hydrolytically cleavable linkers are shown in detail. (b) Time-dependent </w:t>
      </w:r>
      <w:r w:rsidRPr="00DA5C93">
        <w:rPr>
          <w:i/>
          <w:iCs/>
          <w:color w:val="000000" w:themeColor="text1"/>
        </w:rPr>
        <w:t>T</w:t>
      </w:r>
      <w:r w:rsidRPr="00DA5C93">
        <w:rPr>
          <w:color w:val="000000" w:themeColor="text1"/>
          <w:vertAlign w:val="subscript"/>
        </w:rPr>
        <w:t>1</w:t>
      </w:r>
      <w:r w:rsidRPr="00DA5C93">
        <w:rPr>
          <w:color w:val="000000" w:themeColor="text1"/>
        </w:rPr>
        <w:t xml:space="preserve"> measurement of the pH-sensitive NDs when introduced in pH 4.5 and 7.4 buffers. Adapted with permission from ref </w:t>
      </w:r>
      <w:r w:rsidR="00BE15B1" w:rsidRPr="00DA5C93">
        <w:rPr>
          <w:noProof/>
          <w:color w:val="000000" w:themeColor="text1"/>
        </w:rPr>
        <w:t>289</w:t>
      </w:r>
      <w:r w:rsidRPr="00DA5C93">
        <w:rPr>
          <w:color w:val="000000" w:themeColor="text1"/>
        </w:rPr>
        <w:t>. Copyright 2017 Springer Nature. (c) ODMR spectra of NDs in aqueous solutions of varying concentrations of Gd(NO</w:t>
      </w:r>
      <w:r w:rsidRPr="00DA5C93">
        <w:rPr>
          <w:color w:val="000000" w:themeColor="text1"/>
          <w:vertAlign w:val="subscript"/>
        </w:rPr>
        <w:t>3</w:t>
      </w:r>
      <w:r w:rsidRPr="00DA5C93">
        <w:rPr>
          <w:color w:val="000000" w:themeColor="text1"/>
        </w:rPr>
        <w:t>)</w:t>
      </w:r>
      <w:r w:rsidRPr="00DA5C93">
        <w:rPr>
          <w:color w:val="000000" w:themeColor="text1"/>
          <w:vertAlign w:val="subscript"/>
        </w:rPr>
        <w:t>3</w:t>
      </w:r>
      <w:r w:rsidRPr="00DA5C93">
        <w:rPr>
          <w:color w:val="000000" w:themeColor="text1"/>
        </w:rPr>
        <w:t xml:space="preserve">. </w:t>
      </w:r>
      <w:r w:rsidRPr="00DA5C93">
        <w:rPr>
          <w:color w:val="000000" w:themeColor="text1"/>
        </w:rPr>
        <w:lastRenderedPageBreak/>
        <w:t xml:space="preserve">Adapted with permission from ref </w:t>
      </w:r>
      <w:r w:rsidR="00BE15B1" w:rsidRPr="00DA5C93">
        <w:rPr>
          <w:noProof/>
          <w:color w:val="000000" w:themeColor="text1"/>
        </w:rPr>
        <w:t>326</w:t>
      </w:r>
      <w:r w:rsidRPr="00DA5C93">
        <w:rPr>
          <w:color w:val="000000" w:themeColor="text1"/>
        </w:rPr>
        <w:t xml:space="preserve">. Copyright 2020 American Chemical Society. (d) Principle of the redox reaction detection using NDs covered with nitroxide radicals (left). After reaction with ascorbic acid the relaxation time </w:t>
      </w:r>
      <w:r w:rsidRPr="00DA5C93">
        <w:rPr>
          <w:i/>
          <w:iCs/>
          <w:color w:val="000000" w:themeColor="text1"/>
        </w:rPr>
        <w:t>T</w:t>
      </w:r>
      <w:r w:rsidRPr="00DA5C93">
        <w:rPr>
          <w:color w:val="000000" w:themeColor="text1"/>
          <w:vertAlign w:val="subscript"/>
        </w:rPr>
        <w:t>1</w:t>
      </w:r>
      <w:r w:rsidRPr="00DA5C93">
        <w:rPr>
          <w:color w:val="000000" w:themeColor="text1"/>
        </w:rPr>
        <w:t xml:space="preserve"> is restored, which can be monitored in a time-dependent manner (right). Adapted with permission from ref </w:t>
      </w:r>
      <w:r w:rsidRPr="00DA5C93">
        <w:rPr>
          <w:noProof/>
          <w:color w:val="000000" w:themeColor="text1"/>
        </w:rPr>
        <w:t>281</w:t>
      </w:r>
      <w:r w:rsidRPr="00DA5C93">
        <w:rPr>
          <w:color w:val="000000" w:themeColor="text1"/>
        </w:rPr>
        <w:t>. Copyright 2020 American Chemical Society.</w:t>
      </w:r>
    </w:p>
    <w:p w14:paraId="0AD21C2D" w14:textId="4BC9DF70" w:rsidR="00BD303E" w:rsidRPr="00DA5C93" w:rsidRDefault="00BD303E" w:rsidP="00BD303E">
      <w:pPr>
        <w:jc w:val="both"/>
        <w:rPr>
          <w:color w:val="000000" w:themeColor="text1"/>
        </w:rPr>
      </w:pPr>
    </w:p>
    <w:p w14:paraId="1A8DB9C3" w14:textId="35800989" w:rsidR="00BD303E" w:rsidRPr="00DA5C93" w:rsidRDefault="0055058E" w:rsidP="00B16D71">
      <w:pPr>
        <w:jc w:val="both"/>
        <w:rPr>
          <w:color w:val="000000" w:themeColor="text1"/>
        </w:rPr>
      </w:pPr>
      <w:r w:rsidRPr="00DA5C93">
        <w:rPr>
          <w:noProof/>
          <w:color w:val="000000" w:themeColor="text1"/>
        </w:rPr>
        <w:drawing>
          <wp:inline distT="0" distB="0" distL="0" distR="0" wp14:anchorId="120A9FFD" wp14:editId="7A97C0FA">
            <wp:extent cx="5732145" cy="1781175"/>
            <wp:effectExtent l="0" t="0" r="190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2145" cy="1781175"/>
                    </a:xfrm>
                    <a:prstGeom prst="rect">
                      <a:avLst/>
                    </a:prstGeom>
                  </pic:spPr>
                </pic:pic>
              </a:graphicData>
            </a:graphic>
          </wp:inline>
        </w:drawing>
      </w:r>
    </w:p>
    <w:bookmarkEnd w:id="398"/>
    <w:p w14:paraId="1D85E172" w14:textId="52148507" w:rsidR="00F87F64" w:rsidRPr="00DA5C93" w:rsidRDefault="00E22594" w:rsidP="00F87F64">
      <w:pPr>
        <w:jc w:val="both"/>
        <w:rPr>
          <w:color w:val="000000" w:themeColor="text1"/>
        </w:rPr>
      </w:pPr>
      <w:r w:rsidRPr="00DA5C93">
        <w:rPr>
          <w:b/>
          <w:bCs/>
          <w:color w:val="000000" w:themeColor="text1"/>
        </w:rPr>
        <w:t xml:space="preserve">Figure 10. </w:t>
      </w:r>
      <w:r w:rsidRPr="00DA5C93">
        <w:rPr>
          <w:color w:val="000000" w:themeColor="text1"/>
        </w:rPr>
        <w:t xml:space="preserve">Lateral </w:t>
      </w:r>
      <w:r w:rsidR="00860F1F" w:rsidRPr="00DA5C93">
        <w:rPr>
          <w:color w:val="000000" w:themeColor="text1"/>
        </w:rPr>
        <w:t>flow</w:t>
      </w:r>
      <w:r w:rsidRPr="00DA5C93">
        <w:rPr>
          <w:color w:val="000000" w:themeColor="text1"/>
        </w:rPr>
        <w:t xml:space="preserve"> format </w:t>
      </w:r>
      <w:r w:rsidR="00860F1F" w:rsidRPr="00DA5C93">
        <w:rPr>
          <w:color w:val="000000" w:themeColor="text1"/>
        </w:rPr>
        <w:t>biosensor based on luminescent NDs</w:t>
      </w:r>
      <w:r w:rsidRPr="00DA5C93">
        <w:rPr>
          <w:color w:val="000000" w:themeColor="text1"/>
        </w:rPr>
        <w:t>.</w:t>
      </w:r>
      <w:r w:rsidRPr="00DA5C93">
        <w:rPr>
          <w:b/>
          <w:bCs/>
          <w:color w:val="000000" w:themeColor="text1"/>
        </w:rPr>
        <w:t xml:space="preserve"> </w:t>
      </w:r>
      <w:r w:rsidRPr="00DA5C93">
        <w:rPr>
          <w:color w:val="000000" w:themeColor="text1"/>
        </w:rPr>
        <w:t xml:space="preserve">(a) </w:t>
      </w:r>
      <w:r w:rsidR="006F685B" w:rsidRPr="00DA5C93">
        <w:rPr>
          <w:color w:val="000000" w:themeColor="text1"/>
        </w:rPr>
        <w:t>Schematic illustration of the sensor for double-stranded DNA detection based on the sandwich structure with the use of NDs as a label</w:t>
      </w:r>
      <w:r w:rsidR="00F273C6" w:rsidRPr="00DA5C93">
        <w:rPr>
          <w:color w:val="000000" w:themeColor="text1"/>
        </w:rPr>
        <w:t>.</w:t>
      </w:r>
      <w:r w:rsidRPr="00DA5C93">
        <w:rPr>
          <w:color w:val="000000" w:themeColor="text1"/>
        </w:rPr>
        <w:t xml:space="preserve"> (b) </w:t>
      </w:r>
      <w:r w:rsidR="00F87F64" w:rsidRPr="00DA5C93">
        <w:rPr>
          <w:color w:val="000000" w:themeColor="text1"/>
        </w:rPr>
        <w:t>Determination of the fundamental detection limit of the biotin</w:t>
      </w:r>
      <w:r w:rsidR="00F273C6" w:rsidRPr="00DA5C93">
        <w:rPr>
          <w:color w:val="000000" w:themeColor="text1"/>
        </w:rPr>
        <w:t>-</w:t>
      </w:r>
      <w:r w:rsidR="00F87F64" w:rsidRPr="00DA5C93">
        <w:rPr>
          <w:color w:val="000000" w:themeColor="text1"/>
        </w:rPr>
        <w:t>avidin</w:t>
      </w:r>
    </w:p>
    <w:p w14:paraId="602A25E5" w14:textId="44E999A5" w:rsidR="00110BBE" w:rsidRPr="00DA5C93" w:rsidRDefault="00F87F64" w:rsidP="00B16D71">
      <w:pPr>
        <w:jc w:val="both"/>
        <w:rPr>
          <w:color w:val="000000" w:themeColor="text1"/>
        </w:rPr>
      </w:pPr>
      <w:r w:rsidRPr="00DA5C93">
        <w:rPr>
          <w:color w:val="000000" w:themeColor="text1"/>
        </w:rPr>
        <w:t>binding sensor showing schematics of the assay (left) and the measured signal-to-blank ratios for fluorescent nanodiamonds (FNDs) in comparison to gold nanoparticles</w:t>
      </w:r>
      <w:r w:rsidR="007C5365" w:rsidRPr="00DA5C93">
        <w:rPr>
          <w:color w:val="000000" w:themeColor="text1"/>
        </w:rPr>
        <w:t xml:space="preserve"> (right)</w:t>
      </w:r>
      <w:r w:rsidRPr="00DA5C93">
        <w:rPr>
          <w:color w:val="000000" w:themeColor="text1"/>
        </w:rPr>
        <w:t>.</w:t>
      </w:r>
      <w:r w:rsidR="00B16D71" w:rsidRPr="00DA5C93">
        <w:rPr>
          <w:color w:val="000000" w:themeColor="text1"/>
        </w:rPr>
        <w:t xml:space="preserve"> Adapted with permission from ref </w:t>
      </w:r>
      <w:r w:rsidR="00B16D71" w:rsidRPr="00DA5C93">
        <w:rPr>
          <w:noProof/>
          <w:color w:val="000000" w:themeColor="text1"/>
        </w:rPr>
        <w:t>11</w:t>
      </w:r>
      <w:r w:rsidR="00B16D71" w:rsidRPr="00DA5C93">
        <w:rPr>
          <w:color w:val="000000" w:themeColor="text1"/>
        </w:rPr>
        <w:t>. Copyright 2020 Springer Nature.</w:t>
      </w:r>
    </w:p>
    <w:p w14:paraId="2E77BE74" w14:textId="77777777" w:rsidR="006E1B09" w:rsidRPr="00DA5C93" w:rsidRDefault="006E1B09" w:rsidP="00B16D71">
      <w:pPr>
        <w:jc w:val="both"/>
        <w:rPr>
          <w:color w:val="000000" w:themeColor="text1"/>
        </w:rPr>
      </w:pPr>
    </w:p>
    <w:bookmarkEnd w:id="388"/>
    <w:bookmarkEnd w:id="389"/>
    <w:p w14:paraId="4558805F" w14:textId="2B28102C" w:rsidR="00E052FF" w:rsidRPr="00DA5C93" w:rsidRDefault="00E052FF" w:rsidP="004C1D9D">
      <w:pPr>
        <w:jc w:val="both"/>
        <w:rPr>
          <w:b/>
          <w:bCs/>
          <w:color w:val="000000" w:themeColor="text1"/>
        </w:rPr>
      </w:pPr>
      <w:r w:rsidRPr="00DA5C93">
        <w:rPr>
          <w:b/>
          <w:bCs/>
          <w:color w:val="000000" w:themeColor="text1"/>
        </w:rPr>
        <w:t xml:space="preserve">NV </w:t>
      </w:r>
      <w:r w:rsidR="00A802AC" w:rsidRPr="00DA5C93">
        <w:rPr>
          <w:b/>
          <w:bCs/>
          <w:color w:val="000000" w:themeColor="text1"/>
        </w:rPr>
        <w:t>T</w:t>
      </w:r>
      <w:r w:rsidRPr="00DA5C93">
        <w:rPr>
          <w:b/>
          <w:bCs/>
          <w:color w:val="000000" w:themeColor="text1"/>
        </w:rPr>
        <w:t xml:space="preserve">hermometry in </w:t>
      </w:r>
      <w:r w:rsidR="00A802AC" w:rsidRPr="00DA5C93">
        <w:rPr>
          <w:b/>
          <w:bCs/>
          <w:color w:val="000000" w:themeColor="text1"/>
        </w:rPr>
        <w:t>B</w:t>
      </w:r>
      <w:r w:rsidRPr="00DA5C93">
        <w:rPr>
          <w:b/>
          <w:bCs/>
          <w:color w:val="000000" w:themeColor="text1"/>
        </w:rPr>
        <w:t>io-</w:t>
      </w:r>
      <w:r w:rsidR="00A802AC" w:rsidRPr="00DA5C93">
        <w:rPr>
          <w:b/>
          <w:bCs/>
          <w:color w:val="000000" w:themeColor="text1"/>
        </w:rPr>
        <w:t>S</w:t>
      </w:r>
      <w:r w:rsidRPr="00DA5C93">
        <w:rPr>
          <w:b/>
          <w:bCs/>
          <w:color w:val="000000" w:themeColor="text1"/>
        </w:rPr>
        <w:t>ystems</w:t>
      </w:r>
    </w:p>
    <w:p w14:paraId="6F418770" w14:textId="326598C6" w:rsidR="00E052FF" w:rsidRPr="00DA5C93" w:rsidRDefault="00DF097D" w:rsidP="00886302">
      <w:pPr>
        <w:ind w:firstLine="720"/>
        <w:jc w:val="both"/>
        <w:rPr>
          <w:color w:val="000000" w:themeColor="text1"/>
        </w:rPr>
      </w:pPr>
      <w:bookmarkStart w:id="403" w:name="OLE_LINK116"/>
      <w:bookmarkStart w:id="404" w:name="OLE_LINK117"/>
      <w:r w:rsidRPr="00DA5C93">
        <w:rPr>
          <w:color w:val="000000" w:themeColor="text1"/>
        </w:rPr>
        <w:t>T</w:t>
      </w:r>
      <w:r w:rsidR="00E052FF" w:rsidRPr="00DA5C93">
        <w:rPr>
          <w:color w:val="000000" w:themeColor="text1"/>
        </w:rPr>
        <w:t>emperature measurement</w:t>
      </w:r>
      <w:r w:rsidR="002D75E0" w:rsidRPr="00DA5C93">
        <w:rPr>
          <w:color w:val="000000" w:themeColor="text1"/>
        </w:rPr>
        <w:t>s</w:t>
      </w:r>
      <w:r w:rsidR="00E052FF" w:rsidRPr="00DA5C93">
        <w:rPr>
          <w:color w:val="000000" w:themeColor="text1"/>
        </w:rPr>
        <w:t xml:space="preserve"> in biological systems </w:t>
      </w:r>
      <w:r w:rsidR="002D75E0" w:rsidRPr="00DA5C93">
        <w:rPr>
          <w:color w:val="000000" w:themeColor="text1"/>
        </w:rPr>
        <w:t xml:space="preserve">are </w:t>
      </w:r>
      <w:r w:rsidRPr="00DA5C93">
        <w:rPr>
          <w:color w:val="000000" w:themeColor="text1"/>
        </w:rPr>
        <w:t xml:space="preserve">commonly </w:t>
      </w:r>
      <w:r w:rsidR="00E052FF" w:rsidRPr="00DA5C93">
        <w:rPr>
          <w:color w:val="000000" w:themeColor="text1"/>
        </w:rPr>
        <w:t xml:space="preserve">carried out from a macro perspective, which </w:t>
      </w:r>
      <w:r w:rsidR="008A7A4F" w:rsidRPr="00DA5C93">
        <w:rPr>
          <w:color w:val="000000" w:themeColor="text1"/>
        </w:rPr>
        <w:t xml:space="preserve">does not </w:t>
      </w:r>
      <w:r w:rsidR="00E052FF" w:rsidRPr="00DA5C93">
        <w:rPr>
          <w:color w:val="000000" w:themeColor="text1"/>
        </w:rPr>
        <w:t xml:space="preserve">provide information </w:t>
      </w:r>
      <w:r w:rsidR="008A7A4F" w:rsidRPr="00DA5C93">
        <w:rPr>
          <w:color w:val="000000" w:themeColor="text1"/>
        </w:rPr>
        <w:t>about</w:t>
      </w:r>
      <w:r w:rsidR="00E052FF" w:rsidRPr="00DA5C93">
        <w:rPr>
          <w:color w:val="000000" w:themeColor="text1"/>
        </w:rPr>
        <w:t xml:space="preserve"> local temperature changes </w:t>
      </w:r>
      <w:r w:rsidR="008A7A4F" w:rsidRPr="00DA5C93">
        <w:rPr>
          <w:color w:val="000000" w:themeColor="text1"/>
        </w:rPr>
        <w:t>and</w:t>
      </w:r>
      <w:r w:rsidR="00D518D3" w:rsidRPr="00DA5C93">
        <w:rPr>
          <w:color w:val="000000" w:themeColor="text1"/>
        </w:rPr>
        <w:t>, consequently, what is the</w:t>
      </w:r>
      <w:r w:rsidR="008A7A4F" w:rsidRPr="00DA5C93">
        <w:rPr>
          <w:color w:val="000000" w:themeColor="text1"/>
        </w:rPr>
        <w:t xml:space="preserve"> </w:t>
      </w:r>
      <w:r w:rsidR="00D518D3" w:rsidRPr="00DA5C93">
        <w:rPr>
          <w:color w:val="000000" w:themeColor="text1"/>
        </w:rPr>
        <w:t>temperature</w:t>
      </w:r>
      <w:r w:rsidR="008A7A4F" w:rsidRPr="00DA5C93">
        <w:rPr>
          <w:color w:val="000000" w:themeColor="text1"/>
        </w:rPr>
        <w:t xml:space="preserve"> effect on</w:t>
      </w:r>
      <w:r w:rsidR="00E052FF" w:rsidRPr="00DA5C93">
        <w:rPr>
          <w:color w:val="000000" w:themeColor="text1"/>
        </w:rPr>
        <w:t xml:space="preserve"> cell</w:t>
      </w:r>
      <w:r w:rsidR="008A7A4F" w:rsidRPr="00DA5C93">
        <w:rPr>
          <w:color w:val="000000" w:themeColor="text1"/>
        </w:rPr>
        <w:t>ular</w:t>
      </w:r>
      <w:r w:rsidR="00E052FF" w:rsidRPr="00DA5C93">
        <w:rPr>
          <w:color w:val="000000" w:themeColor="text1"/>
        </w:rPr>
        <w:t xml:space="preserve"> activities and functions. Several works</w:t>
      </w:r>
      <w:r w:rsidR="008A7A4F" w:rsidRPr="00DA5C93">
        <w:rPr>
          <w:color w:val="000000" w:themeColor="text1"/>
        </w:rPr>
        <w:t>,</w:t>
      </w:r>
      <w:r w:rsidR="00E052FF" w:rsidRPr="00DA5C93">
        <w:rPr>
          <w:color w:val="000000" w:themeColor="text1"/>
        </w:rPr>
        <w:t xml:space="preserve"> done by non-luminescen</w:t>
      </w:r>
      <w:r w:rsidR="000D11CA" w:rsidRPr="00DA5C93">
        <w:rPr>
          <w:color w:val="000000" w:themeColor="text1"/>
        </w:rPr>
        <w:t>t</w:t>
      </w:r>
      <w:r w:rsidR="00E052FF" w:rsidRPr="00DA5C93">
        <w:rPr>
          <w:color w:val="000000" w:themeColor="text1"/>
        </w:rPr>
        <w:t xml:space="preserve"> thermometry</w:t>
      </w:r>
      <w:bookmarkStart w:id="405" w:name="OLE_LINK528"/>
      <w:bookmarkStart w:id="406" w:name="OLE_LINK529"/>
      <w:r w:rsidR="00E052FF" w:rsidRPr="00DA5C93">
        <w:rPr>
          <w:color w:val="000000" w:themeColor="text1"/>
        </w:rPr>
        <w:t xml:space="preserve"> methods including </w:t>
      </w:r>
      <w:bookmarkStart w:id="407" w:name="OLE_LINK568"/>
      <w:bookmarkStart w:id="408" w:name="OLE_LINK569"/>
      <w:bookmarkStart w:id="409" w:name="OLE_LINK577"/>
      <w:r w:rsidR="00E052FF" w:rsidRPr="00DA5C93">
        <w:rPr>
          <w:color w:val="000000" w:themeColor="text1"/>
        </w:rPr>
        <w:t>thermocouple</w:t>
      </w:r>
      <w:bookmarkEnd w:id="407"/>
      <w:bookmarkEnd w:id="408"/>
      <w:bookmarkEnd w:id="409"/>
      <w:r w:rsidR="00BE15B1" w:rsidRPr="00DA5C93">
        <w:rPr>
          <w:noProof/>
          <w:color w:val="000000" w:themeColor="text1"/>
          <w:vertAlign w:val="superscript"/>
        </w:rPr>
        <w:t>331-334</w:t>
      </w:r>
      <w:r w:rsidR="00E052FF" w:rsidRPr="00DA5C93">
        <w:rPr>
          <w:color w:val="000000" w:themeColor="text1"/>
        </w:rPr>
        <w:t xml:space="preserve"> and </w:t>
      </w:r>
      <w:bookmarkStart w:id="410" w:name="OLE_LINK478"/>
      <w:bookmarkStart w:id="411" w:name="OLE_LINK526"/>
      <w:bookmarkStart w:id="412" w:name="OLE_LINK527"/>
      <w:r w:rsidR="00E052FF" w:rsidRPr="00DA5C93">
        <w:rPr>
          <w:color w:val="000000" w:themeColor="text1"/>
        </w:rPr>
        <w:t>microcantilever</w:t>
      </w:r>
      <w:r w:rsidR="00BE15B1" w:rsidRPr="00DA5C93">
        <w:rPr>
          <w:noProof/>
          <w:color w:val="000000" w:themeColor="text1"/>
          <w:vertAlign w:val="superscript"/>
        </w:rPr>
        <w:t>335-339</w:t>
      </w:r>
      <w:bookmarkEnd w:id="410"/>
      <w:bookmarkEnd w:id="411"/>
      <w:bookmarkEnd w:id="412"/>
      <w:r w:rsidR="008A7A4F" w:rsidRPr="00DA5C93">
        <w:rPr>
          <w:color w:val="000000" w:themeColor="text1"/>
        </w:rPr>
        <w:t>,</w:t>
      </w:r>
      <w:r w:rsidR="00E052FF" w:rsidRPr="00DA5C93">
        <w:rPr>
          <w:color w:val="000000" w:themeColor="text1"/>
        </w:rPr>
        <w:t xml:space="preserve"> </w:t>
      </w:r>
      <w:bookmarkEnd w:id="405"/>
      <w:bookmarkEnd w:id="406"/>
      <w:r w:rsidR="00E052FF" w:rsidRPr="00DA5C93">
        <w:rPr>
          <w:color w:val="000000" w:themeColor="text1"/>
        </w:rPr>
        <w:t xml:space="preserve">have revealed a </w:t>
      </w:r>
      <w:r w:rsidR="008A7A4F" w:rsidRPr="00DA5C93">
        <w:rPr>
          <w:color w:val="000000" w:themeColor="text1"/>
        </w:rPr>
        <w:t xml:space="preserve">temperature changes of </w:t>
      </w:r>
      <w:r w:rsidR="00E052FF" w:rsidRPr="00DA5C93">
        <w:rPr>
          <w:color w:val="000000" w:themeColor="text1"/>
        </w:rPr>
        <w:t xml:space="preserve">few Celsius degrees measurable in a </w:t>
      </w:r>
      <w:bookmarkStart w:id="413" w:name="OLE_LINK447"/>
      <w:bookmarkStart w:id="414" w:name="OLE_LINK450"/>
      <w:bookmarkStart w:id="415" w:name="OLE_LINK477"/>
      <w:r w:rsidR="00E052FF" w:rsidRPr="00DA5C93">
        <w:rPr>
          <w:color w:val="000000" w:themeColor="text1"/>
        </w:rPr>
        <w:t xml:space="preserve">single </w:t>
      </w:r>
      <w:bookmarkEnd w:id="413"/>
      <w:bookmarkEnd w:id="414"/>
      <w:bookmarkEnd w:id="415"/>
      <w:r w:rsidR="00E052FF" w:rsidRPr="00DA5C93">
        <w:rPr>
          <w:color w:val="000000" w:themeColor="text1"/>
        </w:rPr>
        <w:t>living cell</w:t>
      </w:r>
      <w:r w:rsidR="000D11CA" w:rsidRPr="00DA5C93">
        <w:rPr>
          <w:color w:val="000000" w:themeColor="text1"/>
        </w:rPr>
        <w:t>.</w:t>
      </w:r>
      <w:r w:rsidR="00E052FF" w:rsidRPr="00DA5C93">
        <w:rPr>
          <w:color w:val="000000" w:themeColor="text1"/>
        </w:rPr>
        <w:t xml:space="preserve"> </w:t>
      </w:r>
      <w:r w:rsidR="000D11CA" w:rsidRPr="00DA5C93">
        <w:rPr>
          <w:color w:val="000000" w:themeColor="text1"/>
        </w:rPr>
        <w:t>H</w:t>
      </w:r>
      <w:r w:rsidR="00E052FF" w:rsidRPr="00DA5C93">
        <w:rPr>
          <w:color w:val="000000" w:themeColor="text1"/>
        </w:rPr>
        <w:t xml:space="preserve">owever, those methods are </w:t>
      </w:r>
      <w:r w:rsidR="00557280" w:rsidRPr="00DA5C93">
        <w:rPr>
          <w:color w:val="000000" w:themeColor="text1"/>
        </w:rPr>
        <w:t xml:space="preserve">normally </w:t>
      </w:r>
      <w:r w:rsidR="00E052FF" w:rsidRPr="00DA5C93">
        <w:rPr>
          <w:color w:val="000000" w:themeColor="text1"/>
        </w:rPr>
        <w:t xml:space="preserve">accompanied with unavoidable </w:t>
      </w:r>
      <w:r w:rsidRPr="00DA5C93">
        <w:rPr>
          <w:color w:val="000000" w:themeColor="text1"/>
        </w:rPr>
        <w:t xml:space="preserve">perturbance </w:t>
      </w:r>
      <w:r w:rsidR="00FA382F" w:rsidRPr="00DA5C93">
        <w:rPr>
          <w:color w:val="000000" w:themeColor="text1"/>
        </w:rPr>
        <w:t xml:space="preserve">of </w:t>
      </w:r>
      <w:r w:rsidR="00E052FF" w:rsidRPr="00DA5C93">
        <w:rPr>
          <w:color w:val="000000" w:themeColor="text1"/>
        </w:rPr>
        <w:t>the cells</w:t>
      </w:r>
      <w:r w:rsidR="008A7A4F" w:rsidRPr="00DA5C93">
        <w:rPr>
          <w:color w:val="000000" w:themeColor="text1"/>
        </w:rPr>
        <w:t xml:space="preserve"> (e.g., piercing a hole on the plasma membrane)</w:t>
      </w:r>
      <w:r w:rsidR="00E052FF" w:rsidRPr="00DA5C93">
        <w:rPr>
          <w:color w:val="000000" w:themeColor="text1"/>
        </w:rPr>
        <w:t xml:space="preserve">. </w:t>
      </w:r>
      <w:bookmarkStart w:id="416" w:name="OLE_LINK32"/>
      <w:bookmarkStart w:id="417" w:name="OLE_LINK33"/>
      <w:r w:rsidR="00E052FF" w:rsidRPr="00DA5C93">
        <w:rPr>
          <w:color w:val="000000" w:themeColor="text1"/>
        </w:rPr>
        <w:t>In the past decade</w:t>
      </w:r>
      <w:bookmarkEnd w:id="416"/>
      <w:bookmarkEnd w:id="417"/>
      <w:r w:rsidR="00E052FF" w:rsidRPr="00DA5C93">
        <w:rPr>
          <w:color w:val="000000" w:themeColor="text1"/>
        </w:rPr>
        <w:t>, the intensively developed luminescence-based techniques, e.g., thermal sensitive dyes,</w:t>
      </w:r>
      <w:r w:rsidR="00BE15B1" w:rsidRPr="00DA5C93">
        <w:rPr>
          <w:noProof/>
          <w:color w:val="000000" w:themeColor="text1"/>
          <w:vertAlign w:val="superscript"/>
        </w:rPr>
        <w:t>340, 341</w:t>
      </w:r>
      <w:r w:rsidR="00E052FF" w:rsidRPr="00DA5C93">
        <w:rPr>
          <w:color w:val="000000" w:themeColor="text1"/>
        </w:rPr>
        <w:t xml:space="preserve"> </w:t>
      </w:r>
      <w:r w:rsidR="00D20F91" w:rsidRPr="00DA5C93">
        <w:rPr>
          <w:color w:val="000000" w:themeColor="text1"/>
        </w:rPr>
        <w:t>fluorescent proteins used as thermal nanoprobes</w:t>
      </w:r>
      <w:r w:rsidR="00E052FF" w:rsidRPr="00DA5C93">
        <w:rPr>
          <w:color w:val="000000" w:themeColor="text1"/>
        </w:rPr>
        <w:t>,</w:t>
      </w:r>
      <w:r w:rsidR="00BE15B1" w:rsidRPr="00DA5C93">
        <w:rPr>
          <w:noProof/>
          <w:color w:val="000000" w:themeColor="text1"/>
          <w:vertAlign w:val="superscript"/>
        </w:rPr>
        <w:t>342</w:t>
      </w:r>
      <w:r w:rsidR="00E052FF" w:rsidRPr="00DA5C93">
        <w:rPr>
          <w:color w:val="000000" w:themeColor="text1"/>
        </w:rPr>
        <w:t xml:space="preserve"> QDs,</w:t>
      </w:r>
      <w:r w:rsidR="00BE15B1" w:rsidRPr="00DA5C93">
        <w:rPr>
          <w:noProof/>
          <w:color w:val="000000" w:themeColor="text1"/>
          <w:vertAlign w:val="superscript"/>
        </w:rPr>
        <w:t>343, 344</w:t>
      </w:r>
      <w:r w:rsidR="00E052FF" w:rsidRPr="00DA5C93">
        <w:rPr>
          <w:color w:val="000000" w:themeColor="text1"/>
        </w:rPr>
        <w:t xml:space="preserve"> nanogels</w:t>
      </w:r>
      <w:r w:rsidR="00BE15B1" w:rsidRPr="00DA5C93">
        <w:rPr>
          <w:noProof/>
          <w:color w:val="000000" w:themeColor="text1"/>
          <w:vertAlign w:val="superscript"/>
        </w:rPr>
        <w:t>345, 346</w:t>
      </w:r>
      <w:r w:rsidR="00B63C18" w:rsidRPr="00DA5C93">
        <w:rPr>
          <w:color w:val="000000" w:themeColor="text1"/>
        </w:rPr>
        <w:t>,</w:t>
      </w:r>
      <w:r w:rsidR="00E052FF" w:rsidRPr="00DA5C93">
        <w:rPr>
          <w:color w:val="000000" w:themeColor="text1"/>
        </w:rPr>
        <w:t xml:space="preserve"> and upconverting nanoparticles (UCNPs)</w:t>
      </w:r>
      <w:r w:rsidR="00BE15B1" w:rsidRPr="00DA5C93">
        <w:rPr>
          <w:noProof/>
          <w:color w:val="000000" w:themeColor="text1"/>
          <w:vertAlign w:val="superscript"/>
        </w:rPr>
        <w:t>347, 348</w:t>
      </w:r>
      <w:r w:rsidR="00E052FF" w:rsidRPr="00DA5C93">
        <w:rPr>
          <w:color w:val="000000" w:themeColor="text1"/>
        </w:rPr>
        <w:t xml:space="preserve"> have greatly improved the spatial resolution and </w:t>
      </w:r>
      <w:r w:rsidR="00D20F91" w:rsidRPr="00DA5C93">
        <w:rPr>
          <w:color w:val="000000" w:themeColor="text1"/>
        </w:rPr>
        <w:t xml:space="preserve">are </w:t>
      </w:r>
      <w:r w:rsidR="00E052FF" w:rsidRPr="00DA5C93">
        <w:rPr>
          <w:color w:val="000000" w:themeColor="text1"/>
        </w:rPr>
        <w:t>generally considered to be noninvasive (or minimum invasive). Nevertheless, it is believed that the obtained temperature measurements can be altered in unexpected ways</w:t>
      </w:r>
      <w:r w:rsidR="00D20F91" w:rsidRPr="00DA5C93">
        <w:rPr>
          <w:color w:val="000000" w:themeColor="text1"/>
        </w:rPr>
        <w:t>,</w:t>
      </w:r>
      <w:r w:rsidR="00E052FF" w:rsidRPr="00DA5C93">
        <w:rPr>
          <w:color w:val="000000" w:themeColor="text1"/>
        </w:rPr>
        <w:t xml:space="preserve"> once the fluorescent probes are introduced into cellular/intracellular environments</w:t>
      </w:r>
      <w:r w:rsidR="00D20F91" w:rsidRPr="00DA5C93">
        <w:rPr>
          <w:color w:val="000000" w:themeColor="text1"/>
        </w:rPr>
        <w:t>,</w:t>
      </w:r>
      <w:r w:rsidR="00E052FF" w:rsidRPr="00DA5C93">
        <w:rPr>
          <w:color w:val="000000" w:themeColor="text1"/>
        </w:rPr>
        <w:t xml:space="preserve"> due to </w:t>
      </w:r>
      <w:r w:rsidR="00D20F91" w:rsidRPr="00DA5C93">
        <w:rPr>
          <w:color w:val="000000" w:themeColor="text1"/>
        </w:rPr>
        <w:t>the intricate</w:t>
      </w:r>
      <w:r w:rsidR="00284E51" w:rsidRPr="00DA5C93">
        <w:rPr>
          <w:color w:val="000000" w:themeColor="text1"/>
        </w:rPr>
        <w:t xml:space="preserve"> </w:t>
      </w:r>
      <w:r w:rsidR="00E052FF" w:rsidRPr="00DA5C93">
        <w:rPr>
          <w:color w:val="000000" w:themeColor="text1"/>
        </w:rPr>
        <w:t xml:space="preserve">interactions </w:t>
      </w:r>
      <w:r w:rsidR="00FA382F" w:rsidRPr="00DA5C93">
        <w:rPr>
          <w:color w:val="000000" w:themeColor="text1"/>
        </w:rPr>
        <w:t xml:space="preserve">of the probes </w:t>
      </w:r>
      <w:r w:rsidR="00E052FF" w:rsidRPr="00DA5C93">
        <w:rPr>
          <w:color w:val="000000" w:themeColor="text1"/>
        </w:rPr>
        <w:t>with cells.</w:t>
      </w:r>
      <w:r w:rsidR="00BE15B1" w:rsidRPr="00DA5C93">
        <w:rPr>
          <w:noProof/>
          <w:color w:val="000000" w:themeColor="text1"/>
          <w:vertAlign w:val="superscript"/>
        </w:rPr>
        <w:t>349, 350</w:t>
      </w:r>
      <w:r w:rsidR="00E052FF" w:rsidRPr="00DA5C93">
        <w:rPr>
          <w:color w:val="000000" w:themeColor="text1"/>
        </w:rPr>
        <w:t xml:space="preserve"> Thus, alternative </w:t>
      </w:r>
      <w:r w:rsidR="00D148C8" w:rsidRPr="00DA5C93">
        <w:rPr>
          <w:color w:val="000000" w:themeColor="text1"/>
        </w:rPr>
        <w:t xml:space="preserve">reliable </w:t>
      </w:r>
      <w:r w:rsidR="00E052FF" w:rsidRPr="00DA5C93">
        <w:rPr>
          <w:color w:val="000000" w:themeColor="text1"/>
        </w:rPr>
        <w:t>methods for temperature measurements in cellular environments</w:t>
      </w:r>
      <w:r w:rsidR="00D148C8" w:rsidRPr="00DA5C93">
        <w:rPr>
          <w:color w:val="000000" w:themeColor="text1"/>
        </w:rPr>
        <w:t xml:space="preserve"> are highly desirable</w:t>
      </w:r>
      <w:r w:rsidR="00E052FF" w:rsidRPr="00DA5C93">
        <w:rPr>
          <w:color w:val="000000" w:themeColor="text1"/>
        </w:rPr>
        <w:t xml:space="preserve">. </w:t>
      </w:r>
    </w:p>
    <w:p w14:paraId="3FF5C61A" w14:textId="57E4436B" w:rsidR="00E052FF" w:rsidRPr="00DA5C93" w:rsidRDefault="00E052FF" w:rsidP="00886302">
      <w:pPr>
        <w:ind w:firstLine="720"/>
        <w:jc w:val="both"/>
        <w:rPr>
          <w:color w:val="000000" w:themeColor="text1"/>
        </w:rPr>
      </w:pPr>
      <w:r w:rsidRPr="00DA5C93">
        <w:rPr>
          <w:color w:val="000000" w:themeColor="text1"/>
        </w:rPr>
        <w:t xml:space="preserve">The NV center in diamond has been demonstrated to be a stable nanothermometer based on the </w:t>
      </w:r>
      <w:r w:rsidR="006F2D50" w:rsidRPr="00DA5C93">
        <w:rPr>
          <w:color w:val="000000" w:themeColor="text1"/>
        </w:rPr>
        <w:t xml:space="preserve">ODMR </w:t>
      </w:r>
      <w:r w:rsidRPr="00DA5C93">
        <w:rPr>
          <w:color w:val="000000" w:themeColor="text1"/>
        </w:rPr>
        <w:t>thermal shift</w:t>
      </w:r>
      <w:r w:rsidR="00BE15B1" w:rsidRPr="00DA5C93">
        <w:rPr>
          <w:noProof/>
          <w:color w:val="000000" w:themeColor="text1"/>
          <w:vertAlign w:val="superscript"/>
        </w:rPr>
        <w:t>280, 351-366</w:t>
      </w:r>
      <w:r w:rsidRPr="00DA5C93">
        <w:rPr>
          <w:color w:val="000000" w:themeColor="text1"/>
        </w:rPr>
        <w:t>, or the zero-phonon line (ZPL) spectrum</w:t>
      </w:r>
      <w:r w:rsidR="00BE15B1" w:rsidRPr="00DA5C93">
        <w:rPr>
          <w:noProof/>
          <w:color w:val="000000" w:themeColor="text1"/>
          <w:vertAlign w:val="superscript"/>
        </w:rPr>
        <w:t>364, 365, 367-371</w:t>
      </w:r>
      <w:r w:rsidRPr="00DA5C93">
        <w:rPr>
          <w:color w:val="000000" w:themeColor="text1"/>
        </w:rPr>
        <w:t xml:space="preserve"> due to </w:t>
      </w:r>
      <w:r w:rsidR="006F2D50" w:rsidRPr="00DA5C93">
        <w:rPr>
          <w:color w:val="000000" w:themeColor="text1"/>
        </w:rPr>
        <w:t xml:space="preserve">the </w:t>
      </w:r>
      <w:r w:rsidRPr="00DA5C93">
        <w:rPr>
          <w:color w:val="000000" w:themeColor="text1"/>
        </w:rPr>
        <w:t>thermally induced lattice strains.</w:t>
      </w:r>
      <w:r w:rsidR="00BE15B1" w:rsidRPr="00DA5C93">
        <w:rPr>
          <w:noProof/>
          <w:color w:val="000000" w:themeColor="text1"/>
          <w:vertAlign w:val="superscript"/>
        </w:rPr>
        <w:t>351, 372</w:t>
      </w:r>
      <w:r w:rsidRPr="00DA5C93">
        <w:rPr>
          <w:color w:val="000000" w:themeColor="text1"/>
        </w:rPr>
        <w:t xml:space="preserve"> It has been shown that the thermosensing capability of NV centers is hardly influenced by environmental factors, such as pH, ions, </w:t>
      </w:r>
      <w:bookmarkStart w:id="418" w:name="OLE_LINK142"/>
      <w:bookmarkStart w:id="419" w:name="OLE_LINK143"/>
      <w:bookmarkStart w:id="420" w:name="OLE_LINK147"/>
      <w:r w:rsidRPr="00DA5C93">
        <w:rPr>
          <w:color w:val="000000" w:themeColor="text1"/>
        </w:rPr>
        <w:t>viscosity</w:t>
      </w:r>
      <w:bookmarkEnd w:id="418"/>
      <w:bookmarkEnd w:id="419"/>
      <w:bookmarkEnd w:id="420"/>
      <w:r w:rsidR="00B63C18" w:rsidRPr="00DA5C93">
        <w:rPr>
          <w:color w:val="000000" w:themeColor="text1"/>
        </w:rPr>
        <w:t>,</w:t>
      </w:r>
      <w:r w:rsidRPr="00DA5C93">
        <w:rPr>
          <w:color w:val="000000" w:themeColor="text1"/>
        </w:rPr>
        <w:t xml:space="preserve"> and organic solvent,</w:t>
      </w:r>
      <w:r w:rsidR="00BE15B1" w:rsidRPr="00DA5C93">
        <w:rPr>
          <w:noProof/>
          <w:color w:val="000000" w:themeColor="text1"/>
          <w:vertAlign w:val="superscript"/>
        </w:rPr>
        <w:t>373</w:t>
      </w:r>
      <w:r w:rsidRPr="00DA5C93">
        <w:rPr>
          <w:color w:val="000000" w:themeColor="text1"/>
        </w:rPr>
        <w:t xml:space="preserve"> which renders NDs reliable thermometers even under complex biological environments. Besides, the excellent thermal conductivity of diamond ensures that all NV centers within a nanocrystal are in thermal equilibrium with the local environment. In 2013, </w:t>
      </w:r>
      <w:bookmarkStart w:id="421" w:name="OLE_LINK308"/>
      <w:bookmarkStart w:id="422" w:name="OLE_LINK309"/>
      <w:bookmarkStart w:id="423" w:name="OLE_LINK310"/>
      <w:r w:rsidRPr="00DA5C93">
        <w:rPr>
          <w:color w:val="000000" w:themeColor="text1"/>
        </w:rPr>
        <w:t xml:space="preserve">NV </w:t>
      </w:r>
      <w:bookmarkEnd w:id="421"/>
      <w:bookmarkEnd w:id="422"/>
      <w:bookmarkEnd w:id="423"/>
      <w:r w:rsidRPr="00DA5C93">
        <w:rPr>
          <w:color w:val="000000" w:themeColor="text1"/>
        </w:rPr>
        <w:t xml:space="preserve">thermometry </w:t>
      </w:r>
      <w:r w:rsidR="00D148C8" w:rsidRPr="00DA5C93">
        <w:rPr>
          <w:color w:val="000000" w:themeColor="text1"/>
        </w:rPr>
        <w:t>was</w:t>
      </w:r>
      <w:r w:rsidRPr="00DA5C93">
        <w:rPr>
          <w:color w:val="000000" w:themeColor="text1"/>
        </w:rPr>
        <w:t xml:space="preserve"> demonstrated </w:t>
      </w:r>
      <w:r w:rsidR="00D148C8" w:rsidRPr="00DA5C93">
        <w:rPr>
          <w:color w:val="000000" w:themeColor="text1"/>
        </w:rPr>
        <w:t xml:space="preserve">for the first time </w:t>
      </w:r>
      <w:r w:rsidRPr="00DA5C93">
        <w:rPr>
          <w:color w:val="000000" w:themeColor="text1"/>
        </w:rPr>
        <w:t xml:space="preserve">in living cells by </w:t>
      </w:r>
      <w:bookmarkStart w:id="424" w:name="OLE_LINK56"/>
      <w:bookmarkStart w:id="425" w:name="OLE_LINK63"/>
      <w:r w:rsidRPr="00DA5C93">
        <w:rPr>
          <w:color w:val="000000" w:themeColor="text1"/>
        </w:rPr>
        <w:t xml:space="preserve">Kucsko </w:t>
      </w:r>
      <w:r w:rsidRPr="00DA5C93">
        <w:rPr>
          <w:i/>
          <w:iCs/>
          <w:color w:val="000000" w:themeColor="text1"/>
        </w:rPr>
        <w:t>et al</w:t>
      </w:r>
      <w:r w:rsidRPr="00DA5C93">
        <w:rPr>
          <w:color w:val="000000" w:themeColor="text1"/>
        </w:rPr>
        <w:t>.</w:t>
      </w:r>
      <w:bookmarkEnd w:id="424"/>
      <w:bookmarkEnd w:id="425"/>
      <w:r w:rsidR="00BE15B1" w:rsidRPr="00DA5C93">
        <w:rPr>
          <w:noProof/>
          <w:color w:val="000000" w:themeColor="text1"/>
          <w:vertAlign w:val="superscript"/>
        </w:rPr>
        <w:t>374</w:t>
      </w:r>
      <w:r w:rsidR="00025C01" w:rsidRPr="00DA5C93">
        <w:rPr>
          <w:color w:val="000000" w:themeColor="text1"/>
        </w:rPr>
        <w:t xml:space="preserve"> T</w:t>
      </w:r>
      <w:r w:rsidRPr="00DA5C93">
        <w:rPr>
          <w:color w:val="000000" w:themeColor="text1"/>
        </w:rPr>
        <w:t xml:space="preserve">hey introduced NDs and gold nanoparticles into human embryonic fibroblast WS1 cells and achieved both </w:t>
      </w:r>
      <w:r w:rsidR="00025C01" w:rsidRPr="00DA5C93">
        <w:rPr>
          <w:color w:val="000000" w:themeColor="text1"/>
        </w:rPr>
        <w:t xml:space="preserve">temperature </w:t>
      </w:r>
      <w:r w:rsidRPr="00DA5C93">
        <w:rPr>
          <w:color w:val="000000" w:themeColor="text1"/>
        </w:rPr>
        <w:t xml:space="preserve">monitoring (NV thermometer) and controlling (laser heating of gold nanoparticles) at nanometer scales. </w:t>
      </w:r>
      <w:bookmarkStart w:id="426" w:name="OLE_LINK228"/>
      <w:bookmarkStart w:id="427" w:name="OLE_LINK238"/>
      <w:bookmarkStart w:id="428" w:name="OLE_LINK239"/>
      <w:r w:rsidRPr="00DA5C93">
        <w:rPr>
          <w:color w:val="000000" w:themeColor="text1"/>
        </w:rPr>
        <w:t>Specifically</w:t>
      </w:r>
      <w:bookmarkEnd w:id="426"/>
      <w:bookmarkEnd w:id="427"/>
      <w:bookmarkEnd w:id="428"/>
      <w:r w:rsidRPr="00DA5C93">
        <w:rPr>
          <w:color w:val="000000" w:themeColor="text1"/>
        </w:rPr>
        <w:t xml:space="preserve">, they improved the temporal </w:t>
      </w:r>
      <w:r w:rsidRPr="00DA5C93">
        <w:rPr>
          <w:color w:val="000000" w:themeColor="text1"/>
        </w:rPr>
        <w:lastRenderedPageBreak/>
        <w:t xml:space="preserve">resolution by a </w:t>
      </w:r>
      <w:r w:rsidR="00FA382F" w:rsidRPr="00DA5C93">
        <w:rPr>
          <w:color w:val="000000" w:themeColor="text1"/>
        </w:rPr>
        <w:t>four</w:t>
      </w:r>
      <w:r w:rsidR="00FA382F" w:rsidRPr="00DA5C93">
        <w:rPr>
          <w:color w:val="000000" w:themeColor="text1"/>
        </w:rPr>
        <w:noBreakHyphen/>
      </w:r>
      <w:r w:rsidRPr="00DA5C93">
        <w:rPr>
          <w:color w:val="000000" w:themeColor="text1"/>
        </w:rPr>
        <w:t>point method, i.e., record</w:t>
      </w:r>
      <w:r w:rsidR="00025C01" w:rsidRPr="00DA5C93">
        <w:rPr>
          <w:color w:val="000000" w:themeColor="text1"/>
        </w:rPr>
        <w:t>ing</w:t>
      </w:r>
      <w:r w:rsidRPr="00DA5C93">
        <w:rPr>
          <w:color w:val="000000" w:themeColor="text1"/>
        </w:rPr>
        <w:t xml:space="preserve"> the fluorescence at </w:t>
      </w:r>
      <w:r w:rsidR="00025C01" w:rsidRPr="00DA5C93">
        <w:rPr>
          <w:color w:val="000000" w:themeColor="text1"/>
        </w:rPr>
        <w:t xml:space="preserve">only </w:t>
      </w:r>
      <w:r w:rsidRPr="00DA5C93">
        <w:rPr>
          <w:color w:val="000000" w:themeColor="text1"/>
        </w:rPr>
        <w:t xml:space="preserve">four different </w:t>
      </w:r>
      <w:r w:rsidR="00025C01" w:rsidRPr="00DA5C93">
        <w:rPr>
          <w:color w:val="000000" w:themeColor="text1"/>
        </w:rPr>
        <w:t xml:space="preserve">MW </w:t>
      </w:r>
      <w:r w:rsidRPr="00DA5C93">
        <w:rPr>
          <w:color w:val="000000" w:themeColor="text1"/>
        </w:rPr>
        <w:t>frequencies rather than the full ODMR spectrum. Many efforts, i.e., the three-point method</w:t>
      </w:r>
      <w:r w:rsidR="00BE15B1" w:rsidRPr="00DA5C93">
        <w:rPr>
          <w:noProof/>
          <w:color w:val="000000" w:themeColor="text1"/>
          <w:vertAlign w:val="superscript"/>
        </w:rPr>
        <w:t>352</w:t>
      </w:r>
      <w:r w:rsidRPr="00DA5C93">
        <w:rPr>
          <w:color w:val="000000" w:themeColor="text1"/>
        </w:rPr>
        <w:t>, frequency modulation scheme</w:t>
      </w:r>
      <w:r w:rsidR="00BE15B1" w:rsidRPr="00DA5C93">
        <w:rPr>
          <w:noProof/>
          <w:color w:val="000000" w:themeColor="text1"/>
          <w:vertAlign w:val="superscript"/>
        </w:rPr>
        <w:t>353, 354</w:t>
      </w:r>
      <w:r w:rsidR="00B63C18" w:rsidRPr="00DA5C93">
        <w:rPr>
          <w:color w:val="000000" w:themeColor="text1"/>
        </w:rPr>
        <w:t>,</w:t>
      </w:r>
      <w:r w:rsidRPr="00DA5C93">
        <w:rPr>
          <w:color w:val="000000" w:themeColor="text1"/>
        </w:rPr>
        <w:t xml:space="preserve"> and coherent control methods</w:t>
      </w:r>
      <w:r w:rsidR="00BE15B1" w:rsidRPr="00DA5C93">
        <w:rPr>
          <w:noProof/>
          <w:color w:val="000000" w:themeColor="text1"/>
          <w:vertAlign w:val="superscript"/>
        </w:rPr>
        <w:t>355-358, 375</w:t>
      </w:r>
      <w:r w:rsidRPr="00DA5C93">
        <w:rPr>
          <w:color w:val="000000" w:themeColor="text1"/>
        </w:rPr>
        <w:t xml:space="preserve"> (e.g., Coop-D-Ramsey sequence</w:t>
      </w:r>
      <w:bookmarkStart w:id="429" w:name="OLE_LINK353"/>
      <w:bookmarkStart w:id="430" w:name="OLE_LINK354"/>
      <w:r w:rsidR="00BE15B1" w:rsidRPr="00DA5C93">
        <w:rPr>
          <w:noProof/>
          <w:color w:val="000000" w:themeColor="text1"/>
          <w:vertAlign w:val="superscript"/>
        </w:rPr>
        <w:t>358</w:t>
      </w:r>
      <w:bookmarkEnd w:id="429"/>
      <w:bookmarkEnd w:id="430"/>
      <w:r w:rsidRPr="00DA5C93">
        <w:rPr>
          <w:color w:val="000000" w:themeColor="text1"/>
        </w:rPr>
        <w:t>) have also been developed to simplify and speed up the NV thermometry. As an alternative way, all-optical NV thermometry has been demonstrated</w:t>
      </w:r>
      <w:bookmarkStart w:id="431" w:name="OLE_LINK536"/>
      <w:r w:rsidRPr="00DA5C93">
        <w:rPr>
          <w:color w:val="000000" w:themeColor="text1"/>
        </w:rPr>
        <w:t xml:space="preserve">, including </w:t>
      </w:r>
      <w:bookmarkStart w:id="432" w:name="OLE_LINK355"/>
      <w:bookmarkStart w:id="433" w:name="OLE_LINK358"/>
      <w:bookmarkStart w:id="434" w:name="OLE_LINK359"/>
      <w:r w:rsidR="007A1960" w:rsidRPr="00DA5C93">
        <w:rPr>
          <w:color w:val="000000" w:themeColor="text1"/>
        </w:rPr>
        <w:t xml:space="preserve">the </w:t>
      </w:r>
      <w:r w:rsidRPr="00DA5C93">
        <w:rPr>
          <w:color w:val="000000" w:themeColor="text1"/>
        </w:rPr>
        <w:t>measur</w:t>
      </w:r>
      <w:r w:rsidR="007A1960" w:rsidRPr="00DA5C93">
        <w:rPr>
          <w:color w:val="000000" w:themeColor="text1"/>
        </w:rPr>
        <w:t>ement of</w:t>
      </w:r>
      <w:r w:rsidRPr="00DA5C93">
        <w:rPr>
          <w:color w:val="000000" w:themeColor="text1"/>
        </w:rPr>
        <w:t xml:space="preserve"> </w:t>
      </w:r>
      <w:bookmarkEnd w:id="432"/>
      <w:bookmarkEnd w:id="433"/>
      <w:bookmarkEnd w:id="434"/>
      <w:r w:rsidRPr="00DA5C93">
        <w:rPr>
          <w:color w:val="000000" w:themeColor="text1"/>
        </w:rPr>
        <w:t>the thermal shifts of NV centers’ ZPL located at 637 nm,</w:t>
      </w:r>
      <w:r w:rsidR="00BE15B1" w:rsidRPr="00DA5C93">
        <w:rPr>
          <w:noProof/>
          <w:color w:val="000000" w:themeColor="text1"/>
          <w:vertAlign w:val="superscript"/>
        </w:rPr>
        <w:t>364, 365, 367, 368</w:t>
      </w:r>
      <w:r w:rsidRPr="00DA5C93">
        <w:rPr>
          <w:color w:val="000000" w:themeColor="text1"/>
        </w:rPr>
        <w:t xml:space="preserve">  the Debye-Waller factor (i.e., the ratio of the area under the ZPL versus the total emission band)</w:t>
      </w:r>
      <w:r w:rsidR="007A1960" w:rsidRPr="00DA5C93">
        <w:rPr>
          <w:color w:val="000000" w:themeColor="text1"/>
        </w:rPr>
        <w:t>,</w:t>
      </w:r>
      <w:r w:rsidR="00BE15B1" w:rsidRPr="00DA5C93">
        <w:rPr>
          <w:noProof/>
          <w:color w:val="000000" w:themeColor="text1"/>
          <w:vertAlign w:val="superscript"/>
        </w:rPr>
        <w:t>371</w:t>
      </w:r>
      <w:r w:rsidRPr="00DA5C93">
        <w:rPr>
          <w:color w:val="000000" w:themeColor="text1"/>
        </w:rPr>
        <w:t xml:space="preserve"> and the change of</w:t>
      </w:r>
      <w:r w:rsidR="007A1960" w:rsidRPr="00DA5C93">
        <w:rPr>
          <w:color w:val="000000" w:themeColor="text1"/>
        </w:rPr>
        <w:t xml:space="preserve"> the</w:t>
      </w:r>
      <w:r w:rsidRPr="00DA5C93">
        <w:rPr>
          <w:color w:val="000000" w:themeColor="text1"/>
        </w:rPr>
        <w:t xml:space="preserve"> ZPL height with respect to </w:t>
      </w:r>
      <w:bookmarkStart w:id="435" w:name="OLE_LINK414"/>
      <w:bookmarkStart w:id="436" w:name="OLE_LINK415"/>
      <w:bookmarkStart w:id="437" w:name="OLE_LINK418"/>
      <w:r w:rsidRPr="00DA5C93">
        <w:rPr>
          <w:color w:val="000000" w:themeColor="text1"/>
        </w:rPr>
        <w:t xml:space="preserve">the </w:t>
      </w:r>
      <w:bookmarkEnd w:id="435"/>
      <w:bookmarkEnd w:id="436"/>
      <w:bookmarkEnd w:id="437"/>
      <w:r w:rsidRPr="00DA5C93">
        <w:rPr>
          <w:color w:val="000000" w:themeColor="text1"/>
        </w:rPr>
        <w:t>phonon sideband.</w:t>
      </w:r>
      <w:r w:rsidR="00BE15B1" w:rsidRPr="00DA5C93">
        <w:rPr>
          <w:noProof/>
          <w:color w:val="000000" w:themeColor="text1"/>
          <w:vertAlign w:val="superscript"/>
        </w:rPr>
        <w:t>368-370</w:t>
      </w:r>
      <w:r w:rsidRPr="00DA5C93">
        <w:rPr>
          <w:color w:val="000000" w:themeColor="text1"/>
        </w:rPr>
        <w:t xml:space="preserve"> However, the temperature sensitivity of the all-optical method is lower </w:t>
      </w:r>
      <w:r w:rsidR="007A1960" w:rsidRPr="00DA5C93">
        <w:rPr>
          <w:color w:val="000000" w:themeColor="text1"/>
        </w:rPr>
        <w:t>compare</w:t>
      </w:r>
      <w:r w:rsidR="00107B7F" w:rsidRPr="00DA5C93">
        <w:rPr>
          <w:color w:val="000000" w:themeColor="text1"/>
        </w:rPr>
        <w:t>d</w:t>
      </w:r>
      <w:r w:rsidR="007A1960" w:rsidRPr="00DA5C93">
        <w:rPr>
          <w:color w:val="000000" w:themeColor="text1"/>
        </w:rPr>
        <w:t xml:space="preserve"> to</w:t>
      </w:r>
      <w:r w:rsidRPr="00DA5C93">
        <w:rPr>
          <w:color w:val="000000" w:themeColor="text1"/>
        </w:rPr>
        <w:t xml:space="preserve"> the ODMR method, because of the relatively weak ZPL peak of the NV center in comparison with its sideband at room temperature.</w:t>
      </w:r>
      <w:r w:rsidR="00BE15B1" w:rsidRPr="00DA5C93">
        <w:rPr>
          <w:noProof/>
          <w:color w:val="000000" w:themeColor="text1"/>
          <w:vertAlign w:val="superscript"/>
        </w:rPr>
        <w:t>367-369</w:t>
      </w:r>
      <w:r w:rsidRPr="00DA5C93" w:rsidDel="00AC232A">
        <w:rPr>
          <w:color w:val="000000" w:themeColor="text1"/>
        </w:rPr>
        <w:t xml:space="preserve"> </w:t>
      </w:r>
      <w:bookmarkStart w:id="438" w:name="OLE_LINK360"/>
      <w:bookmarkStart w:id="439" w:name="OLE_LINK361"/>
      <w:r w:rsidR="000B79D3" w:rsidRPr="00DA5C93">
        <w:rPr>
          <w:color w:val="000000" w:themeColor="text1"/>
        </w:rPr>
        <w:t>Additionally,</w:t>
      </w:r>
      <w:r w:rsidRPr="00DA5C93">
        <w:rPr>
          <w:color w:val="000000" w:themeColor="text1"/>
        </w:rPr>
        <w:t xml:space="preserve"> in practical applications, </w:t>
      </w:r>
      <w:r w:rsidR="00107B7F" w:rsidRPr="00DA5C93">
        <w:rPr>
          <w:color w:val="000000" w:themeColor="text1"/>
        </w:rPr>
        <w:t xml:space="preserve">a </w:t>
      </w:r>
      <w:r w:rsidRPr="00DA5C93">
        <w:rPr>
          <w:color w:val="000000" w:themeColor="text1"/>
        </w:rPr>
        <w:t>special care (e.g., lifetime gating</w:t>
      </w:r>
      <w:r w:rsidR="00BE15B1" w:rsidRPr="00DA5C93">
        <w:rPr>
          <w:noProof/>
          <w:color w:val="000000" w:themeColor="text1"/>
          <w:vertAlign w:val="superscript"/>
        </w:rPr>
        <w:t>376</w:t>
      </w:r>
      <w:r w:rsidRPr="00DA5C93">
        <w:rPr>
          <w:color w:val="000000" w:themeColor="text1"/>
        </w:rPr>
        <w:t xml:space="preserve">) </w:t>
      </w:r>
      <w:r w:rsidR="007A1960" w:rsidRPr="00DA5C93">
        <w:rPr>
          <w:color w:val="000000" w:themeColor="text1"/>
        </w:rPr>
        <w:t xml:space="preserve">is </w:t>
      </w:r>
      <w:r w:rsidRPr="00DA5C93">
        <w:rPr>
          <w:color w:val="000000" w:themeColor="text1"/>
        </w:rPr>
        <w:t xml:space="preserve">needed to </w:t>
      </w:r>
      <w:bookmarkStart w:id="440" w:name="OLE_LINK451"/>
      <w:bookmarkStart w:id="441" w:name="OLE_LINK452"/>
      <w:bookmarkStart w:id="442" w:name="OLE_LINK453"/>
      <w:r w:rsidRPr="00DA5C93">
        <w:rPr>
          <w:color w:val="000000" w:themeColor="text1"/>
        </w:rPr>
        <w:t>eliminate</w:t>
      </w:r>
      <w:bookmarkEnd w:id="440"/>
      <w:bookmarkEnd w:id="441"/>
      <w:bookmarkEnd w:id="442"/>
      <w:r w:rsidRPr="00DA5C93">
        <w:rPr>
          <w:color w:val="000000" w:themeColor="text1"/>
        </w:rPr>
        <w:t xml:space="preserve"> the background fluorescence signals, which can easily </w:t>
      </w:r>
      <w:r w:rsidR="007A1960" w:rsidRPr="00DA5C93">
        <w:rPr>
          <w:color w:val="000000" w:themeColor="text1"/>
        </w:rPr>
        <w:t xml:space="preserve">disturb </w:t>
      </w:r>
      <w:r w:rsidRPr="00DA5C93">
        <w:rPr>
          <w:color w:val="000000" w:themeColor="text1"/>
        </w:rPr>
        <w:t>the measured intensity ratios.</w:t>
      </w:r>
      <w:bookmarkEnd w:id="438"/>
      <w:bookmarkEnd w:id="439"/>
      <w:r w:rsidRPr="00DA5C93">
        <w:rPr>
          <w:color w:val="000000" w:themeColor="text1"/>
        </w:rPr>
        <w:t xml:space="preserve"> </w:t>
      </w:r>
      <w:bookmarkStart w:id="443" w:name="OLE_LINK454"/>
      <w:bookmarkStart w:id="444" w:name="OLE_LINK455"/>
      <w:r w:rsidRPr="00DA5C93">
        <w:rPr>
          <w:color w:val="000000" w:themeColor="text1"/>
        </w:rPr>
        <w:t xml:space="preserve">Nevertheless, </w:t>
      </w:r>
      <w:bookmarkEnd w:id="443"/>
      <w:bookmarkEnd w:id="444"/>
      <w:r w:rsidRPr="00DA5C93">
        <w:rPr>
          <w:color w:val="000000" w:themeColor="text1"/>
        </w:rPr>
        <w:t>all-optical technique</w:t>
      </w:r>
      <w:bookmarkStart w:id="445" w:name="OLE_LINK479"/>
      <w:bookmarkStart w:id="446" w:name="OLE_LINK480"/>
      <w:r w:rsidRPr="00DA5C93">
        <w:rPr>
          <w:color w:val="000000" w:themeColor="text1"/>
        </w:rPr>
        <w:t xml:space="preserve">s have their advantages for certain biological applications </w:t>
      </w:r>
      <w:bookmarkEnd w:id="445"/>
      <w:bookmarkEnd w:id="446"/>
      <w:r w:rsidR="00F01B60" w:rsidRPr="00DA5C93">
        <w:rPr>
          <w:color w:val="000000" w:themeColor="text1"/>
        </w:rPr>
        <w:t xml:space="preserve">as </w:t>
      </w:r>
      <w:r w:rsidR="009368C0" w:rsidRPr="00DA5C93">
        <w:rPr>
          <w:color w:val="000000" w:themeColor="text1"/>
        </w:rPr>
        <w:t xml:space="preserve">it does not rely on </w:t>
      </w:r>
      <w:r w:rsidR="00F01B60" w:rsidRPr="00DA5C93">
        <w:rPr>
          <w:color w:val="000000" w:themeColor="text1"/>
        </w:rPr>
        <w:t xml:space="preserve">the </w:t>
      </w:r>
      <w:r w:rsidR="007A1960" w:rsidRPr="00DA5C93">
        <w:rPr>
          <w:color w:val="000000" w:themeColor="text1"/>
        </w:rPr>
        <w:t xml:space="preserve">MW </w:t>
      </w:r>
      <w:r w:rsidRPr="00DA5C93">
        <w:rPr>
          <w:color w:val="000000" w:themeColor="text1"/>
        </w:rPr>
        <w:t xml:space="preserve">irradiation. </w:t>
      </w:r>
    </w:p>
    <w:bookmarkEnd w:id="431"/>
    <w:p w14:paraId="52BDBB5F" w14:textId="0848DE28" w:rsidR="00E052FF" w:rsidRPr="00DA5C93" w:rsidRDefault="00E052FF" w:rsidP="00886302">
      <w:pPr>
        <w:ind w:firstLine="720"/>
        <w:jc w:val="both"/>
        <w:rPr>
          <w:color w:val="000000" w:themeColor="text1"/>
        </w:rPr>
      </w:pPr>
      <w:r w:rsidRPr="00DA5C93">
        <w:rPr>
          <w:color w:val="000000" w:themeColor="text1"/>
        </w:rPr>
        <w:t>Up to now, NV</w:t>
      </w:r>
      <w:r w:rsidRPr="00DA5C93">
        <w:rPr>
          <w:b/>
          <w:bCs/>
          <w:color w:val="000000" w:themeColor="text1"/>
        </w:rPr>
        <w:t xml:space="preserve"> </w:t>
      </w:r>
      <w:r w:rsidRPr="00DA5C93">
        <w:rPr>
          <w:color w:val="000000" w:themeColor="text1"/>
        </w:rPr>
        <w:t xml:space="preserve">thermometry has already been </w:t>
      </w:r>
      <w:r w:rsidR="002D3AB3" w:rsidRPr="00DA5C93">
        <w:rPr>
          <w:color w:val="000000" w:themeColor="text1"/>
        </w:rPr>
        <w:t>shown for</w:t>
      </w:r>
      <w:r w:rsidRPr="00DA5C93">
        <w:rPr>
          <w:color w:val="000000" w:themeColor="text1"/>
        </w:rPr>
        <w:t xml:space="preserve"> some proof-of-concept biological applications. </w:t>
      </w:r>
      <w:bookmarkStart w:id="447" w:name="OLE_LINK270"/>
      <w:bookmarkStart w:id="448" w:name="OLE_LINK271"/>
      <w:r w:rsidRPr="00DA5C93">
        <w:rPr>
          <w:color w:val="000000" w:themeColor="text1"/>
        </w:rPr>
        <w:t>The typical explorations of temperature measurements in bio-systems using NV thermometry are summarized in Table 1, including sensing the temperature inside a cell</w:t>
      </w:r>
      <w:r w:rsidR="00BE15B1" w:rsidRPr="00DA5C93">
        <w:rPr>
          <w:noProof/>
          <w:color w:val="000000" w:themeColor="text1"/>
          <w:vertAlign w:val="superscript"/>
        </w:rPr>
        <w:t>374, 377</w:t>
      </w:r>
      <w:r w:rsidRPr="00DA5C93">
        <w:rPr>
          <w:color w:val="000000" w:themeColor="text1"/>
          <w:sz w:val="16"/>
          <w:szCs w:val="16"/>
        </w:rPr>
        <w:t xml:space="preserve"> </w:t>
      </w:r>
      <w:r w:rsidRPr="00DA5C93">
        <w:rPr>
          <w:color w:val="000000" w:themeColor="text1"/>
        </w:rPr>
        <w:t>and laser-activated neuron,</w:t>
      </w:r>
      <w:r w:rsidR="00BE15B1" w:rsidRPr="00DA5C93">
        <w:rPr>
          <w:noProof/>
          <w:color w:val="000000" w:themeColor="text1"/>
          <w:vertAlign w:val="superscript"/>
        </w:rPr>
        <w:t>378</w:t>
      </w:r>
      <w:r w:rsidRPr="00DA5C93">
        <w:rPr>
          <w:color w:val="000000" w:themeColor="text1"/>
        </w:rPr>
        <w:t xml:space="preserve"> mapping intracellular temperature of a neuronal network,</w:t>
      </w:r>
      <w:r w:rsidR="00BE15B1" w:rsidRPr="00DA5C93">
        <w:rPr>
          <w:noProof/>
          <w:color w:val="000000" w:themeColor="text1"/>
          <w:vertAlign w:val="superscript"/>
        </w:rPr>
        <w:t>379</w:t>
      </w:r>
      <w:r w:rsidRPr="00DA5C93">
        <w:rPr>
          <w:color w:val="000000" w:themeColor="text1"/>
        </w:rPr>
        <w:t xml:space="preserve"> detecting the absolute temperature inside a cell,</w:t>
      </w:r>
      <w:r w:rsidR="00BE15B1" w:rsidRPr="00DA5C93">
        <w:rPr>
          <w:noProof/>
          <w:color w:val="000000" w:themeColor="text1"/>
          <w:vertAlign w:val="superscript"/>
        </w:rPr>
        <w:t>373</w:t>
      </w:r>
      <w:r w:rsidRPr="00DA5C93">
        <w:rPr>
          <w:color w:val="000000" w:themeColor="text1"/>
        </w:rPr>
        <w:t xml:space="preserve"> measuring the intracellular thermal conductivity of HeLa cell,</w:t>
      </w:r>
      <w:r w:rsidR="00BE15B1" w:rsidRPr="00DA5C93">
        <w:rPr>
          <w:noProof/>
          <w:color w:val="000000" w:themeColor="text1"/>
          <w:vertAlign w:val="superscript"/>
        </w:rPr>
        <w:t>380</w:t>
      </w:r>
      <w:r w:rsidRPr="00DA5C93">
        <w:rPr>
          <w:color w:val="000000" w:themeColor="text1"/>
        </w:rPr>
        <w:t xml:space="preserve"> probing and controlling the cell division timing in </w:t>
      </w:r>
      <w:r w:rsidRPr="00DA5C93">
        <w:rPr>
          <w:i/>
          <w:iCs/>
          <w:color w:val="000000" w:themeColor="text1"/>
        </w:rPr>
        <w:t>C. elegans</w:t>
      </w:r>
      <w:r w:rsidRPr="00DA5C93">
        <w:rPr>
          <w:color w:val="000000" w:themeColor="text1"/>
        </w:rPr>
        <w:t xml:space="preserve"> embryos</w:t>
      </w:r>
      <w:r w:rsidR="00F709AA" w:rsidRPr="00DA5C93">
        <w:rPr>
          <w:color w:val="000000" w:themeColor="text1"/>
        </w:rPr>
        <w:t>,</w:t>
      </w:r>
      <w:r w:rsidR="00BE15B1" w:rsidRPr="00DA5C93">
        <w:rPr>
          <w:noProof/>
          <w:color w:val="000000" w:themeColor="text1"/>
          <w:vertAlign w:val="superscript"/>
        </w:rPr>
        <w:t>381</w:t>
      </w:r>
      <w:r w:rsidRPr="00DA5C93">
        <w:rPr>
          <w:color w:val="000000" w:themeColor="text1"/>
        </w:rPr>
        <w:t xml:space="preserve">  </w:t>
      </w:r>
      <w:r w:rsidR="00E83739" w:rsidRPr="00DA5C93">
        <w:rPr>
          <w:color w:val="000000" w:themeColor="text1"/>
        </w:rPr>
        <w:t>detect</w:t>
      </w:r>
      <w:r w:rsidR="00270D18" w:rsidRPr="00DA5C93">
        <w:rPr>
          <w:color w:val="000000" w:themeColor="text1"/>
        </w:rPr>
        <w:t>ing</w:t>
      </w:r>
      <w:r w:rsidR="00E83739" w:rsidRPr="00DA5C93">
        <w:rPr>
          <w:color w:val="000000" w:themeColor="text1"/>
        </w:rPr>
        <w:t xml:space="preserve"> the intracellular temperature of </w:t>
      </w:r>
      <w:r w:rsidR="00F709AA" w:rsidRPr="00DA5C93">
        <w:rPr>
          <w:color w:val="000000" w:themeColor="text1"/>
        </w:rPr>
        <w:t xml:space="preserve">living stem cells </w:t>
      </w:r>
      <w:r w:rsidR="00E83739" w:rsidRPr="00DA5C93">
        <w:rPr>
          <w:color w:val="000000" w:themeColor="text1"/>
        </w:rPr>
        <w:t>during several days of</w:t>
      </w:r>
      <w:r w:rsidR="00F709AA" w:rsidRPr="00DA5C93">
        <w:rPr>
          <w:color w:val="000000" w:themeColor="text1"/>
        </w:rPr>
        <w:t xml:space="preserve"> i</w:t>
      </w:r>
      <w:r w:rsidR="00E83739" w:rsidRPr="00DA5C93">
        <w:rPr>
          <w:color w:val="000000" w:themeColor="text1"/>
        </w:rPr>
        <w:t>ncubation</w:t>
      </w:r>
      <w:r w:rsidR="00270D18" w:rsidRPr="00DA5C93">
        <w:rPr>
          <w:color w:val="000000" w:themeColor="text1"/>
        </w:rPr>
        <w:t>,</w:t>
      </w:r>
      <w:r w:rsidR="00BE15B1" w:rsidRPr="00DA5C93">
        <w:rPr>
          <w:noProof/>
          <w:color w:val="000000" w:themeColor="text1"/>
          <w:vertAlign w:val="superscript"/>
        </w:rPr>
        <w:t>382</w:t>
      </w:r>
      <w:r w:rsidR="00E83739" w:rsidRPr="00DA5C93">
        <w:rPr>
          <w:color w:val="000000" w:themeColor="text1"/>
        </w:rPr>
        <w:t xml:space="preserve"> </w:t>
      </w:r>
      <w:r w:rsidRPr="00DA5C93">
        <w:rPr>
          <w:color w:val="000000" w:themeColor="text1"/>
        </w:rPr>
        <w:t xml:space="preserve">and </w:t>
      </w:r>
      <w:r w:rsidR="00546AC1" w:rsidRPr="00DA5C93">
        <w:rPr>
          <w:i/>
          <w:iCs/>
          <w:color w:val="000000" w:themeColor="text1"/>
        </w:rPr>
        <w:t>in vivo</w:t>
      </w:r>
      <w:r w:rsidRPr="00DA5C93">
        <w:rPr>
          <w:color w:val="000000" w:themeColor="text1"/>
        </w:rPr>
        <w:t xml:space="preserve"> real-time monitoring</w:t>
      </w:r>
      <w:r w:rsidR="002D3AB3" w:rsidRPr="00DA5C93">
        <w:rPr>
          <w:color w:val="000000" w:themeColor="text1"/>
        </w:rPr>
        <w:t xml:space="preserve"> of</w:t>
      </w:r>
      <w:r w:rsidRPr="00DA5C93">
        <w:rPr>
          <w:color w:val="000000" w:themeColor="text1"/>
        </w:rPr>
        <w:t xml:space="preserve"> the thermogenic responses of </w:t>
      </w:r>
      <w:r w:rsidRPr="00DA5C93">
        <w:rPr>
          <w:i/>
          <w:iCs/>
          <w:color w:val="000000" w:themeColor="text1"/>
        </w:rPr>
        <w:t>C. elegans</w:t>
      </w:r>
      <w:r w:rsidRPr="00DA5C93">
        <w:rPr>
          <w:color w:val="000000" w:themeColor="text1"/>
        </w:rPr>
        <w:t xml:space="preserve"> worms during the chemical stimuli of mitochondrial uncouplers</w:t>
      </w:r>
      <w:r w:rsidR="00F709AA" w:rsidRPr="00DA5C93">
        <w:rPr>
          <w:color w:val="000000" w:themeColor="text1"/>
        </w:rPr>
        <w:t>.</w:t>
      </w:r>
      <w:r w:rsidR="00BE15B1" w:rsidRPr="00DA5C93">
        <w:rPr>
          <w:noProof/>
          <w:color w:val="000000" w:themeColor="text1"/>
          <w:vertAlign w:val="superscript"/>
        </w:rPr>
        <w:t>383</w:t>
      </w:r>
      <w:r w:rsidRPr="00DA5C93">
        <w:rPr>
          <w:color w:val="000000" w:themeColor="text1"/>
        </w:rPr>
        <w:t xml:space="preserve"> As can </w:t>
      </w:r>
      <w:r w:rsidR="002D3AB3" w:rsidRPr="00DA5C93">
        <w:rPr>
          <w:color w:val="000000" w:themeColor="text1"/>
        </w:rPr>
        <w:t xml:space="preserve">be </w:t>
      </w:r>
      <w:r w:rsidRPr="00DA5C93">
        <w:rPr>
          <w:color w:val="000000" w:themeColor="text1"/>
        </w:rPr>
        <w:t>see</w:t>
      </w:r>
      <w:r w:rsidR="002D3AB3" w:rsidRPr="00DA5C93">
        <w:rPr>
          <w:color w:val="000000" w:themeColor="text1"/>
        </w:rPr>
        <w:t>n</w:t>
      </w:r>
      <w:r w:rsidRPr="00DA5C93">
        <w:rPr>
          <w:color w:val="000000" w:themeColor="text1"/>
        </w:rPr>
        <w:t xml:space="preserve"> from the table, the obtained temperature sensitivity in bio-systems is always lower</w:t>
      </w:r>
      <w:r w:rsidRPr="00DA5C93">
        <w:rPr>
          <w:color w:val="000000" w:themeColor="text1"/>
          <w:vertAlign w:val="superscript"/>
        </w:rPr>
        <w:t xml:space="preserve"> </w:t>
      </w:r>
      <w:r w:rsidRPr="00DA5C93">
        <w:rPr>
          <w:color w:val="000000" w:themeColor="text1"/>
        </w:rPr>
        <w:t>than those claimed in standard testing conditions (e.g., in pure water or buffer solution),</w:t>
      </w:r>
      <w:r w:rsidR="00BE15B1" w:rsidRPr="00DA5C93">
        <w:rPr>
          <w:noProof/>
          <w:color w:val="000000" w:themeColor="text1"/>
          <w:vertAlign w:val="superscript"/>
        </w:rPr>
        <w:t>374, 384</w:t>
      </w:r>
      <w:r w:rsidRPr="00DA5C93">
        <w:rPr>
          <w:color w:val="000000" w:themeColor="text1"/>
        </w:rPr>
        <w:t xml:space="preserve"> and most of the temperature measurements in bio-systems are based on ODMR line shift.</w:t>
      </w:r>
    </w:p>
    <w:bookmarkEnd w:id="447"/>
    <w:bookmarkEnd w:id="448"/>
    <w:p w14:paraId="53CA02E1" w14:textId="7B7FA7CC" w:rsidR="00E052FF" w:rsidRPr="00DA5C93" w:rsidRDefault="00E052FF" w:rsidP="00886302">
      <w:pPr>
        <w:ind w:firstLine="720"/>
        <w:jc w:val="both"/>
        <w:rPr>
          <w:color w:val="000000" w:themeColor="text1"/>
        </w:rPr>
      </w:pPr>
      <w:r w:rsidRPr="00DA5C93">
        <w:rPr>
          <w:color w:val="000000" w:themeColor="text1"/>
        </w:rPr>
        <w:t xml:space="preserve">As mentioned earlier, improving the sensitivity is one of the most important issues concerning the applications of NV thermometry in bio-systems. </w:t>
      </w:r>
      <w:bookmarkStart w:id="449" w:name="OLE_LINK538"/>
      <w:bookmarkStart w:id="450" w:name="OLE_LINK537"/>
      <w:r w:rsidRPr="00DA5C93">
        <w:rPr>
          <w:color w:val="000000" w:themeColor="text1"/>
        </w:rPr>
        <w:t>By integrating copper-nickel alloy</w:t>
      </w:r>
      <w:r w:rsidR="00D66AAD" w:rsidRPr="00DA5C93">
        <w:rPr>
          <w:color w:val="000000" w:themeColor="text1"/>
        </w:rPr>
        <w:t xml:space="preserve"> </w:t>
      </w:r>
      <w:r w:rsidR="00624FB7" w:rsidRPr="00DA5C93">
        <w:rPr>
          <w:color w:val="000000" w:themeColor="text1"/>
        </w:rPr>
        <w:t>magnetic nanoparticles</w:t>
      </w:r>
      <w:r w:rsidRPr="00DA5C93">
        <w:rPr>
          <w:color w:val="000000" w:themeColor="text1"/>
        </w:rPr>
        <w:t xml:space="preserve"> </w:t>
      </w:r>
      <w:r w:rsidR="00624FB7" w:rsidRPr="00DA5C93">
        <w:rPr>
          <w:color w:val="000000" w:themeColor="text1"/>
        </w:rPr>
        <w:t>(</w:t>
      </w:r>
      <w:r w:rsidRPr="00DA5C93">
        <w:rPr>
          <w:color w:val="000000" w:themeColor="text1"/>
        </w:rPr>
        <w:t>MNP</w:t>
      </w:r>
      <w:r w:rsidR="00624FB7" w:rsidRPr="00DA5C93">
        <w:rPr>
          <w:color w:val="000000" w:themeColor="text1"/>
        </w:rPr>
        <w:t>)</w:t>
      </w:r>
      <w:r w:rsidRPr="00DA5C93">
        <w:rPr>
          <w:color w:val="000000" w:themeColor="text1"/>
        </w:rPr>
        <w:t xml:space="preserve"> with NV centers, </w:t>
      </w:r>
      <w:bookmarkEnd w:id="449"/>
      <w:bookmarkEnd w:id="450"/>
      <w:r w:rsidRPr="00DA5C93">
        <w:rPr>
          <w:color w:val="000000" w:themeColor="text1"/>
        </w:rPr>
        <w:t xml:space="preserve">Wang </w:t>
      </w:r>
      <w:r w:rsidRPr="00DA5C93">
        <w:rPr>
          <w:i/>
          <w:iCs/>
          <w:color w:val="000000" w:themeColor="text1"/>
        </w:rPr>
        <w:t>et al</w:t>
      </w:r>
      <w:r w:rsidRPr="00DA5C93">
        <w:rPr>
          <w:color w:val="000000" w:themeColor="text1"/>
        </w:rPr>
        <w:t>.</w:t>
      </w:r>
      <w:r w:rsidR="00BE15B1" w:rsidRPr="00DA5C93">
        <w:rPr>
          <w:noProof/>
          <w:color w:val="000000" w:themeColor="text1"/>
          <w:vertAlign w:val="superscript"/>
        </w:rPr>
        <w:t>385</w:t>
      </w:r>
      <w:r w:rsidRPr="00DA5C93">
        <w:rPr>
          <w:color w:val="000000" w:themeColor="text1"/>
        </w:rPr>
        <w:t xml:space="preserve"> improved the </w:t>
      </w:r>
      <w:bookmarkStart w:id="451" w:name="OLE_LINK458"/>
      <w:bookmarkStart w:id="452" w:name="OLE_LINK457"/>
      <w:r w:rsidRPr="00DA5C93">
        <w:rPr>
          <w:color w:val="000000" w:themeColor="text1"/>
        </w:rPr>
        <w:t>sensitivity</w:t>
      </w:r>
      <w:bookmarkEnd w:id="451"/>
      <w:bookmarkEnd w:id="452"/>
      <w:r w:rsidRPr="00DA5C93">
        <w:rPr>
          <w:color w:val="000000" w:themeColor="text1"/>
        </w:rPr>
        <w:t xml:space="preserve"> of NV thermometry down to 11 mK Hz</w:t>
      </w:r>
      <w:r w:rsidRPr="00DA5C93">
        <w:rPr>
          <w:color w:val="000000" w:themeColor="text1"/>
          <w:vertAlign w:val="superscript"/>
        </w:rPr>
        <w:t>–1/2</w:t>
      </w:r>
      <w:r w:rsidRPr="00DA5C93">
        <w:rPr>
          <w:color w:val="000000" w:themeColor="text1"/>
        </w:rPr>
        <w:t xml:space="preserve"> under ambient conditions. This is achieved by converting temperature measurement into more sensitive magnetic field sensing with NV centers, especially near the ferromagnetic-paramagnetic transition temperature accompanied by huge magnetization changes. </w:t>
      </w:r>
      <w:r w:rsidR="001F4767" w:rsidRPr="00DA5C93">
        <w:rPr>
          <w:color w:val="000000" w:themeColor="text1"/>
        </w:rPr>
        <w:t xml:space="preserve">In addition, </w:t>
      </w:r>
      <w:r w:rsidRPr="00DA5C93">
        <w:rPr>
          <w:color w:val="000000" w:themeColor="text1"/>
        </w:rPr>
        <w:t xml:space="preserve">the sensitivity could be </w:t>
      </w:r>
      <w:bookmarkStart w:id="453" w:name="OLE_LINK464"/>
      <w:bookmarkStart w:id="454" w:name="OLE_LINK463"/>
      <w:bookmarkStart w:id="455" w:name="OLE_LINK462"/>
      <w:bookmarkStart w:id="456" w:name="OLE_LINK461"/>
      <w:r w:rsidRPr="00DA5C93">
        <w:rPr>
          <w:color w:val="000000" w:themeColor="text1"/>
        </w:rPr>
        <w:t>further</w:t>
      </w:r>
      <w:bookmarkEnd w:id="453"/>
      <w:bookmarkEnd w:id="454"/>
      <w:bookmarkEnd w:id="455"/>
      <w:bookmarkEnd w:id="456"/>
      <w:r w:rsidRPr="00DA5C93">
        <w:rPr>
          <w:color w:val="000000" w:themeColor="text1"/>
        </w:rPr>
        <w:t xml:space="preserve"> improved (76 μK Hz</w:t>
      </w:r>
      <w:r w:rsidRPr="00DA5C93">
        <w:rPr>
          <w:color w:val="000000" w:themeColor="text1"/>
          <w:vertAlign w:val="superscript"/>
        </w:rPr>
        <w:t>−1/2</w:t>
      </w:r>
      <w:r w:rsidRPr="00DA5C93">
        <w:rPr>
          <w:color w:val="000000" w:themeColor="text1"/>
        </w:rPr>
        <w:t>) by using a single NV center in a diamond nanopillar coupled with a single MNP.</w:t>
      </w:r>
      <w:r w:rsidR="00BE15B1" w:rsidRPr="00DA5C93">
        <w:rPr>
          <w:noProof/>
          <w:color w:val="000000" w:themeColor="text1"/>
          <w:vertAlign w:val="superscript"/>
        </w:rPr>
        <w:t>386</w:t>
      </w:r>
      <w:r w:rsidRPr="00DA5C93">
        <w:rPr>
          <w:color w:val="000000" w:themeColor="text1"/>
        </w:rPr>
        <w:t xml:space="preserve"> Following </w:t>
      </w:r>
      <w:r w:rsidR="00B63C18" w:rsidRPr="00DA5C93">
        <w:rPr>
          <w:color w:val="000000" w:themeColor="text1"/>
        </w:rPr>
        <w:t xml:space="preserve">a </w:t>
      </w:r>
      <w:r w:rsidRPr="00DA5C93">
        <w:rPr>
          <w:color w:val="000000" w:themeColor="text1"/>
        </w:rPr>
        <w:t xml:space="preserve">similar strategy, Zhang </w:t>
      </w:r>
      <w:r w:rsidRPr="00DA5C93">
        <w:rPr>
          <w:i/>
          <w:iCs/>
          <w:color w:val="000000" w:themeColor="text1"/>
        </w:rPr>
        <w:t>et al</w:t>
      </w:r>
      <w:r w:rsidRPr="00DA5C93">
        <w:rPr>
          <w:color w:val="000000" w:themeColor="text1"/>
        </w:rPr>
        <w:t>.</w:t>
      </w:r>
      <w:r w:rsidR="00BE15B1" w:rsidRPr="00DA5C93">
        <w:rPr>
          <w:noProof/>
          <w:color w:val="000000" w:themeColor="text1"/>
          <w:vertAlign w:val="superscript"/>
        </w:rPr>
        <w:t>387</w:t>
      </w:r>
      <w:r w:rsidRPr="00DA5C93">
        <w:rPr>
          <w:color w:val="000000" w:themeColor="text1"/>
        </w:rPr>
        <w:t xml:space="preserve"> constructed another hybrid nanothermometer by employing temperature-responsive hydrogels as a “spacer” between the NDs (with NV centers) and MNPs. The hydrogel can undergo volume phase transition upon temperature changing, </w:t>
      </w:r>
      <w:bookmarkStart w:id="457" w:name="OLE_LINK561"/>
      <w:bookmarkStart w:id="458" w:name="OLE_LINK562"/>
      <w:bookmarkStart w:id="459" w:name="OLE_LINK563"/>
      <w:r w:rsidRPr="00DA5C93">
        <w:rPr>
          <w:color w:val="000000" w:themeColor="text1"/>
        </w:rPr>
        <w:t xml:space="preserve">inducing </w:t>
      </w:r>
      <w:bookmarkEnd w:id="457"/>
      <w:bookmarkEnd w:id="458"/>
      <w:bookmarkEnd w:id="459"/>
      <w:r w:rsidRPr="00DA5C93">
        <w:rPr>
          <w:color w:val="000000" w:themeColor="text1"/>
        </w:rPr>
        <w:t xml:space="preserve">a sharp variation </w:t>
      </w:r>
      <w:bookmarkStart w:id="460" w:name="OLE_LINK564"/>
      <w:bookmarkStart w:id="461" w:name="OLE_LINK565"/>
      <w:bookmarkStart w:id="462" w:name="OLE_LINK566"/>
      <w:r w:rsidRPr="00DA5C93">
        <w:rPr>
          <w:color w:val="000000" w:themeColor="text1"/>
        </w:rPr>
        <w:t xml:space="preserve">of </w:t>
      </w:r>
      <w:bookmarkEnd w:id="460"/>
      <w:bookmarkEnd w:id="461"/>
      <w:bookmarkEnd w:id="462"/>
      <w:r w:rsidRPr="00DA5C93">
        <w:rPr>
          <w:color w:val="000000" w:themeColor="text1"/>
        </w:rPr>
        <w:t xml:space="preserve">distance between the MNPs and the NDs. Unfortunately, the whole sensor unit is somehow complicated and might be difficult to work due to the </w:t>
      </w:r>
      <w:bookmarkStart w:id="463" w:name="OLE_LINK167"/>
      <w:bookmarkStart w:id="464" w:name="OLE_LINK193"/>
      <w:r w:rsidRPr="00DA5C93">
        <w:rPr>
          <w:color w:val="000000" w:themeColor="text1"/>
        </w:rPr>
        <w:t xml:space="preserve">unavoidable dissolution of MNPs in </w:t>
      </w:r>
      <w:r w:rsidR="00D10905" w:rsidRPr="00DA5C93">
        <w:rPr>
          <w:color w:val="000000" w:themeColor="text1"/>
        </w:rPr>
        <w:t xml:space="preserve">complex </w:t>
      </w:r>
      <w:r w:rsidRPr="00DA5C93">
        <w:rPr>
          <w:color w:val="000000" w:themeColor="text1"/>
        </w:rPr>
        <w:t>cellular environments</w:t>
      </w:r>
      <w:bookmarkEnd w:id="463"/>
      <w:bookmarkEnd w:id="464"/>
      <w:r w:rsidRPr="00DA5C93">
        <w:rPr>
          <w:color w:val="000000" w:themeColor="text1"/>
        </w:rPr>
        <w:t>.</w:t>
      </w:r>
      <w:r w:rsidR="00BE15B1" w:rsidRPr="00DA5C93">
        <w:rPr>
          <w:noProof/>
          <w:color w:val="000000" w:themeColor="text1"/>
          <w:vertAlign w:val="superscript"/>
        </w:rPr>
        <w:t>388-391</w:t>
      </w:r>
      <w:r w:rsidRPr="00DA5C93">
        <w:rPr>
          <w:color w:val="000000" w:themeColor="text1"/>
        </w:rPr>
        <w:t xml:space="preserve"> </w:t>
      </w:r>
    </w:p>
    <w:bookmarkEnd w:id="403"/>
    <w:bookmarkEnd w:id="404"/>
    <w:p w14:paraId="07DD43A3" w14:textId="4ED1BEBE" w:rsidR="00E052FF" w:rsidRPr="00DA5C93" w:rsidRDefault="00FB6A76" w:rsidP="00886302">
      <w:pPr>
        <w:ind w:firstLine="720"/>
        <w:jc w:val="both"/>
        <w:rPr>
          <w:color w:val="000000" w:themeColor="text1"/>
        </w:rPr>
      </w:pPr>
      <w:r w:rsidRPr="00DA5C93">
        <w:rPr>
          <w:color w:val="000000" w:themeColor="text1"/>
        </w:rPr>
        <w:t xml:space="preserve">Although </w:t>
      </w:r>
      <w:r w:rsidR="00E052FF" w:rsidRPr="00DA5C93">
        <w:rPr>
          <w:color w:val="000000" w:themeColor="text1"/>
        </w:rPr>
        <w:t>NV thermometry has shown great potentials in probing the temperature in biological context</w:t>
      </w:r>
      <w:bookmarkStart w:id="465" w:name="OLE_LINK539"/>
      <w:bookmarkStart w:id="466" w:name="OLE_LINK540"/>
      <w:r w:rsidR="00E052FF" w:rsidRPr="00DA5C93">
        <w:rPr>
          <w:color w:val="000000" w:themeColor="text1"/>
        </w:rPr>
        <w:t>, there are still some aspects that need to</w:t>
      </w:r>
      <w:r w:rsidRPr="00DA5C93">
        <w:rPr>
          <w:color w:val="000000" w:themeColor="text1"/>
        </w:rPr>
        <w:t xml:space="preserve"> be</w:t>
      </w:r>
      <w:r w:rsidR="00E052FF" w:rsidRPr="00DA5C93">
        <w:rPr>
          <w:color w:val="000000" w:themeColor="text1"/>
        </w:rPr>
        <w:t xml:space="preserve"> carefully considered and improved when applying NV thermometry in cellular environments</w:t>
      </w:r>
      <w:r w:rsidR="001A4799" w:rsidRPr="00DA5C93">
        <w:rPr>
          <w:color w:val="000000" w:themeColor="text1"/>
        </w:rPr>
        <w:t>, such as</w:t>
      </w:r>
      <w:r w:rsidRPr="00DA5C93">
        <w:rPr>
          <w:color w:val="000000" w:themeColor="text1"/>
        </w:rPr>
        <w:t>:</w:t>
      </w:r>
      <w:r w:rsidR="00E052FF" w:rsidRPr="00DA5C93">
        <w:rPr>
          <w:color w:val="000000" w:themeColor="text1"/>
        </w:rPr>
        <w:t xml:space="preserve"> (i) The movements compensation (e.g., out-of-focus motion) of NDs</w:t>
      </w:r>
      <w:r w:rsidR="00F273C6" w:rsidRPr="00DA5C93">
        <w:rPr>
          <w:noProof/>
          <w:color w:val="000000" w:themeColor="text1"/>
          <w:vertAlign w:val="superscript"/>
        </w:rPr>
        <w:t>118</w:t>
      </w:r>
      <w:r w:rsidR="00E052FF" w:rsidRPr="00DA5C93">
        <w:rPr>
          <w:color w:val="000000" w:themeColor="text1"/>
        </w:rPr>
        <w:t xml:space="preserve"> ; (ii) </w:t>
      </w:r>
      <w:r w:rsidR="00452C12" w:rsidRPr="00DA5C93">
        <w:rPr>
          <w:color w:val="000000" w:themeColor="text1"/>
        </w:rPr>
        <w:t xml:space="preserve">Optimization </w:t>
      </w:r>
      <w:r w:rsidR="00E052FF" w:rsidRPr="00DA5C93">
        <w:rPr>
          <w:color w:val="000000" w:themeColor="text1"/>
        </w:rPr>
        <w:t>control of various parameters, including MW pulse sequence, MW and laser power fluctuation and biased magnetic field; (iii) The quality of NV spin properties (e.g., coherence time, strain, etc.) in NDs</w:t>
      </w:r>
      <w:r w:rsidR="003D6EAE" w:rsidRPr="00DA5C93">
        <w:rPr>
          <w:color w:val="000000" w:themeColor="text1"/>
        </w:rPr>
        <w:t xml:space="preserve">; </w:t>
      </w:r>
      <w:r w:rsidR="006C6D95" w:rsidRPr="00DA5C93">
        <w:rPr>
          <w:color w:val="000000" w:themeColor="text1"/>
        </w:rPr>
        <w:t xml:space="preserve">(iv) The local heating </w:t>
      </w:r>
      <w:r w:rsidR="00112A74" w:rsidRPr="00DA5C93">
        <w:rPr>
          <w:color w:val="000000" w:themeColor="text1"/>
        </w:rPr>
        <w:t>effect</w:t>
      </w:r>
      <w:r w:rsidR="003D6EAE" w:rsidRPr="00DA5C93">
        <w:rPr>
          <w:color w:val="000000" w:themeColor="text1"/>
        </w:rPr>
        <w:t>s</w:t>
      </w:r>
      <w:r w:rsidR="00363A55" w:rsidRPr="00DA5C93">
        <w:rPr>
          <w:color w:val="000000" w:themeColor="text1"/>
        </w:rPr>
        <w:t xml:space="preserve"> from the </w:t>
      </w:r>
      <w:r w:rsidR="007D21CA" w:rsidRPr="00DA5C93">
        <w:rPr>
          <w:color w:val="000000" w:themeColor="text1"/>
        </w:rPr>
        <w:t>laser and/or MW</w:t>
      </w:r>
      <w:r w:rsidR="00112A74" w:rsidRPr="00DA5C93">
        <w:rPr>
          <w:color w:val="000000" w:themeColor="text1"/>
        </w:rPr>
        <w:t xml:space="preserve"> during the measurement process.</w:t>
      </w:r>
    </w:p>
    <w:p w14:paraId="27930983" w14:textId="76E2A481" w:rsidR="00E052FF" w:rsidRPr="00DA5C93" w:rsidRDefault="00452C12" w:rsidP="004C1D9D">
      <w:pPr>
        <w:ind w:firstLine="720"/>
        <w:jc w:val="both"/>
        <w:rPr>
          <w:color w:val="000000" w:themeColor="text1"/>
        </w:rPr>
        <w:sectPr w:rsidR="00E052FF" w:rsidRPr="00DA5C93" w:rsidSect="00AC7D3E">
          <w:footerReference w:type="even" r:id="rId19"/>
          <w:footerReference w:type="default" r:id="rId20"/>
          <w:pgSz w:w="11907" w:h="16840" w:code="9"/>
          <w:pgMar w:top="1440" w:right="1440" w:bottom="1440" w:left="1440" w:header="706" w:footer="706" w:gutter="0"/>
          <w:cols w:space="708"/>
          <w:docGrid w:linePitch="360"/>
        </w:sectPr>
      </w:pPr>
      <w:r w:rsidRPr="00DA5C93">
        <w:rPr>
          <w:color w:val="000000" w:themeColor="text1"/>
        </w:rPr>
        <w:t>W</w:t>
      </w:r>
      <w:r w:rsidR="00E052FF" w:rsidRPr="00DA5C93">
        <w:rPr>
          <w:color w:val="000000" w:themeColor="text1"/>
        </w:rPr>
        <w:t xml:space="preserve">e should emphasize that the challenge of intracellular temperature measurements </w:t>
      </w:r>
      <w:r w:rsidR="00FB6A76" w:rsidRPr="00DA5C93">
        <w:rPr>
          <w:color w:val="000000" w:themeColor="text1"/>
        </w:rPr>
        <w:t xml:space="preserve">does </w:t>
      </w:r>
      <w:r w:rsidR="00E052FF" w:rsidRPr="00DA5C93">
        <w:rPr>
          <w:color w:val="000000" w:themeColor="text1"/>
        </w:rPr>
        <w:t>not rel</w:t>
      </w:r>
      <w:r w:rsidR="00FB6A76" w:rsidRPr="00DA5C93">
        <w:rPr>
          <w:color w:val="000000" w:themeColor="text1"/>
        </w:rPr>
        <w:t>y</w:t>
      </w:r>
      <w:r w:rsidR="00E052FF" w:rsidRPr="00DA5C93">
        <w:rPr>
          <w:color w:val="000000" w:themeColor="text1"/>
        </w:rPr>
        <w:t xml:space="preserve"> on</w:t>
      </w:r>
      <w:r w:rsidR="00FB6A76" w:rsidRPr="00DA5C93">
        <w:rPr>
          <w:color w:val="000000" w:themeColor="text1"/>
        </w:rPr>
        <w:t>ly on</w:t>
      </w:r>
      <w:r w:rsidR="00E052FF" w:rsidRPr="00DA5C93">
        <w:rPr>
          <w:color w:val="000000" w:themeColor="text1"/>
        </w:rPr>
        <w:t xml:space="preserve"> the methodology itself</w:t>
      </w:r>
      <w:r w:rsidR="00FB6A76" w:rsidRPr="00DA5C93">
        <w:rPr>
          <w:color w:val="000000" w:themeColor="text1"/>
        </w:rPr>
        <w:t>,</w:t>
      </w:r>
      <w:r w:rsidR="00E052FF" w:rsidRPr="00DA5C93">
        <w:rPr>
          <w:color w:val="000000" w:themeColor="text1"/>
        </w:rPr>
        <w:t xml:space="preserve"> but also </w:t>
      </w:r>
      <w:r w:rsidR="00FB6A76" w:rsidRPr="00DA5C93">
        <w:rPr>
          <w:color w:val="000000" w:themeColor="text1"/>
        </w:rPr>
        <w:t xml:space="preserve">on </w:t>
      </w:r>
      <w:r w:rsidR="00E052FF" w:rsidRPr="00DA5C93">
        <w:rPr>
          <w:color w:val="000000" w:themeColor="text1"/>
        </w:rPr>
        <w:t>the fundamental questions such as the conceptual validity of temperature at the nanoscale in complex environments.</w:t>
      </w:r>
      <w:bookmarkStart w:id="467" w:name="OLE_LINK575"/>
      <w:bookmarkStart w:id="468" w:name="OLE_LINK576"/>
      <w:r w:rsidR="00BE15B1" w:rsidRPr="00DA5C93">
        <w:rPr>
          <w:noProof/>
          <w:color w:val="000000" w:themeColor="text1"/>
          <w:vertAlign w:val="superscript"/>
        </w:rPr>
        <w:t>392</w:t>
      </w:r>
      <w:bookmarkEnd w:id="467"/>
      <w:bookmarkEnd w:id="468"/>
      <w:r w:rsidR="00E052FF" w:rsidRPr="00DA5C93">
        <w:rPr>
          <w:color w:val="000000" w:themeColor="text1"/>
        </w:rPr>
        <w:t xml:space="preserve"> We would like </w:t>
      </w:r>
      <w:r w:rsidR="00E052FF" w:rsidRPr="00DA5C93">
        <w:rPr>
          <w:color w:val="000000" w:themeColor="text1"/>
        </w:rPr>
        <w:lastRenderedPageBreak/>
        <w:t>to stress that there is a considerable and controversial discussion on the existence of temperature gradients in cells.</w:t>
      </w:r>
      <w:r w:rsidR="00BE15B1" w:rsidRPr="00DA5C93">
        <w:rPr>
          <w:noProof/>
          <w:color w:val="000000" w:themeColor="text1"/>
          <w:vertAlign w:val="superscript"/>
        </w:rPr>
        <w:t>350, 392-397</w:t>
      </w:r>
      <w:r w:rsidR="00E052FF" w:rsidRPr="00DA5C93">
        <w:rPr>
          <w:color w:val="000000" w:themeColor="text1"/>
        </w:rPr>
        <w:t xml:space="preserve"> Besides, the “10</w:t>
      </w:r>
      <w:r w:rsidR="00E052FF" w:rsidRPr="00DA5C93">
        <w:rPr>
          <w:color w:val="000000" w:themeColor="text1"/>
          <w:vertAlign w:val="superscript"/>
        </w:rPr>
        <w:t>5</w:t>
      </w:r>
      <w:r w:rsidR="00E052FF" w:rsidRPr="00DA5C93">
        <w:rPr>
          <w:color w:val="000000" w:themeColor="text1"/>
        </w:rPr>
        <w:t xml:space="preserve"> gap” issue</w:t>
      </w:r>
      <w:bookmarkStart w:id="469" w:name="OLE_LINK652"/>
      <w:bookmarkStart w:id="470" w:name="OLE_LINK653"/>
      <w:r w:rsidR="00BE15B1" w:rsidRPr="00DA5C93">
        <w:rPr>
          <w:noProof/>
          <w:color w:val="000000" w:themeColor="text1"/>
          <w:vertAlign w:val="superscript"/>
        </w:rPr>
        <w:t>392, 397</w:t>
      </w:r>
      <w:bookmarkEnd w:id="469"/>
      <w:bookmarkEnd w:id="470"/>
      <w:r w:rsidR="00E052FF" w:rsidRPr="00DA5C93">
        <w:rPr>
          <w:color w:val="000000" w:themeColor="text1"/>
        </w:rPr>
        <w:t xml:space="preserve"> </w:t>
      </w:r>
      <w:r w:rsidR="00FB6A76" w:rsidRPr="00DA5C93">
        <w:rPr>
          <w:color w:val="000000" w:themeColor="text1"/>
        </w:rPr>
        <w:t>(</w:t>
      </w:r>
      <w:r w:rsidRPr="00DA5C93">
        <w:rPr>
          <w:color w:val="000000" w:themeColor="text1"/>
        </w:rPr>
        <w:t>i</w:t>
      </w:r>
      <w:r w:rsidR="00061B6F" w:rsidRPr="00DA5C93">
        <w:rPr>
          <w:color w:val="000000" w:themeColor="text1"/>
        </w:rPr>
        <w:t>.e</w:t>
      </w:r>
      <w:r w:rsidR="00E052FF" w:rsidRPr="00DA5C93">
        <w:rPr>
          <w:color w:val="000000" w:themeColor="text1"/>
        </w:rPr>
        <w:t xml:space="preserve">., </w:t>
      </w:r>
      <w:r w:rsidR="0059616B" w:rsidRPr="00DA5C93">
        <w:rPr>
          <w:color w:val="000000" w:themeColor="text1"/>
        </w:rPr>
        <w:t xml:space="preserve">that </w:t>
      </w:r>
      <w:r w:rsidR="00E052FF" w:rsidRPr="00DA5C93">
        <w:rPr>
          <w:color w:val="000000" w:themeColor="text1"/>
        </w:rPr>
        <w:t>the calculated temperature</w:t>
      </w:r>
      <w:r w:rsidR="00061B6F" w:rsidRPr="00DA5C93">
        <w:rPr>
          <w:color w:val="000000" w:themeColor="text1"/>
        </w:rPr>
        <w:t xml:space="preserve"> change</w:t>
      </w:r>
      <w:r w:rsidR="00E052FF" w:rsidRPr="00DA5C93">
        <w:rPr>
          <w:color w:val="000000" w:themeColor="text1"/>
        </w:rPr>
        <w:t xml:space="preserve"> can be up to five orders of magnitude smaller than </w:t>
      </w:r>
      <w:r w:rsidR="00061B6F" w:rsidRPr="00DA5C93">
        <w:rPr>
          <w:color w:val="000000" w:themeColor="text1"/>
        </w:rPr>
        <w:t xml:space="preserve">the one </w:t>
      </w:r>
      <w:r w:rsidR="00E052FF" w:rsidRPr="00DA5C93">
        <w:rPr>
          <w:color w:val="000000" w:themeColor="text1"/>
        </w:rPr>
        <w:t>determined experimentally from all kinds of luminescence nanothermometry</w:t>
      </w:r>
      <w:r w:rsidR="00FB6A76" w:rsidRPr="00DA5C93">
        <w:rPr>
          <w:color w:val="000000" w:themeColor="text1"/>
        </w:rPr>
        <w:t xml:space="preserve">) should </w:t>
      </w:r>
      <w:r w:rsidR="00577B97" w:rsidRPr="00DA5C93">
        <w:rPr>
          <w:color w:val="000000" w:themeColor="text1"/>
        </w:rPr>
        <w:t xml:space="preserve">be </w:t>
      </w:r>
      <w:r w:rsidR="00FB6A76" w:rsidRPr="00DA5C93">
        <w:rPr>
          <w:color w:val="000000" w:themeColor="text1"/>
        </w:rPr>
        <w:t>also considered</w:t>
      </w:r>
      <w:r w:rsidR="00E052FF" w:rsidRPr="00DA5C93">
        <w:rPr>
          <w:color w:val="000000" w:themeColor="text1"/>
        </w:rPr>
        <w:t>.</w:t>
      </w:r>
      <w:bookmarkStart w:id="471" w:name="OLE_LINK7"/>
      <w:bookmarkStart w:id="472" w:name="OLE_LINK8"/>
      <w:bookmarkEnd w:id="465"/>
      <w:bookmarkEnd w:id="466"/>
    </w:p>
    <w:bookmarkEnd w:id="471"/>
    <w:bookmarkEnd w:id="472"/>
    <w:p w14:paraId="4EE0A6CE" w14:textId="77777777" w:rsidR="00E052FF" w:rsidRPr="00DA5C93" w:rsidRDefault="00E052FF" w:rsidP="00BB14CF">
      <w:pPr>
        <w:jc w:val="both"/>
        <w:rPr>
          <w:b/>
          <w:bCs/>
          <w:color w:val="000000" w:themeColor="text1"/>
        </w:rPr>
      </w:pPr>
      <w:r w:rsidRPr="00DA5C93">
        <w:rPr>
          <w:b/>
          <w:bCs/>
          <w:color w:val="000000" w:themeColor="text1"/>
        </w:rPr>
        <w:lastRenderedPageBreak/>
        <w:t xml:space="preserve">Table 1. </w:t>
      </w:r>
      <w:bookmarkStart w:id="473" w:name="OLE_LINK319"/>
      <w:bookmarkStart w:id="474" w:name="OLE_LINK320"/>
      <w:bookmarkStart w:id="475" w:name="OLE_LINK321"/>
      <w:r w:rsidRPr="00DA5C93">
        <w:rPr>
          <w:b/>
          <w:bCs/>
          <w:color w:val="000000" w:themeColor="text1"/>
        </w:rPr>
        <w:t xml:space="preserve">Typical temperature measurements in bio-systems using NV </w:t>
      </w:r>
      <w:bookmarkStart w:id="476" w:name="OLE_LINK322"/>
      <w:bookmarkStart w:id="477" w:name="OLE_LINK323"/>
      <w:bookmarkStart w:id="478" w:name="OLE_LINK324"/>
      <w:r w:rsidRPr="00DA5C93">
        <w:rPr>
          <w:b/>
          <w:bCs/>
          <w:color w:val="000000" w:themeColor="text1"/>
        </w:rPr>
        <w:t>thermometry</w:t>
      </w:r>
      <w:bookmarkEnd w:id="473"/>
      <w:bookmarkEnd w:id="474"/>
      <w:bookmarkEnd w:id="476"/>
      <w:bookmarkEnd w:id="477"/>
      <w:bookmarkEnd w:id="478"/>
      <w:r w:rsidRPr="00DA5C93">
        <w:rPr>
          <w:b/>
          <w:bCs/>
          <w:color w:val="000000" w:themeColor="text1"/>
        </w:rPr>
        <w:t>.</w:t>
      </w:r>
      <w:bookmarkEnd w:id="475"/>
    </w:p>
    <w:tbl>
      <w:tblPr>
        <w:tblStyle w:val="TableGrid"/>
        <w:tblW w:w="13690" w:type="dxa"/>
        <w:jc w:val="center"/>
        <w:tblLayout w:type="fixed"/>
        <w:tblLook w:val="04A0" w:firstRow="1" w:lastRow="0" w:firstColumn="1" w:lastColumn="0" w:noHBand="0" w:noVBand="1"/>
      </w:tblPr>
      <w:tblGrid>
        <w:gridCol w:w="895"/>
        <w:gridCol w:w="1440"/>
        <w:gridCol w:w="990"/>
        <w:gridCol w:w="1800"/>
        <w:gridCol w:w="1890"/>
        <w:gridCol w:w="1260"/>
        <w:gridCol w:w="990"/>
        <w:gridCol w:w="1170"/>
        <w:gridCol w:w="2715"/>
        <w:gridCol w:w="540"/>
      </w:tblGrid>
      <w:tr w:rsidR="00DA5C93" w:rsidRPr="00DA5C93" w14:paraId="0CDC0303" w14:textId="77777777" w:rsidTr="002F206C">
        <w:trPr>
          <w:trHeight w:val="238"/>
          <w:jc w:val="center"/>
        </w:trPr>
        <w:tc>
          <w:tcPr>
            <w:tcW w:w="895" w:type="dxa"/>
            <w:vAlign w:val="center"/>
            <w:hideMark/>
          </w:tcPr>
          <w:p w14:paraId="1B6BF9DD" w14:textId="0CE902A6" w:rsidR="00014356" w:rsidRPr="00DA5C93" w:rsidRDefault="006A6C55" w:rsidP="00BB14CF">
            <w:pPr>
              <w:jc w:val="both"/>
              <w:rPr>
                <w:color w:val="000000" w:themeColor="text1"/>
                <w:sz w:val="16"/>
                <w:szCs w:val="16"/>
              </w:rPr>
            </w:pPr>
            <w:bookmarkStart w:id="479" w:name="OLE_LINK79"/>
            <w:bookmarkStart w:id="480" w:name="OLE_LINK80"/>
            <w:bookmarkStart w:id="481" w:name="OLE_LINK81"/>
            <w:bookmarkStart w:id="482" w:name="OLE_LINK82"/>
            <w:bookmarkStart w:id="483" w:name="OLE_LINK78" w:colFirst="1" w:colLast="9"/>
            <w:r w:rsidRPr="00DA5C93">
              <w:rPr>
                <w:color w:val="000000" w:themeColor="text1"/>
                <w:sz w:val="16"/>
                <w:szCs w:val="16"/>
              </w:rPr>
              <w:t>Example</w:t>
            </w:r>
          </w:p>
        </w:tc>
        <w:tc>
          <w:tcPr>
            <w:tcW w:w="1440" w:type="dxa"/>
            <w:vAlign w:val="center"/>
            <w:hideMark/>
          </w:tcPr>
          <w:p w14:paraId="185D62A3" w14:textId="77777777" w:rsidR="00014356" w:rsidRPr="00DA5C93" w:rsidRDefault="00014356" w:rsidP="00BB14CF">
            <w:pPr>
              <w:jc w:val="both"/>
              <w:rPr>
                <w:color w:val="000000" w:themeColor="text1"/>
                <w:sz w:val="16"/>
                <w:szCs w:val="16"/>
              </w:rPr>
            </w:pPr>
            <w:r w:rsidRPr="00DA5C93">
              <w:rPr>
                <w:color w:val="000000" w:themeColor="text1"/>
                <w:sz w:val="16"/>
                <w:szCs w:val="16"/>
              </w:rPr>
              <w:t>Measurement methods</w:t>
            </w:r>
          </w:p>
        </w:tc>
        <w:tc>
          <w:tcPr>
            <w:tcW w:w="990" w:type="dxa"/>
            <w:vAlign w:val="center"/>
            <w:hideMark/>
          </w:tcPr>
          <w:p w14:paraId="519DC867" w14:textId="77777777" w:rsidR="00014356" w:rsidRPr="00DA5C93" w:rsidRDefault="00014356" w:rsidP="00BB14CF">
            <w:pPr>
              <w:jc w:val="both"/>
              <w:rPr>
                <w:color w:val="000000" w:themeColor="text1"/>
                <w:sz w:val="16"/>
                <w:szCs w:val="16"/>
              </w:rPr>
            </w:pPr>
            <w:r w:rsidRPr="00DA5C93">
              <w:rPr>
                <w:color w:val="000000" w:themeColor="text1"/>
                <w:sz w:val="16"/>
                <w:szCs w:val="16"/>
              </w:rPr>
              <w:t>Model system</w:t>
            </w:r>
          </w:p>
        </w:tc>
        <w:tc>
          <w:tcPr>
            <w:tcW w:w="1800" w:type="dxa"/>
            <w:vAlign w:val="center"/>
            <w:hideMark/>
          </w:tcPr>
          <w:p w14:paraId="2D1DF24F" w14:textId="77777777" w:rsidR="00014356" w:rsidRPr="00DA5C93" w:rsidRDefault="00014356" w:rsidP="00BB14CF">
            <w:pPr>
              <w:jc w:val="both"/>
              <w:rPr>
                <w:color w:val="000000" w:themeColor="text1"/>
                <w:sz w:val="16"/>
                <w:szCs w:val="16"/>
              </w:rPr>
            </w:pPr>
            <w:r w:rsidRPr="00DA5C93">
              <w:rPr>
                <w:color w:val="000000" w:themeColor="text1"/>
                <w:sz w:val="16"/>
                <w:szCs w:val="16"/>
              </w:rPr>
              <w:t>Diamond modality</w:t>
            </w:r>
          </w:p>
        </w:tc>
        <w:tc>
          <w:tcPr>
            <w:tcW w:w="1890" w:type="dxa"/>
            <w:vAlign w:val="center"/>
            <w:hideMark/>
          </w:tcPr>
          <w:p w14:paraId="70E580D6" w14:textId="77777777" w:rsidR="00014356" w:rsidRPr="00DA5C93" w:rsidRDefault="00014356" w:rsidP="00BB14CF">
            <w:pPr>
              <w:jc w:val="both"/>
              <w:rPr>
                <w:color w:val="000000" w:themeColor="text1"/>
                <w:sz w:val="16"/>
                <w:szCs w:val="16"/>
              </w:rPr>
            </w:pPr>
            <w:bookmarkStart w:id="484" w:name="OLE_LINK299"/>
            <w:bookmarkStart w:id="485" w:name="OLE_LINK300"/>
            <w:bookmarkStart w:id="486" w:name="OLE_LINK301"/>
            <w:r w:rsidRPr="00DA5C93">
              <w:rPr>
                <w:color w:val="000000" w:themeColor="text1"/>
                <w:sz w:val="16"/>
                <w:szCs w:val="16"/>
              </w:rPr>
              <w:t xml:space="preserve">Temperature </w:t>
            </w:r>
            <w:bookmarkEnd w:id="484"/>
            <w:bookmarkEnd w:id="485"/>
            <w:bookmarkEnd w:id="486"/>
            <w:r w:rsidRPr="00DA5C93">
              <w:rPr>
                <w:color w:val="000000" w:themeColor="text1"/>
                <w:sz w:val="16"/>
                <w:szCs w:val="16"/>
              </w:rPr>
              <w:t>calibration</w:t>
            </w:r>
          </w:p>
        </w:tc>
        <w:tc>
          <w:tcPr>
            <w:tcW w:w="1260" w:type="dxa"/>
            <w:vAlign w:val="center"/>
            <w:hideMark/>
          </w:tcPr>
          <w:p w14:paraId="2F8C7E2A" w14:textId="77777777" w:rsidR="00014356" w:rsidRPr="00DA5C93" w:rsidRDefault="00014356" w:rsidP="00BB14CF">
            <w:pPr>
              <w:jc w:val="both"/>
              <w:rPr>
                <w:color w:val="000000" w:themeColor="text1"/>
                <w:sz w:val="16"/>
                <w:szCs w:val="16"/>
              </w:rPr>
            </w:pPr>
            <w:r w:rsidRPr="00DA5C93">
              <w:rPr>
                <w:color w:val="000000" w:themeColor="text1"/>
                <w:sz w:val="16"/>
                <w:szCs w:val="16"/>
              </w:rPr>
              <w:t>Temperature control</w:t>
            </w:r>
          </w:p>
        </w:tc>
        <w:tc>
          <w:tcPr>
            <w:tcW w:w="990" w:type="dxa"/>
            <w:vAlign w:val="center"/>
            <w:hideMark/>
          </w:tcPr>
          <w:p w14:paraId="3BD0E4CE" w14:textId="030BD36D" w:rsidR="00014356" w:rsidRPr="00DA5C93" w:rsidRDefault="00014356" w:rsidP="00BB14CF">
            <w:pPr>
              <w:jc w:val="both"/>
              <w:rPr>
                <w:color w:val="000000" w:themeColor="text1"/>
                <w:sz w:val="16"/>
                <w:szCs w:val="16"/>
              </w:rPr>
            </w:pPr>
            <w:r w:rsidRPr="00DA5C93">
              <w:rPr>
                <w:color w:val="000000" w:themeColor="text1"/>
                <w:sz w:val="16"/>
                <w:szCs w:val="16"/>
              </w:rPr>
              <w:t>Measurable range</w:t>
            </w:r>
          </w:p>
        </w:tc>
        <w:tc>
          <w:tcPr>
            <w:tcW w:w="1170" w:type="dxa"/>
            <w:vAlign w:val="center"/>
            <w:hideMark/>
          </w:tcPr>
          <w:p w14:paraId="57E67A9E" w14:textId="77777777" w:rsidR="00014356" w:rsidRPr="00DA5C93" w:rsidRDefault="00014356" w:rsidP="00BB14CF">
            <w:pPr>
              <w:jc w:val="both"/>
              <w:rPr>
                <w:color w:val="000000" w:themeColor="text1"/>
                <w:sz w:val="16"/>
                <w:szCs w:val="16"/>
              </w:rPr>
            </w:pPr>
            <w:r w:rsidRPr="00DA5C93">
              <w:rPr>
                <w:color w:val="000000" w:themeColor="text1"/>
                <w:sz w:val="16"/>
                <w:szCs w:val="16"/>
              </w:rPr>
              <w:t>Sensitivity</w:t>
            </w:r>
          </w:p>
        </w:tc>
        <w:tc>
          <w:tcPr>
            <w:tcW w:w="2715" w:type="dxa"/>
            <w:vAlign w:val="center"/>
            <w:hideMark/>
          </w:tcPr>
          <w:p w14:paraId="3FFAD9B0" w14:textId="6A89D815" w:rsidR="00014356" w:rsidRPr="00DA5C93" w:rsidRDefault="00014356" w:rsidP="00BB14CF">
            <w:pPr>
              <w:jc w:val="both"/>
              <w:rPr>
                <w:color w:val="000000" w:themeColor="text1"/>
                <w:sz w:val="16"/>
                <w:szCs w:val="16"/>
              </w:rPr>
            </w:pPr>
            <w:r w:rsidRPr="00DA5C93">
              <w:rPr>
                <w:color w:val="000000" w:themeColor="text1"/>
                <w:sz w:val="16"/>
                <w:szCs w:val="16"/>
              </w:rPr>
              <w:t>Conclusions and comments</w:t>
            </w:r>
          </w:p>
        </w:tc>
        <w:tc>
          <w:tcPr>
            <w:tcW w:w="540" w:type="dxa"/>
            <w:vAlign w:val="center"/>
          </w:tcPr>
          <w:p w14:paraId="1F54A21D" w14:textId="77777777" w:rsidR="00014356" w:rsidRPr="00DA5C93" w:rsidRDefault="00014356" w:rsidP="00BB14CF">
            <w:pPr>
              <w:jc w:val="both"/>
              <w:rPr>
                <w:color w:val="000000" w:themeColor="text1"/>
                <w:sz w:val="16"/>
                <w:szCs w:val="16"/>
              </w:rPr>
            </w:pPr>
            <w:r w:rsidRPr="00DA5C93">
              <w:rPr>
                <w:color w:val="000000" w:themeColor="text1"/>
                <w:sz w:val="16"/>
                <w:szCs w:val="16"/>
              </w:rPr>
              <w:t>Ref</w:t>
            </w:r>
          </w:p>
        </w:tc>
        <w:bookmarkEnd w:id="479"/>
        <w:bookmarkEnd w:id="480"/>
        <w:bookmarkEnd w:id="481"/>
        <w:bookmarkEnd w:id="482"/>
      </w:tr>
      <w:tr w:rsidR="00DA5C93" w:rsidRPr="00DA5C93" w14:paraId="2EA3797E" w14:textId="77777777" w:rsidTr="002F206C">
        <w:trPr>
          <w:trHeight w:val="695"/>
          <w:jc w:val="center"/>
        </w:trPr>
        <w:tc>
          <w:tcPr>
            <w:tcW w:w="895" w:type="dxa"/>
            <w:vAlign w:val="center"/>
            <w:hideMark/>
          </w:tcPr>
          <w:p w14:paraId="6F6C40B6" w14:textId="1D9E525E" w:rsidR="00014356" w:rsidRPr="00DA5C93" w:rsidRDefault="00014356" w:rsidP="00DB6F94">
            <w:pPr>
              <w:rPr>
                <w:color w:val="000000" w:themeColor="text1"/>
                <w:sz w:val="16"/>
                <w:szCs w:val="16"/>
              </w:rPr>
            </w:pPr>
            <w:bookmarkStart w:id="487" w:name="OLE_LINK243"/>
            <w:bookmarkStart w:id="488" w:name="OLE_LINK244"/>
            <w:bookmarkEnd w:id="483"/>
            <w:r w:rsidRPr="00DA5C93">
              <w:rPr>
                <w:color w:val="000000" w:themeColor="text1"/>
                <w:sz w:val="16"/>
                <w:szCs w:val="16"/>
              </w:rPr>
              <w:t>1 (2013)</w:t>
            </w:r>
            <w:bookmarkEnd w:id="487"/>
            <w:bookmarkEnd w:id="488"/>
          </w:p>
        </w:tc>
        <w:tc>
          <w:tcPr>
            <w:tcW w:w="1440" w:type="dxa"/>
            <w:vAlign w:val="center"/>
            <w:hideMark/>
          </w:tcPr>
          <w:p w14:paraId="5CD5E171" w14:textId="77777777" w:rsidR="00765EDD" w:rsidRPr="00DA5C93" w:rsidRDefault="00014356" w:rsidP="00DB6F94">
            <w:pPr>
              <w:rPr>
                <w:color w:val="000000" w:themeColor="text1"/>
                <w:sz w:val="16"/>
                <w:szCs w:val="16"/>
              </w:rPr>
            </w:pPr>
            <w:bookmarkStart w:id="489" w:name="RANGE!B2"/>
            <w:bookmarkStart w:id="490" w:name="OLE_LINK72" w:colFirst="1" w:colLast="1"/>
            <w:r w:rsidRPr="00DA5C93">
              <w:rPr>
                <w:color w:val="000000" w:themeColor="text1"/>
                <w:sz w:val="16"/>
                <w:szCs w:val="16"/>
              </w:rPr>
              <w:t>ODMR peak shift</w:t>
            </w:r>
          </w:p>
          <w:p w14:paraId="26FB6FEB" w14:textId="14368811" w:rsidR="00014356" w:rsidRPr="00DA5C93" w:rsidRDefault="00014356" w:rsidP="00DB6F94">
            <w:pPr>
              <w:rPr>
                <w:color w:val="000000" w:themeColor="text1"/>
                <w:sz w:val="16"/>
                <w:szCs w:val="16"/>
              </w:rPr>
            </w:pPr>
            <w:r w:rsidRPr="00DA5C93">
              <w:rPr>
                <w:color w:val="000000" w:themeColor="text1"/>
                <w:sz w:val="16"/>
                <w:szCs w:val="16"/>
              </w:rPr>
              <w:t>(4 points)</w:t>
            </w:r>
            <w:bookmarkEnd w:id="489"/>
          </w:p>
        </w:tc>
        <w:tc>
          <w:tcPr>
            <w:tcW w:w="990" w:type="dxa"/>
            <w:vAlign w:val="center"/>
            <w:hideMark/>
          </w:tcPr>
          <w:p w14:paraId="17015022" w14:textId="4FDAEC85" w:rsidR="00014356" w:rsidRPr="00DA5C93" w:rsidRDefault="00014356" w:rsidP="00DB6F94">
            <w:pPr>
              <w:rPr>
                <w:color w:val="000000" w:themeColor="text1"/>
                <w:sz w:val="16"/>
                <w:szCs w:val="16"/>
              </w:rPr>
            </w:pPr>
            <w:r w:rsidRPr="00DA5C93">
              <w:rPr>
                <w:color w:val="000000" w:themeColor="text1"/>
                <w:sz w:val="16"/>
                <w:szCs w:val="16"/>
              </w:rPr>
              <w:t xml:space="preserve">Human embryonic fibroblast WS1 cells </w:t>
            </w:r>
          </w:p>
        </w:tc>
        <w:tc>
          <w:tcPr>
            <w:tcW w:w="1800" w:type="dxa"/>
            <w:vAlign w:val="center"/>
            <w:hideMark/>
          </w:tcPr>
          <w:p w14:paraId="649F48A8" w14:textId="77777777" w:rsidR="00014356" w:rsidRPr="00DA5C93" w:rsidRDefault="00014356" w:rsidP="00DB6F94">
            <w:pPr>
              <w:rPr>
                <w:color w:val="000000" w:themeColor="text1"/>
                <w:sz w:val="16"/>
                <w:szCs w:val="16"/>
              </w:rPr>
            </w:pPr>
            <w:bookmarkStart w:id="491" w:name="OLE_LINK86"/>
            <w:bookmarkStart w:id="492" w:name="OLE_LINK90"/>
            <w:r w:rsidRPr="00DA5C93">
              <w:rPr>
                <w:color w:val="000000" w:themeColor="text1"/>
                <w:sz w:val="16"/>
                <w:szCs w:val="16"/>
              </w:rPr>
              <w:t>NDs</w:t>
            </w:r>
          </w:p>
          <w:p w14:paraId="7702FF66" w14:textId="3509253B" w:rsidR="00014356" w:rsidRPr="00DA5C93" w:rsidRDefault="00014356" w:rsidP="00DB6F94">
            <w:pPr>
              <w:rPr>
                <w:color w:val="000000" w:themeColor="text1"/>
                <w:sz w:val="16"/>
                <w:szCs w:val="16"/>
              </w:rPr>
            </w:pPr>
            <w:bookmarkStart w:id="493" w:name="OLE_LINK61"/>
            <w:r w:rsidRPr="00DA5C93">
              <w:rPr>
                <w:color w:val="000000" w:themeColor="text1"/>
                <w:sz w:val="16"/>
                <w:szCs w:val="16"/>
              </w:rPr>
              <w:t>(</w:t>
            </w:r>
            <w:r w:rsidR="002D281F" w:rsidRPr="00DA5C93">
              <w:rPr>
                <w:color w:val="000000" w:themeColor="text1"/>
                <w:sz w:val="16"/>
                <w:szCs w:val="16"/>
              </w:rPr>
              <w:t xml:space="preserve">diamond </w:t>
            </w:r>
            <w:r w:rsidRPr="00DA5C93">
              <w:rPr>
                <w:color w:val="000000" w:themeColor="text1"/>
                <w:sz w:val="16"/>
                <w:szCs w:val="16"/>
              </w:rPr>
              <w:t xml:space="preserve">size: </w:t>
            </w:r>
            <w:r w:rsidR="00565A07" w:rsidRPr="00DA5C93">
              <w:rPr>
                <w:color w:val="000000" w:themeColor="text1"/>
                <w:sz w:val="16"/>
                <w:szCs w:val="16"/>
              </w:rPr>
              <w:t>~</w:t>
            </w:r>
            <w:r w:rsidRPr="00DA5C93">
              <w:rPr>
                <w:color w:val="000000" w:themeColor="text1"/>
                <w:sz w:val="16"/>
                <w:szCs w:val="16"/>
              </w:rPr>
              <w:t>100 nm</w:t>
            </w:r>
          </w:p>
          <w:p w14:paraId="286BDFF3" w14:textId="3AE61383" w:rsidR="00014356" w:rsidRPr="00DA5C93" w:rsidRDefault="00014356" w:rsidP="00DB6F94">
            <w:pPr>
              <w:rPr>
                <w:color w:val="000000" w:themeColor="text1"/>
                <w:sz w:val="16"/>
                <w:szCs w:val="16"/>
              </w:rPr>
            </w:pPr>
            <w:r w:rsidRPr="00DA5C93">
              <w:rPr>
                <w:color w:val="000000" w:themeColor="text1"/>
                <w:sz w:val="16"/>
                <w:szCs w:val="16"/>
              </w:rPr>
              <w:t xml:space="preserve">NV number per </w:t>
            </w:r>
            <w:r w:rsidR="002D281F" w:rsidRPr="00DA5C93">
              <w:rPr>
                <w:color w:val="000000" w:themeColor="text1"/>
                <w:sz w:val="16"/>
                <w:szCs w:val="16"/>
              </w:rPr>
              <w:t xml:space="preserve">diamond </w:t>
            </w:r>
            <w:r w:rsidRPr="00DA5C93">
              <w:rPr>
                <w:color w:val="000000" w:themeColor="text1"/>
                <w:sz w:val="16"/>
                <w:szCs w:val="16"/>
              </w:rPr>
              <w:t xml:space="preserve">particle: </w:t>
            </w:r>
            <w:r w:rsidR="00565A07" w:rsidRPr="00DA5C93">
              <w:rPr>
                <w:color w:val="000000" w:themeColor="text1"/>
                <w:sz w:val="16"/>
                <w:szCs w:val="16"/>
              </w:rPr>
              <w:t>~</w:t>
            </w:r>
            <w:r w:rsidRPr="00DA5C93">
              <w:rPr>
                <w:color w:val="000000" w:themeColor="text1"/>
                <w:sz w:val="16"/>
                <w:szCs w:val="16"/>
              </w:rPr>
              <w:t>500)</w:t>
            </w:r>
            <w:bookmarkEnd w:id="491"/>
            <w:bookmarkEnd w:id="492"/>
            <w:bookmarkEnd w:id="493"/>
          </w:p>
        </w:tc>
        <w:tc>
          <w:tcPr>
            <w:tcW w:w="1890" w:type="dxa"/>
            <w:vAlign w:val="center"/>
            <w:hideMark/>
          </w:tcPr>
          <w:p w14:paraId="4D7B3E93" w14:textId="46C71374" w:rsidR="00014356" w:rsidRPr="00DA5C93" w:rsidRDefault="00014356" w:rsidP="00DB6F94">
            <w:pPr>
              <w:rPr>
                <w:color w:val="000000" w:themeColor="text1"/>
                <w:sz w:val="16"/>
                <w:szCs w:val="16"/>
              </w:rPr>
            </w:pPr>
            <w:r w:rsidRPr="00DA5C93">
              <w:rPr>
                <w:color w:val="000000" w:themeColor="text1"/>
                <w:sz w:val="16"/>
                <w:szCs w:val="16"/>
              </w:rPr>
              <w:t>Stabilizing the temperature of the solid copper sample mount through an attached Peltier element</w:t>
            </w:r>
            <w:r w:rsidR="000662CB" w:rsidRPr="00DA5C93">
              <w:rPr>
                <w:color w:val="000000" w:themeColor="text1"/>
                <w:sz w:val="16"/>
                <w:szCs w:val="16"/>
              </w:rPr>
              <w:t>.</w:t>
            </w:r>
          </w:p>
        </w:tc>
        <w:tc>
          <w:tcPr>
            <w:tcW w:w="1260" w:type="dxa"/>
            <w:vAlign w:val="center"/>
            <w:hideMark/>
          </w:tcPr>
          <w:p w14:paraId="0C1C6A51" w14:textId="057BB1A9" w:rsidR="00014356" w:rsidRPr="00DA5C93" w:rsidRDefault="00014356" w:rsidP="00DB6F94">
            <w:pPr>
              <w:rPr>
                <w:color w:val="000000" w:themeColor="text1"/>
                <w:sz w:val="16"/>
                <w:szCs w:val="16"/>
              </w:rPr>
            </w:pPr>
            <w:bookmarkStart w:id="494" w:name="OLE_LINK5"/>
            <w:bookmarkStart w:id="495" w:name="OLE_LINK6"/>
            <w:bookmarkStart w:id="496" w:name="OLE_LINK160"/>
            <w:bookmarkStart w:id="497" w:name="OLE_LINK161"/>
            <w:r w:rsidRPr="00DA5C93">
              <w:rPr>
                <w:color w:val="000000" w:themeColor="text1"/>
                <w:sz w:val="16"/>
                <w:szCs w:val="16"/>
              </w:rPr>
              <w:t>Local heating:</w:t>
            </w:r>
            <w:bookmarkEnd w:id="494"/>
            <w:bookmarkEnd w:id="495"/>
            <w:r w:rsidRPr="00DA5C93">
              <w:rPr>
                <w:color w:val="000000" w:themeColor="text1"/>
                <w:sz w:val="16"/>
                <w:szCs w:val="16"/>
              </w:rPr>
              <w:t xml:space="preserve"> gold </w:t>
            </w:r>
            <w:r w:rsidR="00B441E3" w:rsidRPr="00DA5C93">
              <w:rPr>
                <w:color w:val="000000" w:themeColor="text1"/>
                <w:sz w:val="16"/>
                <w:szCs w:val="16"/>
              </w:rPr>
              <w:t>nanoparti</w:t>
            </w:r>
            <w:r w:rsidR="00663A50" w:rsidRPr="00DA5C93">
              <w:rPr>
                <w:color w:val="000000" w:themeColor="text1"/>
                <w:sz w:val="16"/>
                <w:szCs w:val="16"/>
              </w:rPr>
              <w:t>cle</w:t>
            </w:r>
            <w:r w:rsidRPr="00DA5C93">
              <w:rPr>
                <w:color w:val="000000" w:themeColor="text1"/>
                <w:sz w:val="16"/>
                <w:szCs w:val="16"/>
              </w:rPr>
              <w:t xml:space="preserve"> heated by laser in cell</w:t>
            </w:r>
            <w:bookmarkEnd w:id="496"/>
            <w:bookmarkEnd w:id="497"/>
          </w:p>
        </w:tc>
        <w:tc>
          <w:tcPr>
            <w:tcW w:w="990" w:type="dxa"/>
            <w:vAlign w:val="center"/>
            <w:hideMark/>
          </w:tcPr>
          <w:p w14:paraId="392761E5" w14:textId="72F76E6D" w:rsidR="00014356" w:rsidRPr="00DA5C93" w:rsidRDefault="00014356" w:rsidP="00DB6F94">
            <w:pPr>
              <w:rPr>
                <w:color w:val="000000" w:themeColor="text1"/>
                <w:sz w:val="16"/>
                <w:szCs w:val="16"/>
              </w:rPr>
            </w:pPr>
            <w:bookmarkStart w:id="498" w:name="OLE_LINK176"/>
            <w:bookmarkStart w:id="499" w:name="OLE_LINK177"/>
            <w:bookmarkStart w:id="500" w:name="OLE_LINK158"/>
            <w:bookmarkStart w:id="501" w:name="OLE_LINK159"/>
            <w:r w:rsidRPr="00DA5C93">
              <w:rPr>
                <w:color w:val="000000" w:themeColor="text1"/>
                <w:sz w:val="16"/>
                <w:szCs w:val="16"/>
              </w:rPr>
              <w:sym w:font="Symbol" w:char="F044"/>
            </w:r>
            <w:r w:rsidRPr="00DA5C93">
              <w:rPr>
                <w:color w:val="000000" w:themeColor="text1"/>
                <w:sz w:val="16"/>
                <w:szCs w:val="16"/>
              </w:rPr>
              <w:t>T</w:t>
            </w:r>
            <w:bookmarkEnd w:id="498"/>
            <w:bookmarkEnd w:id="499"/>
            <w:r w:rsidRPr="00DA5C93">
              <w:rPr>
                <w:color w:val="000000" w:themeColor="text1"/>
                <w:sz w:val="16"/>
                <w:szCs w:val="16"/>
              </w:rPr>
              <w:t xml:space="preserve"> ~20 K</w:t>
            </w:r>
            <w:bookmarkEnd w:id="500"/>
            <w:bookmarkEnd w:id="501"/>
          </w:p>
        </w:tc>
        <w:tc>
          <w:tcPr>
            <w:tcW w:w="1170" w:type="dxa"/>
            <w:vAlign w:val="center"/>
            <w:hideMark/>
          </w:tcPr>
          <w:p w14:paraId="36E35812" w14:textId="126DF701" w:rsidR="00014356" w:rsidRPr="00DA5C93" w:rsidRDefault="00014356" w:rsidP="00DB6F94">
            <w:pPr>
              <w:rPr>
                <w:color w:val="000000" w:themeColor="text1"/>
                <w:sz w:val="16"/>
                <w:szCs w:val="16"/>
              </w:rPr>
            </w:pPr>
            <w:r w:rsidRPr="00DA5C93">
              <w:rPr>
                <w:color w:val="000000" w:themeColor="text1"/>
                <w:sz w:val="16"/>
                <w:szCs w:val="16"/>
              </w:rPr>
              <w:t xml:space="preserve">9 mK </w:t>
            </w:r>
            <w:bookmarkStart w:id="502" w:name="OLE_LINK178"/>
            <w:bookmarkStart w:id="503" w:name="OLE_LINK179"/>
            <w:r w:rsidRPr="00DA5C93">
              <w:rPr>
                <w:color w:val="000000" w:themeColor="text1"/>
                <w:sz w:val="16"/>
                <w:szCs w:val="16"/>
              </w:rPr>
              <w:t>Hz</w:t>
            </w:r>
            <w:r w:rsidRPr="00DA5C93">
              <w:rPr>
                <w:color w:val="000000" w:themeColor="text1"/>
                <w:sz w:val="16"/>
                <w:szCs w:val="16"/>
                <w:vertAlign w:val="superscript"/>
              </w:rPr>
              <w:sym w:font="Symbol" w:char="F02D"/>
            </w:r>
            <w:r w:rsidRPr="00DA5C93">
              <w:rPr>
                <w:color w:val="000000" w:themeColor="text1"/>
                <w:sz w:val="16"/>
                <w:szCs w:val="16"/>
                <w:vertAlign w:val="superscript"/>
              </w:rPr>
              <w:t>1/2</w:t>
            </w:r>
            <w:r w:rsidRPr="00DA5C93">
              <w:rPr>
                <w:color w:val="000000" w:themeColor="text1"/>
                <w:sz w:val="16"/>
                <w:szCs w:val="16"/>
              </w:rPr>
              <w:t xml:space="preserve"> </w:t>
            </w:r>
            <w:bookmarkEnd w:id="502"/>
            <w:bookmarkEnd w:id="503"/>
            <w:r w:rsidRPr="00DA5C93">
              <w:rPr>
                <w:color w:val="000000" w:themeColor="text1"/>
                <w:sz w:val="16"/>
                <w:szCs w:val="16"/>
              </w:rPr>
              <w:t>(ultrapure bulk diamond sample</w:t>
            </w:r>
            <w:r w:rsidR="00663A50" w:rsidRPr="00DA5C93">
              <w:rPr>
                <w:color w:val="000000" w:themeColor="text1"/>
                <w:sz w:val="16"/>
                <w:szCs w:val="16"/>
              </w:rPr>
              <w:t>).</w:t>
            </w:r>
          </w:p>
          <w:p w14:paraId="4AB68820" w14:textId="3A394D2E" w:rsidR="00014356" w:rsidRPr="00DA5C93" w:rsidRDefault="00014356" w:rsidP="00DB6F94">
            <w:pPr>
              <w:rPr>
                <w:b/>
                <w:bCs/>
                <w:color w:val="000000" w:themeColor="text1"/>
                <w:sz w:val="16"/>
                <w:szCs w:val="16"/>
              </w:rPr>
            </w:pPr>
            <w:r w:rsidRPr="00DA5C93">
              <w:rPr>
                <w:color w:val="000000" w:themeColor="text1"/>
                <w:sz w:val="16"/>
                <w:szCs w:val="16"/>
              </w:rPr>
              <w:t>200 mK Hz</w:t>
            </w:r>
            <w:r w:rsidRPr="00DA5C93">
              <w:rPr>
                <w:color w:val="000000" w:themeColor="text1"/>
                <w:sz w:val="16"/>
                <w:szCs w:val="16"/>
                <w:vertAlign w:val="superscript"/>
              </w:rPr>
              <w:sym w:font="Symbol" w:char="F02D"/>
            </w:r>
            <w:r w:rsidRPr="00DA5C93">
              <w:rPr>
                <w:color w:val="000000" w:themeColor="text1"/>
                <w:sz w:val="16"/>
                <w:szCs w:val="16"/>
                <w:vertAlign w:val="superscript"/>
              </w:rPr>
              <w:t>1/2</w:t>
            </w:r>
            <w:r w:rsidRPr="00DA5C93">
              <w:rPr>
                <w:color w:val="000000" w:themeColor="text1"/>
                <w:sz w:val="16"/>
                <w:szCs w:val="16"/>
              </w:rPr>
              <w:t xml:space="preserve"> (Ref </w:t>
            </w:r>
            <w:r w:rsidR="00BE15B1" w:rsidRPr="00DA5C93">
              <w:rPr>
                <w:noProof/>
                <w:color w:val="000000" w:themeColor="text1"/>
                <w:sz w:val="16"/>
                <w:szCs w:val="16"/>
                <w:vertAlign w:val="superscript"/>
              </w:rPr>
              <w:t>384</w:t>
            </w:r>
            <w:r w:rsidRPr="00DA5C93">
              <w:rPr>
                <w:color w:val="000000" w:themeColor="text1"/>
                <w:sz w:val="16"/>
                <w:szCs w:val="16"/>
              </w:rPr>
              <w:t>)</w:t>
            </w:r>
          </w:p>
        </w:tc>
        <w:tc>
          <w:tcPr>
            <w:tcW w:w="2715" w:type="dxa"/>
            <w:vAlign w:val="center"/>
            <w:hideMark/>
          </w:tcPr>
          <w:p w14:paraId="1B59694A" w14:textId="4E4446C8" w:rsidR="00663A50" w:rsidRPr="00DA5C93" w:rsidRDefault="00663A50" w:rsidP="00DB6F94">
            <w:pPr>
              <w:rPr>
                <w:color w:val="000000" w:themeColor="text1"/>
                <w:sz w:val="16"/>
                <w:szCs w:val="16"/>
              </w:rPr>
            </w:pPr>
            <w:bookmarkStart w:id="504" w:name="OLE_LINK1"/>
            <w:bookmarkStart w:id="505" w:name="OLE_LINK2"/>
            <w:r w:rsidRPr="00DA5C93">
              <w:rPr>
                <w:color w:val="000000" w:themeColor="text1"/>
                <w:sz w:val="16"/>
                <w:szCs w:val="16"/>
              </w:rPr>
              <w:t xml:space="preserve">1. </w:t>
            </w:r>
            <w:r w:rsidR="00014356" w:rsidRPr="00DA5C93">
              <w:rPr>
                <w:color w:val="000000" w:themeColor="text1"/>
                <w:sz w:val="16"/>
                <w:szCs w:val="16"/>
              </w:rPr>
              <w:t>Lo</w:t>
            </w:r>
            <w:bookmarkStart w:id="506" w:name="OLE_LINK156"/>
            <w:bookmarkStart w:id="507" w:name="OLE_LINK157"/>
            <w:r w:rsidR="00014356" w:rsidRPr="00DA5C93">
              <w:rPr>
                <w:color w:val="000000" w:themeColor="text1"/>
                <w:sz w:val="16"/>
                <w:szCs w:val="16"/>
              </w:rPr>
              <w:t xml:space="preserve">cal heating </w:t>
            </w:r>
            <w:bookmarkEnd w:id="504"/>
            <w:bookmarkEnd w:id="505"/>
            <w:r w:rsidR="00014356" w:rsidRPr="00DA5C93">
              <w:rPr>
                <w:color w:val="000000" w:themeColor="text1"/>
                <w:sz w:val="16"/>
                <w:szCs w:val="16"/>
              </w:rPr>
              <w:t>and temperature measurement</w:t>
            </w:r>
            <w:bookmarkEnd w:id="506"/>
            <w:bookmarkEnd w:id="507"/>
            <w:r w:rsidR="000662CB" w:rsidRPr="00DA5C93">
              <w:rPr>
                <w:color w:val="000000" w:themeColor="text1"/>
                <w:sz w:val="16"/>
                <w:szCs w:val="16"/>
              </w:rPr>
              <w:t>.</w:t>
            </w:r>
          </w:p>
          <w:p w14:paraId="46A34C9F" w14:textId="2C5C4CDC" w:rsidR="00663A50" w:rsidRPr="00DA5C93" w:rsidRDefault="00663A50" w:rsidP="00DB6F94">
            <w:pPr>
              <w:rPr>
                <w:color w:val="000000" w:themeColor="text1"/>
                <w:sz w:val="16"/>
                <w:szCs w:val="16"/>
              </w:rPr>
            </w:pPr>
            <w:r w:rsidRPr="00DA5C93">
              <w:rPr>
                <w:color w:val="000000" w:themeColor="text1"/>
                <w:sz w:val="16"/>
                <w:szCs w:val="16"/>
              </w:rPr>
              <w:t xml:space="preserve">2. </w:t>
            </w:r>
            <w:r w:rsidR="00014356" w:rsidRPr="00DA5C93">
              <w:rPr>
                <w:color w:val="000000" w:themeColor="text1"/>
                <w:sz w:val="16"/>
                <w:szCs w:val="16"/>
              </w:rPr>
              <w:t>Temperature-gradient control and mapping at the subcellular level</w:t>
            </w:r>
            <w:r w:rsidR="000662CB" w:rsidRPr="00DA5C93">
              <w:rPr>
                <w:color w:val="000000" w:themeColor="text1"/>
                <w:sz w:val="16"/>
                <w:szCs w:val="16"/>
              </w:rPr>
              <w:t>.</w:t>
            </w:r>
          </w:p>
          <w:p w14:paraId="57910871" w14:textId="215083F2" w:rsidR="00014356" w:rsidRPr="00DA5C93" w:rsidRDefault="00663A50" w:rsidP="00DB6F94">
            <w:pPr>
              <w:rPr>
                <w:color w:val="000000" w:themeColor="text1"/>
                <w:sz w:val="16"/>
                <w:szCs w:val="16"/>
              </w:rPr>
            </w:pPr>
            <w:r w:rsidRPr="00DA5C93">
              <w:rPr>
                <w:color w:val="000000" w:themeColor="text1"/>
                <w:sz w:val="16"/>
                <w:szCs w:val="16"/>
              </w:rPr>
              <w:t xml:space="preserve">3. </w:t>
            </w:r>
            <w:r w:rsidR="00014356" w:rsidRPr="00DA5C93">
              <w:rPr>
                <w:color w:val="000000" w:themeColor="text1"/>
                <w:sz w:val="16"/>
                <w:szCs w:val="16"/>
              </w:rPr>
              <w:t>The method could be used to control cell viability.</w:t>
            </w:r>
          </w:p>
        </w:tc>
        <w:tc>
          <w:tcPr>
            <w:tcW w:w="540" w:type="dxa"/>
            <w:vAlign w:val="center"/>
          </w:tcPr>
          <w:p w14:paraId="300443A2" w14:textId="3BB6612C" w:rsidR="00014356" w:rsidRPr="00DA5C93" w:rsidRDefault="00BE15B1" w:rsidP="00BB14CF">
            <w:pPr>
              <w:jc w:val="both"/>
              <w:rPr>
                <w:color w:val="000000" w:themeColor="text1"/>
                <w:sz w:val="16"/>
                <w:szCs w:val="16"/>
              </w:rPr>
            </w:pPr>
            <w:r w:rsidRPr="00DA5C93">
              <w:rPr>
                <w:noProof/>
                <w:color w:val="000000" w:themeColor="text1"/>
                <w:sz w:val="16"/>
                <w:szCs w:val="16"/>
              </w:rPr>
              <w:t>374</w:t>
            </w:r>
          </w:p>
        </w:tc>
      </w:tr>
      <w:tr w:rsidR="00DA5C93" w:rsidRPr="00DA5C93" w14:paraId="5618A1DB" w14:textId="77777777" w:rsidTr="002F206C">
        <w:trPr>
          <w:trHeight w:val="694"/>
          <w:jc w:val="center"/>
        </w:trPr>
        <w:tc>
          <w:tcPr>
            <w:tcW w:w="895" w:type="dxa"/>
            <w:vAlign w:val="center"/>
            <w:hideMark/>
          </w:tcPr>
          <w:p w14:paraId="50788FDE" w14:textId="77777777" w:rsidR="00014356" w:rsidRPr="00DA5C93" w:rsidRDefault="00014356" w:rsidP="00DB6F94">
            <w:pPr>
              <w:rPr>
                <w:color w:val="000000" w:themeColor="text1"/>
                <w:sz w:val="16"/>
                <w:szCs w:val="16"/>
              </w:rPr>
            </w:pPr>
            <w:r w:rsidRPr="00DA5C93">
              <w:rPr>
                <w:color w:val="000000" w:themeColor="text1"/>
                <w:sz w:val="16"/>
                <w:szCs w:val="16"/>
              </w:rPr>
              <w:t>2 (2015)</w:t>
            </w:r>
          </w:p>
        </w:tc>
        <w:tc>
          <w:tcPr>
            <w:tcW w:w="1440" w:type="dxa"/>
            <w:vAlign w:val="center"/>
            <w:hideMark/>
          </w:tcPr>
          <w:p w14:paraId="3E690EEF" w14:textId="77777777" w:rsidR="00765EDD" w:rsidRPr="00DA5C93" w:rsidRDefault="00014356" w:rsidP="00DB6F94">
            <w:pPr>
              <w:rPr>
                <w:color w:val="000000" w:themeColor="text1"/>
                <w:sz w:val="16"/>
                <w:szCs w:val="16"/>
              </w:rPr>
            </w:pPr>
            <w:r w:rsidRPr="00DA5C93">
              <w:rPr>
                <w:color w:val="000000" w:themeColor="text1"/>
                <w:sz w:val="16"/>
                <w:szCs w:val="16"/>
              </w:rPr>
              <w:t>ODMR peak shift</w:t>
            </w:r>
          </w:p>
          <w:p w14:paraId="3C342139" w14:textId="4C92FFB8" w:rsidR="00014356" w:rsidRPr="00DA5C93" w:rsidRDefault="00014356" w:rsidP="00DB6F94">
            <w:pPr>
              <w:rPr>
                <w:color w:val="000000" w:themeColor="text1"/>
                <w:sz w:val="16"/>
                <w:szCs w:val="16"/>
              </w:rPr>
            </w:pPr>
            <w:r w:rsidRPr="00DA5C93">
              <w:rPr>
                <w:color w:val="000000" w:themeColor="text1"/>
                <w:sz w:val="16"/>
                <w:szCs w:val="16"/>
              </w:rPr>
              <w:t>(</w:t>
            </w:r>
            <w:bookmarkStart w:id="508" w:name="OLE_LINK54"/>
            <w:bookmarkStart w:id="509" w:name="OLE_LINK55"/>
            <w:r w:rsidRPr="00DA5C93">
              <w:rPr>
                <w:color w:val="000000" w:themeColor="text1"/>
                <w:sz w:val="16"/>
                <w:szCs w:val="16"/>
              </w:rPr>
              <w:t>full spectrum</w:t>
            </w:r>
            <w:bookmarkEnd w:id="508"/>
            <w:bookmarkEnd w:id="509"/>
            <w:r w:rsidRPr="00DA5C93">
              <w:rPr>
                <w:color w:val="000000" w:themeColor="text1"/>
                <w:sz w:val="16"/>
                <w:szCs w:val="16"/>
              </w:rPr>
              <w:t>)</w:t>
            </w:r>
          </w:p>
        </w:tc>
        <w:tc>
          <w:tcPr>
            <w:tcW w:w="990" w:type="dxa"/>
            <w:vAlign w:val="center"/>
            <w:hideMark/>
          </w:tcPr>
          <w:p w14:paraId="36EB5EED" w14:textId="77777777" w:rsidR="00014356" w:rsidRPr="00DA5C93" w:rsidRDefault="00014356" w:rsidP="00DB6F94">
            <w:pPr>
              <w:rPr>
                <w:color w:val="000000" w:themeColor="text1"/>
                <w:sz w:val="16"/>
                <w:szCs w:val="16"/>
              </w:rPr>
            </w:pPr>
            <w:r w:rsidRPr="00DA5C93">
              <w:rPr>
                <w:color w:val="000000" w:themeColor="text1"/>
                <w:sz w:val="16"/>
                <w:szCs w:val="16"/>
              </w:rPr>
              <w:t xml:space="preserve">HeLa cells </w:t>
            </w:r>
          </w:p>
        </w:tc>
        <w:tc>
          <w:tcPr>
            <w:tcW w:w="1800" w:type="dxa"/>
            <w:vAlign w:val="center"/>
            <w:hideMark/>
          </w:tcPr>
          <w:p w14:paraId="5DF79CBC" w14:textId="18D0F51D" w:rsidR="00014356" w:rsidRPr="00DA5C93" w:rsidRDefault="00014356" w:rsidP="00DB6F94">
            <w:pPr>
              <w:rPr>
                <w:color w:val="000000" w:themeColor="text1"/>
                <w:sz w:val="16"/>
                <w:szCs w:val="16"/>
              </w:rPr>
            </w:pPr>
            <w:r w:rsidRPr="00DA5C93">
              <w:rPr>
                <w:color w:val="000000" w:themeColor="text1"/>
                <w:sz w:val="16"/>
                <w:szCs w:val="16"/>
              </w:rPr>
              <w:t>ND@GNRs</w:t>
            </w:r>
            <w:r w:rsidR="00663A50" w:rsidRPr="00DA5C93">
              <w:rPr>
                <w:color w:val="000000" w:themeColor="text1"/>
                <w:sz w:val="16"/>
                <w:szCs w:val="16"/>
              </w:rPr>
              <w:t xml:space="preserve"> (gold nanorods)</w:t>
            </w:r>
          </w:p>
          <w:p w14:paraId="67D618C1" w14:textId="10E0DD9E" w:rsidR="00014356" w:rsidRPr="00DA5C93" w:rsidRDefault="00014356" w:rsidP="00B4184C">
            <w:pPr>
              <w:rPr>
                <w:color w:val="000000" w:themeColor="text1"/>
                <w:sz w:val="16"/>
                <w:szCs w:val="16"/>
              </w:rPr>
            </w:pPr>
            <w:r w:rsidRPr="00DA5C93">
              <w:rPr>
                <w:color w:val="000000" w:themeColor="text1"/>
                <w:sz w:val="16"/>
                <w:szCs w:val="16"/>
              </w:rPr>
              <w:t>(</w:t>
            </w:r>
            <w:r w:rsidR="002D281F" w:rsidRPr="00DA5C93">
              <w:rPr>
                <w:color w:val="000000" w:themeColor="text1"/>
                <w:sz w:val="16"/>
                <w:szCs w:val="16"/>
              </w:rPr>
              <w:t xml:space="preserve">diamond </w:t>
            </w:r>
            <w:r w:rsidRPr="00DA5C93">
              <w:rPr>
                <w:color w:val="000000" w:themeColor="text1"/>
                <w:sz w:val="16"/>
                <w:szCs w:val="16"/>
              </w:rPr>
              <w:t xml:space="preserve">size: </w:t>
            </w:r>
            <w:r w:rsidR="00565A07" w:rsidRPr="00DA5C93">
              <w:rPr>
                <w:color w:val="000000" w:themeColor="text1"/>
                <w:sz w:val="16"/>
                <w:szCs w:val="16"/>
              </w:rPr>
              <w:t>~</w:t>
            </w:r>
            <w:r w:rsidR="008A31F6" w:rsidRPr="00DA5C93">
              <w:rPr>
                <w:color w:val="000000" w:themeColor="text1"/>
                <w:sz w:val="16"/>
                <w:szCs w:val="16"/>
              </w:rPr>
              <w:t>140 nm</w:t>
            </w:r>
          </w:p>
          <w:p w14:paraId="7EA56E0E" w14:textId="2CD0D69A" w:rsidR="00014356" w:rsidRPr="00DA5C93" w:rsidRDefault="00014356" w:rsidP="00B4184C">
            <w:pPr>
              <w:rPr>
                <w:color w:val="000000" w:themeColor="text1"/>
                <w:sz w:val="16"/>
                <w:szCs w:val="16"/>
              </w:rPr>
            </w:pPr>
            <w:r w:rsidRPr="00DA5C93">
              <w:rPr>
                <w:color w:val="000000" w:themeColor="text1"/>
                <w:sz w:val="16"/>
                <w:szCs w:val="16"/>
              </w:rPr>
              <w:t xml:space="preserve">NV number per </w:t>
            </w:r>
            <w:r w:rsidR="002D281F" w:rsidRPr="00DA5C93">
              <w:rPr>
                <w:color w:val="000000" w:themeColor="text1"/>
                <w:sz w:val="16"/>
                <w:szCs w:val="16"/>
              </w:rPr>
              <w:t xml:space="preserve">diamond </w:t>
            </w:r>
            <w:r w:rsidRPr="00DA5C93">
              <w:rPr>
                <w:color w:val="000000" w:themeColor="text1"/>
                <w:sz w:val="16"/>
                <w:szCs w:val="16"/>
              </w:rPr>
              <w:t>particle: NA)</w:t>
            </w:r>
          </w:p>
        </w:tc>
        <w:tc>
          <w:tcPr>
            <w:tcW w:w="1890" w:type="dxa"/>
            <w:vAlign w:val="center"/>
            <w:hideMark/>
          </w:tcPr>
          <w:p w14:paraId="2B7C05A0" w14:textId="77777777" w:rsidR="00014356" w:rsidRPr="00DA5C93" w:rsidRDefault="00014356" w:rsidP="00DB6F94">
            <w:pPr>
              <w:rPr>
                <w:color w:val="000000" w:themeColor="text1"/>
                <w:sz w:val="16"/>
                <w:szCs w:val="16"/>
              </w:rPr>
            </w:pPr>
            <w:r w:rsidRPr="00DA5C93">
              <w:rPr>
                <w:color w:val="000000" w:themeColor="text1"/>
                <w:sz w:val="16"/>
                <w:szCs w:val="16"/>
              </w:rPr>
              <w:t>NA</w:t>
            </w:r>
          </w:p>
        </w:tc>
        <w:tc>
          <w:tcPr>
            <w:tcW w:w="1260" w:type="dxa"/>
            <w:vAlign w:val="center"/>
            <w:hideMark/>
          </w:tcPr>
          <w:p w14:paraId="4FF08C63" w14:textId="72B30EAE" w:rsidR="00014356" w:rsidRPr="00DA5C93" w:rsidRDefault="00014356" w:rsidP="00DB6F94">
            <w:pPr>
              <w:rPr>
                <w:color w:val="000000" w:themeColor="text1"/>
                <w:sz w:val="16"/>
                <w:szCs w:val="16"/>
              </w:rPr>
            </w:pPr>
            <w:r w:rsidRPr="00DA5C93">
              <w:rPr>
                <w:color w:val="000000" w:themeColor="text1"/>
                <w:sz w:val="16"/>
                <w:szCs w:val="16"/>
              </w:rPr>
              <w:t xml:space="preserve">Local heating: </w:t>
            </w:r>
            <w:bookmarkStart w:id="510" w:name="OLE_LINK13"/>
            <w:bookmarkStart w:id="511" w:name="OLE_LINK14"/>
            <w:r w:rsidRPr="00DA5C93">
              <w:rPr>
                <w:color w:val="000000" w:themeColor="text1"/>
                <w:sz w:val="16"/>
                <w:szCs w:val="16"/>
              </w:rPr>
              <w:t xml:space="preserve">GNRs heated by </w:t>
            </w:r>
            <w:r w:rsidR="004A4CAB" w:rsidRPr="00DA5C93">
              <w:rPr>
                <w:color w:val="000000" w:themeColor="text1"/>
                <w:sz w:val="16"/>
                <w:szCs w:val="16"/>
              </w:rPr>
              <w:t>near-infrared</w:t>
            </w:r>
            <w:r w:rsidRPr="00DA5C93">
              <w:rPr>
                <w:color w:val="000000" w:themeColor="text1"/>
                <w:sz w:val="16"/>
                <w:szCs w:val="16"/>
              </w:rPr>
              <w:t xml:space="preserve"> </w:t>
            </w:r>
            <w:r w:rsidR="004A4CAB" w:rsidRPr="00DA5C93">
              <w:rPr>
                <w:color w:val="000000" w:themeColor="text1"/>
                <w:sz w:val="16"/>
                <w:szCs w:val="16"/>
              </w:rPr>
              <w:t xml:space="preserve">(NIR) </w:t>
            </w:r>
            <w:r w:rsidRPr="00DA5C93">
              <w:rPr>
                <w:color w:val="000000" w:themeColor="text1"/>
                <w:sz w:val="16"/>
                <w:szCs w:val="16"/>
              </w:rPr>
              <w:t>laser</w:t>
            </w:r>
            <w:bookmarkEnd w:id="510"/>
            <w:bookmarkEnd w:id="511"/>
          </w:p>
        </w:tc>
        <w:tc>
          <w:tcPr>
            <w:tcW w:w="990" w:type="dxa"/>
            <w:vAlign w:val="center"/>
            <w:hideMark/>
          </w:tcPr>
          <w:p w14:paraId="5A4693D2" w14:textId="09F478C1" w:rsidR="00014356" w:rsidRPr="00DA5C93" w:rsidRDefault="00014356" w:rsidP="00DB6F94">
            <w:pPr>
              <w:rPr>
                <w:color w:val="000000" w:themeColor="text1"/>
                <w:sz w:val="16"/>
                <w:szCs w:val="16"/>
              </w:rPr>
            </w:pPr>
            <w:bookmarkStart w:id="512" w:name="OLE_LINK203"/>
            <w:bookmarkStart w:id="513" w:name="OLE_LINK209"/>
            <w:r w:rsidRPr="00DA5C93">
              <w:rPr>
                <w:color w:val="000000" w:themeColor="text1"/>
                <w:sz w:val="16"/>
                <w:szCs w:val="16"/>
              </w:rPr>
              <w:sym w:font="Symbol" w:char="F044"/>
            </w:r>
            <w:r w:rsidRPr="00DA5C93">
              <w:rPr>
                <w:color w:val="000000" w:themeColor="text1"/>
                <w:sz w:val="16"/>
                <w:szCs w:val="16"/>
              </w:rPr>
              <w:t xml:space="preserve">T ~20 K </w:t>
            </w:r>
            <w:bookmarkEnd w:id="512"/>
            <w:bookmarkEnd w:id="513"/>
          </w:p>
        </w:tc>
        <w:tc>
          <w:tcPr>
            <w:tcW w:w="1170" w:type="dxa"/>
            <w:vAlign w:val="center"/>
            <w:hideMark/>
          </w:tcPr>
          <w:p w14:paraId="60A1C1AB" w14:textId="77777777" w:rsidR="00014356" w:rsidRPr="00DA5C93" w:rsidRDefault="00014356" w:rsidP="00DB6F94">
            <w:pPr>
              <w:rPr>
                <w:color w:val="000000" w:themeColor="text1"/>
                <w:sz w:val="16"/>
                <w:szCs w:val="16"/>
              </w:rPr>
            </w:pPr>
            <w:r w:rsidRPr="00DA5C93">
              <w:rPr>
                <w:color w:val="000000" w:themeColor="text1"/>
                <w:sz w:val="16"/>
                <w:szCs w:val="16"/>
              </w:rPr>
              <w:t>NA</w:t>
            </w:r>
          </w:p>
        </w:tc>
        <w:tc>
          <w:tcPr>
            <w:tcW w:w="2715" w:type="dxa"/>
            <w:vAlign w:val="center"/>
            <w:hideMark/>
          </w:tcPr>
          <w:p w14:paraId="3A179C7F" w14:textId="6A9DA041" w:rsidR="00663A50" w:rsidRPr="00DA5C93" w:rsidRDefault="00663A50" w:rsidP="00DB6F94">
            <w:pPr>
              <w:rPr>
                <w:color w:val="000000" w:themeColor="text1"/>
                <w:sz w:val="16"/>
                <w:szCs w:val="16"/>
              </w:rPr>
            </w:pPr>
            <w:r w:rsidRPr="00DA5C93">
              <w:rPr>
                <w:color w:val="000000" w:themeColor="text1"/>
                <w:sz w:val="16"/>
                <w:szCs w:val="16"/>
              </w:rPr>
              <w:t xml:space="preserve">1. </w:t>
            </w:r>
            <w:r w:rsidR="00014356" w:rsidRPr="00DA5C93">
              <w:rPr>
                <w:color w:val="000000" w:themeColor="text1"/>
                <w:sz w:val="16"/>
                <w:szCs w:val="16"/>
              </w:rPr>
              <w:t>Local heating and temperature measurement</w:t>
            </w:r>
            <w:r w:rsidR="000662CB" w:rsidRPr="00DA5C93">
              <w:rPr>
                <w:color w:val="000000" w:themeColor="text1"/>
                <w:sz w:val="16"/>
                <w:szCs w:val="16"/>
              </w:rPr>
              <w:t>.</w:t>
            </w:r>
          </w:p>
          <w:p w14:paraId="388FA9EB" w14:textId="3C19D9D8" w:rsidR="00014356" w:rsidRPr="00DA5C93" w:rsidRDefault="00663A50" w:rsidP="00DB6F94">
            <w:pPr>
              <w:rPr>
                <w:color w:val="000000" w:themeColor="text1"/>
                <w:sz w:val="16"/>
                <w:szCs w:val="16"/>
              </w:rPr>
            </w:pPr>
            <w:r w:rsidRPr="00DA5C93">
              <w:rPr>
                <w:color w:val="000000" w:themeColor="text1"/>
                <w:sz w:val="16"/>
                <w:szCs w:val="16"/>
              </w:rPr>
              <w:t xml:space="preserve">2. </w:t>
            </w:r>
            <w:r w:rsidR="00014356" w:rsidRPr="00DA5C93">
              <w:rPr>
                <w:color w:val="000000" w:themeColor="text1"/>
                <w:sz w:val="16"/>
                <w:szCs w:val="16"/>
              </w:rPr>
              <w:t>A two-in-one optical heating and sensing nanoplatform</w:t>
            </w:r>
            <w:r w:rsidR="000662CB" w:rsidRPr="00DA5C93">
              <w:rPr>
                <w:color w:val="000000" w:themeColor="text1"/>
                <w:sz w:val="16"/>
                <w:szCs w:val="16"/>
              </w:rPr>
              <w:t>.</w:t>
            </w:r>
          </w:p>
        </w:tc>
        <w:tc>
          <w:tcPr>
            <w:tcW w:w="540" w:type="dxa"/>
            <w:vAlign w:val="center"/>
          </w:tcPr>
          <w:p w14:paraId="2C26585D" w14:textId="3A3C354E" w:rsidR="00014356" w:rsidRPr="00DA5C93" w:rsidRDefault="00BE15B1" w:rsidP="00BB14CF">
            <w:pPr>
              <w:jc w:val="both"/>
              <w:rPr>
                <w:color w:val="000000" w:themeColor="text1"/>
                <w:sz w:val="16"/>
                <w:szCs w:val="16"/>
              </w:rPr>
            </w:pPr>
            <w:r w:rsidRPr="00DA5C93">
              <w:rPr>
                <w:noProof/>
                <w:color w:val="000000" w:themeColor="text1"/>
                <w:sz w:val="16"/>
                <w:szCs w:val="16"/>
              </w:rPr>
              <w:t>377</w:t>
            </w:r>
          </w:p>
        </w:tc>
      </w:tr>
      <w:bookmarkEnd w:id="490"/>
      <w:tr w:rsidR="00DA5C93" w:rsidRPr="00DA5C93" w14:paraId="2030F644" w14:textId="77777777" w:rsidTr="002F206C">
        <w:trPr>
          <w:trHeight w:val="60"/>
          <w:jc w:val="center"/>
        </w:trPr>
        <w:tc>
          <w:tcPr>
            <w:tcW w:w="895" w:type="dxa"/>
            <w:vAlign w:val="center"/>
            <w:hideMark/>
          </w:tcPr>
          <w:p w14:paraId="0A061FA2" w14:textId="77777777" w:rsidR="00014356" w:rsidRPr="00DA5C93" w:rsidRDefault="00014356" w:rsidP="00DB6F94">
            <w:pPr>
              <w:rPr>
                <w:color w:val="000000" w:themeColor="text1"/>
                <w:sz w:val="16"/>
                <w:szCs w:val="16"/>
              </w:rPr>
            </w:pPr>
            <w:r w:rsidRPr="00DA5C93">
              <w:rPr>
                <w:color w:val="000000" w:themeColor="text1"/>
                <w:sz w:val="16"/>
                <w:szCs w:val="16"/>
              </w:rPr>
              <w:t>3 (2016)</w:t>
            </w:r>
          </w:p>
        </w:tc>
        <w:tc>
          <w:tcPr>
            <w:tcW w:w="1440" w:type="dxa"/>
            <w:vAlign w:val="center"/>
            <w:hideMark/>
          </w:tcPr>
          <w:p w14:paraId="27F851DC" w14:textId="77777777" w:rsidR="00014356" w:rsidRPr="00DA5C93" w:rsidRDefault="00014356" w:rsidP="00DB6F94">
            <w:pPr>
              <w:rPr>
                <w:color w:val="000000" w:themeColor="text1"/>
                <w:sz w:val="16"/>
                <w:szCs w:val="16"/>
              </w:rPr>
            </w:pPr>
            <w:r w:rsidRPr="00DA5C93">
              <w:rPr>
                <w:color w:val="000000" w:themeColor="text1"/>
                <w:sz w:val="16"/>
                <w:szCs w:val="16"/>
              </w:rPr>
              <w:t>ODMR peak shift (full spectrum)</w:t>
            </w:r>
          </w:p>
        </w:tc>
        <w:tc>
          <w:tcPr>
            <w:tcW w:w="990" w:type="dxa"/>
            <w:vAlign w:val="center"/>
            <w:hideMark/>
          </w:tcPr>
          <w:p w14:paraId="7C692DC0" w14:textId="72B66676" w:rsidR="00014356" w:rsidRPr="00DA5C93" w:rsidRDefault="00CB159B" w:rsidP="00DB6F94">
            <w:pPr>
              <w:rPr>
                <w:color w:val="000000" w:themeColor="text1"/>
                <w:sz w:val="16"/>
                <w:szCs w:val="16"/>
              </w:rPr>
            </w:pPr>
            <w:r w:rsidRPr="00DA5C93">
              <w:rPr>
                <w:color w:val="000000" w:themeColor="text1"/>
                <w:sz w:val="16"/>
                <w:szCs w:val="16"/>
              </w:rPr>
              <w:t>M</w:t>
            </w:r>
            <w:r w:rsidR="00014356" w:rsidRPr="00DA5C93">
              <w:rPr>
                <w:color w:val="000000" w:themeColor="text1"/>
                <w:sz w:val="16"/>
                <w:szCs w:val="16"/>
              </w:rPr>
              <w:t xml:space="preserve">ouse neurons </w:t>
            </w:r>
          </w:p>
        </w:tc>
        <w:tc>
          <w:tcPr>
            <w:tcW w:w="1800" w:type="dxa"/>
            <w:vAlign w:val="center"/>
            <w:hideMark/>
          </w:tcPr>
          <w:p w14:paraId="36FEC76D" w14:textId="00551032" w:rsidR="00014356" w:rsidRPr="00DA5C93" w:rsidRDefault="00DF6C41" w:rsidP="00DB6F94">
            <w:pPr>
              <w:rPr>
                <w:color w:val="000000" w:themeColor="text1"/>
                <w:sz w:val="16"/>
                <w:szCs w:val="16"/>
              </w:rPr>
            </w:pPr>
            <w:r w:rsidRPr="00DA5C93">
              <w:rPr>
                <w:color w:val="000000" w:themeColor="text1"/>
                <w:sz w:val="16"/>
                <w:szCs w:val="16"/>
              </w:rPr>
              <w:t>D</w:t>
            </w:r>
            <w:r w:rsidR="00014356" w:rsidRPr="00DA5C93">
              <w:rPr>
                <w:color w:val="000000" w:themeColor="text1"/>
                <w:sz w:val="16"/>
                <w:szCs w:val="16"/>
              </w:rPr>
              <w:t>iamond on fiber</w:t>
            </w:r>
          </w:p>
          <w:p w14:paraId="3C664D5C" w14:textId="01509D97" w:rsidR="00DF6C41" w:rsidRPr="00DA5C93" w:rsidRDefault="00DF6C41" w:rsidP="00DF6C41">
            <w:pPr>
              <w:rPr>
                <w:color w:val="000000" w:themeColor="text1"/>
                <w:sz w:val="16"/>
                <w:szCs w:val="16"/>
              </w:rPr>
            </w:pPr>
            <w:r w:rsidRPr="00DA5C93">
              <w:rPr>
                <w:color w:val="000000" w:themeColor="text1"/>
                <w:sz w:val="16"/>
                <w:szCs w:val="16"/>
              </w:rPr>
              <w:t xml:space="preserve">(diamond size: 20 – 30 </w:t>
            </w:r>
            <w:r w:rsidRPr="00DA5C93">
              <w:rPr>
                <w:color w:val="000000" w:themeColor="text1"/>
                <w:sz w:val="16"/>
                <w:szCs w:val="16"/>
              </w:rPr>
              <w:sym w:font="Symbol" w:char="F06D"/>
            </w:r>
            <w:r w:rsidRPr="00DA5C93">
              <w:rPr>
                <w:color w:val="000000" w:themeColor="text1"/>
                <w:sz w:val="16"/>
                <w:szCs w:val="16"/>
              </w:rPr>
              <w:t>m</w:t>
            </w:r>
          </w:p>
          <w:p w14:paraId="6A0D0DDE" w14:textId="3BB28EC6" w:rsidR="00DF6C41" w:rsidRPr="00DA5C93" w:rsidRDefault="00DF6C41" w:rsidP="00DF6C41">
            <w:pPr>
              <w:rPr>
                <w:color w:val="000000" w:themeColor="text1"/>
                <w:sz w:val="16"/>
                <w:szCs w:val="16"/>
              </w:rPr>
            </w:pPr>
            <w:r w:rsidRPr="00DA5C93">
              <w:rPr>
                <w:color w:val="000000" w:themeColor="text1"/>
                <w:sz w:val="16"/>
                <w:szCs w:val="16"/>
              </w:rPr>
              <w:t>NV number per diamond particle: NA)</w:t>
            </w:r>
          </w:p>
        </w:tc>
        <w:tc>
          <w:tcPr>
            <w:tcW w:w="1890" w:type="dxa"/>
            <w:vAlign w:val="center"/>
            <w:hideMark/>
          </w:tcPr>
          <w:p w14:paraId="11D9E5E0" w14:textId="50BB1B21" w:rsidR="00014356" w:rsidRPr="00DA5C93" w:rsidRDefault="00014356" w:rsidP="00DB6F94">
            <w:pPr>
              <w:rPr>
                <w:color w:val="000000" w:themeColor="text1"/>
                <w:sz w:val="16"/>
                <w:szCs w:val="16"/>
              </w:rPr>
            </w:pPr>
            <w:r w:rsidRPr="00DA5C93">
              <w:rPr>
                <w:color w:val="000000" w:themeColor="text1"/>
                <w:sz w:val="16"/>
                <w:szCs w:val="16"/>
              </w:rPr>
              <w:t xml:space="preserve">In </w:t>
            </w:r>
            <w:r w:rsidR="00FE6E66" w:rsidRPr="00DA5C93">
              <w:rPr>
                <w:color w:val="000000" w:themeColor="text1"/>
                <w:sz w:val="16"/>
                <w:szCs w:val="16"/>
              </w:rPr>
              <w:t>the</w:t>
            </w:r>
            <w:r w:rsidRPr="00DA5C93">
              <w:rPr>
                <w:color w:val="000000" w:themeColor="text1"/>
                <w:sz w:val="16"/>
                <w:szCs w:val="16"/>
              </w:rPr>
              <w:t xml:space="preserve"> </w:t>
            </w:r>
            <w:bookmarkStart w:id="514" w:name="OLE_LINK28"/>
            <w:bookmarkStart w:id="515" w:name="OLE_LINK37"/>
            <w:bookmarkStart w:id="516" w:name="OLE_LINK96"/>
            <w:r w:rsidRPr="00DA5C93">
              <w:rPr>
                <w:color w:val="000000" w:themeColor="text1"/>
                <w:sz w:val="16"/>
                <w:szCs w:val="16"/>
              </w:rPr>
              <w:t xml:space="preserve">calibration </w:t>
            </w:r>
            <w:bookmarkEnd w:id="514"/>
            <w:bookmarkEnd w:id="515"/>
            <w:bookmarkEnd w:id="516"/>
            <w:r w:rsidRPr="00DA5C93">
              <w:rPr>
                <w:color w:val="000000" w:themeColor="text1"/>
                <w:sz w:val="16"/>
                <w:szCs w:val="16"/>
              </w:rPr>
              <w:t xml:space="preserve">experiment, the fiber thermometer was placed inside a </w:t>
            </w:r>
            <w:r w:rsidR="00276E51" w:rsidRPr="00DA5C93">
              <w:rPr>
                <w:color w:val="000000" w:themeColor="text1"/>
                <w:sz w:val="16"/>
                <w:szCs w:val="16"/>
              </w:rPr>
              <w:t>1</w:t>
            </w:r>
            <w:r w:rsidR="00993F59" w:rsidRPr="00DA5C93">
              <w:rPr>
                <w:color w:val="000000" w:themeColor="text1"/>
                <w:sz w:val="16"/>
                <w:szCs w:val="16"/>
              </w:rPr>
              <w:t xml:space="preserve"> L </w:t>
            </w:r>
            <w:r w:rsidRPr="00DA5C93">
              <w:rPr>
                <w:color w:val="000000" w:themeColor="text1"/>
                <w:sz w:val="16"/>
                <w:szCs w:val="16"/>
              </w:rPr>
              <w:t>water-filled tank to exclude any effects related to temperature gradients near the tank walls</w:t>
            </w:r>
            <w:r w:rsidR="000662CB" w:rsidRPr="00DA5C93">
              <w:rPr>
                <w:color w:val="000000" w:themeColor="text1"/>
                <w:sz w:val="16"/>
                <w:szCs w:val="16"/>
              </w:rPr>
              <w:t>.</w:t>
            </w:r>
          </w:p>
        </w:tc>
        <w:tc>
          <w:tcPr>
            <w:tcW w:w="1260" w:type="dxa"/>
            <w:vAlign w:val="center"/>
            <w:hideMark/>
          </w:tcPr>
          <w:p w14:paraId="6F548F40" w14:textId="73C46E10" w:rsidR="00014356" w:rsidRPr="00DA5C93" w:rsidRDefault="00014356" w:rsidP="00DB6F94">
            <w:pPr>
              <w:rPr>
                <w:color w:val="000000" w:themeColor="text1"/>
                <w:sz w:val="16"/>
                <w:szCs w:val="16"/>
              </w:rPr>
            </w:pPr>
            <w:bookmarkStart w:id="517" w:name="OLE_LINK42"/>
            <w:bookmarkStart w:id="518" w:name="OLE_LINK43"/>
            <w:r w:rsidRPr="00DA5C93">
              <w:rPr>
                <w:color w:val="000000" w:themeColor="text1"/>
                <w:sz w:val="16"/>
                <w:szCs w:val="16"/>
              </w:rPr>
              <w:t>Global heating:</w:t>
            </w:r>
            <w:bookmarkEnd w:id="517"/>
            <w:bookmarkEnd w:id="518"/>
            <w:r w:rsidRPr="00DA5C93">
              <w:rPr>
                <w:color w:val="000000" w:themeColor="text1"/>
                <w:sz w:val="16"/>
                <w:szCs w:val="16"/>
              </w:rPr>
              <w:t xml:space="preserve"> IR laser-induced heating </w:t>
            </w:r>
          </w:p>
        </w:tc>
        <w:tc>
          <w:tcPr>
            <w:tcW w:w="990" w:type="dxa"/>
            <w:vAlign w:val="center"/>
            <w:hideMark/>
          </w:tcPr>
          <w:p w14:paraId="1A087207" w14:textId="77777777" w:rsidR="00014356" w:rsidRPr="00DA5C93" w:rsidRDefault="00014356" w:rsidP="00DB6F94">
            <w:pPr>
              <w:rPr>
                <w:color w:val="000000" w:themeColor="text1"/>
                <w:sz w:val="16"/>
                <w:szCs w:val="16"/>
              </w:rPr>
            </w:pPr>
            <w:r w:rsidRPr="00DA5C93">
              <w:rPr>
                <w:color w:val="000000" w:themeColor="text1"/>
                <w:sz w:val="16"/>
                <w:szCs w:val="16"/>
              </w:rPr>
              <w:t>22 – 37 °C</w:t>
            </w:r>
          </w:p>
        </w:tc>
        <w:tc>
          <w:tcPr>
            <w:tcW w:w="1170" w:type="dxa"/>
            <w:vAlign w:val="center"/>
            <w:hideMark/>
          </w:tcPr>
          <w:p w14:paraId="176D1812" w14:textId="77777777" w:rsidR="00663A50" w:rsidRPr="00DA5C93" w:rsidRDefault="00014356" w:rsidP="00DB6F94">
            <w:pPr>
              <w:rPr>
                <w:color w:val="000000" w:themeColor="text1"/>
                <w:sz w:val="16"/>
                <w:szCs w:val="16"/>
              </w:rPr>
            </w:pPr>
            <w:r w:rsidRPr="00DA5C93">
              <w:rPr>
                <w:color w:val="000000" w:themeColor="text1"/>
                <w:sz w:val="16"/>
                <w:szCs w:val="16"/>
              </w:rPr>
              <w:t>NA</w:t>
            </w:r>
          </w:p>
          <w:p w14:paraId="510B400C" w14:textId="54C151D4" w:rsidR="00014356" w:rsidRPr="00DA5C93" w:rsidRDefault="00014356" w:rsidP="00DB6F94">
            <w:pPr>
              <w:rPr>
                <w:color w:val="000000" w:themeColor="text1"/>
                <w:sz w:val="16"/>
                <w:szCs w:val="16"/>
              </w:rPr>
            </w:pPr>
            <w:r w:rsidRPr="00DA5C93">
              <w:rPr>
                <w:color w:val="000000" w:themeColor="text1"/>
                <w:sz w:val="16"/>
                <w:szCs w:val="16"/>
              </w:rPr>
              <w:t>(an accuracy of temperature measurements within 0.1°C)</w:t>
            </w:r>
          </w:p>
        </w:tc>
        <w:tc>
          <w:tcPr>
            <w:tcW w:w="2715" w:type="dxa"/>
            <w:vAlign w:val="center"/>
            <w:hideMark/>
          </w:tcPr>
          <w:p w14:paraId="6B3EA638" w14:textId="338584DA" w:rsidR="000662CB" w:rsidRPr="00DA5C93" w:rsidRDefault="000662CB" w:rsidP="00DB6F94">
            <w:pPr>
              <w:rPr>
                <w:color w:val="000000" w:themeColor="text1"/>
                <w:sz w:val="16"/>
                <w:szCs w:val="16"/>
              </w:rPr>
            </w:pPr>
            <w:r w:rsidRPr="00DA5C93">
              <w:rPr>
                <w:color w:val="000000" w:themeColor="text1"/>
                <w:sz w:val="16"/>
                <w:szCs w:val="16"/>
              </w:rPr>
              <w:t xml:space="preserve">1. </w:t>
            </w:r>
            <w:r w:rsidR="00014356" w:rsidRPr="00DA5C93">
              <w:rPr>
                <w:color w:val="000000" w:themeColor="text1"/>
                <w:sz w:val="16"/>
                <w:szCs w:val="16"/>
              </w:rPr>
              <w:t>A fiber-optic quantum thermometry of individual thermogenetically activated neurons based on a fiber-coupled</w:t>
            </w:r>
            <w:r w:rsidR="00211E15" w:rsidRPr="00DA5C93">
              <w:rPr>
                <w:color w:val="000000" w:themeColor="text1"/>
                <w:sz w:val="16"/>
                <w:szCs w:val="16"/>
              </w:rPr>
              <w:t xml:space="preserve"> diamond</w:t>
            </w:r>
            <w:r w:rsidR="00DF6C41" w:rsidRPr="00DA5C93">
              <w:rPr>
                <w:color w:val="000000" w:themeColor="text1"/>
                <w:sz w:val="16"/>
                <w:szCs w:val="16"/>
              </w:rPr>
              <w:t xml:space="preserve"> sensor</w:t>
            </w:r>
            <w:r w:rsidRPr="00DA5C93">
              <w:rPr>
                <w:color w:val="000000" w:themeColor="text1"/>
                <w:sz w:val="16"/>
                <w:szCs w:val="16"/>
              </w:rPr>
              <w:t>.</w:t>
            </w:r>
          </w:p>
          <w:p w14:paraId="37A4ED78" w14:textId="27B529CF" w:rsidR="00014356" w:rsidRPr="00DA5C93" w:rsidRDefault="000662CB" w:rsidP="00DB6F94">
            <w:pPr>
              <w:rPr>
                <w:color w:val="000000" w:themeColor="text1"/>
                <w:sz w:val="16"/>
                <w:szCs w:val="16"/>
              </w:rPr>
            </w:pPr>
            <w:r w:rsidRPr="00DA5C93">
              <w:rPr>
                <w:color w:val="000000" w:themeColor="text1"/>
                <w:sz w:val="16"/>
                <w:szCs w:val="16"/>
              </w:rPr>
              <w:t xml:space="preserve">2. </w:t>
            </w:r>
            <w:r w:rsidR="001A7C7E" w:rsidRPr="00DA5C93">
              <w:rPr>
                <w:color w:val="000000" w:themeColor="text1"/>
                <w:sz w:val="16"/>
                <w:szCs w:val="16"/>
              </w:rPr>
              <w:t>The</w:t>
            </w:r>
            <w:r w:rsidR="00014356" w:rsidRPr="00DA5C93">
              <w:rPr>
                <w:color w:val="000000" w:themeColor="text1"/>
                <w:sz w:val="16"/>
                <w:szCs w:val="16"/>
              </w:rPr>
              <w:t xml:space="preserve"> fiber mounted NDs </w:t>
            </w:r>
            <w:r w:rsidR="001A7C7E" w:rsidRPr="00DA5C93">
              <w:rPr>
                <w:color w:val="000000" w:themeColor="text1"/>
                <w:sz w:val="16"/>
                <w:szCs w:val="16"/>
              </w:rPr>
              <w:t xml:space="preserve">could be used </w:t>
            </w:r>
            <w:r w:rsidR="00014356" w:rsidRPr="00DA5C93">
              <w:rPr>
                <w:color w:val="000000" w:themeColor="text1"/>
                <w:sz w:val="16"/>
                <w:szCs w:val="16"/>
              </w:rPr>
              <w:t>for temperature sensing in live brains.</w:t>
            </w:r>
          </w:p>
        </w:tc>
        <w:tc>
          <w:tcPr>
            <w:tcW w:w="540" w:type="dxa"/>
            <w:vAlign w:val="center"/>
          </w:tcPr>
          <w:p w14:paraId="4BFC1150" w14:textId="15D35AB6" w:rsidR="00014356" w:rsidRPr="00DA5C93" w:rsidRDefault="00BE15B1" w:rsidP="00BB14CF">
            <w:pPr>
              <w:jc w:val="both"/>
              <w:rPr>
                <w:color w:val="000000" w:themeColor="text1"/>
                <w:sz w:val="16"/>
                <w:szCs w:val="16"/>
              </w:rPr>
            </w:pPr>
            <w:r w:rsidRPr="00DA5C93">
              <w:rPr>
                <w:noProof/>
                <w:color w:val="000000" w:themeColor="text1"/>
                <w:sz w:val="16"/>
                <w:szCs w:val="16"/>
              </w:rPr>
              <w:t>378</w:t>
            </w:r>
          </w:p>
        </w:tc>
      </w:tr>
      <w:tr w:rsidR="00DA5C93" w:rsidRPr="00DA5C93" w14:paraId="3CA7D586" w14:textId="77777777" w:rsidTr="002F206C">
        <w:trPr>
          <w:trHeight w:val="60"/>
          <w:jc w:val="center"/>
        </w:trPr>
        <w:tc>
          <w:tcPr>
            <w:tcW w:w="895" w:type="dxa"/>
            <w:vAlign w:val="center"/>
            <w:hideMark/>
          </w:tcPr>
          <w:p w14:paraId="11645E21" w14:textId="30FE19F8" w:rsidR="00014356" w:rsidRPr="00DA5C93" w:rsidRDefault="00014356" w:rsidP="00DB6F94">
            <w:pPr>
              <w:rPr>
                <w:rFonts w:ascii="SimSun" w:eastAsia="SimSun" w:hAnsi="SimSun" w:cs="SimSun"/>
                <w:color w:val="000000" w:themeColor="text1"/>
                <w:sz w:val="16"/>
                <w:szCs w:val="16"/>
              </w:rPr>
            </w:pPr>
            <w:bookmarkStart w:id="519" w:name="OLE_LINK254"/>
            <w:bookmarkStart w:id="520" w:name="OLE_LINK255"/>
            <w:r w:rsidRPr="00DA5C93">
              <w:rPr>
                <w:color w:val="000000" w:themeColor="text1"/>
                <w:sz w:val="16"/>
                <w:szCs w:val="16"/>
              </w:rPr>
              <w:t>4 (2017)</w:t>
            </w:r>
            <w:bookmarkEnd w:id="519"/>
            <w:bookmarkEnd w:id="520"/>
          </w:p>
        </w:tc>
        <w:tc>
          <w:tcPr>
            <w:tcW w:w="1440" w:type="dxa"/>
            <w:vAlign w:val="center"/>
            <w:hideMark/>
          </w:tcPr>
          <w:p w14:paraId="527BE025" w14:textId="77777777" w:rsidR="00014356" w:rsidRPr="00DA5C93" w:rsidRDefault="00014356" w:rsidP="00DB6F94">
            <w:pPr>
              <w:rPr>
                <w:color w:val="000000" w:themeColor="text1"/>
                <w:sz w:val="16"/>
                <w:szCs w:val="16"/>
              </w:rPr>
            </w:pPr>
            <w:r w:rsidRPr="00DA5C93">
              <w:rPr>
                <w:color w:val="000000" w:themeColor="text1"/>
                <w:sz w:val="16"/>
                <w:szCs w:val="16"/>
              </w:rPr>
              <w:t>ODMR peak shift (full spectrum)</w:t>
            </w:r>
          </w:p>
        </w:tc>
        <w:tc>
          <w:tcPr>
            <w:tcW w:w="990" w:type="dxa"/>
            <w:vAlign w:val="center"/>
            <w:hideMark/>
          </w:tcPr>
          <w:p w14:paraId="7552C235" w14:textId="48014349" w:rsidR="00014356" w:rsidRPr="00DA5C93" w:rsidRDefault="00964737" w:rsidP="00DB6F94">
            <w:pPr>
              <w:rPr>
                <w:color w:val="000000" w:themeColor="text1"/>
                <w:sz w:val="16"/>
                <w:szCs w:val="16"/>
              </w:rPr>
            </w:pPr>
            <w:r w:rsidRPr="00DA5C93">
              <w:rPr>
                <w:color w:val="000000" w:themeColor="text1"/>
                <w:sz w:val="16"/>
                <w:szCs w:val="16"/>
              </w:rPr>
              <w:t xml:space="preserve">Mouse </w:t>
            </w:r>
            <w:r w:rsidR="00BF0D58" w:rsidRPr="00DA5C93">
              <w:rPr>
                <w:color w:val="000000" w:themeColor="text1"/>
                <w:sz w:val="16"/>
                <w:szCs w:val="16"/>
              </w:rPr>
              <w:t xml:space="preserve">primary </w:t>
            </w:r>
            <w:r w:rsidRPr="00DA5C93">
              <w:rPr>
                <w:color w:val="000000" w:themeColor="text1"/>
                <w:sz w:val="16"/>
                <w:szCs w:val="16"/>
              </w:rPr>
              <w:t>cortical neurons</w:t>
            </w:r>
          </w:p>
        </w:tc>
        <w:tc>
          <w:tcPr>
            <w:tcW w:w="1800" w:type="dxa"/>
            <w:vAlign w:val="center"/>
            <w:hideMark/>
          </w:tcPr>
          <w:p w14:paraId="7D7CFD75" w14:textId="2AAA02DF" w:rsidR="00014356" w:rsidRPr="00DA5C93" w:rsidRDefault="00014356" w:rsidP="00DB6F94">
            <w:pPr>
              <w:rPr>
                <w:color w:val="000000" w:themeColor="text1"/>
                <w:sz w:val="16"/>
                <w:szCs w:val="16"/>
              </w:rPr>
            </w:pPr>
            <w:r w:rsidRPr="00DA5C93">
              <w:rPr>
                <w:color w:val="000000" w:themeColor="text1"/>
                <w:sz w:val="16"/>
                <w:szCs w:val="16"/>
              </w:rPr>
              <w:t>NDs</w:t>
            </w:r>
          </w:p>
          <w:p w14:paraId="3C54F573" w14:textId="1DA2A9CD" w:rsidR="00C80390" w:rsidRPr="00DA5C93" w:rsidRDefault="00C80390" w:rsidP="00C80390">
            <w:pPr>
              <w:rPr>
                <w:color w:val="000000" w:themeColor="text1"/>
                <w:sz w:val="16"/>
                <w:szCs w:val="16"/>
              </w:rPr>
            </w:pPr>
            <w:r w:rsidRPr="00DA5C93">
              <w:rPr>
                <w:color w:val="000000" w:themeColor="text1"/>
                <w:sz w:val="16"/>
                <w:szCs w:val="16"/>
              </w:rPr>
              <w:t xml:space="preserve">(diamond size: </w:t>
            </w:r>
            <w:r w:rsidR="00565A07" w:rsidRPr="00DA5C93">
              <w:rPr>
                <w:color w:val="000000" w:themeColor="text1"/>
                <w:sz w:val="16"/>
                <w:szCs w:val="16"/>
              </w:rPr>
              <w:t>~</w:t>
            </w:r>
            <w:r w:rsidR="004A402B" w:rsidRPr="00DA5C93">
              <w:rPr>
                <w:color w:val="000000" w:themeColor="text1"/>
                <w:sz w:val="16"/>
                <w:szCs w:val="16"/>
              </w:rPr>
              <w:t>170 nm</w:t>
            </w:r>
          </w:p>
          <w:p w14:paraId="02F15222" w14:textId="7F653CC5" w:rsidR="00C80390" w:rsidRPr="00DA5C93" w:rsidRDefault="00C80390" w:rsidP="00C80390">
            <w:pPr>
              <w:rPr>
                <w:color w:val="000000" w:themeColor="text1"/>
                <w:sz w:val="16"/>
                <w:szCs w:val="16"/>
              </w:rPr>
            </w:pPr>
            <w:r w:rsidRPr="00DA5C93">
              <w:rPr>
                <w:color w:val="000000" w:themeColor="text1"/>
                <w:sz w:val="16"/>
                <w:szCs w:val="16"/>
              </w:rPr>
              <w:t>NV number per</w:t>
            </w:r>
            <w:r w:rsidR="00565A07" w:rsidRPr="00DA5C93">
              <w:rPr>
                <w:color w:val="000000" w:themeColor="text1"/>
                <w:sz w:val="16"/>
                <w:szCs w:val="16"/>
              </w:rPr>
              <w:t xml:space="preserve"> </w:t>
            </w:r>
            <w:r w:rsidRPr="00DA5C93">
              <w:rPr>
                <w:color w:val="000000" w:themeColor="text1"/>
                <w:sz w:val="16"/>
                <w:szCs w:val="16"/>
              </w:rPr>
              <w:t xml:space="preserve">diamond particle: </w:t>
            </w:r>
            <w:r w:rsidR="00565A07" w:rsidRPr="00DA5C93">
              <w:rPr>
                <w:color w:val="000000" w:themeColor="text1"/>
                <w:sz w:val="16"/>
                <w:szCs w:val="16"/>
              </w:rPr>
              <w:t>~</w:t>
            </w:r>
            <w:r w:rsidRPr="00DA5C93">
              <w:rPr>
                <w:color w:val="000000" w:themeColor="text1"/>
                <w:sz w:val="16"/>
                <w:szCs w:val="16"/>
              </w:rPr>
              <w:t>500)</w:t>
            </w:r>
          </w:p>
        </w:tc>
        <w:tc>
          <w:tcPr>
            <w:tcW w:w="1890" w:type="dxa"/>
            <w:vAlign w:val="center"/>
            <w:hideMark/>
          </w:tcPr>
          <w:p w14:paraId="7EE8A4F6" w14:textId="2C71EDC9" w:rsidR="00014356" w:rsidRPr="00DA5C93" w:rsidRDefault="00D4731F" w:rsidP="00DB6F94">
            <w:pPr>
              <w:rPr>
                <w:color w:val="000000" w:themeColor="text1"/>
                <w:sz w:val="16"/>
                <w:szCs w:val="16"/>
              </w:rPr>
            </w:pPr>
            <w:r w:rsidRPr="00DA5C93">
              <w:rPr>
                <w:color w:val="000000" w:themeColor="text1"/>
                <w:sz w:val="16"/>
                <w:szCs w:val="16"/>
              </w:rPr>
              <w:t>A control ex</w:t>
            </w:r>
            <w:r w:rsidR="005B0DBC" w:rsidRPr="00DA5C93">
              <w:rPr>
                <w:color w:val="000000" w:themeColor="text1"/>
                <w:sz w:val="16"/>
                <w:szCs w:val="16"/>
              </w:rPr>
              <w:t xml:space="preserve">periment </w:t>
            </w:r>
            <w:r w:rsidR="00085228" w:rsidRPr="00DA5C93">
              <w:rPr>
                <w:color w:val="000000" w:themeColor="text1"/>
                <w:sz w:val="16"/>
                <w:szCs w:val="16"/>
              </w:rPr>
              <w:t>conducted</w:t>
            </w:r>
            <w:r w:rsidR="00E118CE" w:rsidRPr="00DA5C93">
              <w:rPr>
                <w:color w:val="000000" w:themeColor="text1"/>
                <w:sz w:val="16"/>
                <w:szCs w:val="16"/>
              </w:rPr>
              <w:t xml:space="preserve"> a</w:t>
            </w:r>
            <w:r w:rsidR="00014356" w:rsidRPr="00DA5C93">
              <w:rPr>
                <w:color w:val="000000" w:themeColor="text1"/>
                <w:sz w:val="16"/>
                <w:szCs w:val="16"/>
              </w:rPr>
              <w:t>t 37.0 ± 0.1 °C</w:t>
            </w:r>
            <w:r w:rsidR="00E118CE" w:rsidRPr="00DA5C93">
              <w:rPr>
                <w:color w:val="000000" w:themeColor="text1"/>
                <w:sz w:val="16"/>
                <w:szCs w:val="16"/>
              </w:rPr>
              <w:t>.</w:t>
            </w:r>
          </w:p>
        </w:tc>
        <w:tc>
          <w:tcPr>
            <w:tcW w:w="1260" w:type="dxa"/>
            <w:vAlign w:val="center"/>
            <w:hideMark/>
          </w:tcPr>
          <w:p w14:paraId="3E0D5D91" w14:textId="77777777" w:rsidR="00014356" w:rsidRPr="00DA5C93" w:rsidRDefault="00014356" w:rsidP="00DB6F94">
            <w:pPr>
              <w:rPr>
                <w:color w:val="000000" w:themeColor="text1"/>
                <w:sz w:val="16"/>
                <w:szCs w:val="16"/>
              </w:rPr>
            </w:pPr>
            <w:bookmarkStart w:id="521" w:name="OLE_LINK44"/>
            <w:bookmarkStart w:id="522" w:name="OLE_LINK47"/>
            <w:r w:rsidRPr="00DA5C93">
              <w:rPr>
                <w:color w:val="000000" w:themeColor="text1"/>
                <w:sz w:val="16"/>
                <w:szCs w:val="16"/>
              </w:rPr>
              <w:t>Global heating:</w:t>
            </w:r>
            <w:bookmarkEnd w:id="521"/>
            <w:bookmarkEnd w:id="522"/>
            <w:r w:rsidRPr="00DA5C93">
              <w:rPr>
                <w:color w:val="000000" w:themeColor="text1"/>
                <w:sz w:val="16"/>
                <w:szCs w:val="16"/>
              </w:rPr>
              <w:t xml:space="preserve"> an incubator with temperature control</w:t>
            </w:r>
          </w:p>
        </w:tc>
        <w:tc>
          <w:tcPr>
            <w:tcW w:w="990" w:type="dxa"/>
            <w:vAlign w:val="center"/>
            <w:hideMark/>
          </w:tcPr>
          <w:p w14:paraId="21CB5952" w14:textId="7556E2A5" w:rsidR="00014356" w:rsidRPr="00DA5C93" w:rsidRDefault="00014356" w:rsidP="00DB6F94">
            <w:pPr>
              <w:rPr>
                <w:color w:val="000000" w:themeColor="text1"/>
                <w:sz w:val="16"/>
                <w:szCs w:val="16"/>
              </w:rPr>
            </w:pPr>
            <w:r w:rsidRPr="00DA5C93">
              <w:rPr>
                <w:color w:val="000000" w:themeColor="text1"/>
                <w:sz w:val="16"/>
                <w:szCs w:val="16"/>
              </w:rPr>
              <w:t>35.2 – 37.3 °C</w:t>
            </w:r>
          </w:p>
        </w:tc>
        <w:tc>
          <w:tcPr>
            <w:tcW w:w="1170" w:type="dxa"/>
            <w:vAlign w:val="center"/>
            <w:hideMark/>
          </w:tcPr>
          <w:p w14:paraId="112E69DF" w14:textId="77777777" w:rsidR="00014356" w:rsidRPr="00DA5C93" w:rsidRDefault="00014356" w:rsidP="00DB6F94">
            <w:pPr>
              <w:rPr>
                <w:color w:val="000000" w:themeColor="text1"/>
                <w:sz w:val="16"/>
                <w:szCs w:val="16"/>
              </w:rPr>
            </w:pPr>
            <w:r w:rsidRPr="00DA5C93">
              <w:rPr>
                <w:color w:val="000000" w:themeColor="text1"/>
                <w:sz w:val="16"/>
                <w:szCs w:val="16"/>
              </w:rPr>
              <w:t>1 K Hz</w:t>
            </w:r>
            <w:r w:rsidRPr="00DA5C93">
              <w:rPr>
                <w:color w:val="000000" w:themeColor="text1"/>
                <w:sz w:val="16"/>
                <w:szCs w:val="16"/>
                <w:vertAlign w:val="superscript"/>
              </w:rPr>
              <w:sym w:font="Symbol" w:char="F02D"/>
            </w:r>
            <w:r w:rsidRPr="00DA5C93">
              <w:rPr>
                <w:color w:val="000000" w:themeColor="text1"/>
                <w:sz w:val="16"/>
                <w:szCs w:val="16"/>
                <w:vertAlign w:val="superscript"/>
              </w:rPr>
              <w:t>1/2</w:t>
            </w:r>
          </w:p>
        </w:tc>
        <w:tc>
          <w:tcPr>
            <w:tcW w:w="2715" w:type="dxa"/>
            <w:vAlign w:val="center"/>
            <w:hideMark/>
          </w:tcPr>
          <w:p w14:paraId="689D5205" w14:textId="77777777" w:rsidR="00211E15" w:rsidRPr="00DA5C93" w:rsidRDefault="00211E15" w:rsidP="00DB6F94">
            <w:pPr>
              <w:rPr>
                <w:color w:val="000000" w:themeColor="text1"/>
                <w:sz w:val="16"/>
                <w:szCs w:val="16"/>
              </w:rPr>
            </w:pPr>
            <w:bookmarkStart w:id="523" w:name="OLE_LINK252"/>
            <w:bookmarkStart w:id="524" w:name="OLE_LINK253"/>
            <w:r w:rsidRPr="00DA5C93">
              <w:rPr>
                <w:color w:val="000000" w:themeColor="text1"/>
                <w:sz w:val="16"/>
                <w:szCs w:val="16"/>
              </w:rPr>
              <w:t xml:space="preserve">1. </w:t>
            </w:r>
            <w:r w:rsidR="00014356" w:rsidRPr="00DA5C93">
              <w:rPr>
                <w:color w:val="000000" w:themeColor="text1"/>
                <w:sz w:val="16"/>
                <w:szCs w:val="16"/>
              </w:rPr>
              <w:t>Intraneuronal temperature mapping</w:t>
            </w:r>
            <w:bookmarkEnd w:id="523"/>
            <w:bookmarkEnd w:id="524"/>
            <w:r w:rsidRPr="00DA5C93">
              <w:rPr>
                <w:color w:val="000000" w:themeColor="text1"/>
                <w:sz w:val="16"/>
                <w:szCs w:val="16"/>
              </w:rPr>
              <w:t>.</w:t>
            </w:r>
          </w:p>
          <w:p w14:paraId="3CA043A3" w14:textId="6C3D85CB" w:rsidR="00014356" w:rsidRPr="00DA5C93" w:rsidRDefault="00211E15" w:rsidP="00DB6F94">
            <w:pPr>
              <w:rPr>
                <w:color w:val="000000" w:themeColor="text1"/>
                <w:sz w:val="16"/>
                <w:szCs w:val="16"/>
              </w:rPr>
            </w:pPr>
            <w:r w:rsidRPr="00DA5C93">
              <w:rPr>
                <w:color w:val="000000" w:themeColor="text1"/>
                <w:sz w:val="16"/>
                <w:szCs w:val="16"/>
              </w:rPr>
              <w:t>2.</w:t>
            </w:r>
            <w:r w:rsidR="00014356" w:rsidRPr="00DA5C93">
              <w:rPr>
                <w:color w:val="000000" w:themeColor="text1"/>
                <w:sz w:val="16"/>
                <w:szCs w:val="16"/>
              </w:rPr>
              <w:t xml:space="preserve"> Present a pathway for measuring temperature changes in response to external stimulus </w:t>
            </w:r>
          </w:p>
        </w:tc>
        <w:tc>
          <w:tcPr>
            <w:tcW w:w="540" w:type="dxa"/>
            <w:vAlign w:val="center"/>
          </w:tcPr>
          <w:p w14:paraId="694CA6CC" w14:textId="4BDF5980" w:rsidR="00014356" w:rsidRPr="00DA5C93" w:rsidRDefault="00BE15B1" w:rsidP="00BB14CF">
            <w:pPr>
              <w:jc w:val="both"/>
              <w:rPr>
                <w:color w:val="000000" w:themeColor="text1"/>
                <w:sz w:val="16"/>
                <w:szCs w:val="16"/>
              </w:rPr>
            </w:pPr>
            <w:r w:rsidRPr="00DA5C93">
              <w:rPr>
                <w:noProof/>
                <w:color w:val="000000" w:themeColor="text1"/>
                <w:sz w:val="16"/>
                <w:szCs w:val="16"/>
              </w:rPr>
              <w:t>379</w:t>
            </w:r>
          </w:p>
        </w:tc>
      </w:tr>
      <w:tr w:rsidR="00DA5C93" w:rsidRPr="00DA5C93" w14:paraId="579AFDA1" w14:textId="77777777" w:rsidTr="002F206C">
        <w:trPr>
          <w:trHeight w:val="1060"/>
          <w:jc w:val="center"/>
        </w:trPr>
        <w:tc>
          <w:tcPr>
            <w:tcW w:w="895" w:type="dxa"/>
            <w:vAlign w:val="center"/>
            <w:hideMark/>
          </w:tcPr>
          <w:p w14:paraId="0DB7415C" w14:textId="77777777" w:rsidR="00014356" w:rsidRPr="00DA5C93" w:rsidRDefault="00014356" w:rsidP="00DB6F94">
            <w:pPr>
              <w:rPr>
                <w:color w:val="000000" w:themeColor="text1"/>
                <w:sz w:val="16"/>
                <w:szCs w:val="16"/>
              </w:rPr>
            </w:pPr>
            <w:r w:rsidRPr="00DA5C93">
              <w:rPr>
                <w:color w:val="000000" w:themeColor="text1"/>
                <w:sz w:val="16"/>
                <w:szCs w:val="16"/>
              </w:rPr>
              <w:t>5 (2017)</w:t>
            </w:r>
          </w:p>
        </w:tc>
        <w:tc>
          <w:tcPr>
            <w:tcW w:w="1440" w:type="dxa"/>
            <w:vAlign w:val="center"/>
            <w:hideMark/>
          </w:tcPr>
          <w:p w14:paraId="4A532B6E" w14:textId="77777777" w:rsidR="00014356" w:rsidRPr="00DA5C93" w:rsidRDefault="00014356" w:rsidP="00DB6F94">
            <w:pPr>
              <w:rPr>
                <w:color w:val="000000" w:themeColor="text1"/>
                <w:sz w:val="16"/>
                <w:szCs w:val="16"/>
              </w:rPr>
            </w:pPr>
            <w:r w:rsidRPr="00DA5C93">
              <w:rPr>
                <w:color w:val="000000" w:themeColor="text1"/>
                <w:sz w:val="16"/>
                <w:szCs w:val="16"/>
              </w:rPr>
              <w:t>ZPL positions</w:t>
            </w:r>
          </w:p>
        </w:tc>
        <w:tc>
          <w:tcPr>
            <w:tcW w:w="990" w:type="dxa"/>
            <w:vAlign w:val="center"/>
            <w:hideMark/>
          </w:tcPr>
          <w:p w14:paraId="73B5FFF6" w14:textId="4104CC46" w:rsidR="00014356" w:rsidRPr="00DA5C93" w:rsidRDefault="00014356" w:rsidP="00DB6F94">
            <w:pPr>
              <w:rPr>
                <w:color w:val="000000" w:themeColor="text1"/>
                <w:sz w:val="16"/>
                <w:szCs w:val="16"/>
              </w:rPr>
            </w:pPr>
            <w:r w:rsidRPr="00DA5C93">
              <w:rPr>
                <w:color w:val="000000" w:themeColor="text1"/>
                <w:sz w:val="16"/>
                <w:szCs w:val="16"/>
              </w:rPr>
              <w:t xml:space="preserve">Membrane nanotubes in human </w:t>
            </w:r>
            <w:bookmarkStart w:id="525" w:name="OLE_LINK66"/>
            <w:r w:rsidRPr="00DA5C93">
              <w:rPr>
                <w:color w:val="000000" w:themeColor="text1"/>
                <w:sz w:val="16"/>
                <w:szCs w:val="16"/>
              </w:rPr>
              <w:t xml:space="preserve">embryonic </w:t>
            </w:r>
            <w:bookmarkEnd w:id="525"/>
            <w:r w:rsidRPr="00DA5C93">
              <w:rPr>
                <w:color w:val="000000" w:themeColor="text1"/>
                <w:sz w:val="16"/>
                <w:szCs w:val="16"/>
              </w:rPr>
              <w:t xml:space="preserve">kidney cells </w:t>
            </w:r>
          </w:p>
        </w:tc>
        <w:tc>
          <w:tcPr>
            <w:tcW w:w="1800" w:type="dxa"/>
            <w:vAlign w:val="center"/>
            <w:hideMark/>
          </w:tcPr>
          <w:p w14:paraId="72728194" w14:textId="48066699" w:rsidR="00014356" w:rsidRPr="00DA5C93" w:rsidRDefault="00014356" w:rsidP="00DB6F94">
            <w:pPr>
              <w:rPr>
                <w:color w:val="000000" w:themeColor="text1"/>
                <w:sz w:val="16"/>
                <w:szCs w:val="16"/>
              </w:rPr>
            </w:pPr>
            <w:r w:rsidRPr="00DA5C93">
              <w:rPr>
                <w:color w:val="000000" w:themeColor="text1"/>
                <w:sz w:val="16"/>
                <w:szCs w:val="16"/>
              </w:rPr>
              <w:t>ND@GNRs</w:t>
            </w:r>
          </w:p>
          <w:p w14:paraId="2DE1F889" w14:textId="69D94734" w:rsidR="004A402B" w:rsidRPr="00DA5C93" w:rsidRDefault="004A402B" w:rsidP="004A402B">
            <w:pPr>
              <w:rPr>
                <w:color w:val="000000" w:themeColor="text1"/>
                <w:sz w:val="16"/>
                <w:szCs w:val="16"/>
              </w:rPr>
            </w:pPr>
            <w:r w:rsidRPr="00DA5C93">
              <w:rPr>
                <w:color w:val="000000" w:themeColor="text1"/>
                <w:sz w:val="16"/>
                <w:szCs w:val="16"/>
              </w:rPr>
              <w:t xml:space="preserve">(diamond size: </w:t>
            </w:r>
            <w:r w:rsidR="00565A07" w:rsidRPr="00DA5C93">
              <w:rPr>
                <w:color w:val="000000" w:themeColor="text1"/>
                <w:sz w:val="16"/>
                <w:szCs w:val="16"/>
              </w:rPr>
              <w:t>~</w:t>
            </w:r>
            <w:r w:rsidRPr="00DA5C93">
              <w:rPr>
                <w:color w:val="000000" w:themeColor="text1"/>
                <w:sz w:val="16"/>
                <w:szCs w:val="16"/>
              </w:rPr>
              <w:t>1</w:t>
            </w:r>
            <w:r w:rsidR="00596EB5" w:rsidRPr="00DA5C93">
              <w:rPr>
                <w:color w:val="000000" w:themeColor="text1"/>
                <w:sz w:val="16"/>
                <w:szCs w:val="16"/>
              </w:rPr>
              <w:t>00</w:t>
            </w:r>
            <w:r w:rsidRPr="00DA5C93">
              <w:rPr>
                <w:color w:val="000000" w:themeColor="text1"/>
                <w:sz w:val="16"/>
                <w:szCs w:val="16"/>
              </w:rPr>
              <w:t xml:space="preserve"> nm</w:t>
            </w:r>
          </w:p>
          <w:p w14:paraId="28297AE0" w14:textId="4F8D769F" w:rsidR="004A402B" w:rsidRPr="00DA5C93" w:rsidRDefault="004A402B" w:rsidP="004A402B">
            <w:pPr>
              <w:rPr>
                <w:color w:val="000000" w:themeColor="text1"/>
                <w:sz w:val="16"/>
                <w:szCs w:val="16"/>
              </w:rPr>
            </w:pPr>
            <w:r w:rsidRPr="00DA5C93">
              <w:rPr>
                <w:color w:val="000000" w:themeColor="text1"/>
                <w:sz w:val="16"/>
                <w:szCs w:val="16"/>
              </w:rPr>
              <w:t xml:space="preserve">NV number per diamond particle: </w:t>
            </w:r>
            <w:r w:rsidR="00565A07" w:rsidRPr="00DA5C93">
              <w:rPr>
                <w:color w:val="000000" w:themeColor="text1"/>
                <w:sz w:val="16"/>
                <w:szCs w:val="16"/>
              </w:rPr>
              <w:t>~</w:t>
            </w:r>
            <w:r w:rsidRPr="00DA5C93">
              <w:rPr>
                <w:color w:val="000000" w:themeColor="text1"/>
                <w:sz w:val="16"/>
                <w:szCs w:val="16"/>
              </w:rPr>
              <w:t>900)</w:t>
            </w:r>
          </w:p>
        </w:tc>
        <w:tc>
          <w:tcPr>
            <w:tcW w:w="1890" w:type="dxa"/>
            <w:vAlign w:val="center"/>
            <w:hideMark/>
          </w:tcPr>
          <w:p w14:paraId="5A5BBC9D" w14:textId="7504E6C4" w:rsidR="00014356" w:rsidRPr="00DA5C93" w:rsidRDefault="00014356" w:rsidP="00DB6F94">
            <w:pPr>
              <w:rPr>
                <w:color w:val="000000" w:themeColor="text1"/>
                <w:sz w:val="16"/>
                <w:szCs w:val="16"/>
              </w:rPr>
            </w:pPr>
            <w:r w:rsidRPr="00DA5C93">
              <w:rPr>
                <w:color w:val="000000" w:themeColor="text1"/>
                <w:sz w:val="16"/>
                <w:szCs w:val="16"/>
              </w:rPr>
              <w:t>Reference temperature from bare NDs</w:t>
            </w:r>
            <w:r w:rsidR="000662CB" w:rsidRPr="00DA5C93">
              <w:rPr>
                <w:color w:val="000000" w:themeColor="text1"/>
                <w:sz w:val="16"/>
                <w:szCs w:val="16"/>
              </w:rPr>
              <w:t>.</w:t>
            </w:r>
          </w:p>
        </w:tc>
        <w:tc>
          <w:tcPr>
            <w:tcW w:w="1260" w:type="dxa"/>
            <w:vAlign w:val="center"/>
            <w:hideMark/>
          </w:tcPr>
          <w:p w14:paraId="0C5FB9B1" w14:textId="77777777" w:rsidR="00014356" w:rsidRPr="00DA5C93" w:rsidRDefault="00014356" w:rsidP="00DB6F94">
            <w:pPr>
              <w:rPr>
                <w:color w:val="000000" w:themeColor="text1"/>
                <w:sz w:val="16"/>
                <w:szCs w:val="16"/>
              </w:rPr>
            </w:pPr>
            <w:bookmarkStart w:id="526" w:name="OLE_LINK71"/>
            <w:bookmarkStart w:id="527" w:name="OLE_LINK73"/>
            <w:r w:rsidRPr="00DA5C93">
              <w:rPr>
                <w:color w:val="000000" w:themeColor="text1"/>
                <w:sz w:val="16"/>
                <w:szCs w:val="16"/>
              </w:rPr>
              <w:t xml:space="preserve">Local heating: </w:t>
            </w:r>
            <w:bookmarkStart w:id="528" w:name="OLE_LINK11"/>
            <w:bookmarkStart w:id="529" w:name="OLE_LINK12"/>
            <w:bookmarkEnd w:id="526"/>
            <w:bookmarkEnd w:id="527"/>
            <w:r w:rsidRPr="00DA5C93">
              <w:rPr>
                <w:color w:val="000000" w:themeColor="text1"/>
                <w:sz w:val="16"/>
                <w:szCs w:val="16"/>
              </w:rPr>
              <w:t>GNRs heated by a 594 nm laser</w:t>
            </w:r>
            <w:bookmarkEnd w:id="528"/>
            <w:bookmarkEnd w:id="529"/>
            <w:r w:rsidRPr="00DA5C93">
              <w:rPr>
                <w:color w:val="000000" w:themeColor="text1"/>
                <w:sz w:val="16"/>
                <w:szCs w:val="16"/>
              </w:rPr>
              <w:t xml:space="preserve"> </w:t>
            </w:r>
          </w:p>
          <w:p w14:paraId="4F6368EE" w14:textId="77777777" w:rsidR="00014356" w:rsidRPr="00DA5C93" w:rsidRDefault="00014356" w:rsidP="00DB6F94">
            <w:pPr>
              <w:rPr>
                <w:color w:val="000000" w:themeColor="text1"/>
                <w:sz w:val="16"/>
                <w:szCs w:val="16"/>
              </w:rPr>
            </w:pPr>
          </w:p>
        </w:tc>
        <w:tc>
          <w:tcPr>
            <w:tcW w:w="990" w:type="dxa"/>
            <w:vAlign w:val="center"/>
            <w:hideMark/>
          </w:tcPr>
          <w:p w14:paraId="33BD640E" w14:textId="77777777" w:rsidR="00014356" w:rsidRPr="00DA5C93" w:rsidRDefault="00014356" w:rsidP="00DB6F94">
            <w:pPr>
              <w:rPr>
                <w:color w:val="000000" w:themeColor="text1"/>
                <w:sz w:val="16"/>
                <w:szCs w:val="16"/>
              </w:rPr>
            </w:pPr>
            <w:r w:rsidRPr="00DA5C93">
              <w:rPr>
                <w:color w:val="000000" w:themeColor="text1"/>
                <w:sz w:val="16"/>
                <w:szCs w:val="16"/>
              </w:rPr>
              <w:t>28 – 75 °C</w:t>
            </w:r>
          </w:p>
        </w:tc>
        <w:tc>
          <w:tcPr>
            <w:tcW w:w="1170" w:type="dxa"/>
            <w:vAlign w:val="center"/>
            <w:hideMark/>
          </w:tcPr>
          <w:p w14:paraId="03B42EA7" w14:textId="77777777" w:rsidR="00014356" w:rsidRPr="00DA5C93" w:rsidRDefault="00014356" w:rsidP="00DB6F94">
            <w:pPr>
              <w:rPr>
                <w:color w:val="000000" w:themeColor="text1"/>
                <w:sz w:val="16"/>
                <w:szCs w:val="16"/>
              </w:rPr>
            </w:pPr>
            <w:r w:rsidRPr="00DA5C93">
              <w:rPr>
                <w:color w:val="000000" w:themeColor="text1"/>
                <w:sz w:val="16"/>
                <w:szCs w:val="16"/>
              </w:rPr>
              <w:t xml:space="preserve"> 2 °C Hz</w:t>
            </w:r>
            <w:r w:rsidRPr="00DA5C93">
              <w:rPr>
                <w:color w:val="000000" w:themeColor="text1"/>
                <w:sz w:val="16"/>
                <w:szCs w:val="16"/>
                <w:vertAlign w:val="superscript"/>
              </w:rPr>
              <w:sym w:font="Symbol" w:char="F02D"/>
            </w:r>
            <w:r w:rsidRPr="00DA5C93">
              <w:rPr>
                <w:color w:val="000000" w:themeColor="text1"/>
                <w:sz w:val="16"/>
                <w:szCs w:val="16"/>
                <w:vertAlign w:val="superscript"/>
              </w:rPr>
              <w:t>1/2</w:t>
            </w:r>
          </w:p>
        </w:tc>
        <w:tc>
          <w:tcPr>
            <w:tcW w:w="2715" w:type="dxa"/>
            <w:vAlign w:val="center"/>
            <w:hideMark/>
          </w:tcPr>
          <w:p w14:paraId="10FB7AD7" w14:textId="77777777" w:rsidR="00211E15" w:rsidRPr="00DA5C93" w:rsidRDefault="00211E15" w:rsidP="00DB6F94">
            <w:pPr>
              <w:rPr>
                <w:color w:val="000000" w:themeColor="text1"/>
                <w:sz w:val="16"/>
                <w:szCs w:val="16"/>
              </w:rPr>
            </w:pPr>
            <w:r w:rsidRPr="00DA5C93">
              <w:rPr>
                <w:color w:val="000000" w:themeColor="text1"/>
                <w:sz w:val="16"/>
                <w:szCs w:val="16"/>
              </w:rPr>
              <w:t xml:space="preserve">1. </w:t>
            </w:r>
            <w:r w:rsidR="00014356" w:rsidRPr="00DA5C93">
              <w:rPr>
                <w:color w:val="000000" w:themeColor="text1"/>
                <w:sz w:val="16"/>
                <w:szCs w:val="16"/>
              </w:rPr>
              <w:t>A 594 nm laser for both heating and sensing</w:t>
            </w:r>
            <w:r w:rsidRPr="00DA5C93">
              <w:rPr>
                <w:color w:val="000000" w:themeColor="text1"/>
                <w:sz w:val="16"/>
                <w:szCs w:val="16"/>
              </w:rPr>
              <w:t>.</w:t>
            </w:r>
          </w:p>
          <w:p w14:paraId="326E6DAC" w14:textId="220D04EB" w:rsidR="00014356" w:rsidRPr="00DA5C93" w:rsidRDefault="00211E15" w:rsidP="00DB6F94">
            <w:pPr>
              <w:rPr>
                <w:color w:val="000000" w:themeColor="text1"/>
                <w:sz w:val="16"/>
                <w:szCs w:val="16"/>
              </w:rPr>
            </w:pPr>
            <w:r w:rsidRPr="00DA5C93">
              <w:rPr>
                <w:color w:val="000000" w:themeColor="text1"/>
                <w:sz w:val="16"/>
                <w:szCs w:val="16"/>
              </w:rPr>
              <w:t xml:space="preserve">2. </w:t>
            </w:r>
            <w:r w:rsidR="00014356" w:rsidRPr="00DA5C93">
              <w:rPr>
                <w:color w:val="000000" w:themeColor="text1"/>
                <w:sz w:val="16"/>
                <w:szCs w:val="16"/>
              </w:rPr>
              <w:t>The dual-functional nanohybrids provide a tool for single-cell laser nanosurgery and precision hyperthermia cancer therapy.</w:t>
            </w:r>
          </w:p>
        </w:tc>
        <w:tc>
          <w:tcPr>
            <w:tcW w:w="540" w:type="dxa"/>
            <w:vAlign w:val="center"/>
          </w:tcPr>
          <w:p w14:paraId="24DD4489" w14:textId="41B39000" w:rsidR="00014356" w:rsidRPr="00DA5C93" w:rsidRDefault="00BE15B1" w:rsidP="00BB14CF">
            <w:pPr>
              <w:jc w:val="both"/>
              <w:rPr>
                <w:color w:val="000000" w:themeColor="text1"/>
                <w:sz w:val="16"/>
                <w:szCs w:val="16"/>
              </w:rPr>
            </w:pPr>
            <w:r w:rsidRPr="00DA5C93">
              <w:rPr>
                <w:noProof/>
                <w:color w:val="000000" w:themeColor="text1"/>
                <w:sz w:val="16"/>
                <w:szCs w:val="16"/>
              </w:rPr>
              <w:t>367</w:t>
            </w:r>
          </w:p>
        </w:tc>
      </w:tr>
      <w:tr w:rsidR="00DA5C93" w:rsidRPr="00DA5C93" w14:paraId="704DCB51" w14:textId="77777777" w:rsidTr="002F206C">
        <w:trPr>
          <w:trHeight w:val="60"/>
          <w:jc w:val="center"/>
        </w:trPr>
        <w:tc>
          <w:tcPr>
            <w:tcW w:w="895" w:type="dxa"/>
            <w:vAlign w:val="center"/>
            <w:hideMark/>
          </w:tcPr>
          <w:p w14:paraId="7000FCBA" w14:textId="77777777" w:rsidR="00014356" w:rsidRPr="00DA5C93" w:rsidRDefault="00014356" w:rsidP="00DB6F94">
            <w:pPr>
              <w:rPr>
                <w:color w:val="000000" w:themeColor="text1"/>
                <w:sz w:val="16"/>
                <w:szCs w:val="16"/>
              </w:rPr>
            </w:pPr>
            <w:r w:rsidRPr="00DA5C93">
              <w:rPr>
                <w:color w:val="000000" w:themeColor="text1"/>
                <w:sz w:val="16"/>
                <w:szCs w:val="16"/>
              </w:rPr>
              <w:t>6 (2018)</w:t>
            </w:r>
          </w:p>
        </w:tc>
        <w:tc>
          <w:tcPr>
            <w:tcW w:w="1440" w:type="dxa"/>
            <w:vAlign w:val="center"/>
            <w:hideMark/>
          </w:tcPr>
          <w:p w14:paraId="70EC5358" w14:textId="77777777" w:rsidR="00014356" w:rsidRPr="00DA5C93" w:rsidRDefault="00014356" w:rsidP="00DB6F94">
            <w:pPr>
              <w:rPr>
                <w:color w:val="000000" w:themeColor="text1"/>
                <w:sz w:val="16"/>
                <w:szCs w:val="16"/>
              </w:rPr>
            </w:pPr>
            <w:r w:rsidRPr="00DA5C93">
              <w:rPr>
                <w:color w:val="000000" w:themeColor="text1"/>
                <w:sz w:val="16"/>
                <w:szCs w:val="16"/>
              </w:rPr>
              <w:t>ODMR peak shift (</w:t>
            </w:r>
            <w:bookmarkStart w:id="530" w:name="OLE_LINK284"/>
            <w:bookmarkStart w:id="531" w:name="OLE_LINK317"/>
            <w:r w:rsidRPr="00DA5C93">
              <w:rPr>
                <w:color w:val="000000" w:themeColor="text1"/>
                <w:sz w:val="16"/>
                <w:szCs w:val="16"/>
              </w:rPr>
              <w:t>full spectrum</w:t>
            </w:r>
            <w:bookmarkEnd w:id="530"/>
            <w:bookmarkEnd w:id="531"/>
            <w:r w:rsidRPr="00DA5C93">
              <w:rPr>
                <w:color w:val="000000" w:themeColor="text1"/>
                <w:sz w:val="16"/>
                <w:szCs w:val="16"/>
              </w:rPr>
              <w:t>)</w:t>
            </w:r>
          </w:p>
        </w:tc>
        <w:tc>
          <w:tcPr>
            <w:tcW w:w="990" w:type="dxa"/>
            <w:vAlign w:val="center"/>
            <w:hideMark/>
          </w:tcPr>
          <w:p w14:paraId="354646D6" w14:textId="77777777" w:rsidR="00014356" w:rsidRPr="00DA5C93" w:rsidRDefault="00014356" w:rsidP="00DB6F94">
            <w:pPr>
              <w:rPr>
                <w:color w:val="000000" w:themeColor="text1"/>
                <w:sz w:val="16"/>
                <w:szCs w:val="16"/>
              </w:rPr>
            </w:pPr>
            <w:r w:rsidRPr="00DA5C93">
              <w:rPr>
                <w:color w:val="000000" w:themeColor="text1"/>
                <w:sz w:val="16"/>
                <w:szCs w:val="16"/>
              </w:rPr>
              <w:t xml:space="preserve">HeLa cells </w:t>
            </w:r>
          </w:p>
        </w:tc>
        <w:tc>
          <w:tcPr>
            <w:tcW w:w="1800" w:type="dxa"/>
            <w:vAlign w:val="center"/>
            <w:hideMark/>
          </w:tcPr>
          <w:p w14:paraId="083A7B1F" w14:textId="77777777" w:rsidR="00014356" w:rsidRPr="00DA5C93" w:rsidRDefault="00014356" w:rsidP="00DB6F94">
            <w:pPr>
              <w:rPr>
                <w:color w:val="000000" w:themeColor="text1"/>
                <w:sz w:val="16"/>
                <w:szCs w:val="16"/>
              </w:rPr>
            </w:pPr>
            <w:r w:rsidRPr="00DA5C93">
              <w:rPr>
                <w:color w:val="000000" w:themeColor="text1"/>
                <w:sz w:val="16"/>
                <w:szCs w:val="16"/>
              </w:rPr>
              <w:t>NDs</w:t>
            </w:r>
          </w:p>
          <w:p w14:paraId="46921A9F" w14:textId="575572EC" w:rsidR="00E943D2" w:rsidRPr="00DA5C93" w:rsidRDefault="00E943D2" w:rsidP="00E943D2">
            <w:pPr>
              <w:rPr>
                <w:color w:val="000000" w:themeColor="text1"/>
                <w:sz w:val="16"/>
                <w:szCs w:val="16"/>
              </w:rPr>
            </w:pPr>
            <w:r w:rsidRPr="00DA5C93">
              <w:rPr>
                <w:color w:val="000000" w:themeColor="text1"/>
                <w:sz w:val="16"/>
                <w:szCs w:val="16"/>
              </w:rPr>
              <w:t>(diamond size: NA</w:t>
            </w:r>
          </w:p>
          <w:p w14:paraId="641860EC" w14:textId="2AFB50A6" w:rsidR="00E943D2" w:rsidRPr="00DA5C93" w:rsidRDefault="00E943D2" w:rsidP="00E943D2">
            <w:pPr>
              <w:rPr>
                <w:color w:val="000000" w:themeColor="text1"/>
                <w:sz w:val="16"/>
                <w:szCs w:val="16"/>
              </w:rPr>
            </w:pPr>
            <w:r w:rsidRPr="00DA5C93">
              <w:rPr>
                <w:color w:val="000000" w:themeColor="text1"/>
                <w:sz w:val="16"/>
                <w:szCs w:val="16"/>
              </w:rPr>
              <w:t>NV number per diamond particle: NA)</w:t>
            </w:r>
          </w:p>
        </w:tc>
        <w:tc>
          <w:tcPr>
            <w:tcW w:w="1890" w:type="dxa"/>
            <w:vAlign w:val="center"/>
            <w:hideMark/>
          </w:tcPr>
          <w:p w14:paraId="164B2E21" w14:textId="3DC68FB6" w:rsidR="00014356" w:rsidRPr="00DA5C93" w:rsidRDefault="00E948AC" w:rsidP="00C73404">
            <w:pPr>
              <w:rPr>
                <w:color w:val="000000" w:themeColor="text1"/>
                <w:sz w:val="16"/>
                <w:szCs w:val="16"/>
              </w:rPr>
            </w:pPr>
            <w:r w:rsidRPr="00DA5C93">
              <w:rPr>
                <w:color w:val="000000" w:themeColor="text1"/>
                <w:sz w:val="16"/>
                <w:szCs w:val="16"/>
              </w:rPr>
              <w:t>The</w:t>
            </w:r>
            <w:r w:rsidR="00C73404" w:rsidRPr="00DA5C93">
              <w:rPr>
                <w:color w:val="000000" w:themeColor="text1"/>
                <w:sz w:val="16"/>
                <w:szCs w:val="16"/>
              </w:rPr>
              <w:t xml:space="preserve"> temperature of the medium was maintained at 32.0°C</w:t>
            </w:r>
            <w:r w:rsidRPr="00DA5C93">
              <w:rPr>
                <w:color w:val="000000" w:themeColor="text1"/>
                <w:sz w:val="16"/>
                <w:szCs w:val="16"/>
              </w:rPr>
              <w:t xml:space="preserve"> for </w:t>
            </w:r>
            <w:r w:rsidR="00791BA9" w:rsidRPr="00DA5C93">
              <w:rPr>
                <w:color w:val="000000" w:themeColor="text1"/>
                <w:sz w:val="16"/>
                <w:szCs w:val="16"/>
              </w:rPr>
              <w:t>the calibration.</w:t>
            </w:r>
          </w:p>
        </w:tc>
        <w:tc>
          <w:tcPr>
            <w:tcW w:w="1260" w:type="dxa"/>
            <w:vAlign w:val="center"/>
            <w:hideMark/>
          </w:tcPr>
          <w:p w14:paraId="5D356D25" w14:textId="77777777" w:rsidR="00014356" w:rsidRPr="00DA5C93" w:rsidRDefault="00014356" w:rsidP="00DB6F94">
            <w:pPr>
              <w:rPr>
                <w:color w:val="000000" w:themeColor="text1"/>
                <w:sz w:val="16"/>
                <w:szCs w:val="16"/>
              </w:rPr>
            </w:pPr>
            <w:r w:rsidRPr="00DA5C93">
              <w:rPr>
                <w:color w:val="000000" w:themeColor="text1"/>
                <w:sz w:val="16"/>
                <w:szCs w:val="16"/>
              </w:rPr>
              <w:t>Global heating: a sample stage with temperature control</w:t>
            </w:r>
          </w:p>
        </w:tc>
        <w:tc>
          <w:tcPr>
            <w:tcW w:w="990" w:type="dxa"/>
            <w:vAlign w:val="center"/>
            <w:hideMark/>
          </w:tcPr>
          <w:p w14:paraId="65A91761" w14:textId="77777777" w:rsidR="00014356" w:rsidRPr="00DA5C93" w:rsidRDefault="00014356" w:rsidP="00DB6F94">
            <w:pPr>
              <w:rPr>
                <w:color w:val="000000" w:themeColor="text1"/>
                <w:sz w:val="16"/>
                <w:szCs w:val="16"/>
              </w:rPr>
            </w:pPr>
            <w:r w:rsidRPr="00DA5C93">
              <w:rPr>
                <w:color w:val="000000" w:themeColor="text1"/>
                <w:sz w:val="16"/>
                <w:szCs w:val="16"/>
              </w:rPr>
              <w:t>27</w:t>
            </w:r>
            <w:bookmarkStart w:id="532" w:name="OLE_LINK172"/>
            <w:bookmarkStart w:id="533" w:name="OLE_LINK173"/>
            <w:r w:rsidRPr="00DA5C93">
              <w:rPr>
                <w:color w:val="000000" w:themeColor="text1"/>
                <w:sz w:val="16"/>
                <w:szCs w:val="16"/>
              </w:rPr>
              <w:t xml:space="preserve"> – </w:t>
            </w:r>
            <w:bookmarkEnd w:id="532"/>
            <w:bookmarkEnd w:id="533"/>
            <w:r w:rsidRPr="00DA5C93">
              <w:rPr>
                <w:color w:val="000000" w:themeColor="text1"/>
                <w:sz w:val="16"/>
                <w:szCs w:val="16"/>
              </w:rPr>
              <w:t>37 °C</w:t>
            </w:r>
          </w:p>
        </w:tc>
        <w:tc>
          <w:tcPr>
            <w:tcW w:w="1170" w:type="dxa"/>
            <w:vAlign w:val="center"/>
            <w:hideMark/>
          </w:tcPr>
          <w:p w14:paraId="22F2D682" w14:textId="77777777" w:rsidR="00014356" w:rsidRPr="00DA5C93" w:rsidRDefault="00014356" w:rsidP="00DB6F94">
            <w:pPr>
              <w:rPr>
                <w:color w:val="000000" w:themeColor="text1"/>
                <w:sz w:val="16"/>
                <w:szCs w:val="16"/>
              </w:rPr>
            </w:pPr>
            <w:r w:rsidRPr="00DA5C93">
              <w:rPr>
                <w:color w:val="000000" w:themeColor="text1"/>
                <w:sz w:val="16"/>
                <w:szCs w:val="16"/>
              </w:rPr>
              <w:t>NA (an accuracy better than ±1°C)</w:t>
            </w:r>
          </w:p>
        </w:tc>
        <w:tc>
          <w:tcPr>
            <w:tcW w:w="2715" w:type="dxa"/>
            <w:vAlign w:val="center"/>
            <w:hideMark/>
          </w:tcPr>
          <w:p w14:paraId="4C2B229A" w14:textId="77777777" w:rsidR="00E42B73" w:rsidRPr="00DA5C93" w:rsidRDefault="00211E15" w:rsidP="00DB6F94">
            <w:pPr>
              <w:rPr>
                <w:color w:val="000000" w:themeColor="text1"/>
                <w:sz w:val="16"/>
                <w:szCs w:val="16"/>
              </w:rPr>
            </w:pPr>
            <w:r w:rsidRPr="00DA5C93">
              <w:rPr>
                <w:color w:val="000000" w:themeColor="text1"/>
                <w:sz w:val="16"/>
                <w:szCs w:val="16"/>
              </w:rPr>
              <w:t xml:space="preserve">1. </w:t>
            </w:r>
            <w:r w:rsidR="00014356" w:rsidRPr="00DA5C93">
              <w:rPr>
                <w:color w:val="000000" w:themeColor="text1"/>
                <w:sz w:val="16"/>
                <w:szCs w:val="16"/>
              </w:rPr>
              <w:t xml:space="preserve">The thermosensing ability of NDs is hardly influenced by environmental factors. </w:t>
            </w:r>
          </w:p>
          <w:p w14:paraId="591BECC7" w14:textId="0BA95801" w:rsidR="00014356" w:rsidRPr="00DA5C93" w:rsidRDefault="00E42B73" w:rsidP="00DB6F94">
            <w:pPr>
              <w:rPr>
                <w:color w:val="000000" w:themeColor="text1"/>
                <w:sz w:val="16"/>
                <w:szCs w:val="16"/>
              </w:rPr>
            </w:pPr>
            <w:r w:rsidRPr="00DA5C93">
              <w:rPr>
                <w:color w:val="000000" w:themeColor="text1"/>
                <w:sz w:val="16"/>
                <w:szCs w:val="16"/>
              </w:rPr>
              <w:t xml:space="preserve">2. </w:t>
            </w:r>
            <w:r w:rsidR="00014356" w:rsidRPr="00DA5C93">
              <w:rPr>
                <w:color w:val="000000" w:themeColor="text1"/>
                <w:sz w:val="16"/>
                <w:szCs w:val="16"/>
              </w:rPr>
              <w:t>A protocol to measure the absolute temperature inside a single cell using a single ND.</w:t>
            </w:r>
          </w:p>
        </w:tc>
        <w:tc>
          <w:tcPr>
            <w:tcW w:w="540" w:type="dxa"/>
            <w:vAlign w:val="center"/>
          </w:tcPr>
          <w:p w14:paraId="7714B417" w14:textId="53B2B5F2" w:rsidR="00014356" w:rsidRPr="00DA5C93" w:rsidRDefault="00BE15B1" w:rsidP="00BB14CF">
            <w:pPr>
              <w:jc w:val="both"/>
              <w:rPr>
                <w:color w:val="000000" w:themeColor="text1"/>
                <w:sz w:val="16"/>
                <w:szCs w:val="16"/>
              </w:rPr>
            </w:pPr>
            <w:r w:rsidRPr="00DA5C93">
              <w:rPr>
                <w:noProof/>
                <w:color w:val="000000" w:themeColor="text1"/>
                <w:sz w:val="16"/>
                <w:szCs w:val="16"/>
              </w:rPr>
              <w:t>373</w:t>
            </w:r>
          </w:p>
        </w:tc>
      </w:tr>
      <w:tr w:rsidR="00DA5C93" w:rsidRPr="00DA5C93" w14:paraId="61EDCAA5" w14:textId="77777777" w:rsidTr="002F206C">
        <w:trPr>
          <w:trHeight w:val="60"/>
          <w:jc w:val="center"/>
        </w:trPr>
        <w:tc>
          <w:tcPr>
            <w:tcW w:w="895" w:type="dxa"/>
            <w:vAlign w:val="center"/>
            <w:hideMark/>
          </w:tcPr>
          <w:p w14:paraId="2D7D2FC7" w14:textId="54876E05" w:rsidR="00014356" w:rsidRPr="00DA5C93" w:rsidRDefault="00014356" w:rsidP="00DB6F94">
            <w:pPr>
              <w:rPr>
                <w:color w:val="000000" w:themeColor="text1"/>
                <w:sz w:val="16"/>
                <w:szCs w:val="16"/>
              </w:rPr>
            </w:pPr>
            <w:r w:rsidRPr="00DA5C93">
              <w:rPr>
                <w:color w:val="000000" w:themeColor="text1"/>
                <w:sz w:val="16"/>
                <w:szCs w:val="16"/>
              </w:rPr>
              <w:t>7 (2020)</w:t>
            </w:r>
          </w:p>
        </w:tc>
        <w:tc>
          <w:tcPr>
            <w:tcW w:w="1440" w:type="dxa"/>
            <w:vAlign w:val="center"/>
            <w:hideMark/>
          </w:tcPr>
          <w:p w14:paraId="369EA369" w14:textId="24796F85" w:rsidR="00014356" w:rsidRPr="00DA5C93" w:rsidRDefault="00014356" w:rsidP="00DB6F94">
            <w:pPr>
              <w:rPr>
                <w:color w:val="000000" w:themeColor="text1"/>
                <w:sz w:val="16"/>
                <w:szCs w:val="16"/>
              </w:rPr>
            </w:pPr>
            <w:r w:rsidRPr="00DA5C93">
              <w:rPr>
                <w:color w:val="000000" w:themeColor="text1"/>
                <w:sz w:val="16"/>
                <w:szCs w:val="16"/>
              </w:rPr>
              <w:t>ODMR peak shift (4 points)</w:t>
            </w:r>
          </w:p>
        </w:tc>
        <w:tc>
          <w:tcPr>
            <w:tcW w:w="990" w:type="dxa"/>
            <w:vAlign w:val="center"/>
            <w:hideMark/>
          </w:tcPr>
          <w:p w14:paraId="7EEFBCDF" w14:textId="77777777" w:rsidR="00014356" w:rsidRPr="00DA5C93" w:rsidRDefault="00014356" w:rsidP="00DB6F94">
            <w:pPr>
              <w:rPr>
                <w:i/>
                <w:iCs/>
                <w:color w:val="000000" w:themeColor="text1"/>
                <w:sz w:val="16"/>
                <w:szCs w:val="16"/>
              </w:rPr>
            </w:pPr>
            <w:r w:rsidRPr="00DA5C93">
              <w:rPr>
                <w:i/>
                <w:iCs/>
                <w:color w:val="000000" w:themeColor="text1"/>
                <w:sz w:val="16"/>
                <w:szCs w:val="16"/>
              </w:rPr>
              <w:t xml:space="preserve">C. elegans </w:t>
            </w:r>
            <w:r w:rsidRPr="00DA5C93">
              <w:rPr>
                <w:color w:val="000000" w:themeColor="text1"/>
                <w:sz w:val="16"/>
                <w:szCs w:val="16"/>
              </w:rPr>
              <w:t>embryos</w:t>
            </w:r>
          </w:p>
        </w:tc>
        <w:tc>
          <w:tcPr>
            <w:tcW w:w="1800" w:type="dxa"/>
            <w:vAlign w:val="center"/>
            <w:hideMark/>
          </w:tcPr>
          <w:p w14:paraId="7D7A9B24" w14:textId="77777777" w:rsidR="00014356" w:rsidRPr="00DA5C93" w:rsidRDefault="00014356" w:rsidP="00DB6F94">
            <w:pPr>
              <w:rPr>
                <w:color w:val="000000" w:themeColor="text1"/>
                <w:sz w:val="16"/>
                <w:szCs w:val="16"/>
              </w:rPr>
            </w:pPr>
            <w:r w:rsidRPr="00DA5C93">
              <w:rPr>
                <w:color w:val="000000" w:themeColor="text1"/>
                <w:sz w:val="16"/>
                <w:szCs w:val="16"/>
              </w:rPr>
              <w:t>NDs</w:t>
            </w:r>
          </w:p>
          <w:p w14:paraId="639EA8D1" w14:textId="010C9EB6" w:rsidR="000A6A21" w:rsidRPr="00DA5C93" w:rsidRDefault="000A6A21" w:rsidP="000A6A21">
            <w:pPr>
              <w:rPr>
                <w:color w:val="000000" w:themeColor="text1"/>
                <w:sz w:val="16"/>
                <w:szCs w:val="16"/>
              </w:rPr>
            </w:pPr>
            <w:r w:rsidRPr="00DA5C93">
              <w:rPr>
                <w:color w:val="000000" w:themeColor="text1"/>
                <w:sz w:val="16"/>
                <w:szCs w:val="16"/>
              </w:rPr>
              <w:t xml:space="preserve">(diamond size: </w:t>
            </w:r>
            <w:r w:rsidR="00565A07" w:rsidRPr="00DA5C93">
              <w:rPr>
                <w:color w:val="000000" w:themeColor="text1"/>
                <w:sz w:val="16"/>
                <w:szCs w:val="16"/>
              </w:rPr>
              <w:t>~</w:t>
            </w:r>
            <w:r w:rsidRPr="00DA5C93">
              <w:rPr>
                <w:color w:val="000000" w:themeColor="text1"/>
                <w:sz w:val="16"/>
                <w:szCs w:val="16"/>
              </w:rPr>
              <w:t>50 nm</w:t>
            </w:r>
          </w:p>
          <w:p w14:paraId="4E2DAD06" w14:textId="58BF33C3" w:rsidR="000A6A21" w:rsidRPr="00DA5C93" w:rsidRDefault="000A6A21" w:rsidP="000A6A21">
            <w:pPr>
              <w:rPr>
                <w:color w:val="000000" w:themeColor="text1"/>
                <w:sz w:val="16"/>
                <w:szCs w:val="16"/>
              </w:rPr>
            </w:pPr>
            <w:r w:rsidRPr="00DA5C93">
              <w:rPr>
                <w:color w:val="000000" w:themeColor="text1"/>
                <w:sz w:val="16"/>
                <w:szCs w:val="16"/>
              </w:rPr>
              <w:t>NV number per diamond particle: NA)</w:t>
            </w:r>
          </w:p>
        </w:tc>
        <w:tc>
          <w:tcPr>
            <w:tcW w:w="1890" w:type="dxa"/>
            <w:vAlign w:val="center"/>
            <w:hideMark/>
          </w:tcPr>
          <w:p w14:paraId="49539C51" w14:textId="5CDCB98B" w:rsidR="00014356" w:rsidRPr="00DA5C93" w:rsidRDefault="00014356" w:rsidP="00DB6F94">
            <w:pPr>
              <w:rPr>
                <w:color w:val="000000" w:themeColor="text1"/>
                <w:sz w:val="16"/>
                <w:szCs w:val="16"/>
              </w:rPr>
            </w:pPr>
            <w:r w:rsidRPr="00DA5C93">
              <w:rPr>
                <w:color w:val="000000" w:themeColor="text1"/>
                <w:sz w:val="16"/>
                <w:szCs w:val="16"/>
              </w:rPr>
              <w:t xml:space="preserve">The base temperature is maintained at 12.3 °C, stabilized by air </w:t>
            </w:r>
            <w:bookmarkStart w:id="534" w:name="OLE_LINK67"/>
            <w:r w:rsidRPr="00DA5C93">
              <w:rPr>
                <w:color w:val="000000" w:themeColor="text1"/>
                <w:sz w:val="16"/>
                <w:szCs w:val="16"/>
              </w:rPr>
              <w:t>cooling</w:t>
            </w:r>
            <w:bookmarkEnd w:id="534"/>
            <w:r w:rsidR="000662CB" w:rsidRPr="00DA5C93">
              <w:rPr>
                <w:color w:val="000000" w:themeColor="text1"/>
                <w:sz w:val="16"/>
                <w:szCs w:val="16"/>
              </w:rPr>
              <w:t>.</w:t>
            </w:r>
          </w:p>
        </w:tc>
        <w:tc>
          <w:tcPr>
            <w:tcW w:w="1260" w:type="dxa"/>
            <w:vAlign w:val="center"/>
            <w:hideMark/>
          </w:tcPr>
          <w:p w14:paraId="27A0A0CD" w14:textId="0D436A25" w:rsidR="00014356" w:rsidRPr="00DA5C93" w:rsidRDefault="00014356" w:rsidP="00DB6F94">
            <w:pPr>
              <w:rPr>
                <w:color w:val="000000" w:themeColor="text1"/>
                <w:sz w:val="16"/>
                <w:szCs w:val="16"/>
              </w:rPr>
            </w:pPr>
            <w:r w:rsidRPr="00DA5C93">
              <w:rPr>
                <w:color w:val="000000" w:themeColor="text1"/>
                <w:sz w:val="16"/>
                <w:szCs w:val="16"/>
              </w:rPr>
              <w:t xml:space="preserve">Local heating: IR laser-induced heating </w:t>
            </w:r>
          </w:p>
        </w:tc>
        <w:tc>
          <w:tcPr>
            <w:tcW w:w="990" w:type="dxa"/>
            <w:vAlign w:val="center"/>
            <w:hideMark/>
          </w:tcPr>
          <w:p w14:paraId="584595FD" w14:textId="1F5E997A" w:rsidR="00014356" w:rsidRPr="00DA5C93" w:rsidRDefault="00014356" w:rsidP="00DB6F94">
            <w:pPr>
              <w:rPr>
                <w:color w:val="000000" w:themeColor="text1"/>
                <w:sz w:val="16"/>
                <w:szCs w:val="16"/>
              </w:rPr>
            </w:pPr>
            <w:bookmarkStart w:id="535" w:name="OLE_LINK182"/>
            <w:bookmarkStart w:id="536" w:name="OLE_LINK183"/>
            <w:r w:rsidRPr="00DA5C93">
              <w:rPr>
                <w:color w:val="000000" w:themeColor="text1"/>
                <w:sz w:val="16"/>
                <w:szCs w:val="16"/>
              </w:rPr>
              <w:sym w:font="Symbol" w:char="F044"/>
            </w:r>
            <w:r w:rsidRPr="00DA5C93">
              <w:rPr>
                <w:color w:val="000000" w:themeColor="text1"/>
                <w:sz w:val="16"/>
                <w:szCs w:val="16"/>
              </w:rPr>
              <w:t>T</w:t>
            </w:r>
            <w:bookmarkEnd w:id="535"/>
            <w:bookmarkEnd w:id="536"/>
            <w:r w:rsidRPr="00DA5C93">
              <w:rPr>
                <w:color w:val="000000" w:themeColor="text1"/>
                <w:sz w:val="16"/>
                <w:szCs w:val="16"/>
              </w:rPr>
              <w:t xml:space="preserve"> ~20 K</w:t>
            </w:r>
          </w:p>
        </w:tc>
        <w:tc>
          <w:tcPr>
            <w:tcW w:w="1170" w:type="dxa"/>
            <w:vAlign w:val="center"/>
            <w:hideMark/>
          </w:tcPr>
          <w:p w14:paraId="0097E9A0" w14:textId="77777777" w:rsidR="00014356" w:rsidRPr="00DA5C93" w:rsidRDefault="00014356" w:rsidP="00DB6F94">
            <w:pPr>
              <w:rPr>
                <w:color w:val="000000" w:themeColor="text1"/>
                <w:sz w:val="16"/>
                <w:szCs w:val="16"/>
              </w:rPr>
            </w:pPr>
            <w:r w:rsidRPr="00DA5C93">
              <w:rPr>
                <w:color w:val="000000" w:themeColor="text1"/>
                <w:sz w:val="16"/>
                <w:szCs w:val="16"/>
              </w:rPr>
              <w:t>2 K Hz</w:t>
            </w:r>
            <w:r w:rsidRPr="00DA5C93">
              <w:rPr>
                <w:color w:val="000000" w:themeColor="text1"/>
                <w:sz w:val="16"/>
                <w:szCs w:val="16"/>
                <w:vertAlign w:val="superscript"/>
              </w:rPr>
              <w:sym w:font="Symbol" w:char="F02D"/>
            </w:r>
            <w:r w:rsidRPr="00DA5C93">
              <w:rPr>
                <w:color w:val="000000" w:themeColor="text1"/>
                <w:sz w:val="16"/>
                <w:szCs w:val="16"/>
                <w:vertAlign w:val="superscript"/>
              </w:rPr>
              <w:t>1/2</w:t>
            </w:r>
          </w:p>
        </w:tc>
        <w:tc>
          <w:tcPr>
            <w:tcW w:w="2715" w:type="dxa"/>
            <w:vAlign w:val="center"/>
            <w:hideMark/>
          </w:tcPr>
          <w:p w14:paraId="1915ED3B" w14:textId="77777777" w:rsidR="00E42B73" w:rsidRPr="00DA5C93" w:rsidRDefault="00E42B73" w:rsidP="00DB6F94">
            <w:pPr>
              <w:rPr>
                <w:color w:val="000000" w:themeColor="text1"/>
                <w:sz w:val="16"/>
                <w:szCs w:val="16"/>
              </w:rPr>
            </w:pPr>
            <w:r w:rsidRPr="00DA5C93">
              <w:rPr>
                <w:color w:val="000000" w:themeColor="text1"/>
                <w:sz w:val="16"/>
                <w:szCs w:val="16"/>
              </w:rPr>
              <w:t xml:space="preserve">1. </w:t>
            </w:r>
            <w:r w:rsidR="00014356" w:rsidRPr="00DA5C93">
              <w:rPr>
                <w:color w:val="000000" w:themeColor="text1"/>
                <w:sz w:val="16"/>
                <w:szCs w:val="16"/>
              </w:rPr>
              <w:t xml:space="preserve">A method to manipulate cell cycle timings in early </w:t>
            </w:r>
            <w:r w:rsidR="00014356" w:rsidRPr="00DA5C93">
              <w:rPr>
                <w:i/>
                <w:iCs/>
                <w:color w:val="000000" w:themeColor="text1"/>
                <w:sz w:val="16"/>
                <w:szCs w:val="16"/>
              </w:rPr>
              <w:t>C. elegans</w:t>
            </w:r>
            <w:r w:rsidR="00014356" w:rsidRPr="00DA5C93">
              <w:rPr>
                <w:color w:val="000000" w:themeColor="text1"/>
                <w:sz w:val="16"/>
                <w:szCs w:val="16"/>
              </w:rPr>
              <w:t xml:space="preserve"> embryos using local laser heating</w:t>
            </w:r>
            <w:r w:rsidRPr="00DA5C93">
              <w:rPr>
                <w:color w:val="000000" w:themeColor="text1"/>
                <w:sz w:val="16"/>
                <w:szCs w:val="16"/>
              </w:rPr>
              <w:t>.</w:t>
            </w:r>
          </w:p>
          <w:p w14:paraId="5A4B4AF2" w14:textId="77777777" w:rsidR="00E42B73" w:rsidRPr="00DA5C93" w:rsidRDefault="00E42B73" w:rsidP="00DB6F94">
            <w:pPr>
              <w:rPr>
                <w:color w:val="000000" w:themeColor="text1"/>
                <w:sz w:val="16"/>
                <w:szCs w:val="16"/>
              </w:rPr>
            </w:pPr>
            <w:r w:rsidRPr="00DA5C93">
              <w:rPr>
                <w:color w:val="000000" w:themeColor="text1"/>
                <w:sz w:val="16"/>
                <w:szCs w:val="16"/>
              </w:rPr>
              <w:t>2.</w:t>
            </w:r>
            <w:r w:rsidR="00014356" w:rsidRPr="00DA5C93">
              <w:rPr>
                <w:color w:val="000000" w:themeColor="text1"/>
                <w:sz w:val="16"/>
                <w:szCs w:val="16"/>
              </w:rPr>
              <w:t xml:space="preserve"> </w:t>
            </w:r>
            <w:r w:rsidR="00014356" w:rsidRPr="00DA5C93">
              <w:rPr>
                <w:i/>
                <w:color w:val="000000" w:themeColor="text1"/>
                <w:sz w:val="16"/>
                <w:szCs w:val="16"/>
              </w:rPr>
              <w:t>In vivo</w:t>
            </w:r>
            <w:r w:rsidR="00014356" w:rsidRPr="00DA5C93">
              <w:rPr>
                <w:color w:val="000000" w:themeColor="text1"/>
                <w:sz w:val="16"/>
                <w:szCs w:val="16"/>
              </w:rPr>
              <w:t xml:space="preserve"> ND temperature measurements. </w:t>
            </w:r>
          </w:p>
          <w:p w14:paraId="5EEA4304" w14:textId="128FA51D" w:rsidR="00014356" w:rsidRPr="00DA5C93" w:rsidRDefault="00E42B73" w:rsidP="00DB6F94">
            <w:pPr>
              <w:rPr>
                <w:color w:val="000000" w:themeColor="text1"/>
                <w:sz w:val="16"/>
                <w:szCs w:val="16"/>
              </w:rPr>
            </w:pPr>
            <w:r w:rsidRPr="00DA5C93">
              <w:rPr>
                <w:color w:val="000000" w:themeColor="text1"/>
                <w:sz w:val="16"/>
                <w:szCs w:val="16"/>
              </w:rPr>
              <w:t xml:space="preserve">3. </w:t>
            </w:r>
            <w:r w:rsidR="00014356" w:rsidRPr="00DA5C93">
              <w:rPr>
                <w:color w:val="000000" w:themeColor="text1"/>
                <w:sz w:val="16"/>
                <w:szCs w:val="16"/>
              </w:rPr>
              <w:t>Provide insights into the regulation of cell division timings as a consequence of local perturbations.</w:t>
            </w:r>
          </w:p>
        </w:tc>
        <w:tc>
          <w:tcPr>
            <w:tcW w:w="540" w:type="dxa"/>
            <w:vAlign w:val="center"/>
          </w:tcPr>
          <w:p w14:paraId="647B1BFE" w14:textId="39A372B3" w:rsidR="00014356" w:rsidRPr="00DA5C93" w:rsidRDefault="00BE15B1" w:rsidP="00BB14CF">
            <w:pPr>
              <w:jc w:val="both"/>
              <w:rPr>
                <w:color w:val="000000" w:themeColor="text1"/>
                <w:sz w:val="16"/>
                <w:szCs w:val="16"/>
              </w:rPr>
            </w:pPr>
            <w:r w:rsidRPr="00DA5C93">
              <w:rPr>
                <w:noProof/>
                <w:color w:val="000000" w:themeColor="text1"/>
                <w:sz w:val="16"/>
                <w:szCs w:val="16"/>
              </w:rPr>
              <w:t>381</w:t>
            </w:r>
          </w:p>
        </w:tc>
      </w:tr>
      <w:tr w:rsidR="00DA5C93" w:rsidRPr="00DA5C93" w14:paraId="1C6F6BDB" w14:textId="77777777" w:rsidTr="002F206C">
        <w:trPr>
          <w:trHeight w:val="131"/>
          <w:jc w:val="center"/>
        </w:trPr>
        <w:tc>
          <w:tcPr>
            <w:tcW w:w="895" w:type="dxa"/>
            <w:vAlign w:val="center"/>
            <w:hideMark/>
          </w:tcPr>
          <w:p w14:paraId="7A8400F1" w14:textId="645743A9" w:rsidR="00014356" w:rsidRPr="00DA5C93" w:rsidRDefault="00014356" w:rsidP="00DB6F94">
            <w:pPr>
              <w:rPr>
                <w:color w:val="000000" w:themeColor="text1"/>
                <w:sz w:val="16"/>
                <w:szCs w:val="16"/>
              </w:rPr>
            </w:pPr>
            <w:r w:rsidRPr="00DA5C93">
              <w:rPr>
                <w:color w:val="000000" w:themeColor="text1"/>
                <w:sz w:val="16"/>
                <w:szCs w:val="16"/>
              </w:rPr>
              <w:lastRenderedPageBreak/>
              <w:t>8 (2020)</w:t>
            </w:r>
          </w:p>
        </w:tc>
        <w:tc>
          <w:tcPr>
            <w:tcW w:w="1440" w:type="dxa"/>
            <w:vAlign w:val="center"/>
            <w:hideMark/>
          </w:tcPr>
          <w:p w14:paraId="3525180F" w14:textId="6C953A9E" w:rsidR="00014356" w:rsidRPr="00DA5C93" w:rsidRDefault="00014356" w:rsidP="00DB6F94">
            <w:pPr>
              <w:rPr>
                <w:color w:val="000000" w:themeColor="text1"/>
                <w:sz w:val="16"/>
                <w:szCs w:val="16"/>
              </w:rPr>
            </w:pPr>
            <w:r w:rsidRPr="00DA5C93">
              <w:rPr>
                <w:color w:val="000000" w:themeColor="text1"/>
                <w:sz w:val="16"/>
                <w:szCs w:val="16"/>
              </w:rPr>
              <w:t>ODMR peak shift</w:t>
            </w:r>
            <w:r w:rsidR="00765EDD" w:rsidRPr="00DA5C93">
              <w:rPr>
                <w:color w:val="000000" w:themeColor="text1"/>
                <w:sz w:val="16"/>
                <w:szCs w:val="16"/>
              </w:rPr>
              <w:t xml:space="preserve"> </w:t>
            </w:r>
            <w:r w:rsidRPr="00DA5C93">
              <w:rPr>
                <w:color w:val="000000" w:themeColor="text1"/>
                <w:sz w:val="16"/>
                <w:szCs w:val="16"/>
              </w:rPr>
              <w:t>(4 points)</w:t>
            </w:r>
          </w:p>
        </w:tc>
        <w:tc>
          <w:tcPr>
            <w:tcW w:w="990" w:type="dxa"/>
            <w:vAlign w:val="center"/>
            <w:hideMark/>
          </w:tcPr>
          <w:p w14:paraId="6B18D0B0" w14:textId="77777777" w:rsidR="00014356" w:rsidRPr="00DA5C93" w:rsidRDefault="00014356" w:rsidP="00DB6F94">
            <w:pPr>
              <w:rPr>
                <w:color w:val="000000" w:themeColor="text1"/>
                <w:sz w:val="16"/>
                <w:szCs w:val="16"/>
              </w:rPr>
            </w:pPr>
            <w:r w:rsidRPr="00DA5C93">
              <w:rPr>
                <w:i/>
                <w:iCs/>
                <w:color w:val="000000" w:themeColor="text1"/>
                <w:sz w:val="16"/>
                <w:szCs w:val="16"/>
              </w:rPr>
              <w:t>C. elegans</w:t>
            </w:r>
            <w:r w:rsidRPr="00DA5C93">
              <w:rPr>
                <w:color w:val="000000" w:themeColor="text1"/>
                <w:sz w:val="16"/>
                <w:szCs w:val="16"/>
              </w:rPr>
              <w:t xml:space="preserve"> worms </w:t>
            </w:r>
          </w:p>
        </w:tc>
        <w:tc>
          <w:tcPr>
            <w:tcW w:w="1800" w:type="dxa"/>
            <w:vAlign w:val="center"/>
            <w:hideMark/>
          </w:tcPr>
          <w:p w14:paraId="15361F68" w14:textId="77777777" w:rsidR="00014356" w:rsidRPr="00DA5C93" w:rsidRDefault="00014356" w:rsidP="00DB6F94">
            <w:pPr>
              <w:rPr>
                <w:color w:val="000000" w:themeColor="text1"/>
                <w:sz w:val="16"/>
                <w:szCs w:val="16"/>
              </w:rPr>
            </w:pPr>
            <w:r w:rsidRPr="00DA5C93">
              <w:rPr>
                <w:color w:val="000000" w:themeColor="text1"/>
                <w:sz w:val="16"/>
                <w:szCs w:val="16"/>
              </w:rPr>
              <w:t>NDs</w:t>
            </w:r>
          </w:p>
          <w:p w14:paraId="585F9E17" w14:textId="5C3163A3" w:rsidR="00146FDC" w:rsidRPr="00DA5C93" w:rsidRDefault="00146FDC" w:rsidP="00146FDC">
            <w:pPr>
              <w:rPr>
                <w:color w:val="000000" w:themeColor="text1"/>
                <w:sz w:val="16"/>
                <w:szCs w:val="16"/>
              </w:rPr>
            </w:pPr>
            <w:r w:rsidRPr="00DA5C93">
              <w:rPr>
                <w:color w:val="000000" w:themeColor="text1"/>
                <w:sz w:val="16"/>
                <w:szCs w:val="16"/>
              </w:rPr>
              <w:t xml:space="preserve">(diamond size: </w:t>
            </w:r>
            <w:r w:rsidR="00565A07" w:rsidRPr="00DA5C93">
              <w:rPr>
                <w:color w:val="000000" w:themeColor="text1"/>
                <w:sz w:val="16"/>
                <w:szCs w:val="16"/>
              </w:rPr>
              <w:t>~</w:t>
            </w:r>
            <w:r w:rsidRPr="00DA5C93">
              <w:rPr>
                <w:color w:val="000000" w:themeColor="text1"/>
                <w:sz w:val="16"/>
                <w:szCs w:val="16"/>
              </w:rPr>
              <w:t>168 nm</w:t>
            </w:r>
          </w:p>
          <w:p w14:paraId="320AD697" w14:textId="6DC854E8" w:rsidR="00146FDC" w:rsidRPr="00DA5C93" w:rsidRDefault="00146FDC" w:rsidP="00146FDC">
            <w:pPr>
              <w:rPr>
                <w:color w:val="000000" w:themeColor="text1"/>
                <w:sz w:val="16"/>
                <w:szCs w:val="16"/>
              </w:rPr>
            </w:pPr>
            <w:r w:rsidRPr="00DA5C93">
              <w:rPr>
                <w:color w:val="000000" w:themeColor="text1"/>
                <w:sz w:val="16"/>
                <w:szCs w:val="16"/>
              </w:rPr>
              <w:t xml:space="preserve">NV number per diamond particle: </w:t>
            </w:r>
            <w:r w:rsidR="00565A07" w:rsidRPr="00DA5C93">
              <w:rPr>
                <w:color w:val="000000" w:themeColor="text1"/>
                <w:sz w:val="16"/>
                <w:szCs w:val="16"/>
              </w:rPr>
              <w:t>~</w:t>
            </w:r>
            <w:r w:rsidRPr="00DA5C93">
              <w:rPr>
                <w:color w:val="000000" w:themeColor="text1"/>
                <w:sz w:val="16"/>
                <w:szCs w:val="16"/>
              </w:rPr>
              <w:t>900)</w:t>
            </w:r>
          </w:p>
        </w:tc>
        <w:tc>
          <w:tcPr>
            <w:tcW w:w="1890" w:type="dxa"/>
            <w:vAlign w:val="center"/>
            <w:hideMark/>
          </w:tcPr>
          <w:p w14:paraId="64D732FF" w14:textId="1AC6F180" w:rsidR="00014356" w:rsidRPr="00DA5C93" w:rsidRDefault="00014356" w:rsidP="00DB6F94">
            <w:pPr>
              <w:rPr>
                <w:color w:val="000000" w:themeColor="text1"/>
                <w:sz w:val="16"/>
                <w:szCs w:val="16"/>
              </w:rPr>
            </w:pPr>
            <w:r w:rsidRPr="00DA5C93">
              <w:rPr>
                <w:color w:val="000000" w:themeColor="text1"/>
                <w:sz w:val="16"/>
                <w:szCs w:val="16"/>
              </w:rPr>
              <w:t>The measurements were performed at 23 °C with a periodic fluctuation of ± 0.5 °C every 40 mins</w:t>
            </w:r>
            <w:r w:rsidR="000662CB" w:rsidRPr="00DA5C93">
              <w:rPr>
                <w:color w:val="000000" w:themeColor="text1"/>
                <w:sz w:val="16"/>
                <w:szCs w:val="16"/>
              </w:rPr>
              <w:t>.</w:t>
            </w:r>
          </w:p>
        </w:tc>
        <w:tc>
          <w:tcPr>
            <w:tcW w:w="1260" w:type="dxa"/>
            <w:vAlign w:val="center"/>
            <w:hideMark/>
          </w:tcPr>
          <w:p w14:paraId="2ECC602B" w14:textId="77777777" w:rsidR="00014356" w:rsidRPr="00DA5C93" w:rsidRDefault="00014356" w:rsidP="00DB6F94">
            <w:pPr>
              <w:rPr>
                <w:color w:val="000000" w:themeColor="text1"/>
                <w:sz w:val="16"/>
                <w:szCs w:val="16"/>
              </w:rPr>
            </w:pPr>
            <w:r w:rsidRPr="00DA5C93">
              <w:rPr>
                <w:color w:val="000000" w:themeColor="text1"/>
                <w:sz w:val="16"/>
                <w:szCs w:val="16"/>
              </w:rPr>
              <w:t>Local heating:  chemical stimuli of mitochondrial uncouplers. i.e., FCCP</w:t>
            </w:r>
          </w:p>
        </w:tc>
        <w:tc>
          <w:tcPr>
            <w:tcW w:w="990" w:type="dxa"/>
            <w:vAlign w:val="center"/>
            <w:hideMark/>
          </w:tcPr>
          <w:p w14:paraId="71920AF0" w14:textId="540A8E8C" w:rsidR="00014356" w:rsidRPr="00DA5C93" w:rsidRDefault="00014356" w:rsidP="00DB6F94">
            <w:pPr>
              <w:rPr>
                <w:color w:val="000000" w:themeColor="text1"/>
                <w:sz w:val="16"/>
                <w:szCs w:val="16"/>
              </w:rPr>
            </w:pPr>
            <w:r w:rsidRPr="00DA5C93">
              <w:rPr>
                <w:color w:val="000000" w:themeColor="text1"/>
                <w:sz w:val="16"/>
                <w:szCs w:val="16"/>
              </w:rPr>
              <w:sym w:font="Symbol" w:char="F044"/>
            </w:r>
            <w:r w:rsidRPr="00DA5C93">
              <w:rPr>
                <w:color w:val="000000" w:themeColor="text1"/>
                <w:sz w:val="16"/>
                <w:szCs w:val="16"/>
              </w:rPr>
              <w:t xml:space="preserve">T ~4 – 7 </w:t>
            </w:r>
            <w:bookmarkStart w:id="537" w:name="OLE_LINK186"/>
            <w:bookmarkStart w:id="538" w:name="OLE_LINK187"/>
            <w:r w:rsidRPr="00DA5C93">
              <w:rPr>
                <w:color w:val="000000" w:themeColor="text1"/>
                <w:sz w:val="16"/>
                <w:szCs w:val="16"/>
              </w:rPr>
              <w:t>°C</w:t>
            </w:r>
            <w:bookmarkEnd w:id="537"/>
            <w:bookmarkEnd w:id="538"/>
          </w:p>
        </w:tc>
        <w:tc>
          <w:tcPr>
            <w:tcW w:w="1170" w:type="dxa"/>
            <w:vAlign w:val="center"/>
            <w:hideMark/>
          </w:tcPr>
          <w:p w14:paraId="0ABA97AC" w14:textId="2EB3D72E" w:rsidR="00014356" w:rsidRPr="00DA5C93" w:rsidRDefault="00014356" w:rsidP="00DB6F94">
            <w:pPr>
              <w:rPr>
                <w:color w:val="000000" w:themeColor="text1"/>
                <w:sz w:val="16"/>
                <w:szCs w:val="16"/>
                <w:lang w:val="de-DE"/>
              </w:rPr>
            </w:pPr>
            <w:r w:rsidRPr="00DA5C93">
              <w:rPr>
                <w:color w:val="000000" w:themeColor="text1"/>
                <w:sz w:val="16"/>
                <w:szCs w:val="16"/>
                <w:lang w:val="de-DE"/>
              </w:rPr>
              <w:t>1.</w:t>
            </w:r>
            <w:r w:rsidR="00842B99" w:rsidRPr="00DA5C93">
              <w:rPr>
                <w:color w:val="000000" w:themeColor="text1"/>
                <w:sz w:val="16"/>
                <w:szCs w:val="16"/>
                <w:lang w:val="de-DE"/>
              </w:rPr>
              <w:t>4</w:t>
            </w:r>
            <w:r w:rsidRPr="00DA5C93">
              <w:rPr>
                <w:color w:val="000000" w:themeColor="text1"/>
                <w:sz w:val="16"/>
                <w:szCs w:val="16"/>
                <w:lang w:val="de-DE"/>
              </w:rPr>
              <w:t xml:space="preserve"> °C Hz</w:t>
            </w:r>
            <w:r w:rsidRPr="00DA5C93">
              <w:rPr>
                <w:color w:val="000000" w:themeColor="text1"/>
                <w:sz w:val="16"/>
                <w:szCs w:val="16"/>
                <w:vertAlign w:val="superscript"/>
              </w:rPr>
              <w:sym w:font="Symbol" w:char="F02D"/>
            </w:r>
            <w:r w:rsidRPr="00DA5C93">
              <w:rPr>
                <w:color w:val="000000" w:themeColor="text1"/>
                <w:sz w:val="16"/>
                <w:szCs w:val="16"/>
                <w:vertAlign w:val="superscript"/>
                <w:lang w:val="de-DE"/>
              </w:rPr>
              <w:t>1/2</w:t>
            </w:r>
            <w:r w:rsidR="0079223C" w:rsidRPr="00DA5C93">
              <w:rPr>
                <w:color w:val="000000" w:themeColor="text1"/>
                <w:sz w:val="16"/>
                <w:szCs w:val="16"/>
                <w:lang w:val="de-DE"/>
              </w:rPr>
              <w:t xml:space="preserve"> (</w:t>
            </w:r>
            <w:r w:rsidR="0079223C" w:rsidRPr="00DA5C93">
              <w:rPr>
                <w:i/>
                <w:iCs/>
                <w:color w:val="000000" w:themeColor="text1"/>
                <w:sz w:val="16"/>
                <w:szCs w:val="16"/>
                <w:lang w:val="de-DE"/>
              </w:rPr>
              <w:t>in vivo</w:t>
            </w:r>
            <w:r w:rsidR="0079223C" w:rsidRPr="00DA5C93">
              <w:rPr>
                <w:color w:val="000000" w:themeColor="text1"/>
                <w:sz w:val="16"/>
                <w:szCs w:val="16"/>
                <w:lang w:val="de-DE"/>
              </w:rPr>
              <w:t>)</w:t>
            </w:r>
          </w:p>
        </w:tc>
        <w:tc>
          <w:tcPr>
            <w:tcW w:w="2715" w:type="dxa"/>
            <w:vAlign w:val="center"/>
            <w:hideMark/>
          </w:tcPr>
          <w:p w14:paraId="06736DD6" w14:textId="77777777" w:rsidR="00E42B73" w:rsidRPr="00DA5C93" w:rsidRDefault="00E42B73" w:rsidP="00DB6F94">
            <w:pPr>
              <w:rPr>
                <w:color w:val="000000" w:themeColor="text1"/>
                <w:sz w:val="16"/>
                <w:szCs w:val="16"/>
              </w:rPr>
            </w:pPr>
            <w:r w:rsidRPr="00DA5C93">
              <w:rPr>
                <w:color w:val="000000" w:themeColor="text1"/>
                <w:sz w:val="16"/>
                <w:szCs w:val="16"/>
              </w:rPr>
              <w:t>1.</w:t>
            </w:r>
            <w:r w:rsidRPr="00DA5C93">
              <w:rPr>
                <w:i/>
                <w:iCs/>
                <w:color w:val="000000" w:themeColor="text1"/>
                <w:sz w:val="16"/>
                <w:szCs w:val="16"/>
              </w:rPr>
              <w:t xml:space="preserve"> </w:t>
            </w:r>
            <w:r w:rsidR="00014356" w:rsidRPr="00DA5C93">
              <w:rPr>
                <w:i/>
                <w:iCs/>
                <w:color w:val="000000" w:themeColor="text1"/>
                <w:sz w:val="16"/>
                <w:szCs w:val="16"/>
              </w:rPr>
              <w:t>In vivo</w:t>
            </w:r>
            <w:r w:rsidR="00014356" w:rsidRPr="00DA5C93">
              <w:rPr>
                <w:color w:val="000000" w:themeColor="text1"/>
                <w:sz w:val="16"/>
                <w:szCs w:val="16"/>
              </w:rPr>
              <w:t xml:space="preserve"> real-time temperature monitoring inside </w:t>
            </w:r>
            <w:r w:rsidR="00014356" w:rsidRPr="00DA5C93">
              <w:rPr>
                <w:i/>
                <w:iCs/>
                <w:color w:val="000000" w:themeColor="text1"/>
                <w:sz w:val="16"/>
                <w:szCs w:val="16"/>
              </w:rPr>
              <w:t>C. elegans</w:t>
            </w:r>
            <w:r w:rsidR="00014356" w:rsidRPr="00DA5C93">
              <w:rPr>
                <w:color w:val="000000" w:themeColor="text1"/>
                <w:sz w:val="16"/>
                <w:szCs w:val="16"/>
              </w:rPr>
              <w:t xml:space="preserve"> worms. </w:t>
            </w:r>
          </w:p>
          <w:p w14:paraId="335945FA" w14:textId="0C98BAE3" w:rsidR="00014356" w:rsidRPr="00DA5C93" w:rsidRDefault="00E42B73" w:rsidP="00DB6F94">
            <w:pPr>
              <w:rPr>
                <w:color w:val="000000" w:themeColor="text1"/>
                <w:sz w:val="16"/>
                <w:szCs w:val="16"/>
              </w:rPr>
            </w:pPr>
            <w:r w:rsidRPr="00DA5C93">
              <w:rPr>
                <w:color w:val="000000" w:themeColor="text1"/>
                <w:sz w:val="16"/>
                <w:szCs w:val="16"/>
              </w:rPr>
              <w:t xml:space="preserve">2. </w:t>
            </w:r>
            <w:r w:rsidR="00FE5436" w:rsidRPr="00DA5C93">
              <w:rPr>
                <w:color w:val="000000" w:themeColor="text1"/>
                <w:sz w:val="16"/>
                <w:szCs w:val="16"/>
              </w:rPr>
              <w:t>S</w:t>
            </w:r>
            <w:r w:rsidR="00014356" w:rsidRPr="00DA5C93">
              <w:rPr>
                <w:color w:val="000000" w:themeColor="text1"/>
                <w:sz w:val="16"/>
                <w:szCs w:val="16"/>
              </w:rPr>
              <w:t>ub-micrometer localization of real-time temperature information in living animals and direct identification of their pharmacological thermogenesis.</w:t>
            </w:r>
          </w:p>
        </w:tc>
        <w:tc>
          <w:tcPr>
            <w:tcW w:w="540" w:type="dxa"/>
            <w:vAlign w:val="center"/>
          </w:tcPr>
          <w:p w14:paraId="253925E4" w14:textId="44421F3C" w:rsidR="00014356" w:rsidRPr="00DA5C93" w:rsidRDefault="00BE15B1" w:rsidP="00BB14CF">
            <w:pPr>
              <w:jc w:val="both"/>
              <w:rPr>
                <w:color w:val="000000" w:themeColor="text1"/>
                <w:sz w:val="16"/>
                <w:szCs w:val="16"/>
              </w:rPr>
            </w:pPr>
            <w:r w:rsidRPr="00DA5C93">
              <w:rPr>
                <w:noProof/>
                <w:color w:val="000000" w:themeColor="text1"/>
                <w:sz w:val="16"/>
                <w:szCs w:val="16"/>
              </w:rPr>
              <w:t>383</w:t>
            </w:r>
          </w:p>
        </w:tc>
      </w:tr>
      <w:tr w:rsidR="00DA5C93" w:rsidRPr="00DA5C93" w14:paraId="5C645E89" w14:textId="77777777" w:rsidTr="002F206C">
        <w:trPr>
          <w:trHeight w:val="131"/>
          <w:jc w:val="center"/>
        </w:trPr>
        <w:tc>
          <w:tcPr>
            <w:tcW w:w="895" w:type="dxa"/>
            <w:vAlign w:val="center"/>
          </w:tcPr>
          <w:p w14:paraId="6ACEA56E" w14:textId="2A15AE38" w:rsidR="00014356" w:rsidRPr="00DA5C93" w:rsidRDefault="00014356" w:rsidP="00DB6F94">
            <w:pPr>
              <w:rPr>
                <w:color w:val="000000" w:themeColor="text1"/>
                <w:sz w:val="16"/>
                <w:szCs w:val="16"/>
              </w:rPr>
            </w:pPr>
            <w:r w:rsidRPr="00DA5C93">
              <w:rPr>
                <w:color w:val="000000" w:themeColor="text1"/>
                <w:sz w:val="16"/>
                <w:szCs w:val="16"/>
              </w:rPr>
              <w:t>9 (2020)</w:t>
            </w:r>
          </w:p>
        </w:tc>
        <w:tc>
          <w:tcPr>
            <w:tcW w:w="1440" w:type="dxa"/>
            <w:vAlign w:val="center"/>
          </w:tcPr>
          <w:p w14:paraId="14AD503E" w14:textId="6470C190" w:rsidR="00014356" w:rsidRPr="00DA5C93" w:rsidRDefault="00014356" w:rsidP="00DB6F94">
            <w:pPr>
              <w:rPr>
                <w:color w:val="000000" w:themeColor="text1"/>
                <w:sz w:val="16"/>
                <w:szCs w:val="16"/>
              </w:rPr>
            </w:pPr>
            <w:r w:rsidRPr="00DA5C93">
              <w:rPr>
                <w:color w:val="000000" w:themeColor="text1"/>
                <w:sz w:val="16"/>
                <w:szCs w:val="16"/>
              </w:rPr>
              <w:t>ODMR peak shift (full spectrum)</w:t>
            </w:r>
          </w:p>
        </w:tc>
        <w:tc>
          <w:tcPr>
            <w:tcW w:w="990" w:type="dxa"/>
            <w:vAlign w:val="center"/>
          </w:tcPr>
          <w:p w14:paraId="57EC27EC" w14:textId="19BEB31F" w:rsidR="00014356" w:rsidRPr="00DA5C93" w:rsidRDefault="00014356" w:rsidP="00DB6F94">
            <w:pPr>
              <w:rPr>
                <w:color w:val="000000" w:themeColor="text1"/>
                <w:sz w:val="16"/>
                <w:szCs w:val="16"/>
              </w:rPr>
            </w:pPr>
            <w:r w:rsidRPr="00DA5C93">
              <w:rPr>
                <w:rFonts w:eastAsia="SimSun"/>
                <w:color w:val="000000" w:themeColor="text1"/>
                <w:sz w:val="16"/>
                <w:szCs w:val="16"/>
              </w:rPr>
              <w:t>A</w:t>
            </w:r>
            <w:r w:rsidRPr="00DA5C93">
              <w:rPr>
                <w:color w:val="000000" w:themeColor="text1"/>
                <w:sz w:val="16"/>
                <w:szCs w:val="16"/>
              </w:rPr>
              <w:t>dipose tissue-derived stem cells</w:t>
            </w:r>
          </w:p>
        </w:tc>
        <w:tc>
          <w:tcPr>
            <w:tcW w:w="1800" w:type="dxa"/>
            <w:vAlign w:val="center"/>
          </w:tcPr>
          <w:p w14:paraId="21F83940" w14:textId="77777777" w:rsidR="00014356" w:rsidRPr="00DA5C93" w:rsidRDefault="00014356" w:rsidP="00DB6F94">
            <w:pPr>
              <w:rPr>
                <w:color w:val="000000" w:themeColor="text1"/>
                <w:sz w:val="16"/>
                <w:szCs w:val="16"/>
              </w:rPr>
            </w:pPr>
            <w:r w:rsidRPr="00DA5C93">
              <w:rPr>
                <w:color w:val="000000" w:themeColor="text1"/>
                <w:sz w:val="16"/>
                <w:szCs w:val="16"/>
              </w:rPr>
              <w:t>NDs</w:t>
            </w:r>
          </w:p>
          <w:p w14:paraId="4AB9208B" w14:textId="396E34C7" w:rsidR="00565A07" w:rsidRPr="00DA5C93" w:rsidRDefault="00565A07" w:rsidP="00565A07">
            <w:pPr>
              <w:rPr>
                <w:color w:val="000000" w:themeColor="text1"/>
                <w:sz w:val="16"/>
                <w:szCs w:val="16"/>
              </w:rPr>
            </w:pPr>
            <w:r w:rsidRPr="00DA5C93">
              <w:rPr>
                <w:color w:val="000000" w:themeColor="text1"/>
                <w:sz w:val="16"/>
                <w:szCs w:val="16"/>
              </w:rPr>
              <w:t>(diamond size: ~150 nm</w:t>
            </w:r>
          </w:p>
          <w:p w14:paraId="19C47AEE" w14:textId="53EB90BB" w:rsidR="00565A07" w:rsidRPr="00DA5C93" w:rsidRDefault="00565A07" w:rsidP="00565A07">
            <w:pPr>
              <w:rPr>
                <w:color w:val="000000" w:themeColor="text1"/>
                <w:sz w:val="16"/>
                <w:szCs w:val="16"/>
              </w:rPr>
            </w:pPr>
            <w:r w:rsidRPr="00DA5C93">
              <w:rPr>
                <w:color w:val="000000" w:themeColor="text1"/>
                <w:sz w:val="16"/>
                <w:szCs w:val="16"/>
              </w:rPr>
              <w:t>NV number per diamond particle: ~500)</w:t>
            </w:r>
          </w:p>
        </w:tc>
        <w:tc>
          <w:tcPr>
            <w:tcW w:w="1890" w:type="dxa"/>
            <w:vAlign w:val="center"/>
          </w:tcPr>
          <w:p w14:paraId="21ACA90C" w14:textId="6ADA6A6A" w:rsidR="00014356" w:rsidRPr="00DA5C93" w:rsidRDefault="00014356" w:rsidP="00DB6F94">
            <w:pPr>
              <w:rPr>
                <w:color w:val="000000" w:themeColor="text1"/>
                <w:sz w:val="16"/>
                <w:szCs w:val="16"/>
              </w:rPr>
            </w:pPr>
            <w:r w:rsidRPr="00DA5C93">
              <w:rPr>
                <w:color w:val="000000" w:themeColor="text1"/>
                <w:sz w:val="16"/>
                <w:szCs w:val="16"/>
              </w:rPr>
              <w:t>The calibration was done by measuring the ODMR of NDs without cell culture at the range of 29.1–40.9 °C. And the temperature-dependent measurements were performed for multiple NDs (n = 15) to calibrate the frequency shift of the ODMR of the ND quantum thermometers</w:t>
            </w:r>
            <w:r w:rsidR="000662CB" w:rsidRPr="00DA5C93">
              <w:rPr>
                <w:color w:val="000000" w:themeColor="text1"/>
                <w:sz w:val="16"/>
                <w:szCs w:val="16"/>
              </w:rPr>
              <w:t>.</w:t>
            </w:r>
          </w:p>
        </w:tc>
        <w:tc>
          <w:tcPr>
            <w:tcW w:w="1260" w:type="dxa"/>
            <w:vAlign w:val="center"/>
          </w:tcPr>
          <w:p w14:paraId="77DDE7C1" w14:textId="6097A39F" w:rsidR="00014356" w:rsidRPr="00DA5C93" w:rsidRDefault="00014356" w:rsidP="00DB6F94">
            <w:pPr>
              <w:rPr>
                <w:color w:val="000000" w:themeColor="text1"/>
                <w:sz w:val="16"/>
                <w:szCs w:val="16"/>
              </w:rPr>
            </w:pPr>
            <w:r w:rsidRPr="00DA5C93">
              <w:rPr>
                <w:color w:val="000000" w:themeColor="text1"/>
                <w:sz w:val="16"/>
                <w:szCs w:val="16"/>
              </w:rPr>
              <w:t>Local heating:  intracellular temperature change</w:t>
            </w:r>
          </w:p>
        </w:tc>
        <w:tc>
          <w:tcPr>
            <w:tcW w:w="990" w:type="dxa"/>
            <w:vAlign w:val="center"/>
          </w:tcPr>
          <w:p w14:paraId="1710D260" w14:textId="57DCBCC9" w:rsidR="00014356" w:rsidRPr="00DA5C93" w:rsidRDefault="00014356" w:rsidP="00DB6F94">
            <w:pPr>
              <w:rPr>
                <w:color w:val="000000" w:themeColor="text1"/>
                <w:sz w:val="16"/>
                <w:szCs w:val="16"/>
              </w:rPr>
            </w:pPr>
            <w:r w:rsidRPr="00DA5C93">
              <w:rPr>
                <w:color w:val="000000" w:themeColor="text1"/>
                <w:sz w:val="16"/>
                <w:szCs w:val="16"/>
              </w:rPr>
              <w:t>29.1 – 40.9 °C</w:t>
            </w:r>
          </w:p>
        </w:tc>
        <w:tc>
          <w:tcPr>
            <w:tcW w:w="1170" w:type="dxa"/>
            <w:vAlign w:val="center"/>
          </w:tcPr>
          <w:p w14:paraId="7B6358B4" w14:textId="586A5B82" w:rsidR="00014356" w:rsidRPr="00DA5C93" w:rsidRDefault="00014356" w:rsidP="00DB6F94">
            <w:pPr>
              <w:rPr>
                <w:color w:val="000000" w:themeColor="text1"/>
                <w:sz w:val="16"/>
                <w:szCs w:val="16"/>
              </w:rPr>
            </w:pPr>
            <w:r w:rsidRPr="00DA5C93">
              <w:rPr>
                <w:color w:val="000000" w:themeColor="text1"/>
                <w:sz w:val="16"/>
                <w:szCs w:val="16"/>
              </w:rPr>
              <w:t>2.2 °C Hz</w:t>
            </w:r>
            <w:r w:rsidRPr="00DA5C93">
              <w:rPr>
                <w:color w:val="000000" w:themeColor="text1"/>
                <w:sz w:val="16"/>
                <w:szCs w:val="16"/>
                <w:vertAlign w:val="superscript"/>
              </w:rPr>
              <w:sym w:font="Symbol" w:char="F02D"/>
            </w:r>
            <w:r w:rsidRPr="00DA5C93">
              <w:rPr>
                <w:color w:val="000000" w:themeColor="text1"/>
                <w:sz w:val="16"/>
                <w:szCs w:val="16"/>
                <w:vertAlign w:val="superscript"/>
              </w:rPr>
              <w:t>1/2</w:t>
            </w:r>
          </w:p>
        </w:tc>
        <w:tc>
          <w:tcPr>
            <w:tcW w:w="2715" w:type="dxa"/>
            <w:vAlign w:val="center"/>
          </w:tcPr>
          <w:p w14:paraId="6C5A55C4" w14:textId="56E5D57E" w:rsidR="00E42B73" w:rsidRPr="00DA5C93" w:rsidRDefault="00E42B73" w:rsidP="00014356">
            <w:pPr>
              <w:rPr>
                <w:color w:val="000000" w:themeColor="text1"/>
                <w:sz w:val="16"/>
                <w:szCs w:val="16"/>
              </w:rPr>
            </w:pPr>
            <w:r w:rsidRPr="00DA5C93">
              <w:rPr>
                <w:color w:val="000000" w:themeColor="text1"/>
                <w:sz w:val="16"/>
                <w:szCs w:val="16"/>
              </w:rPr>
              <w:t xml:space="preserve">1. </w:t>
            </w:r>
            <w:r w:rsidR="00014356" w:rsidRPr="00DA5C93">
              <w:rPr>
                <w:color w:val="000000" w:themeColor="text1"/>
                <w:sz w:val="16"/>
                <w:szCs w:val="16"/>
              </w:rPr>
              <w:t>The intracellular temperature was found to influence the production of</w:t>
            </w:r>
            <w:r w:rsidR="00FD3F31" w:rsidRPr="00DA5C93">
              <w:rPr>
                <w:color w:val="000000" w:themeColor="text1"/>
                <w:sz w:val="16"/>
                <w:szCs w:val="16"/>
              </w:rPr>
              <w:t xml:space="preserve"> </w:t>
            </w:r>
            <w:r w:rsidR="00014356" w:rsidRPr="00DA5C93">
              <w:rPr>
                <w:color w:val="000000" w:themeColor="text1"/>
                <w:sz w:val="16"/>
                <w:szCs w:val="16"/>
              </w:rPr>
              <w:t>growth factors and the degree of</w:t>
            </w:r>
            <w:r w:rsidR="00FD3F31" w:rsidRPr="00DA5C93">
              <w:rPr>
                <w:color w:val="000000" w:themeColor="text1"/>
                <w:sz w:val="16"/>
                <w:szCs w:val="16"/>
              </w:rPr>
              <w:t xml:space="preserve"> </w:t>
            </w:r>
            <w:r w:rsidR="00014356" w:rsidRPr="00DA5C93">
              <w:rPr>
                <w:color w:val="000000" w:themeColor="text1"/>
                <w:sz w:val="16"/>
                <w:szCs w:val="16"/>
              </w:rPr>
              <w:t xml:space="preserve">differentiation into adipocytes and osteocytes. </w:t>
            </w:r>
          </w:p>
          <w:p w14:paraId="5C371A86" w14:textId="248D27C3" w:rsidR="00F73C9E" w:rsidRPr="00DA5C93" w:rsidRDefault="00E42B73" w:rsidP="00014356">
            <w:pPr>
              <w:rPr>
                <w:color w:val="000000" w:themeColor="text1"/>
                <w:sz w:val="16"/>
                <w:szCs w:val="16"/>
              </w:rPr>
            </w:pPr>
            <w:r w:rsidRPr="00DA5C93">
              <w:rPr>
                <w:color w:val="000000" w:themeColor="text1"/>
                <w:sz w:val="16"/>
                <w:szCs w:val="16"/>
              </w:rPr>
              <w:t xml:space="preserve">2. </w:t>
            </w:r>
            <w:r w:rsidR="00FD3F31" w:rsidRPr="00DA5C93">
              <w:rPr>
                <w:color w:val="000000" w:themeColor="text1"/>
                <w:sz w:val="16"/>
                <w:szCs w:val="16"/>
              </w:rPr>
              <w:t xml:space="preserve">The </w:t>
            </w:r>
            <w:r w:rsidR="00014356" w:rsidRPr="00DA5C93">
              <w:rPr>
                <w:color w:val="000000" w:themeColor="text1"/>
                <w:sz w:val="16"/>
                <w:szCs w:val="16"/>
              </w:rPr>
              <w:t>intracellular temperature of living stem cells during several days of incubation</w:t>
            </w:r>
            <w:r w:rsidR="00DD4971" w:rsidRPr="00DA5C93">
              <w:rPr>
                <w:color w:val="000000" w:themeColor="text1"/>
                <w:sz w:val="16"/>
                <w:szCs w:val="16"/>
              </w:rPr>
              <w:t xml:space="preserve"> could be precisely measured</w:t>
            </w:r>
            <w:r w:rsidR="00C504EA" w:rsidRPr="00DA5C93">
              <w:rPr>
                <w:color w:val="000000" w:themeColor="text1"/>
                <w:sz w:val="16"/>
                <w:szCs w:val="16"/>
              </w:rPr>
              <w:t>.</w:t>
            </w:r>
          </w:p>
          <w:p w14:paraId="2D4EFB8F" w14:textId="06DDFA96" w:rsidR="00014356" w:rsidRPr="00DA5C93" w:rsidRDefault="00F73C9E" w:rsidP="00014356">
            <w:pPr>
              <w:rPr>
                <w:color w:val="000000" w:themeColor="text1"/>
                <w:sz w:val="16"/>
                <w:szCs w:val="16"/>
              </w:rPr>
            </w:pPr>
            <w:r w:rsidRPr="00DA5C93">
              <w:rPr>
                <w:color w:val="000000" w:themeColor="text1"/>
                <w:sz w:val="16"/>
                <w:szCs w:val="16"/>
              </w:rPr>
              <w:t xml:space="preserve">3. The study indicates that </w:t>
            </w:r>
            <w:r w:rsidR="00014356" w:rsidRPr="00DA5C93">
              <w:rPr>
                <w:color w:val="000000" w:themeColor="text1"/>
                <w:sz w:val="16"/>
                <w:szCs w:val="16"/>
              </w:rPr>
              <w:t xml:space="preserve">NDs </w:t>
            </w:r>
            <w:r w:rsidRPr="00DA5C93">
              <w:rPr>
                <w:color w:val="000000" w:themeColor="text1"/>
                <w:sz w:val="16"/>
                <w:szCs w:val="16"/>
              </w:rPr>
              <w:t>could</w:t>
            </w:r>
            <w:r w:rsidR="00014356" w:rsidRPr="00DA5C93">
              <w:rPr>
                <w:color w:val="000000" w:themeColor="text1"/>
                <w:sz w:val="16"/>
                <w:szCs w:val="16"/>
              </w:rPr>
              <w:t xml:space="preserve"> be used to investigate the relationship between</w:t>
            </w:r>
            <w:r w:rsidRPr="00DA5C93">
              <w:rPr>
                <w:color w:val="000000" w:themeColor="text1"/>
                <w:sz w:val="16"/>
                <w:szCs w:val="16"/>
              </w:rPr>
              <w:t xml:space="preserve"> </w:t>
            </w:r>
            <w:r w:rsidR="00014356" w:rsidRPr="00DA5C93">
              <w:rPr>
                <w:color w:val="000000" w:themeColor="text1"/>
                <w:sz w:val="16"/>
                <w:szCs w:val="16"/>
              </w:rPr>
              <w:t>intracellular temperature and cellular</w:t>
            </w:r>
            <w:r w:rsidRPr="00DA5C93">
              <w:rPr>
                <w:color w:val="000000" w:themeColor="text1"/>
                <w:sz w:val="16"/>
                <w:szCs w:val="16"/>
              </w:rPr>
              <w:t xml:space="preserve"> </w:t>
            </w:r>
            <w:r w:rsidR="00014356" w:rsidRPr="00DA5C93">
              <w:rPr>
                <w:color w:val="000000" w:themeColor="text1"/>
                <w:sz w:val="16"/>
                <w:szCs w:val="16"/>
              </w:rPr>
              <w:t>functions.</w:t>
            </w:r>
          </w:p>
        </w:tc>
        <w:tc>
          <w:tcPr>
            <w:tcW w:w="540" w:type="dxa"/>
            <w:vAlign w:val="center"/>
          </w:tcPr>
          <w:p w14:paraId="342A78AD" w14:textId="7AAAC8BD" w:rsidR="00014356" w:rsidRPr="00DA5C93" w:rsidRDefault="00BE15B1" w:rsidP="00BB14CF">
            <w:pPr>
              <w:jc w:val="both"/>
              <w:rPr>
                <w:color w:val="000000" w:themeColor="text1"/>
                <w:sz w:val="16"/>
                <w:szCs w:val="16"/>
              </w:rPr>
            </w:pPr>
            <w:r w:rsidRPr="00DA5C93">
              <w:rPr>
                <w:noProof/>
                <w:color w:val="000000" w:themeColor="text1"/>
                <w:sz w:val="16"/>
                <w:szCs w:val="16"/>
              </w:rPr>
              <w:t>382</w:t>
            </w:r>
          </w:p>
        </w:tc>
      </w:tr>
      <w:tr w:rsidR="00565A07" w:rsidRPr="00DA5C93" w14:paraId="21FB4070" w14:textId="77777777" w:rsidTr="002F206C">
        <w:tblPrEx>
          <w:jc w:val="left"/>
        </w:tblPrEx>
        <w:trPr>
          <w:trHeight w:val="60"/>
        </w:trPr>
        <w:tc>
          <w:tcPr>
            <w:tcW w:w="895" w:type="dxa"/>
            <w:vAlign w:val="center"/>
          </w:tcPr>
          <w:p w14:paraId="1D7D91CD" w14:textId="68C2176A" w:rsidR="00014356" w:rsidRPr="00DA5C93" w:rsidRDefault="006A6C55" w:rsidP="006D6564">
            <w:pPr>
              <w:rPr>
                <w:color w:val="000000" w:themeColor="text1"/>
                <w:sz w:val="16"/>
                <w:szCs w:val="16"/>
              </w:rPr>
            </w:pPr>
            <w:r w:rsidRPr="00DA5C93">
              <w:rPr>
                <w:color w:val="000000" w:themeColor="text1"/>
                <w:sz w:val="16"/>
                <w:szCs w:val="16"/>
              </w:rPr>
              <w:t>10 (2021)</w:t>
            </w:r>
          </w:p>
        </w:tc>
        <w:tc>
          <w:tcPr>
            <w:tcW w:w="1440" w:type="dxa"/>
            <w:vAlign w:val="center"/>
          </w:tcPr>
          <w:p w14:paraId="754F27B5" w14:textId="77777777" w:rsidR="00014356" w:rsidRPr="00DA5C93" w:rsidRDefault="00014356" w:rsidP="006D6564">
            <w:pPr>
              <w:rPr>
                <w:color w:val="000000" w:themeColor="text1"/>
                <w:sz w:val="16"/>
                <w:szCs w:val="16"/>
              </w:rPr>
            </w:pPr>
            <w:r w:rsidRPr="00DA5C93">
              <w:rPr>
                <w:color w:val="000000" w:themeColor="text1"/>
                <w:sz w:val="16"/>
                <w:szCs w:val="16"/>
              </w:rPr>
              <w:t>ODMR peak shift (full spectrum)</w:t>
            </w:r>
          </w:p>
        </w:tc>
        <w:tc>
          <w:tcPr>
            <w:tcW w:w="990" w:type="dxa"/>
            <w:vAlign w:val="center"/>
          </w:tcPr>
          <w:p w14:paraId="78B33A78" w14:textId="77777777" w:rsidR="00014356" w:rsidRPr="00DA5C93" w:rsidRDefault="00014356" w:rsidP="006D6564">
            <w:pPr>
              <w:rPr>
                <w:color w:val="000000" w:themeColor="text1"/>
                <w:sz w:val="16"/>
                <w:szCs w:val="16"/>
              </w:rPr>
            </w:pPr>
            <w:r w:rsidRPr="00DA5C93">
              <w:rPr>
                <w:color w:val="000000" w:themeColor="text1"/>
                <w:sz w:val="16"/>
                <w:szCs w:val="16"/>
              </w:rPr>
              <w:t>HeLa cells</w:t>
            </w:r>
          </w:p>
        </w:tc>
        <w:tc>
          <w:tcPr>
            <w:tcW w:w="1800" w:type="dxa"/>
            <w:vAlign w:val="center"/>
          </w:tcPr>
          <w:p w14:paraId="1CD8FEAC" w14:textId="77777777" w:rsidR="00014356" w:rsidRPr="00DA5C93" w:rsidRDefault="00014356" w:rsidP="006D6564">
            <w:pPr>
              <w:rPr>
                <w:color w:val="000000" w:themeColor="text1"/>
                <w:sz w:val="16"/>
                <w:szCs w:val="16"/>
              </w:rPr>
            </w:pPr>
            <w:r w:rsidRPr="00DA5C93">
              <w:rPr>
                <w:color w:val="000000" w:themeColor="text1"/>
                <w:sz w:val="16"/>
                <w:szCs w:val="16"/>
              </w:rPr>
              <w:t>ND@PDA</w:t>
            </w:r>
            <w:r w:rsidR="00C504EA" w:rsidRPr="00DA5C93">
              <w:rPr>
                <w:color w:val="000000" w:themeColor="text1"/>
                <w:sz w:val="16"/>
                <w:szCs w:val="16"/>
              </w:rPr>
              <w:t xml:space="preserve"> </w:t>
            </w:r>
            <w:r w:rsidRPr="00DA5C93">
              <w:rPr>
                <w:color w:val="000000" w:themeColor="text1"/>
                <w:sz w:val="16"/>
                <w:szCs w:val="16"/>
              </w:rPr>
              <w:t>(polydopamine)</w:t>
            </w:r>
          </w:p>
          <w:p w14:paraId="2C70B397" w14:textId="0E1DD09A" w:rsidR="00C504EA" w:rsidRPr="00DA5C93" w:rsidRDefault="00C504EA" w:rsidP="00C504EA">
            <w:pPr>
              <w:rPr>
                <w:color w:val="000000" w:themeColor="text1"/>
                <w:sz w:val="16"/>
                <w:szCs w:val="16"/>
              </w:rPr>
            </w:pPr>
            <w:r w:rsidRPr="00DA5C93">
              <w:rPr>
                <w:color w:val="000000" w:themeColor="text1"/>
                <w:sz w:val="16"/>
                <w:szCs w:val="16"/>
              </w:rPr>
              <w:t>(diamond size: ~1</w:t>
            </w:r>
            <w:r w:rsidR="00226BAD" w:rsidRPr="00DA5C93">
              <w:rPr>
                <w:color w:val="000000" w:themeColor="text1"/>
                <w:sz w:val="16"/>
                <w:szCs w:val="16"/>
              </w:rPr>
              <w:t>0</w:t>
            </w:r>
            <w:r w:rsidRPr="00DA5C93">
              <w:rPr>
                <w:color w:val="000000" w:themeColor="text1"/>
                <w:sz w:val="16"/>
                <w:szCs w:val="16"/>
              </w:rPr>
              <w:t>0 nm</w:t>
            </w:r>
          </w:p>
          <w:p w14:paraId="0ED70735" w14:textId="7AA67FE5" w:rsidR="00C504EA" w:rsidRPr="00DA5C93" w:rsidRDefault="00C504EA" w:rsidP="00C504EA">
            <w:pPr>
              <w:rPr>
                <w:color w:val="000000" w:themeColor="text1"/>
                <w:sz w:val="16"/>
                <w:szCs w:val="16"/>
              </w:rPr>
            </w:pPr>
            <w:r w:rsidRPr="00DA5C93">
              <w:rPr>
                <w:color w:val="000000" w:themeColor="text1"/>
                <w:sz w:val="16"/>
                <w:szCs w:val="16"/>
              </w:rPr>
              <w:t>NV number per diamond particle: ~500)</w:t>
            </w:r>
          </w:p>
        </w:tc>
        <w:tc>
          <w:tcPr>
            <w:tcW w:w="1890" w:type="dxa"/>
            <w:vAlign w:val="center"/>
          </w:tcPr>
          <w:p w14:paraId="6A3C283C" w14:textId="77777777" w:rsidR="00014356" w:rsidRPr="00DA5C93" w:rsidRDefault="00014356" w:rsidP="006D6564">
            <w:pPr>
              <w:rPr>
                <w:color w:val="000000" w:themeColor="text1"/>
                <w:sz w:val="16"/>
                <w:szCs w:val="16"/>
              </w:rPr>
            </w:pPr>
            <w:r w:rsidRPr="00DA5C93">
              <w:rPr>
                <w:color w:val="000000" w:themeColor="text1"/>
                <w:sz w:val="16"/>
                <w:szCs w:val="16"/>
              </w:rPr>
              <w:t>The temperature of the sample was set at 300 K by a thermo-stage.</w:t>
            </w:r>
          </w:p>
        </w:tc>
        <w:tc>
          <w:tcPr>
            <w:tcW w:w="1260" w:type="dxa"/>
            <w:vAlign w:val="center"/>
          </w:tcPr>
          <w:p w14:paraId="20E0778A" w14:textId="4F19A843" w:rsidR="00014356" w:rsidRPr="00DA5C93" w:rsidRDefault="00014356" w:rsidP="006D6564">
            <w:pPr>
              <w:rPr>
                <w:color w:val="000000" w:themeColor="text1"/>
                <w:sz w:val="16"/>
                <w:szCs w:val="16"/>
              </w:rPr>
            </w:pPr>
            <w:r w:rsidRPr="00DA5C93">
              <w:rPr>
                <w:color w:val="000000" w:themeColor="text1"/>
                <w:sz w:val="16"/>
                <w:szCs w:val="16"/>
              </w:rPr>
              <w:t>Local heating: PDA heated by a 532 nm laser</w:t>
            </w:r>
          </w:p>
        </w:tc>
        <w:tc>
          <w:tcPr>
            <w:tcW w:w="990" w:type="dxa"/>
            <w:vAlign w:val="center"/>
          </w:tcPr>
          <w:p w14:paraId="5E56B8A1" w14:textId="00E7D505" w:rsidR="00014356" w:rsidRPr="00DA5C93" w:rsidRDefault="00014356" w:rsidP="006D6564">
            <w:pPr>
              <w:rPr>
                <w:color w:val="000000" w:themeColor="text1"/>
                <w:sz w:val="16"/>
                <w:szCs w:val="16"/>
              </w:rPr>
            </w:pPr>
            <w:r w:rsidRPr="00DA5C93">
              <w:rPr>
                <w:color w:val="000000" w:themeColor="text1"/>
                <w:sz w:val="16"/>
                <w:szCs w:val="16"/>
              </w:rPr>
              <w:sym w:font="Symbol" w:char="F044"/>
            </w:r>
            <w:r w:rsidRPr="00DA5C93">
              <w:rPr>
                <w:color w:val="000000" w:themeColor="text1"/>
                <w:sz w:val="16"/>
                <w:szCs w:val="16"/>
              </w:rPr>
              <w:t>T ~</w:t>
            </w:r>
            <w:r w:rsidR="00DF00E1" w:rsidRPr="00DA5C93">
              <w:rPr>
                <w:color w:val="000000" w:themeColor="text1"/>
                <w:sz w:val="16"/>
                <w:szCs w:val="16"/>
              </w:rPr>
              <w:t>5</w:t>
            </w:r>
            <w:r w:rsidRPr="00DA5C93">
              <w:rPr>
                <w:color w:val="000000" w:themeColor="text1"/>
                <w:sz w:val="16"/>
                <w:szCs w:val="16"/>
              </w:rPr>
              <w:t xml:space="preserve"> K</w:t>
            </w:r>
          </w:p>
        </w:tc>
        <w:tc>
          <w:tcPr>
            <w:tcW w:w="1170" w:type="dxa"/>
            <w:vAlign w:val="center"/>
          </w:tcPr>
          <w:p w14:paraId="64FB5C80" w14:textId="77777777" w:rsidR="00663A50" w:rsidRPr="00DA5C93" w:rsidRDefault="00014356" w:rsidP="006D6564">
            <w:pPr>
              <w:rPr>
                <w:color w:val="000000" w:themeColor="text1"/>
                <w:sz w:val="16"/>
                <w:szCs w:val="16"/>
              </w:rPr>
            </w:pPr>
            <w:r w:rsidRPr="00DA5C93">
              <w:rPr>
                <w:color w:val="000000" w:themeColor="text1"/>
                <w:sz w:val="16"/>
                <w:szCs w:val="16"/>
              </w:rPr>
              <w:t>NA</w:t>
            </w:r>
          </w:p>
          <w:p w14:paraId="3FF5EDFA" w14:textId="49693AA3" w:rsidR="00014356" w:rsidRPr="00DA5C93" w:rsidRDefault="00014356" w:rsidP="006D6564">
            <w:pPr>
              <w:rPr>
                <w:color w:val="000000" w:themeColor="text1"/>
                <w:sz w:val="16"/>
                <w:szCs w:val="16"/>
              </w:rPr>
            </w:pPr>
            <w:r w:rsidRPr="00DA5C93">
              <w:rPr>
                <w:color w:val="000000" w:themeColor="text1"/>
                <w:sz w:val="16"/>
                <w:szCs w:val="16"/>
              </w:rPr>
              <w:t>(an accuracy of 1K)</w:t>
            </w:r>
          </w:p>
        </w:tc>
        <w:tc>
          <w:tcPr>
            <w:tcW w:w="2715" w:type="dxa"/>
            <w:vAlign w:val="center"/>
          </w:tcPr>
          <w:p w14:paraId="4E942164" w14:textId="037DD759" w:rsidR="00E42B73" w:rsidRPr="00DA5C93" w:rsidRDefault="00E42B73" w:rsidP="006D6564">
            <w:pPr>
              <w:rPr>
                <w:color w:val="000000" w:themeColor="text1"/>
                <w:sz w:val="16"/>
                <w:szCs w:val="16"/>
              </w:rPr>
            </w:pPr>
            <w:r w:rsidRPr="00DA5C93">
              <w:rPr>
                <w:color w:val="000000" w:themeColor="text1"/>
                <w:sz w:val="16"/>
                <w:szCs w:val="16"/>
              </w:rPr>
              <w:t xml:space="preserve">1. </w:t>
            </w:r>
            <w:r w:rsidR="00014356" w:rsidRPr="00DA5C93">
              <w:rPr>
                <w:i/>
                <w:iCs/>
                <w:color w:val="000000" w:themeColor="text1"/>
                <w:sz w:val="16"/>
                <w:szCs w:val="16"/>
              </w:rPr>
              <w:t>In situ</w:t>
            </w:r>
            <w:r w:rsidR="00014356" w:rsidRPr="00DA5C93">
              <w:rPr>
                <w:color w:val="000000" w:themeColor="text1"/>
                <w:sz w:val="16"/>
                <w:szCs w:val="16"/>
              </w:rPr>
              <w:t xml:space="preserve"> measurement of intracellular thermal conductivity using the dual-functional</w:t>
            </w:r>
            <w:r w:rsidR="009D6C5A" w:rsidRPr="00DA5C93">
              <w:rPr>
                <w:color w:val="000000" w:themeColor="text1"/>
                <w:sz w:val="16"/>
                <w:szCs w:val="16"/>
              </w:rPr>
              <w:t xml:space="preserve"> </w:t>
            </w:r>
            <w:r w:rsidR="00014356" w:rsidRPr="00DA5C93">
              <w:rPr>
                <w:color w:val="000000" w:themeColor="text1"/>
                <w:sz w:val="16"/>
                <w:szCs w:val="16"/>
              </w:rPr>
              <w:t xml:space="preserve">ND@PDA nanoparticles. </w:t>
            </w:r>
          </w:p>
          <w:p w14:paraId="58B76277" w14:textId="5448AEBE" w:rsidR="00014356" w:rsidRPr="00DA5C93" w:rsidRDefault="00E42B73" w:rsidP="006D6564">
            <w:pPr>
              <w:rPr>
                <w:color w:val="000000" w:themeColor="text1"/>
                <w:sz w:val="16"/>
                <w:szCs w:val="16"/>
              </w:rPr>
            </w:pPr>
            <w:r w:rsidRPr="00DA5C93">
              <w:rPr>
                <w:color w:val="000000" w:themeColor="text1"/>
                <w:sz w:val="16"/>
                <w:szCs w:val="16"/>
              </w:rPr>
              <w:t xml:space="preserve">2. </w:t>
            </w:r>
            <w:r w:rsidR="00014356" w:rsidRPr="00DA5C93">
              <w:rPr>
                <w:color w:val="000000" w:themeColor="text1"/>
                <w:sz w:val="16"/>
                <w:szCs w:val="16"/>
              </w:rPr>
              <w:t>A method to measure thermal conductivity inside living single cells with a submicron spatial resolution.</w:t>
            </w:r>
          </w:p>
        </w:tc>
        <w:tc>
          <w:tcPr>
            <w:tcW w:w="540" w:type="dxa"/>
            <w:vAlign w:val="center"/>
          </w:tcPr>
          <w:p w14:paraId="2E879210" w14:textId="575496D1" w:rsidR="00014356" w:rsidRPr="00DA5C93" w:rsidRDefault="00BE15B1" w:rsidP="006D6564">
            <w:pPr>
              <w:jc w:val="both"/>
              <w:rPr>
                <w:color w:val="000000" w:themeColor="text1"/>
                <w:sz w:val="16"/>
                <w:szCs w:val="16"/>
              </w:rPr>
            </w:pPr>
            <w:r w:rsidRPr="00DA5C93">
              <w:rPr>
                <w:noProof/>
                <w:color w:val="000000" w:themeColor="text1"/>
                <w:sz w:val="16"/>
                <w:szCs w:val="16"/>
              </w:rPr>
              <w:t>380</w:t>
            </w:r>
          </w:p>
        </w:tc>
      </w:tr>
    </w:tbl>
    <w:p w14:paraId="79897ABC" w14:textId="77777777" w:rsidR="00E052FF" w:rsidRPr="00DA5C93" w:rsidRDefault="00E052FF" w:rsidP="00BB14CF">
      <w:pPr>
        <w:jc w:val="both"/>
        <w:rPr>
          <w:color w:val="000000" w:themeColor="text1"/>
        </w:rPr>
        <w:sectPr w:rsidR="00E052FF" w:rsidRPr="00DA5C93" w:rsidSect="00A263F8">
          <w:pgSz w:w="16840" w:h="11907" w:orient="landscape" w:code="9"/>
          <w:pgMar w:top="1440" w:right="1440" w:bottom="1440" w:left="1440" w:header="709" w:footer="709" w:gutter="0"/>
          <w:cols w:space="708"/>
          <w:docGrid w:linePitch="360"/>
        </w:sectPr>
      </w:pPr>
    </w:p>
    <w:p w14:paraId="329F90CA" w14:textId="23481C4E" w:rsidR="006F6BAE" w:rsidRPr="00DA5C93" w:rsidRDefault="006F6BAE" w:rsidP="004C1D9D">
      <w:pPr>
        <w:jc w:val="both"/>
        <w:rPr>
          <w:color w:val="000000" w:themeColor="text1"/>
        </w:rPr>
      </w:pPr>
      <w:r w:rsidRPr="00DA5C93">
        <w:rPr>
          <w:b/>
          <w:color w:val="000000" w:themeColor="text1"/>
        </w:rPr>
        <w:lastRenderedPageBreak/>
        <w:t xml:space="preserve">Electronic Spin Sensing </w:t>
      </w:r>
    </w:p>
    <w:p w14:paraId="2E825958" w14:textId="0B70947E" w:rsidR="006F6BAE" w:rsidRPr="00DA5C93" w:rsidRDefault="006F6BAE" w:rsidP="006F6BAE">
      <w:pPr>
        <w:ind w:firstLine="720"/>
        <w:jc w:val="both"/>
        <w:rPr>
          <w:color w:val="000000" w:themeColor="text1"/>
        </w:rPr>
      </w:pPr>
      <w:r w:rsidRPr="00DA5C93">
        <w:rPr>
          <w:color w:val="000000" w:themeColor="text1"/>
        </w:rPr>
        <w:t>The conventional electron spin resonance (ESR) or electron paramagnetic resonance (EPR) techniques have been one of the most important modern analytical tools, used in many disciplines,</w:t>
      </w:r>
      <w:r w:rsidR="00BE15B1" w:rsidRPr="00DA5C93">
        <w:rPr>
          <w:noProof/>
          <w:color w:val="000000" w:themeColor="text1"/>
          <w:vertAlign w:val="superscript"/>
        </w:rPr>
        <w:t>398</w:t>
      </w:r>
      <w:r w:rsidRPr="00DA5C93">
        <w:rPr>
          <w:color w:val="000000" w:themeColor="text1"/>
        </w:rPr>
        <w:t xml:space="preserve"> for acquiring the structural and dynamical information of the biomolecules. In general, the target biomolecules are conjugated with well-developed spin labels (paramagnetic species) enabling their examination using ESR/EPR. However, the limited spatial and spectral resolution of this conventional method hinders its implication for extracting precise information of biomolecules, especially at the single</w:t>
      </w:r>
      <w:r w:rsidRPr="00DA5C93">
        <w:rPr>
          <w:color w:val="000000" w:themeColor="text1"/>
        </w:rPr>
        <w:noBreakHyphen/>
        <w:t>molecule and single</w:t>
      </w:r>
      <w:r w:rsidRPr="00DA5C93">
        <w:rPr>
          <w:color w:val="000000" w:themeColor="text1"/>
        </w:rPr>
        <w:noBreakHyphen/>
        <w:t>spin level. With the ultrahigh sensitivity and atomic size, the NV center is capable of sensing electronic spins nearby using the developed magnetic resonance sensing (MRS) technique. The key concept of MRS is the active driving of the target electronic spins in a timely manner, creating thus a defined alternating magnetic field that can be sensed by the NV center (as shown in Figure 1</w:t>
      </w:r>
      <w:r w:rsidR="007E312F" w:rsidRPr="00DA5C93">
        <w:rPr>
          <w:color w:val="000000" w:themeColor="text1"/>
        </w:rPr>
        <w:t>1</w:t>
      </w:r>
      <w:r w:rsidRPr="00DA5C93">
        <w:rPr>
          <w:color w:val="000000" w:themeColor="text1"/>
        </w:rPr>
        <w:t xml:space="preserve">a). The spin echo sequence (π/2, π, π/2) applied to the NV center is sensitive to changes of the magnetic field between the first and second half of the MW sequence. The target spins are driven by radiofrequency (RF) driving pulse simultaneously with the MW </w:t>
      </w:r>
      <w:r w:rsidRPr="00DA5C93">
        <w:rPr>
          <w:rFonts w:ascii="Cambria Math" w:hAnsi="Cambria Math" w:cs="Cambria Math"/>
          <w:color w:val="000000" w:themeColor="text1"/>
        </w:rPr>
        <w:t>𝜋</w:t>
      </w:r>
      <w:r w:rsidRPr="00DA5C93">
        <w:rPr>
          <w:color w:val="000000" w:themeColor="text1"/>
        </w:rPr>
        <w:t xml:space="preserve"> pulse of the spin echo sequence, causing a synchronized change of external magnetic field due to the target spin flipping and, consequently, a decrease in the fluorescence intensity. Such selective driving of the target electronic spins provides a way to distinguish it from the background (spin bath) and significantly improves the signal-to-noise ratio. This emerging nanoscale MRS with NV center</w:t>
      </w:r>
      <w:r w:rsidR="00BE15B1" w:rsidRPr="00DA5C93">
        <w:rPr>
          <w:noProof/>
          <w:color w:val="000000" w:themeColor="text1"/>
          <w:vertAlign w:val="superscript"/>
        </w:rPr>
        <w:t>60, 399</w:t>
      </w:r>
      <w:r w:rsidRPr="00DA5C93">
        <w:rPr>
          <w:color w:val="000000" w:themeColor="text1"/>
        </w:rPr>
        <w:t xml:space="preserve"> possesses a great advantage in spatial resolution (subnanometer), spectral resolution (~10 MHz), sensitivity (~single</w:t>
      </w:r>
      <w:r w:rsidRPr="00DA5C93">
        <w:rPr>
          <w:color w:val="000000" w:themeColor="text1"/>
        </w:rPr>
        <w:noBreakHyphen/>
        <w:t xml:space="preserve">spin level), and compatibility with ambient conditions, making the long-standing goal of single-molecule/cell detection possible. </w:t>
      </w:r>
    </w:p>
    <w:p w14:paraId="59AA5524" w14:textId="75EF47C6" w:rsidR="006F6BAE" w:rsidRPr="00DA5C93" w:rsidRDefault="006F6BAE" w:rsidP="006F6BAE">
      <w:pPr>
        <w:ind w:firstLine="720"/>
        <w:jc w:val="both"/>
        <w:rPr>
          <w:color w:val="000000" w:themeColor="text1"/>
        </w:rPr>
      </w:pPr>
      <w:r w:rsidRPr="00DA5C93">
        <w:rPr>
          <w:color w:val="000000" w:themeColor="text1"/>
        </w:rPr>
        <w:t>The capability of sensing electronic spins inside the diamond lattice with NV center has been demonstrated experimentally more than a decade ago, while the sensing of external electronic spins (i.e. outside the diamond lattice) was achieved years after the emergence of the MRS technique.</w:t>
      </w:r>
      <w:r w:rsidR="00F273C6" w:rsidRPr="00DA5C93">
        <w:rPr>
          <w:noProof/>
          <w:color w:val="000000" w:themeColor="text1"/>
          <w:vertAlign w:val="superscript"/>
        </w:rPr>
        <w:t>89, 137</w:t>
      </w:r>
      <w:r w:rsidRPr="00DA5C93">
        <w:rPr>
          <w:color w:val="000000" w:themeColor="text1"/>
        </w:rPr>
        <w:t xml:space="preserve"> In literature, this magnetic resonance technique based on electronic spins is sometimes referred to as double electron-electron resonance (DEER) or pulsed electron-electron double resonance (PELDOR), which is terminology borrowed from EPR in chemistry.</w:t>
      </w:r>
      <w:r w:rsidR="00BE15B1" w:rsidRPr="00DA5C93">
        <w:rPr>
          <w:noProof/>
          <w:color w:val="000000" w:themeColor="text1"/>
          <w:vertAlign w:val="superscript"/>
        </w:rPr>
        <w:t>400</w:t>
      </w:r>
      <w:r w:rsidRPr="00DA5C93">
        <w:rPr>
          <w:color w:val="000000" w:themeColor="text1"/>
        </w:rPr>
        <w:t xml:space="preserve"> Sensing of the external electronic spins with NV centers can lead to a variety of applications in interdisciplinary research including physics, chemistry, biology, and life science. For example, electronic spin labeling is widely used in EPR research on proteins and DNA.</w:t>
      </w:r>
      <w:r w:rsidR="00BE15B1" w:rsidRPr="00DA5C93">
        <w:rPr>
          <w:noProof/>
          <w:color w:val="000000" w:themeColor="text1"/>
          <w:vertAlign w:val="superscript"/>
        </w:rPr>
        <w:t>401, 402</w:t>
      </w:r>
      <w:r w:rsidRPr="00DA5C93">
        <w:rPr>
          <w:color w:val="000000" w:themeColor="text1"/>
        </w:rPr>
        <w:t xml:space="preserve"> By attaching molecules with unpaired electrons (spin labels), sensing and imaging of paramagnetic molecules can be performed with NV centers, as shown in Figure 1</w:t>
      </w:r>
      <w:r w:rsidR="007E312F" w:rsidRPr="00DA5C93">
        <w:rPr>
          <w:color w:val="000000" w:themeColor="text1"/>
        </w:rPr>
        <w:t>1</w:t>
      </w:r>
      <w:r w:rsidRPr="00DA5C93">
        <w:rPr>
          <w:color w:val="000000" w:themeColor="text1"/>
        </w:rPr>
        <w:t>b.</w:t>
      </w:r>
      <w:r w:rsidR="00BE15B1" w:rsidRPr="00DA5C93">
        <w:rPr>
          <w:noProof/>
          <w:color w:val="000000" w:themeColor="text1"/>
          <w:vertAlign w:val="superscript"/>
        </w:rPr>
        <w:t>401</w:t>
      </w:r>
      <w:r w:rsidRPr="00DA5C93">
        <w:rPr>
          <w:color w:val="000000" w:themeColor="text1"/>
        </w:rPr>
        <w:t xml:space="preserve"> Electronic spins, such as nitroxide residuals, transition metal ions, trityl radicals, etc.,</w:t>
      </w:r>
      <w:r w:rsidR="00BE15B1" w:rsidRPr="00DA5C93">
        <w:rPr>
          <w:noProof/>
          <w:color w:val="000000" w:themeColor="text1"/>
          <w:vertAlign w:val="superscript"/>
        </w:rPr>
        <w:t>403</w:t>
      </w:r>
      <w:r w:rsidRPr="00DA5C93">
        <w:rPr>
          <w:color w:val="000000" w:themeColor="text1"/>
        </w:rPr>
        <w:t xml:space="preserve"> can be detected by a nearby NV center and can be used as a reporter spin to detect nearby nuclei as well.</w:t>
      </w:r>
      <w:r w:rsidR="00BE15B1" w:rsidRPr="00DA5C93">
        <w:rPr>
          <w:noProof/>
          <w:color w:val="000000" w:themeColor="text1"/>
          <w:vertAlign w:val="superscript"/>
        </w:rPr>
        <w:t>404, 405</w:t>
      </w:r>
      <w:r w:rsidRPr="00DA5C93">
        <w:rPr>
          <w:color w:val="000000" w:themeColor="text1"/>
        </w:rPr>
        <w:t xml:space="preserve"> Furthermore, when taking a closer look at the MRS spectrum of the external electronic spins, information about the nearby environment can also be implied. For example, the rotational dynamics of the single-molecule in millisecond timescale results in linewidth broadening.</w:t>
      </w:r>
      <w:r w:rsidR="00BE15B1" w:rsidRPr="00DA5C93">
        <w:rPr>
          <w:noProof/>
          <w:color w:val="000000" w:themeColor="text1"/>
          <w:vertAlign w:val="superscript"/>
        </w:rPr>
        <w:t>401, 406</w:t>
      </w:r>
      <w:r w:rsidRPr="00DA5C93">
        <w:rPr>
          <w:color w:val="000000" w:themeColor="text1"/>
        </w:rPr>
        <w:t xml:space="preserve"> The capability of sensing single spins with ultrahigh spatial resolution could lead to a variety of discoveries, such as the solution to the protein-folding problem related to Alzheimer’s diseases. </w:t>
      </w:r>
    </w:p>
    <w:p w14:paraId="7195E670" w14:textId="341A5DEB" w:rsidR="00F41963" w:rsidRPr="00DA5C93" w:rsidRDefault="006F6BAE" w:rsidP="00716839">
      <w:pPr>
        <w:ind w:firstLine="720"/>
        <w:jc w:val="both"/>
        <w:rPr>
          <w:color w:val="000000" w:themeColor="text1"/>
        </w:rPr>
      </w:pPr>
      <w:r w:rsidRPr="00DA5C93">
        <w:rPr>
          <w:color w:val="000000" w:themeColor="text1"/>
        </w:rPr>
        <w:t>Although the MRS technique has been proved to be capable of sensing individual external electronic spins,</w:t>
      </w:r>
      <w:r w:rsidR="00BE15B1" w:rsidRPr="00DA5C93">
        <w:rPr>
          <w:noProof/>
          <w:color w:val="000000" w:themeColor="text1"/>
          <w:vertAlign w:val="superscript"/>
        </w:rPr>
        <w:t>60, 89, 137, 399, 404</w:t>
      </w:r>
      <w:r w:rsidRPr="00DA5C93">
        <w:rPr>
          <w:color w:val="000000" w:themeColor="text1"/>
        </w:rPr>
        <w:t xml:space="preserve"> it still faces challenges to become a standard, well-developed sensing technique in life science. The sensitivity of single electronic spins heavily depends on the distance between the NV center and the target spin. Yet, the relative location of the target molecules is typically random and methods for precise positioning of the target molecules are not available. Besides, to achieve sensing capability in living cells, it is more convenient to develop the MRS technique based on </w:t>
      </w:r>
      <w:r w:rsidR="00C1061D" w:rsidRPr="00DA5C93">
        <w:rPr>
          <w:color w:val="000000" w:themeColor="text1"/>
        </w:rPr>
        <w:t>NDs</w:t>
      </w:r>
      <w:r w:rsidRPr="00DA5C93">
        <w:rPr>
          <w:color w:val="000000" w:themeColor="text1"/>
        </w:rPr>
        <w:t xml:space="preserve"> instead of bulk materials. Technical limitations in </w:t>
      </w:r>
      <w:r w:rsidR="00C1061D" w:rsidRPr="00DA5C93">
        <w:rPr>
          <w:color w:val="000000" w:themeColor="text1"/>
        </w:rPr>
        <w:t>NDs</w:t>
      </w:r>
      <w:r w:rsidRPr="00DA5C93">
        <w:rPr>
          <w:color w:val="000000" w:themeColor="text1"/>
        </w:rPr>
        <w:t xml:space="preserve"> such as low ODMR contrast, short coherence time, and random crystal orientation need to be improved significantly to achieve similar electronic spin sensitivity as in </w:t>
      </w:r>
      <w:r w:rsidRPr="00DA5C93">
        <w:rPr>
          <w:color w:val="000000" w:themeColor="text1"/>
        </w:rPr>
        <w:lastRenderedPageBreak/>
        <w:t>bulk diamond.</w:t>
      </w:r>
      <w:r w:rsidR="00BE15B1" w:rsidRPr="00DA5C93">
        <w:rPr>
          <w:noProof/>
          <w:color w:val="000000" w:themeColor="text1"/>
          <w:vertAlign w:val="superscript"/>
        </w:rPr>
        <w:t>114, 407, 408</w:t>
      </w:r>
      <w:r w:rsidR="00080CCD" w:rsidRPr="00DA5C93">
        <w:rPr>
          <w:color w:val="000000" w:themeColor="text1"/>
        </w:rPr>
        <w:t xml:space="preserve"> </w:t>
      </w:r>
      <w:r w:rsidR="00FB6E06" w:rsidRPr="00DA5C93">
        <w:rPr>
          <w:color w:val="000000" w:themeColor="text1"/>
        </w:rPr>
        <w:t xml:space="preserve">At the same time, </w:t>
      </w:r>
      <w:r w:rsidR="00923FAE" w:rsidRPr="00DA5C93">
        <w:rPr>
          <w:color w:val="000000" w:themeColor="text1"/>
        </w:rPr>
        <w:t xml:space="preserve">the detecting specific paramagnetic species is </w:t>
      </w:r>
      <w:r w:rsidR="008F4469" w:rsidRPr="00DA5C93">
        <w:rPr>
          <w:color w:val="000000" w:themeColor="text1"/>
        </w:rPr>
        <w:t xml:space="preserve">relatively changeling, and </w:t>
      </w:r>
      <w:r w:rsidR="009A09AA" w:rsidRPr="00DA5C93">
        <w:rPr>
          <w:color w:val="000000" w:themeColor="text1"/>
        </w:rPr>
        <w:t>t</w:t>
      </w:r>
      <w:r w:rsidR="008F619F" w:rsidRPr="00DA5C93">
        <w:rPr>
          <w:color w:val="000000" w:themeColor="text1"/>
        </w:rPr>
        <w:t xml:space="preserve">here has been some progress towards this especially considering approaches based on tuning magnetic fields and exploiting the </w:t>
      </w:r>
      <w:r w:rsidR="00080CCD" w:rsidRPr="00DA5C93">
        <w:rPr>
          <w:color w:val="000000" w:themeColor="text1"/>
        </w:rPr>
        <w:t>ground state level anti-crossing (</w:t>
      </w:r>
      <w:r w:rsidR="008F619F" w:rsidRPr="00DA5C93">
        <w:rPr>
          <w:color w:val="000000" w:themeColor="text1"/>
        </w:rPr>
        <w:t>GSLAC</w:t>
      </w:r>
      <w:r w:rsidR="00080CCD" w:rsidRPr="00DA5C93">
        <w:rPr>
          <w:color w:val="000000" w:themeColor="text1"/>
        </w:rPr>
        <w:t>)</w:t>
      </w:r>
      <w:r w:rsidR="008F619F" w:rsidRPr="00DA5C93">
        <w:rPr>
          <w:color w:val="000000" w:themeColor="text1"/>
        </w:rPr>
        <w:t xml:space="preserve"> and </w:t>
      </w:r>
      <w:r w:rsidR="0018556D" w:rsidRPr="00DA5C93">
        <w:rPr>
          <w:color w:val="000000" w:themeColor="text1"/>
        </w:rPr>
        <w:t>excited state level anti</w:t>
      </w:r>
      <w:r w:rsidR="00080CCD" w:rsidRPr="00DA5C93">
        <w:rPr>
          <w:color w:val="000000" w:themeColor="text1"/>
        </w:rPr>
        <w:t>-</w:t>
      </w:r>
      <w:r w:rsidR="0018556D" w:rsidRPr="00DA5C93">
        <w:rPr>
          <w:color w:val="000000" w:themeColor="text1"/>
        </w:rPr>
        <w:t>crossing (</w:t>
      </w:r>
      <w:r w:rsidR="008F619F" w:rsidRPr="00DA5C93">
        <w:rPr>
          <w:color w:val="000000" w:themeColor="text1"/>
        </w:rPr>
        <w:t>ESLAC</w:t>
      </w:r>
      <w:r w:rsidR="0018556D" w:rsidRPr="00DA5C93">
        <w:rPr>
          <w:color w:val="000000" w:themeColor="text1"/>
        </w:rPr>
        <w:t>)</w:t>
      </w:r>
      <w:r w:rsidR="008F619F" w:rsidRPr="00DA5C93">
        <w:rPr>
          <w:color w:val="000000" w:themeColor="text1"/>
        </w:rPr>
        <w:t xml:space="preserve"> energies</w:t>
      </w:r>
      <w:r w:rsidR="009E6B3F" w:rsidRPr="00DA5C93">
        <w:rPr>
          <w:color w:val="000000" w:themeColor="text1"/>
        </w:rPr>
        <w:t>.</w:t>
      </w:r>
      <w:r w:rsidR="00BE15B1" w:rsidRPr="00DA5C93">
        <w:rPr>
          <w:noProof/>
          <w:color w:val="000000" w:themeColor="text1"/>
          <w:vertAlign w:val="superscript"/>
        </w:rPr>
        <w:t>409-412</w:t>
      </w:r>
    </w:p>
    <w:p w14:paraId="2948EA15" w14:textId="77777777" w:rsidR="00F41963" w:rsidRPr="00DA5C93" w:rsidRDefault="00F41963">
      <w:pPr>
        <w:ind w:firstLine="720"/>
        <w:jc w:val="both"/>
        <w:rPr>
          <w:color w:val="000000" w:themeColor="text1"/>
        </w:rPr>
      </w:pPr>
    </w:p>
    <w:p w14:paraId="65F48247" w14:textId="77777777" w:rsidR="00963F65" w:rsidRPr="00DA5C93" w:rsidRDefault="00963F65" w:rsidP="004C1D9D">
      <w:pPr>
        <w:ind w:firstLine="720"/>
        <w:jc w:val="both"/>
        <w:rPr>
          <w:color w:val="000000" w:themeColor="text1"/>
        </w:rPr>
      </w:pPr>
    </w:p>
    <w:p w14:paraId="3A8D7482" w14:textId="77777777" w:rsidR="006F6BAE" w:rsidRPr="00DA5C93" w:rsidRDefault="006F6BAE" w:rsidP="004C1D9D">
      <w:pPr>
        <w:jc w:val="center"/>
        <w:rPr>
          <w:color w:val="000000" w:themeColor="text1"/>
        </w:rPr>
      </w:pPr>
      <w:r w:rsidRPr="00DA5C93">
        <w:rPr>
          <w:noProof/>
          <w:color w:val="000000" w:themeColor="text1"/>
        </w:rPr>
        <w:drawing>
          <wp:inline distT="0" distB="0" distL="0" distR="0" wp14:anchorId="350E0736" wp14:editId="76376B5F">
            <wp:extent cx="5732145" cy="2059305"/>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2145" cy="2059305"/>
                    </a:xfrm>
                    <a:prstGeom prst="rect">
                      <a:avLst/>
                    </a:prstGeom>
                  </pic:spPr>
                </pic:pic>
              </a:graphicData>
            </a:graphic>
          </wp:inline>
        </w:drawing>
      </w:r>
    </w:p>
    <w:p w14:paraId="3B66FCA6" w14:textId="2F475904" w:rsidR="00904372" w:rsidRPr="00DA5C93" w:rsidRDefault="006F6BAE" w:rsidP="004C1D9D">
      <w:pPr>
        <w:jc w:val="both"/>
        <w:rPr>
          <w:color w:val="000000" w:themeColor="text1"/>
        </w:rPr>
      </w:pPr>
      <w:r w:rsidRPr="00DA5C93">
        <w:rPr>
          <w:b/>
          <w:bCs/>
          <w:color w:val="000000" w:themeColor="text1"/>
        </w:rPr>
        <w:t>Figure 1</w:t>
      </w:r>
      <w:r w:rsidR="002F00F8" w:rsidRPr="00DA5C93">
        <w:rPr>
          <w:b/>
          <w:bCs/>
          <w:color w:val="000000" w:themeColor="text1"/>
        </w:rPr>
        <w:t>1</w:t>
      </w:r>
      <w:r w:rsidRPr="00DA5C93">
        <w:rPr>
          <w:b/>
          <w:bCs/>
          <w:color w:val="000000" w:themeColor="text1"/>
        </w:rPr>
        <w:t>.</w:t>
      </w:r>
      <w:r w:rsidRPr="00DA5C93">
        <w:rPr>
          <w:color w:val="000000" w:themeColor="text1"/>
        </w:rPr>
        <w:t xml:space="preserve"> </w:t>
      </w:r>
      <w:r w:rsidRPr="00DA5C93">
        <w:rPr>
          <w:rFonts w:hint="eastAsia"/>
          <w:color w:val="000000" w:themeColor="text1"/>
        </w:rPr>
        <w:t>(</w:t>
      </w:r>
      <w:r w:rsidRPr="00DA5C93">
        <w:rPr>
          <w:color w:val="000000" w:themeColor="text1"/>
        </w:rPr>
        <w:t>a) A typical pulse sequence used for magnetic resonance sensing. Here, spin echo MW sequence (π/2, π, π/2) is applied to NV center and a RF pulse (synchronized with NV π-pulse) is scanned to flip the probed spin. When the RF π pulse is applied, the spins dipolar magnetic field is reversed and the equivalence of the NV spin precession is disturbed. (b) Schematic shows a single MAD2 protein labeled with nitroxide spin label. The electronic spin and dynamics of the nitroxide spin</w:t>
      </w:r>
      <w:r w:rsidRPr="00DA5C93">
        <w:rPr>
          <w:color w:val="000000" w:themeColor="text1"/>
        </w:rPr>
        <w:noBreakHyphen/>
        <w:t xml:space="preserve">label are sensed with the shallow NV center nearby. Adapted with permission from ref </w:t>
      </w:r>
      <w:r w:rsidR="00BE15B1" w:rsidRPr="00DA5C93">
        <w:rPr>
          <w:noProof/>
          <w:color w:val="000000" w:themeColor="text1"/>
        </w:rPr>
        <w:t>401</w:t>
      </w:r>
      <w:r w:rsidRPr="00DA5C93">
        <w:rPr>
          <w:color w:val="000000" w:themeColor="text1"/>
        </w:rPr>
        <w:t>. Copyright 2015 American Association for the Advancement of Science.</w:t>
      </w:r>
    </w:p>
    <w:p w14:paraId="01E007B7" w14:textId="77777777" w:rsidR="006F6BAE" w:rsidRPr="00DA5C93" w:rsidRDefault="006F6BAE" w:rsidP="004C1D9D">
      <w:pPr>
        <w:jc w:val="both"/>
        <w:rPr>
          <w:color w:val="000000" w:themeColor="text1"/>
        </w:rPr>
      </w:pPr>
    </w:p>
    <w:p w14:paraId="0A94A68A" w14:textId="7C069CD8" w:rsidR="006F6BAE" w:rsidRPr="00DA5C93" w:rsidRDefault="006F6BAE" w:rsidP="004C1D9D">
      <w:pPr>
        <w:jc w:val="both"/>
        <w:rPr>
          <w:b/>
          <w:color w:val="000000" w:themeColor="text1"/>
        </w:rPr>
      </w:pPr>
      <w:r w:rsidRPr="00DA5C93">
        <w:rPr>
          <w:b/>
          <w:color w:val="000000" w:themeColor="text1"/>
        </w:rPr>
        <w:t>Nuclear Spin Sensing</w:t>
      </w:r>
    </w:p>
    <w:p w14:paraId="03C5B250" w14:textId="4D0D7053" w:rsidR="006F6BAE" w:rsidRPr="00DA5C93" w:rsidRDefault="006F6BAE" w:rsidP="0049292C">
      <w:pPr>
        <w:ind w:firstLine="720"/>
        <w:jc w:val="both"/>
        <w:rPr>
          <w:color w:val="000000" w:themeColor="text1"/>
        </w:rPr>
      </w:pPr>
      <w:r w:rsidRPr="00DA5C93">
        <w:rPr>
          <w:color w:val="000000" w:themeColor="text1"/>
        </w:rPr>
        <w:t>Nowadays, the traditional nuclear magnetic resonance (NMR) and magnetic resonance imaging (MRI), is serving as a workhorse for accessing the physiological processes of the body noninvasively, reaching a typical in-plane resolution of mm or sub</w:t>
      </w:r>
      <w:r w:rsidRPr="00DA5C93">
        <w:rPr>
          <w:color w:val="000000" w:themeColor="text1"/>
        </w:rPr>
        <w:noBreakHyphen/>
        <w:t>mm scale</w:t>
      </w:r>
      <w:r w:rsidRPr="00DA5C93">
        <w:rPr>
          <w:rFonts w:hint="eastAsia"/>
          <w:color w:val="000000" w:themeColor="text1"/>
        </w:rPr>
        <w:t>.</w:t>
      </w:r>
      <w:r w:rsidR="00BE15B1" w:rsidRPr="00DA5C93">
        <w:rPr>
          <w:noProof/>
          <w:color w:val="000000" w:themeColor="text1"/>
          <w:vertAlign w:val="superscript"/>
        </w:rPr>
        <w:t>413</w:t>
      </w:r>
      <w:r w:rsidRPr="00DA5C93">
        <w:rPr>
          <w:color w:val="000000" w:themeColor="text1"/>
        </w:rPr>
        <w:t xml:space="preserve"> The spatial resolution is fundamentally limited by the physical working principle, i.e. the measurement of spin coherence evolution of thermally polarized nuclei under a strong magnetic field (1.5 T, 3 T, or 7 T) using pick-up coils.</w:t>
      </w:r>
      <w:r w:rsidR="00BE15B1" w:rsidRPr="00DA5C93">
        <w:rPr>
          <w:noProof/>
          <w:color w:val="000000" w:themeColor="text1"/>
          <w:vertAlign w:val="superscript"/>
        </w:rPr>
        <w:t>413</w:t>
      </w:r>
      <w:r w:rsidRPr="00DA5C93">
        <w:rPr>
          <w:color w:val="000000" w:themeColor="text1"/>
        </w:rPr>
        <w:t xml:space="preserve"> However, the potential application of MRI to detect individual molecules is highly desirable and would lead to revolutionary advances in biology and medicine. Single NV centers, as highly sensitive atomic-scale magnetic sensors, can replace the conventional pickup coils and detect NMR signals with nanoscale spatial resolution. As shown in Figure 1</w:t>
      </w:r>
      <w:r w:rsidR="00D856FF" w:rsidRPr="00DA5C93">
        <w:rPr>
          <w:color w:val="000000" w:themeColor="text1"/>
        </w:rPr>
        <w:t>2</w:t>
      </w:r>
      <w:r w:rsidRPr="00DA5C93">
        <w:rPr>
          <w:color w:val="000000" w:themeColor="text1"/>
        </w:rPr>
        <w:t>, when the NV center is only a few nanometers deep under the diamond surface, simulations show that the majority of signal is from the most adjacent nuclei within a nanosized volume ~(5 nm)</w:t>
      </w:r>
      <w:r w:rsidRPr="00DA5C93">
        <w:rPr>
          <w:color w:val="000000" w:themeColor="text1"/>
          <w:vertAlign w:val="superscript"/>
        </w:rPr>
        <w:t>3</w:t>
      </w:r>
      <w:r w:rsidRPr="00DA5C93">
        <w:rPr>
          <w:color w:val="000000" w:themeColor="text1"/>
        </w:rPr>
        <w:t>.</w:t>
      </w:r>
      <w:r w:rsidR="00BE15B1" w:rsidRPr="00DA5C93">
        <w:rPr>
          <w:noProof/>
          <w:color w:val="000000" w:themeColor="text1"/>
          <w:vertAlign w:val="superscript"/>
        </w:rPr>
        <w:t>414</w:t>
      </w:r>
      <w:r w:rsidRPr="00DA5C93">
        <w:rPr>
          <w:color w:val="000000" w:themeColor="text1"/>
        </w:rPr>
        <w:t xml:space="preserve"> </w:t>
      </w:r>
      <w:bookmarkStart w:id="539" w:name="OLE_LINK92"/>
      <w:bookmarkStart w:id="540" w:name="OLE_LINK93"/>
      <w:r w:rsidR="0044443E" w:rsidRPr="00DA5C93">
        <w:rPr>
          <w:color w:val="000000" w:themeColor="text1"/>
        </w:rPr>
        <w:t>Additionally</w:t>
      </w:r>
      <w:r w:rsidR="00C95673" w:rsidRPr="00DA5C93">
        <w:rPr>
          <w:color w:val="000000" w:themeColor="text1"/>
        </w:rPr>
        <w:t xml:space="preserve">, </w:t>
      </w:r>
      <w:r w:rsidR="00D8614E" w:rsidRPr="00DA5C93">
        <w:rPr>
          <w:color w:val="000000" w:themeColor="text1"/>
        </w:rPr>
        <w:t>ultrahigh spectral resolution (~1 Hz) has been achieved by a</w:t>
      </w:r>
      <w:r w:rsidR="004437B0" w:rsidRPr="00DA5C93">
        <w:rPr>
          <w:color w:val="000000" w:themeColor="text1"/>
        </w:rPr>
        <w:t xml:space="preserve"> NMR scheme that </w:t>
      </w:r>
      <w:r w:rsidR="0044443E" w:rsidRPr="00DA5C93">
        <w:rPr>
          <w:color w:val="000000" w:themeColor="text1"/>
        </w:rPr>
        <w:t xml:space="preserve">utilizes </w:t>
      </w:r>
      <w:r w:rsidR="004437B0" w:rsidRPr="00DA5C93">
        <w:rPr>
          <w:color w:val="000000" w:themeColor="text1"/>
        </w:rPr>
        <w:t xml:space="preserve">ensemble NV </w:t>
      </w:r>
      <w:r w:rsidR="004E5870" w:rsidRPr="00DA5C93">
        <w:rPr>
          <w:color w:val="000000" w:themeColor="text1"/>
        </w:rPr>
        <w:t xml:space="preserve">centers </w:t>
      </w:r>
      <w:r w:rsidR="004437B0" w:rsidRPr="00DA5C93">
        <w:rPr>
          <w:color w:val="000000" w:themeColor="text1"/>
        </w:rPr>
        <w:t>and a narrowband synchronous readout protocol</w:t>
      </w:r>
      <w:r w:rsidR="000F02E3" w:rsidRPr="00DA5C93">
        <w:rPr>
          <w:color w:val="000000" w:themeColor="text1"/>
        </w:rPr>
        <w:t xml:space="preserve">, and its </w:t>
      </w:r>
      <w:r w:rsidR="00F65FCA" w:rsidRPr="00DA5C93">
        <w:rPr>
          <w:color w:val="000000" w:themeColor="text1"/>
        </w:rPr>
        <w:t xml:space="preserve">micrometer-scale measurement volumes </w:t>
      </w:r>
      <w:r w:rsidR="000F02E3" w:rsidRPr="00DA5C93">
        <w:rPr>
          <w:color w:val="000000" w:themeColor="text1"/>
        </w:rPr>
        <w:t>mitigated the effects of diffusion and enabled access to the thermal, rather than statistical, nuclear polarization</w:t>
      </w:r>
      <w:r w:rsidR="00C82154" w:rsidRPr="00DA5C93">
        <w:rPr>
          <w:color w:val="000000" w:themeColor="text1"/>
        </w:rPr>
        <w:t>.</w:t>
      </w:r>
      <w:bookmarkEnd w:id="539"/>
      <w:bookmarkEnd w:id="540"/>
      <w:r w:rsidR="00C82154" w:rsidRPr="00DA5C93">
        <w:rPr>
          <w:noProof/>
          <w:color w:val="000000" w:themeColor="text1"/>
          <w:vertAlign w:val="superscript"/>
        </w:rPr>
        <w:t>9</w:t>
      </w:r>
      <w:r w:rsidR="00C82154" w:rsidRPr="00DA5C93">
        <w:rPr>
          <w:color w:val="000000" w:themeColor="text1"/>
        </w:rPr>
        <w:t xml:space="preserve"> Such ultrahigh spectral resolution</w:t>
      </w:r>
      <w:r w:rsidRPr="00DA5C93">
        <w:rPr>
          <w:color w:val="000000" w:themeColor="text1"/>
        </w:rPr>
        <w:t xml:space="preserve"> is required for some of the chemical and biological applications, such as </w:t>
      </w:r>
      <w:r w:rsidR="00955861" w:rsidRPr="00DA5C93">
        <w:rPr>
          <w:color w:val="000000" w:themeColor="text1"/>
        </w:rPr>
        <w:t xml:space="preserve">resolving </w:t>
      </w:r>
      <w:r w:rsidRPr="00DA5C93">
        <w:rPr>
          <w:color w:val="000000" w:themeColor="text1"/>
        </w:rPr>
        <w:t xml:space="preserve">chemical shifts and </w:t>
      </w:r>
      <w:r w:rsidR="0049292C" w:rsidRPr="00DA5C93">
        <w:rPr>
          <w:color w:val="000000" w:themeColor="text1"/>
        </w:rPr>
        <w:t>nuclear spin</w:t>
      </w:r>
      <w:r w:rsidR="000E49B8" w:rsidRPr="00DA5C93">
        <w:rPr>
          <w:color w:val="000000" w:themeColor="text1"/>
        </w:rPr>
        <w:t>-</w:t>
      </w:r>
      <w:r w:rsidR="0049292C" w:rsidRPr="00DA5C93">
        <w:rPr>
          <w:color w:val="000000" w:themeColor="text1"/>
        </w:rPr>
        <w:t>spin coupling</w:t>
      </w:r>
      <w:r w:rsidRPr="00DA5C93">
        <w:rPr>
          <w:color w:val="000000" w:themeColor="text1"/>
        </w:rPr>
        <w:t>. The nanoscale NMR technique based on NV centers can be further applied to nanoscale MRI in a label</w:t>
      </w:r>
      <w:r w:rsidRPr="00DA5C93">
        <w:rPr>
          <w:color w:val="000000" w:themeColor="text1"/>
        </w:rPr>
        <w:noBreakHyphen/>
        <w:t>free manner (without using any spin labels). NV</w:t>
      </w:r>
      <w:r w:rsidRPr="00DA5C93">
        <w:rPr>
          <w:color w:val="000000" w:themeColor="text1"/>
        </w:rPr>
        <w:noBreakHyphen/>
        <w:t>based MRI has been shown on a nanometer</w:t>
      </w:r>
      <w:r w:rsidRPr="00DA5C93">
        <w:rPr>
          <w:color w:val="000000" w:themeColor="text1"/>
        </w:rPr>
        <w:noBreakHyphen/>
        <w:t>sized volume, which has never been achieved with the conventional NMR/MRI method.</w:t>
      </w:r>
      <w:r w:rsidR="00BE15B1" w:rsidRPr="00DA5C93">
        <w:rPr>
          <w:noProof/>
          <w:color w:val="000000" w:themeColor="text1"/>
          <w:vertAlign w:val="superscript"/>
        </w:rPr>
        <w:t>415-417</w:t>
      </w:r>
    </w:p>
    <w:p w14:paraId="18E73848" w14:textId="67F734BE" w:rsidR="00013578" w:rsidRPr="00DA5C93" w:rsidRDefault="006F6BAE" w:rsidP="00013578">
      <w:pPr>
        <w:ind w:firstLine="720"/>
        <w:jc w:val="both"/>
        <w:rPr>
          <w:color w:val="000000" w:themeColor="text1"/>
        </w:rPr>
      </w:pPr>
      <w:r w:rsidRPr="00DA5C93">
        <w:rPr>
          <w:color w:val="000000" w:themeColor="text1"/>
        </w:rPr>
        <w:t xml:space="preserve">Compared to electronic spins, the magnetic field generated by nuclear spins at their Larmor frequency is much weaker. Therefore, dynamic decoupling techniques are usually </w:t>
      </w:r>
      <w:r w:rsidRPr="00DA5C93">
        <w:rPr>
          <w:color w:val="000000" w:themeColor="text1"/>
        </w:rPr>
        <w:lastRenderedPageBreak/>
        <w:t>required to enhance the coherence time of the NV center and thus the magnetic field sensitivity.</w:t>
      </w:r>
      <w:r w:rsidR="00F273C6" w:rsidRPr="00DA5C93">
        <w:rPr>
          <w:noProof/>
          <w:color w:val="000000" w:themeColor="text1"/>
          <w:vertAlign w:val="superscript"/>
        </w:rPr>
        <w:t>10, 245</w:t>
      </w:r>
      <w:r w:rsidRPr="00DA5C93">
        <w:rPr>
          <w:color w:val="000000" w:themeColor="text1"/>
        </w:rPr>
        <w:t xml:space="preserve"> In a dynamical decoupling sequence, the direction of the NV center spin is periodically flipped multiple times by an external driving field, leading to a higher sensitivity of magnetic field at a certain frequency and lower sensitivity of magnetic field at other frequencies.</w:t>
      </w:r>
      <w:r w:rsidR="00BE15B1" w:rsidRPr="00DA5C93">
        <w:rPr>
          <w:noProof/>
          <w:color w:val="000000" w:themeColor="text1"/>
          <w:vertAlign w:val="superscript"/>
        </w:rPr>
        <w:t>418, 419</w:t>
      </w:r>
      <w:r w:rsidRPr="00DA5C93">
        <w:rPr>
          <w:color w:val="000000" w:themeColor="text1"/>
        </w:rPr>
        <w:t xml:space="preserve"> For example, the XY8 is a frequently used sequence in recent research on nanoscale NMR with NV centers (see Figure 1</w:t>
      </w:r>
      <w:r w:rsidR="00D856FF" w:rsidRPr="00DA5C93">
        <w:rPr>
          <w:color w:val="000000" w:themeColor="text1"/>
        </w:rPr>
        <w:t>2</w:t>
      </w:r>
      <w:r w:rsidRPr="00DA5C93">
        <w:rPr>
          <w:color w:val="000000" w:themeColor="text1"/>
        </w:rPr>
        <w:t>).</w:t>
      </w:r>
      <w:r w:rsidR="00BE15B1" w:rsidRPr="00DA5C93">
        <w:rPr>
          <w:noProof/>
          <w:color w:val="000000" w:themeColor="text1"/>
          <w:vertAlign w:val="superscript"/>
        </w:rPr>
        <w:t>87, 145, 406, 408, 414, 420-424</w:t>
      </w:r>
      <w:r w:rsidRPr="00DA5C93">
        <w:rPr>
          <w:color w:val="000000" w:themeColor="text1"/>
        </w:rPr>
        <w:t xml:space="preserve"> Besides dynamic decoupling, other sensing protocols with NV center are also used in nanoscale NMR experiments. Remarkable progress in this field has been made in nanoscale NMR of single nuclear spins and for increased spectral resolution.</w:t>
      </w:r>
      <w:r w:rsidR="00BE15B1" w:rsidRPr="00DA5C93">
        <w:rPr>
          <w:noProof/>
          <w:color w:val="000000" w:themeColor="text1"/>
          <w:vertAlign w:val="superscript"/>
        </w:rPr>
        <w:t>145, 405, 425-427</w:t>
      </w:r>
    </w:p>
    <w:p w14:paraId="4E9679A8" w14:textId="11F60C3F" w:rsidR="006F6BAE" w:rsidRPr="00DA5C93" w:rsidRDefault="006F6BAE" w:rsidP="00013578">
      <w:pPr>
        <w:ind w:firstLine="720"/>
        <w:jc w:val="both"/>
        <w:rPr>
          <w:color w:val="000000" w:themeColor="text1"/>
        </w:rPr>
      </w:pPr>
      <w:r w:rsidRPr="00DA5C93">
        <w:rPr>
          <w:color w:val="000000" w:themeColor="text1"/>
        </w:rPr>
        <w:t>There have been quite a lot of efforts in exploring the potential of such a technique in several model systems, for example, immersion oil</w:t>
      </w:r>
      <w:r w:rsidRPr="00DA5C93">
        <w:rPr>
          <w:rFonts w:hint="eastAsia"/>
          <w:color w:val="000000" w:themeColor="text1"/>
        </w:rPr>
        <w:t>,</w:t>
      </w:r>
      <w:r w:rsidR="00BE15B1" w:rsidRPr="00DA5C93">
        <w:rPr>
          <w:noProof/>
          <w:color w:val="000000" w:themeColor="text1"/>
          <w:vertAlign w:val="superscript"/>
        </w:rPr>
        <w:t>414, 422</w:t>
      </w:r>
      <w:r w:rsidRPr="00DA5C93">
        <w:rPr>
          <w:color w:val="000000" w:themeColor="text1"/>
        </w:rPr>
        <w:t xml:space="preserve"> polymers (functionalized/non-functionalized),</w:t>
      </w:r>
      <w:r w:rsidR="00BE15B1" w:rsidRPr="00DA5C93">
        <w:rPr>
          <w:noProof/>
          <w:color w:val="000000" w:themeColor="text1"/>
          <w:vertAlign w:val="superscript"/>
        </w:rPr>
        <w:t>90, 408, 414, 421, 428</w:t>
      </w:r>
      <w:r w:rsidRPr="00DA5C93">
        <w:rPr>
          <w:color w:val="000000" w:themeColor="text1"/>
        </w:rPr>
        <w:t xml:space="preserve"> organic molecules,</w:t>
      </w:r>
      <w:r w:rsidR="00BE15B1" w:rsidRPr="00DA5C93">
        <w:rPr>
          <w:noProof/>
          <w:color w:val="000000" w:themeColor="text1"/>
          <w:vertAlign w:val="superscript"/>
        </w:rPr>
        <w:t>9, 420</w:t>
      </w:r>
      <w:r w:rsidRPr="00DA5C93">
        <w:rPr>
          <w:color w:val="000000" w:themeColor="text1"/>
        </w:rPr>
        <w:t xml:space="preserve"> and inorganic materials.</w:t>
      </w:r>
      <w:r w:rsidR="00BE15B1" w:rsidRPr="00DA5C93">
        <w:rPr>
          <w:noProof/>
          <w:color w:val="000000" w:themeColor="text1"/>
          <w:vertAlign w:val="superscript"/>
        </w:rPr>
        <w:t>87, 423</w:t>
      </w:r>
      <w:r w:rsidRPr="00DA5C93">
        <w:rPr>
          <w:color w:val="000000" w:themeColor="text1"/>
        </w:rPr>
        <w:t xml:space="preserve"> Furthermore, the label-free detection of a single protein associated with nuclear spins have been demonstrated as well.</w:t>
      </w:r>
      <w:r w:rsidR="00BE15B1" w:rsidRPr="00DA5C93">
        <w:rPr>
          <w:noProof/>
          <w:color w:val="000000" w:themeColor="text1"/>
          <w:vertAlign w:val="superscript"/>
        </w:rPr>
        <w:t>145, 405</w:t>
      </w:r>
      <w:r w:rsidRPr="00DA5C93">
        <w:rPr>
          <w:color w:val="000000" w:themeColor="text1"/>
        </w:rPr>
        <w:t xml:space="preserve"> Unfortunately, this novel approach has not been widely used in life science up to date, mainly due to its non-trivial accessibility for biologists and life scientists. Unlike the plug-and-play conventional NMR spectrometer, NV-based NMR is not yet commercially available. The on-going efforts within the field are made to improve the spectral resolution,</w:t>
      </w:r>
      <w:r w:rsidR="00BE15B1" w:rsidRPr="00DA5C93">
        <w:rPr>
          <w:noProof/>
          <w:color w:val="000000" w:themeColor="text1"/>
          <w:vertAlign w:val="superscript"/>
        </w:rPr>
        <w:t>9, 428</w:t>
      </w:r>
      <w:r w:rsidRPr="00DA5C93">
        <w:rPr>
          <w:color w:val="000000" w:themeColor="text1"/>
        </w:rPr>
        <w:t xml:space="preserve"> and to design easy-to-use systems for scientists beyond the quantum sensing community.</w:t>
      </w:r>
      <w:r w:rsidR="00BE15B1" w:rsidRPr="00DA5C93">
        <w:rPr>
          <w:noProof/>
          <w:color w:val="000000" w:themeColor="text1"/>
          <w:vertAlign w:val="superscript"/>
        </w:rPr>
        <w:t>429</w:t>
      </w:r>
    </w:p>
    <w:p w14:paraId="40F36BE9" w14:textId="77777777" w:rsidR="00904372" w:rsidRPr="00DA5C93" w:rsidRDefault="00904372" w:rsidP="00013578">
      <w:pPr>
        <w:ind w:firstLine="720"/>
        <w:jc w:val="both"/>
        <w:rPr>
          <w:color w:val="000000" w:themeColor="text1"/>
        </w:rPr>
      </w:pPr>
    </w:p>
    <w:p w14:paraId="75A629E8" w14:textId="77777777" w:rsidR="00013578" w:rsidRPr="00DA5C93" w:rsidRDefault="00013578" w:rsidP="004C1D9D">
      <w:pPr>
        <w:jc w:val="center"/>
        <w:rPr>
          <w:color w:val="000000" w:themeColor="text1"/>
        </w:rPr>
      </w:pPr>
      <w:r w:rsidRPr="00DA5C93">
        <w:rPr>
          <w:noProof/>
          <w:color w:val="000000" w:themeColor="text1"/>
        </w:rPr>
        <w:drawing>
          <wp:inline distT="0" distB="0" distL="0" distR="0" wp14:anchorId="35B16758" wp14:editId="71D66526">
            <wp:extent cx="3365273" cy="3016333"/>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424364" cy="3069297"/>
                    </a:xfrm>
                    <a:prstGeom prst="rect">
                      <a:avLst/>
                    </a:prstGeom>
                  </pic:spPr>
                </pic:pic>
              </a:graphicData>
            </a:graphic>
          </wp:inline>
        </w:drawing>
      </w:r>
    </w:p>
    <w:p w14:paraId="0C42B1A8" w14:textId="7383978C" w:rsidR="00013578" w:rsidRPr="00DA5C93" w:rsidRDefault="00013578" w:rsidP="004C1D9D">
      <w:pPr>
        <w:jc w:val="both"/>
        <w:rPr>
          <w:color w:val="000000" w:themeColor="text1"/>
        </w:rPr>
      </w:pPr>
      <w:r w:rsidRPr="00DA5C93">
        <w:rPr>
          <w:b/>
          <w:bCs/>
          <w:color w:val="000000" w:themeColor="text1"/>
        </w:rPr>
        <w:t>Figure 1</w:t>
      </w:r>
      <w:r w:rsidR="00D856FF" w:rsidRPr="00DA5C93">
        <w:rPr>
          <w:b/>
          <w:bCs/>
          <w:color w:val="000000" w:themeColor="text1"/>
        </w:rPr>
        <w:t>2</w:t>
      </w:r>
      <w:r w:rsidRPr="00DA5C93">
        <w:rPr>
          <w:b/>
          <w:bCs/>
          <w:color w:val="000000" w:themeColor="text1"/>
        </w:rPr>
        <w:t>.</w:t>
      </w:r>
      <w:r w:rsidRPr="00DA5C93">
        <w:rPr>
          <w:color w:val="000000" w:themeColor="text1"/>
        </w:rPr>
        <w:t xml:space="preserve"> (a) Dynamical decoupling sequence used for nuclear spin sensing. (b) Numerical simulation of the detection volume. Three-dimensional visualization and the two-dimensional projections of the 10,000 closest protons (spheres), generating 70% of the signal. Protons are color-coded by their contribution to the total signal. Adapted with permission from ref </w:t>
      </w:r>
      <w:r w:rsidR="00BE15B1" w:rsidRPr="00DA5C93">
        <w:rPr>
          <w:noProof/>
          <w:color w:val="000000" w:themeColor="text1"/>
        </w:rPr>
        <w:t>414</w:t>
      </w:r>
      <w:r w:rsidRPr="00DA5C93">
        <w:rPr>
          <w:color w:val="000000" w:themeColor="text1"/>
        </w:rPr>
        <w:t>. Copyright 2013 American Association for the Advancement of Science.</w:t>
      </w:r>
    </w:p>
    <w:p w14:paraId="7DC5F1FA" w14:textId="77777777" w:rsidR="006F6BAE" w:rsidRPr="00DA5C93" w:rsidRDefault="006F6BAE" w:rsidP="004C1D9D">
      <w:pPr>
        <w:jc w:val="both"/>
        <w:rPr>
          <w:color w:val="000000" w:themeColor="text1"/>
        </w:rPr>
      </w:pPr>
    </w:p>
    <w:p w14:paraId="2DE0FCC2" w14:textId="5B4C5A0C" w:rsidR="006F6BAE" w:rsidRPr="00DA5C93" w:rsidRDefault="006114BD" w:rsidP="004C1D9D">
      <w:pPr>
        <w:jc w:val="both"/>
        <w:rPr>
          <w:color w:val="000000" w:themeColor="text1"/>
        </w:rPr>
      </w:pPr>
      <w:r w:rsidRPr="00DA5C93">
        <w:rPr>
          <w:b/>
          <w:color w:val="000000" w:themeColor="text1"/>
        </w:rPr>
        <w:t>CONCLUSIONS AND OUTLOOK</w:t>
      </w:r>
    </w:p>
    <w:p w14:paraId="394ECA8E" w14:textId="657A41FC" w:rsidR="00013578" w:rsidRPr="00DA5C93" w:rsidRDefault="006F6BAE" w:rsidP="00013578">
      <w:pPr>
        <w:ind w:firstLine="720"/>
        <w:jc w:val="both"/>
        <w:rPr>
          <w:color w:val="000000" w:themeColor="text1"/>
        </w:rPr>
      </w:pPr>
      <w:r w:rsidRPr="00DA5C93">
        <w:rPr>
          <w:color w:val="000000" w:themeColor="text1"/>
        </w:rPr>
        <w:t xml:space="preserve">As an analog to the well-known quantum computer, quantum sensing makes use of a quantum system (e.g., NV center in diamond) to perform a measurement of a physical quantity. Quantum sensors with unprecedented precision and sensitivity are even closer to practical realization in our daily life. They combine the advantages of both optical and magnetic resonance imaging techniques while working with nanoscale resolution at physiological conditions and being sensitive to local environmental factors including magnetic field, </w:t>
      </w:r>
      <w:r w:rsidRPr="00DA5C93">
        <w:rPr>
          <w:color w:val="000000" w:themeColor="text1"/>
        </w:rPr>
        <w:lastRenderedPageBreak/>
        <w:t>chemistry, charge, temperature, and mechanical changes. They provide a versatile platform for sensing and imaging, particularly at the cellular/intracellular level aiming to answer some of the basic questions in life science. Temperature sensing and magnetic field sensing are the two most studied cases in bio-applications of NV</w:t>
      </w:r>
      <w:r w:rsidRPr="00DA5C93">
        <w:rPr>
          <w:color w:val="000000" w:themeColor="text1"/>
        </w:rPr>
        <w:noBreakHyphen/>
        <w:t>based quantum sensing technologies. The NDs are mostly employed for the measurement of nanoscale temperature gradients, which are suspected to exist inside cellular environments. As a comparison, both bulk diamond and NDs have been explored in the detection of bio-magnetic fields, including magnetite biominerals, magnetotactic bacteria, neurons, as well as potential applications in cardiac cells and tissues.</w:t>
      </w:r>
      <w:r w:rsidR="00BE15B1" w:rsidRPr="00DA5C93">
        <w:rPr>
          <w:noProof/>
          <w:color w:val="000000" w:themeColor="text1"/>
          <w:vertAlign w:val="superscript"/>
        </w:rPr>
        <w:t>264, 282, 318</w:t>
      </w:r>
    </w:p>
    <w:p w14:paraId="7F4DF3E3" w14:textId="69A6EEA7" w:rsidR="00904372" w:rsidRPr="00DA5C93" w:rsidRDefault="006F6BAE" w:rsidP="00402D15">
      <w:pPr>
        <w:ind w:firstLine="720"/>
        <w:jc w:val="both"/>
        <w:rPr>
          <w:color w:val="000000" w:themeColor="text1"/>
        </w:rPr>
      </w:pPr>
      <w:r w:rsidRPr="00DA5C93">
        <w:rPr>
          <w:color w:val="000000" w:themeColor="text1"/>
        </w:rPr>
        <w:t>Despite the promising features brought by NV center, the limited penetration depth of commonly used green laser, complicated nature of involved apparatus, varying quality of spin properties in diamond materials, and relatively high MW power required are limiting its immediate practical deployment of biological problems. Alternatively, quantum sensing with fiber</w:t>
      </w:r>
      <w:r w:rsidRPr="00DA5C93">
        <w:rPr>
          <w:color w:val="000000" w:themeColor="text1"/>
        </w:rPr>
        <w:noBreakHyphen/>
        <w:t>coupled</w:t>
      </w:r>
      <w:r w:rsidR="00F273C6" w:rsidRPr="00DA5C93">
        <w:rPr>
          <w:noProof/>
          <w:color w:val="000000" w:themeColor="text1"/>
          <w:vertAlign w:val="superscript"/>
        </w:rPr>
        <w:t>194</w:t>
      </w:r>
      <w:r w:rsidRPr="00DA5C93">
        <w:rPr>
          <w:color w:val="000000" w:themeColor="text1"/>
        </w:rPr>
        <w:t xml:space="preserve"> or integrated devices,</w:t>
      </w:r>
      <w:r w:rsidR="00BE15B1" w:rsidRPr="00DA5C93">
        <w:rPr>
          <w:noProof/>
          <w:color w:val="000000" w:themeColor="text1"/>
          <w:vertAlign w:val="superscript"/>
        </w:rPr>
        <w:t>430</w:t>
      </w:r>
      <w:r w:rsidRPr="00DA5C93">
        <w:rPr>
          <w:color w:val="000000" w:themeColor="text1"/>
        </w:rPr>
        <w:t xml:space="preserve"> or even in a microwave-free manner,</w:t>
      </w:r>
      <w:r w:rsidR="00F273C6" w:rsidRPr="00DA5C93">
        <w:rPr>
          <w:noProof/>
          <w:color w:val="000000" w:themeColor="text1"/>
          <w:vertAlign w:val="superscript"/>
        </w:rPr>
        <w:t>190</w:t>
      </w:r>
      <w:r w:rsidRPr="00DA5C93">
        <w:rPr>
          <w:color w:val="000000" w:themeColor="text1"/>
        </w:rPr>
        <w:t xml:space="preserve"> are recently emerging in the field. The new trend of applying advanced computational methods, such as machine learning or artificial intelligence, is becoming popular for improving performance. In addition, the active manipulation (remote control) of nanoscale diamond sensors is becoming achievable through techniques such as optical tweezer,</w:t>
      </w:r>
      <w:r w:rsidR="00BE15B1" w:rsidRPr="00DA5C93">
        <w:rPr>
          <w:noProof/>
          <w:color w:val="000000" w:themeColor="text1"/>
          <w:vertAlign w:val="superscript"/>
        </w:rPr>
        <w:t>431</w:t>
      </w:r>
      <w:r w:rsidRPr="00DA5C93">
        <w:rPr>
          <w:color w:val="000000" w:themeColor="text1"/>
        </w:rPr>
        <w:t xml:space="preserve"> Paul trap,</w:t>
      </w:r>
      <w:r w:rsidR="00BE15B1" w:rsidRPr="00DA5C93">
        <w:rPr>
          <w:noProof/>
          <w:color w:val="000000" w:themeColor="text1"/>
          <w:vertAlign w:val="superscript"/>
        </w:rPr>
        <w:t>432</w:t>
      </w:r>
      <w:r w:rsidRPr="00DA5C93">
        <w:rPr>
          <w:color w:val="000000" w:themeColor="text1"/>
        </w:rPr>
        <w:t xml:space="preserve"> reversible covalent chemistry,</w:t>
      </w:r>
      <w:r w:rsidR="00F273C6" w:rsidRPr="00DA5C93">
        <w:rPr>
          <w:noProof/>
          <w:color w:val="000000" w:themeColor="text1"/>
          <w:vertAlign w:val="superscript"/>
        </w:rPr>
        <w:t>167</w:t>
      </w:r>
      <w:r w:rsidRPr="00DA5C93">
        <w:rPr>
          <w:color w:val="000000" w:themeColor="text1"/>
        </w:rPr>
        <w:t xml:space="preserve"> and electrophoresis.</w:t>
      </w:r>
      <w:r w:rsidR="00BE15B1" w:rsidRPr="00DA5C93">
        <w:rPr>
          <w:noProof/>
          <w:color w:val="000000" w:themeColor="text1"/>
          <w:vertAlign w:val="superscript"/>
        </w:rPr>
        <w:t>433</w:t>
      </w:r>
      <w:r w:rsidRPr="00DA5C93">
        <w:rPr>
          <w:color w:val="000000" w:themeColor="text1"/>
        </w:rPr>
        <w:t xml:space="preserve"> These new directions have provided more confidence in the bright future of the NV center in life science.</w:t>
      </w:r>
      <w:r w:rsidR="00382094" w:rsidRPr="00DA5C93">
        <w:rPr>
          <w:color w:val="000000" w:themeColor="text1"/>
        </w:rPr>
        <w:t xml:space="preserve"> </w:t>
      </w:r>
      <w:bookmarkStart w:id="541" w:name="_Hlk69584479"/>
      <w:r w:rsidR="00C979EE" w:rsidRPr="00DA5C93">
        <w:rPr>
          <w:color w:val="000000" w:themeColor="text1"/>
        </w:rPr>
        <w:t xml:space="preserve">It is conceivable that with the help of </w:t>
      </w:r>
      <w:r w:rsidR="00402D15" w:rsidRPr="00DA5C93">
        <w:rPr>
          <w:color w:val="000000" w:themeColor="text1"/>
        </w:rPr>
        <w:t xml:space="preserve">these advanced </w:t>
      </w:r>
      <w:r w:rsidR="00C979EE" w:rsidRPr="00DA5C93">
        <w:rPr>
          <w:color w:val="000000" w:themeColor="text1"/>
        </w:rPr>
        <w:t xml:space="preserve">technologies, the </w:t>
      </w:r>
      <w:r w:rsidR="00402D15" w:rsidRPr="00DA5C93">
        <w:rPr>
          <w:color w:val="000000" w:themeColor="text1"/>
        </w:rPr>
        <w:t xml:space="preserve">afore-mentioned challenges </w:t>
      </w:r>
      <w:r w:rsidR="00C979EE" w:rsidRPr="00DA5C93">
        <w:rPr>
          <w:color w:val="000000" w:themeColor="text1"/>
        </w:rPr>
        <w:t>will be overcome in the next 5-10 years</w:t>
      </w:r>
      <w:r w:rsidR="00402D15" w:rsidRPr="00DA5C93">
        <w:rPr>
          <w:color w:val="000000" w:themeColor="text1"/>
        </w:rPr>
        <w:t>.</w:t>
      </w:r>
      <w:bookmarkEnd w:id="541"/>
    </w:p>
    <w:p w14:paraId="23FF4042" w14:textId="77777777" w:rsidR="00904372" w:rsidRPr="00DA5C93" w:rsidRDefault="00904372" w:rsidP="00013578">
      <w:pPr>
        <w:ind w:firstLine="720"/>
        <w:jc w:val="both"/>
        <w:rPr>
          <w:color w:val="000000" w:themeColor="text1"/>
        </w:rPr>
      </w:pPr>
    </w:p>
    <w:p w14:paraId="769B315B" w14:textId="4CF544CD" w:rsidR="00C10685" w:rsidRPr="00DA5C93" w:rsidRDefault="00111E80" w:rsidP="004C1D9D">
      <w:pPr>
        <w:jc w:val="both"/>
        <w:rPr>
          <w:b/>
          <w:bCs/>
          <w:color w:val="000000" w:themeColor="text1"/>
        </w:rPr>
      </w:pPr>
      <w:r w:rsidRPr="00DA5C93">
        <w:rPr>
          <w:b/>
          <w:bCs/>
          <w:color w:val="000000" w:themeColor="text1"/>
        </w:rPr>
        <w:t>CONFLICT OF INTEREST</w:t>
      </w:r>
    </w:p>
    <w:p w14:paraId="7A28023F" w14:textId="4F69AE75" w:rsidR="00904372" w:rsidRPr="00DA5C93" w:rsidRDefault="00C10685" w:rsidP="004C1D9D">
      <w:pPr>
        <w:jc w:val="both"/>
        <w:rPr>
          <w:color w:val="000000" w:themeColor="text1"/>
        </w:rPr>
      </w:pPr>
      <w:r w:rsidRPr="00DA5C93">
        <w:rPr>
          <w:color w:val="000000" w:themeColor="text1"/>
        </w:rPr>
        <w:t>The authors declare no competing financial interest</w:t>
      </w:r>
    </w:p>
    <w:p w14:paraId="62D092C3" w14:textId="77777777" w:rsidR="00C10685" w:rsidRPr="00DA5C93" w:rsidRDefault="00C10685" w:rsidP="004C1D9D">
      <w:pPr>
        <w:jc w:val="both"/>
        <w:rPr>
          <w:color w:val="000000" w:themeColor="text1"/>
        </w:rPr>
      </w:pPr>
    </w:p>
    <w:p w14:paraId="31397C4A" w14:textId="11B3EB3F" w:rsidR="00F96AB2" w:rsidRPr="00DA5C93" w:rsidRDefault="00111E80" w:rsidP="004C1D9D">
      <w:pPr>
        <w:jc w:val="both"/>
        <w:rPr>
          <w:b/>
          <w:bCs/>
          <w:color w:val="000000" w:themeColor="text1"/>
        </w:rPr>
      </w:pPr>
      <w:r w:rsidRPr="00DA5C93">
        <w:rPr>
          <w:b/>
          <w:bCs/>
          <w:color w:val="000000" w:themeColor="text1"/>
        </w:rPr>
        <w:t>ACKNOWLEDGEMENT</w:t>
      </w:r>
    </w:p>
    <w:p w14:paraId="0561F6E2" w14:textId="7536D6FA" w:rsidR="00F96AB2" w:rsidRPr="00DA5C93" w:rsidRDefault="00ED3F5A" w:rsidP="004C1D9D">
      <w:pPr>
        <w:jc w:val="both"/>
        <w:rPr>
          <w:color w:val="000000" w:themeColor="text1"/>
        </w:rPr>
      </w:pPr>
      <w:r w:rsidRPr="00DA5C93">
        <w:rPr>
          <w:color w:val="000000" w:themeColor="text1"/>
        </w:rPr>
        <w:t xml:space="preserve">We are grateful for Prof. Nanyang Xu (School of Physics, Hefei University of Technology, Hefei, Anhui 230009, China) for providing help on the used pulse generator. </w:t>
      </w:r>
      <w:r w:rsidR="00F96AB2" w:rsidRPr="00DA5C93">
        <w:rPr>
          <w:color w:val="000000" w:themeColor="text1"/>
        </w:rPr>
        <w:t>Z.Q.C. acknowledges financial support from the HKSAR Research Grants Council (RGC) General Research Fund (GRF, No. 14306117), Early Career Scheme (ECS, No. 27202919); HKSAR Innovation and Technology Fund (ITF): Platform Projects of the Innovation and Technology Support Programme (ITSP, No. ITS/293/19FP); HKU Start-Up Grant and the Seed Fund; Guangdong Special Support Project (2019BT02X030).  P.C. and G.P. were supported by MSM Project No. 8C18004 (NanoSpin) and European Regional Development Fund; OP RDE; Project CARAT (No. CZ.02.1.01/0.0/0.0/16_026/0008382). The work of P.C. was supported by Czech Science Foundation Project No. 18-17071 S.</w:t>
      </w:r>
    </w:p>
    <w:p w14:paraId="4C206DAA" w14:textId="77777777" w:rsidR="00F96AB2" w:rsidRPr="00DA5C93" w:rsidRDefault="00F96AB2" w:rsidP="004C1D9D">
      <w:pPr>
        <w:jc w:val="both"/>
        <w:rPr>
          <w:b/>
          <w:bCs/>
          <w:color w:val="000000" w:themeColor="text1"/>
        </w:rPr>
      </w:pPr>
    </w:p>
    <w:p w14:paraId="2A3677C2" w14:textId="2B6B133D" w:rsidR="00E052FF" w:rsidRPr="00DA5C93" w:rsidRDefault="00111E80" w:rsidP="004C1D9D">
      <w:pPr>
        <w:jc w:val="both"/>
        <w:rPr>
          <w:b/>
          <w:bCs/>
          <w:color w:val="000000" w:themeColor="text1"/>
        </w:rPr>
      </w:pPr>
      <w:r w:rsidRPr="00DA5C93">
        <w:rPr>
          <w:b/>
          <w:bCs/>
          <w:color w:val="000000" w:themeColor="text1"/>
        </w:rPr>
        <w:t>REFERENCES</w:t>
      </w:r>
    </w:p>
    <w:p w14:paraId="18C751AF" w14:textId="50630933"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 Treussart, F.;  Jacques, V.;  Wu, E.;  Gacoin, T.;  Grangier, P.; Roch, J. F., Photoluminescence of Single Colour Defects in 50 nm Diamond Nanocrystals. </w:t>
      </w:r>
      <w:r w:rsidRPr="00DA5C93">
        <w:rPr>
          <w:rFonts w:ascii="Times New Roman" w:hAnsi="Times New Roman" w:cs="Times New Roman"/>
          <w:i/>
          <w:noProof/>
          <w:color w:val="000000" w:themeColor="text1"/>
          <w:sz w:val="24"/>
          <w:szCs w:val="24"/>
        </w:rPr>
        <w:t xml:space="preserve">Phys. B </w:t>
      </w:r>
      <w:r w:rsidRPr="00DA5C93">
        <w:rPr>
          <w:rFonts w:ascii="Times New Roman" w:hAnsi="Times New Roman" w:cs="Times New Roman"/>
          <w:b/>
          <w:noProof/>
          <w:color w:val="000000" w:themeColor="text1"/>
          <w:sz w:val="24"/>
          <w:szCs w:val="24"/>
        </w:rPr>
        <w:t>2006,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376−377</w:t>
      </w:r>
      <w:r w:rsidRPr="00DA5C93">
        <w:rPr>
          <w:rFonts w:ascii="Times New Roman" w:hAnsi="Times New Roman" w:cs="Times New Roman"/>
          <w:noProof/>
          <w:color w:val="000000" w:themeColor="text1"/>
          <w:sz w:val="24"/>
          <w:szCs w:val="24"/>
        </w:rPr>
        <w:t>, 926−929.</w:t>
      </w:r>
    </w:p>
    <w:p w14:paraId="23367973"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 Doherty, M. W.;  Manson, N. B.;  Delaney, P.;  Jelezko, F.;  Wrachtrup, J.; Hollenberg, L. C., The Nitrogen-Vacancy Colour Centre in Diamond. </w:t>
      </w:r>
      <w:r w:rsidRPr="00DA5C93">
        <w:rPr>
          <w:rFonts w:ascii="Times New Roman" w:hAnsi="Times New Roman" w:cs="Times New Roman"/>
          <w:i/>
          <w:noProof/>
          <w:color w:val="000000" w:themeColor="text1"/>
          <w:sz w:val="24"/>
          <w:szCs w:val="24"/>
        </w:rPr>
        <w:t xml:space="preserve">Phys. Rep.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528</w:t>
      </w:r>
      <w:r w:rsidRPr="00DA5C93">
        <w:rPr>
          <w:rFonts w:ascii="Times New Roman" w:hAnsi="Times New Roman" w:cs="Times New Roman"/>
          <w:noProof/>
          <w:color w:val="000000" w:themeColor="text1"/>
          <w:sz w:val="24"/>
          <w:szCs w:val="24"/>
        </w:rPr>
        <w:t>, 1−45.</w:t>
      </w:r>
    </w:p>
    <w:p w14:paraId="0EAC33B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 Mochalin, V. N.;  Shenderova, O.;  Ho, D.; Gogotsi, Y., The Properties and Applications of Nanodiamonds. </w:t>
      </w:r>
      <w:r w:rsidRPr="00DA5C93">
        <w:rPr>
          <w:rFonts w:ascii="Times New Roman" w:hAnsi="Times New Roman" w:cs="Times New Roman"/>
          <w:i/>
          <w:noProof/>
          <w:color w:val="000000" w:themeColor="text1"/>
          <w:sz w:val="24"/>
          <w:szCs w:val="24"/>
        </w:rPr>
        <w:t xml:space="preserve">Nat. Nanotechnol. </w:t>
      </w:r>
      <w:r w:rsidRPr="00DA5C93">
        <w:rPr>
          <w:rFonts w:ascii="Times New Roman" w:hAnsi="Times New Roman" w:cs="Times New Roman"/>
          <w:b/>
          <w:noProof/>
          <w:color w:val="000000" w:themeColor="text1"/>
          <w:sz w:val="24"/>
          <w:szCs w:val="24"/>
        </w:rPr>
        <w:t>2011,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7</w:t>
      </w:r>
      <w:r w:rsidRPr="00DA5C93">
        <w:rPr>
          <w:rFonts w:ascii="Times New Roman" w:hAnsi="Times New Roman" w:cs="Times New Roman"/>
          <w:noProof/>
          <w:color w:val="000000" w:themeColor="text1"/>
          <w:sz w:val="24"/>
          <w:szCs w:val="24"/>
        </w:rPr>
        <w:t>, 11−23.</w:t>
      </w:r>
    </w:p>
    <w:p w14:paraId="2BB43A7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 Aharonovich, I.;  Greentree, A. D.; Prawer, S., Diamond Photonics. </w:t>
      </w:r>
      <w:r w:rsidRPr="00DA5C93">
        <w:rPr>
          <w:rFonts w:ascii="Times New Roman" w:hAnsi="Times New Roman" w:cs="Times New Roman"/>
          <w:i/>
          <w:noProof/>
          <w:color w:val="000000" w:themeColor="text1"/>
          <w:sz w:val="24"/>
          <w:szCs w:val="24"/>
        </w:rPr>
        <w:t xml:space="preserve">Nat. Photonics </w:t>
      </w:r>
      <w:r w:rsidRPr="00DA5C93">
        <w:rPr>
          <w:rFonts w:ascii="Times New Roman" w:hAnsi="Times New Roman" w:cs="Times New Roman"/>
          <w:b/>
          <w:noProof/>
          <w:color w:val="000000" w:themeColor="text1"/>
          <w:sz w:val="24"/>
          <w:szCs w:val="24"/>
        </w:rPr>
        <w:t>2011,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w:t>
      </w:r>
      <w:r w:rsidRPr="00DA5C93">
        <w:rPr>
          <w:rFonts w:ascii="Times New Roman" w:hAnsi="Times New Roman" w:cs="Times New Roman"/>
          <w:noProof/>
          <w:color w:val="000000" w:themeColor="text1"/>
          <w:sz w:val="24"/>
          <w:szCs w:val="24"/>
        </w:rPr>
        <w:t>, 397−405.</w:t>
      </w:r>
    </w:p>
    <w:p w14:paraId="475ADDF4"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(5) van der Laan, K.;  Hasani, M.;  Zheng, T.; Schirhagl, R., Nanodiamonds for </w:t>
      </w:r>
      <w:r w:rsidRPr="00DA5C93">
        <w:rPr>
          <w:rFonts w:ascii="Times New Roman" w:hAnsi="Times New Roman" w:cs="Times New Roman"/>
          <w:i/>
          <w:noProof/>
          <w:color w:val="000000" w:themeColor="text1"/>
          <w:sz w:val="24"/>
          <w:szCs w:val="24"/>
        </w:rPr>
        <w:t>in Vivo</w:t>
      </w:r>
      <w:r w:rsidRPr="00DA5C93">
        <w:rPr>
          <w:rFonts w:ascii="Times New Roman" w:hAnsi="Times New Roman" w:cs="Times New Roman"/>
          <w:noProof/>
          <w:color w:val="000000" w:themeColor="text1"/>
          <w:sz w:val="24"/>
          <w:szCs w:val="24"/>
        </w:rPr>
        <w:t xml:space="preserve"> Applications. </w:t>
      </w:r>
      <w:r w:rsidRPr="00DA5C93">
        <w:rPr>
          <w:rFonts w:ascii="Times New Roman" w:hAnsi="Times New Roman" w:cs="Times New Roman"/>
          <w:i/>
          <w:noProof/>
          <w:color w:val="000000" w:themeColor="text1"/>
          <w:sz w:val="24"/>
          <w:szCs w:val="24"/>
        </w:rPr>
        <w:t xml:space="preserve">Small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14</w:t>
      </w:r>
      <w:r w:rsidRPr="00DA5C93">
        <w:rPr>
          <w:rFonts w:ascii="Times New Roman" w:hAnsi="Times New Roman" w:cs="Times New Roman"/>
          <w:noProof/>
          <w:color w:val="000000" w:themeColor="text1"/>
          <w:sz w:val="24"/>
          <w:szCs w:val="24"/>
        </w:rPr>
        <w:t>, 1703838.</w:t>
      </w:r>
    </w:p>
    <w:p w14:paraId="146A2F0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lastRenderedPageBreak/>
        <w:t xml:space="preserve">(6) Rondin, L.;  Tetienne, J. P.;  Hingant, T.;  Roch, J. F.;  Maletinsky, P.; Jacques, V., Magnetometry with Nitrogen-Vacancy Defects in Diamond. </w:t>
      </w:r>
      <w:r w:rsidRPr="00DA5C93">
        <w:rPr>
          <w:rFonts w:ascii="Times New Roman" w:hAnsi="Times New Roman" w:cs="Times New Roman"/>
          <w:i/>
          <w:noProof/>
          <w:color w:val="000000" w:themeColor="text1"/>
          <w:sz w:val="24"/>
          <w:szCs w:val="24"/>
        </w:rPr>
        <w:t xml:space="preserve">Rep. Prog. Phys.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77</w:t>
      </w:r>
      <w:r w:rsidRPr="00DA5C93">
        <w:rPr>
          <w:rFonts w:ascii="Times New Roman" w:hAnsi="Times New Roman" w:cs="Times New Roman"/>
          <w:noProof/>
          <w:color w:val="000000" w:themeColor="text1"/>
          <w:sz w:val="24"/>
          <w:szCs w:val="24"/>
        </w:rPr>
        <w:t>, 056503.</w:t>
      </w:r>
    </w:p>
    <w:p w14:paraId="1EF81DA6"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(7) Li, R.;  Kong, F.;  Zhao, P.;  Cheng, Z.;  Qin, Z.;  Wang, M.;  Zhang, Q.;  Wang, P.;  Wang, Y.;  Shi, F.; Du, J., Nanoscale Electrometry Based on a Magnetic-Field-Resistant Spin Sensor. </w:t>
      </w:r>
      <w:r w:rsidRPr="00DA5C93">
        <w:rPr>
          <w:rFonts w:ascii="Times New Roman" w:hAnsi="Times New Roman" w:cs="Times New Roman"/>
          <w:i/>
          <w:noProof/>
          <w:color w:val="000000" w:themeColor="text1"/>
          <w:sz w:val="24"/>
          <w:szCs w:val="24"/>
        </w:rPr>
        <w:t xml:space="preserve">Phys. Rev. Lett.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124</w:t>
      </w:r>
      <w:r w:rsidRPr="00DA5C93">
        <w:rPr>
          <w:rFonts w:ascii="Times New Roman" w:hAnsi="Times New Roman" w:cs="Times New Roman"/>
          <w:noProof/>
          <w:color w:val="000000" w:themeColor="text1"/>
          <w:sz w:val="24"/>
          <w:szCs w:val="24"/>
        </w:rPr>
        <w:t>, 247701.</w:t>
      </w:r>
    </w:p>
    <w:p w14:paraId="30DA484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(8) Sotoma, S.;  Epperla, C. P.; Chang, H.-C., Diamond Nanothermometry. </w:t>
      </w:r>
      <w:r w:rsidRPr="00DA5C93">
        <w:rPr>
          <w:rFonts w:ascii="Times New Roman" w:hAnsi="Times New Roman" w:cs="Times New Roman"/>
          <w:i/>
          <w:noProof/>
          <w:color w:val="000000" w:themeColor="text1"/>
          <w:sz w:val="24"/>
          <w:szCs w:val="24"/>
        </w:rPr>
        <w:t xml:space="preserve">ChemNanoMat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w:t>
      </w:r>
      <w:r w:rsidRPr="00DA5C93">
        <w:rPr>
          <w:rFonts w:ascii="Times New Roman" w:hAnsi="Times New Roman" w:cs="Times New Roman"/>
          <w:noProof/>
          <w:color w:val="000000" w:themeColor="text1"/>
          <w:sz w:val="24"/>
          <w:szCs w:val="24"/>
        </w:rPr>
        <w:t>, 15−27.</w:t>
      </w:r>
    </w:p>
    <w:p w14:paraId="5421C55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(9) Glenn, D. R.;  Bucher, D. B.;  Lee, J.;  Lukin, M. D.;  Park, H.; Walsworth, R. L., High-Resolution Magnetic Resonance Spectroscopy Using a Solid-State Spin Sensor. </w:t>
      </w:r>
      <w:r w:rsidRPr="00DA5C93">
        <w:rPr>
          <w:rFonts w:ascii="Times New Roman" w:hAnsi="Times New Roman" w:cs="Times New Roman"/>
          <w:i/>
          <w:noProof/>
          <w:color w:val="000000" w:themeColor="text1"/>
          <w:sz w:val="24"/>
          <w:szCs w:val="24"/>
        </w:rPr>
        <w:t xml:space="preserve">Nature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555</w:t>
      </w:r>
      <w:r w:rsidRPr="00DA5C93">
        <w:rPr>
          <w:rFonts w:ascii="Times New Roman" w:hAnsi="Times New Roman" w:cs="Times New Roman"/>
          <w:noProof/>
          <w:color w:val="000000" w:themeColor="text1"/>
          <w:sz w:val="24"/>
          <w:szCs w:val="24"/>
        </w:rPr>
        <w:t>, 351−354.</w:t>
      </w:r>
    </w:p>
    <w:p w14:paraId="61EEBA6F"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(10) Abobeih, M. H.;  Randall, J.;  Bradley, C. E.;  Bartling, H. P.;  Bakker, M. A.;  Degen, M. J.;  Markham, M.;  Twitchen, D. J.; Taminiau, T. H., Atomic-Scale Imaging of a 27-Nuclear-Spin Cluster Using a Quantum Sensor. </w:t>
      </w:r>
      <w:r w:rsidRPr="00DA5C93">
        <w:rPr>
          <w:rFonts w:ascii="Times New Roman" w:hAnsi="Times New Roman" w:cs="Times New Roman"/>
          <w:i/>
          <w:noProof/>
          <w:color w:val="000000" w:themeColor="text1"/>
          <w:sz w:val="24"/>
          <w:szCs w:val="24"/>
        </w:rPr>
        <w:t xml:space="preserve">Nature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576</w:t>
      </w:r>
      <w:r w:rsidRPr="00DA5C93">
        <w:rPr>
          <w:rFonts w:ascii="Times New Roman" w:hAnsi="Times New Roman" w:cs="Times New Roman"/>
          <w:noProof/>
          <w:color w:val="000000" w:themeColor="text1"/>
          <w:sz w:val="24"/>
          <w:szCs w:val="24"/>
        </w:rPr>
        <w:t>, 411−415.</w:t>
      </w:r>
    </w:p>
    <w:p w14:paraId="70AEB70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(11) Miller, B. S.;  Bezinge, L.;  Gliddon, H. D.;  Huang, D.;  Dold, G.;  Gray, E. R.;  Heaney, J.;  Dobson, P. J.;  Nastouli, E.;  Morton, J. J. L.; McKendry, R. A., Spin-Enhanced Nanodiamond Biosensing for Ultrasensitive Diagnostics. </w:t>
      </w:r>
      <w:r w:rsidRPr="00DA5C93">
        <w:rPr>
          <w:rFonts w:ascii="Times New Roman" w:hAnsi="Times New Roman" w:cs="Times New Roman"/>
          <w:i/>
          <w:noProof/>
          <w:color w:val="000000" w:themeColor="text1"/>
          <w:sz w:val="24"/>
          <w:szCs w:val="24"/>
        </w:rPr>
        <w:t xml:space="preserve">Nature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587</w:t>
      </w:r>
      <w:r w:rsidRPr="00DA5C93">
        <w:rPr>
          <w:rFonts w:ascii="Times New Roman" w:hAnsi="Times New Roman" w:cs="Times New Roman"/>
          <w:noProof/>
          <w:color w:val="000000" w:themeColor="text1"/>
          <w:sz w:val="24"/>
          <w:szCs w:val="24"/>
        </w:rPr>
        <w:t>, 588−593.</w:t>
      </w:r>
    </w:p>
    <w:p w14:paraId="61CAC5E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(12) Feuerstein, G. Z.;  Mansfield, M. A.;  Lelkes, P. I.;  Alesci, S.;  Marcinkiewicz, C.;  Butlin, N.; Sternberg, M., The Use of Near-Infrared Light-Emitting Fluorescent Nanodiamond Particles to Detect Ebola Virus Glycoprotein: Technology Development and Proof of Principle. </w:t>
      </w:r>
      <w:r w:rsidRPr="00DA5C93">
        <w:rPr>
          <w:rFonts w:ascii="Times New Roman" w:hAnsi="Times New Roman" w:cs="Times New Roman"/>
          <w:i/>
          <w:noProof/>
          <w:color w:val="000000" w:themeColor="text1"/>
          <w:sz w:val="24"/>
          <w:szCs w:val="24"/>
        </w:rPr>
        <w:t xml:space="preserve">Int. J. Nanomedicine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15</w:t>
      </w:r>
      <w:r w:rsidRPr="00DA5C93">
        <w:rPr>
          <w:rFonts w:ascii="Times New Roman" w:hAnsi="Times New Roman" w:cs="Times New Roman"/>
          <w:noProof/>
          <w:color w:val="000000" w:themeColor="text1"/>
          <w:sz w:val="24"/>
          <w:szCs w:val="24"/>
        </w:rPr>
        <w:t>, 7583−7599.</w:t>
      </w:r>
    </w:p>
    <w:p w14:paraId="69909E8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(13) Gruber, A.;  Dräbenstedt, A.;  Tietz, C.;  Fleury, L.;  Wrachtrup, J.; Von Borczyskowski, C., Scanning Confocal Optical Microscopy and Magnetic Resonance on Single Defect Centers. </w:t>
      </w:r>
      <w:r w:rsidRPr="00DA5C93">
        <w:rPr>
          <w:rFonts w:ascii="Times New Roman" w:hAnsi="Times New Roman" w:cs="Times New Roman"/>
          <w:i/>
          <w:noProof/>
          <w:color w:val="000000" w:themeColor="text1"/>
          <w:sz w:val="24"/>
          <w:szCs w:val="24"/>
        </w:rPr>
        <w:t xml:space="preserve">Science </w:t>
      </w:r>
      <w:r w:rsidRPr="00DA5C93">
        <w:rPr>
          <w:rFonts w:ascii="Times New Roman" w:hAnsi="Times New Roman" w:cs="Times New Roman"/>
          <w:b/>
          <w:noProof/>
          <w:color w:val="000000" w:themeColor="text1"/>
          <w:sz w:val="24"/>
          <w:szCs w:val="24"/>
        </w:rPr>
        <w:t>1997,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276</w:t>
      </w:r>
      <w:r w:rsidRPr="00DA5C93">
        <w:rPr>
          <w:rFonts w:ascii="Times New Roman" w:hAnsi="Times New Roman" w:cs="Times New Roman"/>
          <w:noProof/>
          <w:color w:val="000000" w:themeColor="text1"/>
          <w:sz w:val="24"/>
          <w:szCs w:val="24"/>
        </w:rPr>
        <w:t>, 2012−2014.</w:t>
      </w:r>
    </w:p>
    <w:p w14:paraId="11FE118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(14) Casola, F.;  van der Sar, T.; Yacoby, A., Probing Condensed Matter Physics with Magnetometry Based on Nitrogen-Vacancy Centres in Diamond. </w:t>
      </w:r>
      <w:r w:rsidRPr="00DA5C93">
        <w:rPr>
          <w:rFonts w:ascii="Times New Roman" w:hAnsi="Times New Roman" w:cs="Times New Roman"/>
          <w:i/>
          <w:noProof/>
          <w:color w:val="000000" w:themeColor="text1"/>
          <w:sz w:val="24"/>
          <w:szCs w:val="24"/>
        </w:rPr>
        <w:t xml:space="preserve">Nat. Rev. Mater.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w:t>
      </w:r>
      <w:r w:rsidRPr="00DA5C93">
        <w:rPr>
          <w:rFonts w:ascii="Times New Roman" w:hAnsi="Times New Roman" w:cs="Times New Roman"/>
          <w:noProof/>
          <w:color w:val="000000" w:themeColor="text1"/>
          <w:sz w:val="24"/>
          <w:szCs w:val="24"/>
        </w:rPr>
        <w:t>, 17088.</w:t>
      </w:r>
    </w:p>
    <w:p w14:paraId="5721277F"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(15) Becker, J. N.;  Gorlitz, J.;  Arend, C.;  Markham, M.; Becher, C., Ultrafast All-Optical Coherent Control of Single Silicon Vacancy Colour Centres in Diamond. </w:t>
      </w:r>
      <w:r w:rsidRPr="00DA5C93">
        <w:rPr>
          <w:rFonts w:ascii="Times New Roman" w:hAnsi="Times New Roman" w:cs="Times New Roman"/>
          <w:i/>
          <w:noProof/>
          <w:color w:val="000000" w:themeColor="text1"/>
          <w:sz w:val="24"/>
          <w:szCs w:val="24"/>
        </w:rPr>
        <w:t xml:space="preserve">Nat. Commun.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7</w:t>
      </w:r>
      <w:r w:rsidRPr="00DA5C93">
        <w:rPr>
          <w:rFonts w:ascii="Times New Roman" w:hAnsi="Times New Roman" w:cs="Times New Roman"/>
          <w:noProof/>
          <w:color w:val="000000" w:themeColor="text1"/>
          <w:sz w:val="24"/>
          <w:szCs w:val="24"/>
        </w:rPr>
        <w:t>, 13512.</w:t>
      </w:r>
    </w:p>
    <w:p w14:paraId="0D59094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(16) Iwasaki, T.;  Ishibashi, F.;  Miyamoto, Y.;  Doi, Y.;  Kobayashi, S.;  Miyazaki, T.;  Tahara, K.;  Jahnke, K. D.;  Rogers, L. J.;  Naydenov, B.;  Jelezko, F.;  Yamasaki, S.;  Nagamachi, S.;  Inubushi, T.;  Mizuochi, N.; Hatano, M., Germanium-Vacancy Single Color Centers in Diamond. </w:t>
      </w:r>
      <w:r w:rsidRPr="00DA5C93">
        <w:rPr>
          <w:rFonts w:ascii="Times New Roman" w:hAnsi="Times New Roman" w:cs="Times New Roman"/>
          <w:i/>
          <w:noProof/>
          <w:color w:val="000000" w:themeColor="text1"/>
          <w:sz w:val="24"/>
          <w:szCs w:val="24"/>
        </w:rPr>
        <w:t xml:space="preserve">Sci. Rep.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w:t>
      </w:r>
      <w:r w:rsidRPr="00DA5C93">
        <w:rPr>
          <w:rFonts w:ascii="Times New Roman" w:hAnsi="Times New Roman" w:cs="Times New Roman"/>
          <w:noProof/>
          <w:color w:val="000000" w:themeColor="text1"/>
          <w:sz w:val="24"/>
          <w:szCs w:val="24"/>
        </w:rPr>
        <w:t>, 12882.</w:t>
      </w:r>
    </w:p>
    <w:p w14:paraId="3A90D5B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(17) Iwasaki, T.;  Miyamoto, Y.;  Taniguchi, T.;  Siyushev, P.;  Metsch, M. H.;  Jelezko, F.; Hatano, M., Tin-Vacancy Quantum Emitters in Diamond. </w:t>
      </w:r>
      <w:r w:rsidRPr="00DA5C93">
        <w:rPr>
          <w:rFonts w:ascii="Times New Roman" w:hAnsi="Times New Roman" w:cs="Times New Roman"/>
          <w:i/>
          <w:noProof/>
          <w:color w:val="000000" w:themeColor="text1"/>
          <w:sz w:val="24"/>
          <w:szCs w:val="24"/>
        </w:rPr>
        <w:t xml:space="preserve">Phys. Rev. Lett.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119</w:t>
      </w:r>
      <w:r w:rsidRPr="00DA5C93">
        <w:rPr>
          <w:rFonts w:ascii="Times New Roman" w:hAnsi="Times New Roman" w:cs="Times New Roman"/>
          <w:noProof/>
          <w:color w:val="000000" w:themeColor="text1"/>
          <w:sz w:val="24"/>
          <w:szCs w:val="24"/>
        </w:rPr>
        <w:t>, 253601.</w:t>
      </w:r>
    </w:p>
    <w:p w14:paraId="462538FF"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(18) Trusheim, M. E.;  Wan, N. H.;  Chen, K. C.;  Ciccarino, C. J.;  Flick, J.;  Sundararaman, R.;  Malladi, G.;  Bersin, E.;  Walsh, M.;  Lienhard, B.;  Bakhru, H.;  Narang, P.; Englund, D., Lead-Related Quantum Emitters in Diamond. </w:t>
      </w:r>
      <w:r w:rsidRPr="00DA5C93">
        <w:rPr>
          <w:rFonts w:ascii="Times New Roman" w:hAnsi="Times New Roman" w:cs="Times New Roman"/>
          <w:i/>
          <w:noProof/>
          <w:color w:val="000000" w:themeColor="text1"/>
          <w:sz w:val="24"/>
          <w:szCs w:val="24"/>
        </w:rPr>
        <w:t xml:space="preserve">Phys. Rev. B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99</w:t>
      </w:r>
      <w:r w:rsidRPr="00DA5C93">
        <w:rPr>
          <w:rFonts w:ascii="Times New Roman" w:hAnsi="Times New Roman" w:cs="Times New Roman"/>
          <w:noProof/>
          <w:color w:val="000000" w:themeColor="text1"/>
          <w:sz w:val="24"/>
          <w:szCs w:val="24"/>
        </w:rPr>
        <w:t>, 075430.</w:t>
      </w:r>
    </w:p>
    <w:p w14:paraId="42C6AEC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(19) Sipahigil, A.;  Evans, R. E.;  Sukachev, D. D.;  Burek, M. J.;  Borregaard, J.;  Bhaskar, M. K.;  Nguyen, C. T.;  Pacheco, J. L.;  Atikian, H. A.; Meuwly, C., An Integrated Diamond Nanophotonics Platform for Quantum-Optical Networks. </w:t>
      </w:r>
      <w:r w:rsidRPr="00DA5C93">
        <w:rPr>
          <w:rFonts w:ascii="Times New Roman" w:hAnsi="Times New Roman" w:cs="Times New Roman"/>
          <w:i/>
          <w:noProof/>
          <w:color w:val="000000" w:themeColor="text1"/>
          <w:sz w:val="24"/>
          <w:szCs w:val="24"/>
        </w:rPr>
        <w:t xml:space="preserve">Science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354</w:t>
      </w:r>
      <w:r w:rsidRPr="00DA5C93">
        <w:rPr>
          <w:rFonts w:ascii="Times New Roman" w:hAnsi="Times New Roman" w:cs="Times New Roman"/>
          <w:noProof/>
          <w:color w:val="000000" w:themeColor="text1"/>
          <w:sz w:val="24"/>
          <w:szCs w:val="24"/>
        </w:rPr>
        <w:t>, 847−850.</w:t>
      </w:r>
    </w:p>
    <w:p w14:paraId="156212C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(20) Zaitsev, A., Vibronic Spectra of Impurity-Related Optical Centers in Diamond. </w:t>
      </w:r>
      <w:r w:rsidRPr="00DA5C93">
        <w:rPr>
          <w:rFonts w:ascii="Times New Roman" w:hAnsi="Times New Roman" w:cs="Times New Roman"/>
          <w:i/>
          <w:noProof/>
          <w:color w:val="000000" w:themeColor="text1"/>
          <w:sz w:val="24"/>
          <w:szCs w:val="24"/>
        </w:rPr>
        <w:t xml:space="preserve">Phys. Rev. B </w:t>
      </w:r>
      <w:r w:rsidRPr="00DA5C93">
        <w:rPr>
          <w:rFonts w:ascii="Times New Roman" w:hAnsi="Times New Roman" w:cs="Times New Roman"/>
          <w:b/>
          <w:noProof/>
          <w:color w:val="000000" w:themeColor="text1"/>
          <w:sz w:val="24"/>
          <w:szCs w:val="24"/>
        </w:rPr>
        <w:t>2000,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61</w:t>
      </w:r>
      <w:r w:rsidRPr="00DA5C93">
        <w:rPr>
          <w:rFonts w:ascii="Times New Roman" w:hAnsi="Times New Roman" w:cs="Times New Roman"/>
          <w:noProof/>
          <w:color w:val="000000" w:themeColor="text1"/>
          <w:sz w:val="24"/>
          <w:szCs w:val="24"/>
        </w:rPr>
        <w:t>, 12909.</w:t>
      </w:r>
    </w:p>
    <w:p w14:paraId="18617C5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(21) Balasubramanian, G.;  Neumann, P.;  Twitchen, D.;  Markham, M.;  Kolesov, R.;  Mizuochi, N.;  Isoya, J.;  Achard, J.;  Beck, J.;  Tissler, J.;  Jacques, V.;  Hemmer, P. R.;  Jelezko, F.; Wrachtrup, J., Ultralong Spin Coherence Time in Isotopically Engineered Diamond. </w:t>
      </w:r>
      <w:r w:rsidRPr="00DA5C93">
        <w:rPr>
          <w:rFonts w:ascii="Times New Roman" w:hAnsi="Times New Roman" w:cs="Times New Roman"/>
          <w:i/>
          <w:noProof/>
          <w:color w:val="000000" w:themeColor="text1"/>
          <w:sz w:val="24"/>
          <w:szCs w:val="24"/>
        </w:rPr>
        <w:t xml:space="preserve">Nat. Mater. </w:t>
      </w:r>
      <w:r w:rsidRPr="00DA5C93">
        <w:rPr>
          <w:rFonts w:ascii="Times New Roman" w:hAnsi="Times New Roman" w:cs="Times New Roman"/>
          <w:b/>
          <w:noProof/>
          <w:color w:val="000000" w:themeColor="text1"/>
          <w:sz w:val="24"/>
          <w:szCs w:val="24"/>
        </w:rPr>
        <w:t>2009,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8</w:t>
      </w:r>
      <w:r w:rsidRPr="00DA5C93">
        <w:rPr>
          <w:rFonts w:ascii="Times New Roman" w:hAnsi="Times New Roman" w:cs="Times New Roman"/>
          <w:noProof/>
          <w:color w:val="000000" w:themeColor="text1"/>
          <w:sz w:val="24"/>
          <w:szCs w:val="24"/>
        </w:rPr>
        <w:t>, 383−387.</w:t>
      </w:r>
    </w:p>
    <w:p w14:paraId="4FD3F9D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lastRenderedPageBreak/>
        <w:t xml:space="preserve">(22) Yu, S.-J.;  Kang, M.-W.;  Chang, H.-C.;  Chen, K.-M.; Yu, Y.-C., Bright Fluorescent Nanodiamonds: No Photobleaching and Low Cytotoxicity. </w:t>
      </w:r>
      <w:r w:rsidRPr="00DA5C93">
        <w:rPr>
          <w:rFonts w:ascii="Times New Roman" w:hAnsi="Times New Roman" w:cs="Times New Roman"/>
          <w:i/>
          <w:noProof/>
          <w:color w:val="000000" w:themeColor="text1"/>
          <w:sz w:val="24"/>
          <w:szCs w:val="24"/>
        </w:rPr>
        <w:t xml:space="preserve">J. Am. Chem. Soc. </w:t>
      </w:r>
      <w:r w:rsidRPr="00DA5C93">
        <w:rPr>
          <w:rFonts w:ascii="Times New Roman" w:hAnsi="Times New Roman" w:cs="Times New Roman"/>
          <w:b/>
          <w:noProof/>
          <w:color w:val="000000" w:themeColor="text1"/>
          <w:sz w:val="24"/>
          <w:szCs w:val="24"/>
        </w:rPr>
        <w:t>2005,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127</w:t>
      </w:r>
      <w:r w:rsidRPr="00DA5C93">
        <w:rPr>
          <w:rFonts w:ascii="Times New Roman" w:hAnsi="Times New Roman" w:cs="Times New Roman"/>
          <w:noProof/>
          <w:color w:val="000000" w:themeColor="text1"/>
          <w:sz w:val="24"/>
          <w:szCs w:val="24"/>
        </w:rPr>
        <w:t>, 17604−17605.</w:t>
      </w:r>
    </w:p>
    <w:p w14:paraId="6A4DA5A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(23) Reineck, P.;  Francis, A.;  Orth, A.;  Lau, D. W. M.;  Nixon‐Luke, R. D. V.;  Rastogi, I. D.;  Razali, W. A. W.;  Cordina, N. M.;  Parker, L. M.;  Sreenivasan, V. K. A.;  Brown, L. J.; Gibson, B. C., Brightness and Photostability of Emerging Red and Near‐IR Fluorescent Nanomaterials for Bioimaging. </w:t>
      </w:r>
      <w:r w:rsidRPr="00DA5C93">
        <w:rPr>
          <w:rFonts w:ascii="Times New Roman" w:hAnsi="Times New Roman" w:cs="Times New Roman"/>
          <w:i/>
          <w:noProof/>
          <w:color w:val="000000" w:themeColor="text1"/>
          <w:sz w:val="24"/>
          <w:szCs w:val="24"/>
        </w:rPr>
        <w:t xml:space="preserve">Adv. Optical Mater.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w:t>
      </w:r>
      <w:r w:rsidRPr="00DA5C93">
        <w:rPr>
          <w:rFonts w:ascii="Times New Roman" w:hAnsi="Times New Roman" w:cs="Times New Roman"/>
          <w:noProof/>
          <w:color w:val="000000" w:themeColor="text1"/>
          <w:sz w:val="24"/>
          <w:szCs w:val="24"/>
        </w:rPr>
        <w:t>, 1549−1557.</w:t>
      </w:r>
    </w:p>
    <w:p w14:paraId="1911273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(24) Ashfold, M. N. R.;  Goss, J. P.;  Green, B. L.;  May, P. W.;  Newton, M. E.; Peaker, C. V., Nitrogen in Diamond. </w:t>
      </w:r>
      <w:r w:rsidRPr="00DA5C93">
        <w:rPr>
          <w:rFonts w:ascii="Times New Roman" w:hAnsi="Times New Roman" w:cs="Times New Roman"/>
          <w:i/>
          <w:noProof/>
          <w:color w:val="000000" w:themeColor="text1"/>
          <w:sz w:val="24"/>
          <w:szCs w:val="24"/>
        </w:rPr>
        <w:t xml:space="preserve">Chem. Rev.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120</w:t>
      </w:r>
      <w:r w:rsidRPr="00DA5C93">
        <w:rPr>
          <w:rFonts w:ascii="Times New Roman" w:hAnsi="Times New Roman" w:cs="Times New Roman"/>
          <w:noProof/>
          <w:color w:val="000000" w:themeColor="text1"/>
          <w:sz w:val="24"/>
          <w:szCs w:val="24"/>
        </w:rPr>
        <w:t>, 5745−5794.</w:t>
      </w:r>
    </w:p>
    <w:p w14:paraId="19CF0E76"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(25) Chu, Z.;  Miu, K.;  Lung, P.;  Zhang, S.;  Zhao, S.;  Chang, H. C.;  Lin, G.; Li, Q., Rapid Endosomal Escape of Prickly Nanodiamonds: Implications for Gene Delivery. </w:t>
      </w:r>
      <w:r w:rsidRPr="00DA5C93">
        <w:rPr>
          <w:rFonts w:ascii="Times New Roman" w:hAnsi="Times New Roman" w:cs="Times New Roman"/>
          <w:i/>
          <w:noProof/>
          <w:color w:val="000000" w:themeColor="text1"/>
          <w:sz w:val="24"/>
          <w:szCs w:val="24"/>
        </w:rPr>
        <w:t xml:space="preserve">Sci. Rep.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w:t>
      </w:r>
      <w:r w:rsidRPr="00DA5C93">
        <w:rPr>
          <w:rFonts w:ascii="Times New Roman" w:hAnsi="Times New Roman" w:cs="Times New Roman"/>
          <w:noProof/>
          <w:color w:val="000000" w:themeColor="text1"/>
          <w:sz w:val="24"/>
          <w:szCs w:val="24"/>
        </w:rPr>
        <w:t>, 11661.</w:t>
      </w:r>
    </w:p>
    <w:p w14:paraId="0F0146D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(26) Wort, C. J.; Balmer, R. S., Diamond as an Electronic Material. </w:t>
      </w:r>
      <w:r w:rsidRPr="00DA5C93">
        <w:rPr>
          <w:rFonts w:ascii="Times New Roman" w:hAnsi="Times New Roman" w:cs="Times New Roman"/>
          <w:i/>
          <w:noProof/>
          <w:color w:val="000000" w:themeColor="text1"/>
          <w:sz w:val="24"/>
          <w:szCs w:val="24"/>
        </w:rPr>
        <w:t xml:space="preserve">Mater. Today </w:t>
      </w:r>
      <w:r w:rsidRPr="00DA5C93">
        <w:rPr>
          <w:rFonts w:ascii="Times New Roman" w:hAnsi="Times New Roman" w:cs="Times New Roman"/>
          <w:b/>
          <w:noProof/>
          <w:color w:val="000000" w:themeColor="text1"/>
          <w:sz w:val="24"/>
          <w:szCs w:val="24"/>
        </w:rPr>
        <w:t>2008,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w:t>
      </w:r>
      <w:r w:rsidRPr="00DA5C93">
        <w:rPr>
          <w:rFonts w:ascii="Times New Roman" w:hAnsi="Times New Roman" w:cs="Times New Roman"/>
          <w:noProof/>
          <w:color w:val="000000" w:themeColor="text1"/>
          <w:sz w:val="24"/>
          <w:szCs w:val="24"/>
        </w:rPr>
        <w:t>, 22−28.</w:t>
      </w:r>
    </w:p>
    <w:p w14:paraId="5896968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(27) Momenzadeh, S. A.;  Stohr, R. J.;  de Oliveira, F. F.;  Brunner, A.;  Denisenko, A.;  Yang, S.;  Reinhard, F.; Wrachtrup, J., Nanoengineered Diamond Waveguide as a Robust Bright Platform for Nanomagnetometry Using Shallow Nitrogen Vacancy Centers. </w:t>
      </w:r>
      <w:r w:rsidRPr="00DA5C93">
        <w:rPr>
          <w:rFonts w:ascii="Times New Roman" w:hAnsi="Times New Roman" w:cs="Times New Roman"/>
          <w:i/>
          <w:noProof/>
          <w:color w:val="000000" w:themeColor="text1"/>
          <w:sz w:val="24"/>
          <w:szCs w:val="24"/>
        </w:rPr>
        <w:t xml:space="preserve">Nano Lett.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15</w:t>
      </w:r>
      <w:r w:rsidRPr="00DA5C93">
        <w:rPr>
          <w:rFonts w:ascii="Times New Roman" w:hAnsi="Times New Roman" w:cs="Times New Roman"/>
          <w:noProof/>
          <w:color w:val="000000" w:themeColor="text1"/>
          <w:sz w:val="24"/>
          <w:szCs w:val="24"/>
        </w:rPr>
        <w:t>, 165−169.</w:t>
      </w:r>
    </w:p>
    <w:p w14:paraId="3FDFAB68"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(28) Maletinsky, P.;  Hong, S.;  Grinolds, M. S.;  Hausmann, B.;  Lukin, M. D.;  Walsworth, R. L.;  Loncar, M.; Yacoby, A., A Robust Scanning Diamond Sensor for Nanoscale Imaging with Single Nitrogen-Vacancy Centres. </w:t>
      </w:r>
      <w:r w:rsidRPr="00DA5C93">
        <w:rPr>
          <w:rFonts w:ascii="Times New Roman" w:hAnsi="Times New Roman" w:cs="Times New Roman"/>
          <w:i/>
          <w:noProof/>
          <w:color w:val="000000" w:themeColor="text1"/>
          <w:sz w:val="24"/>
          <w:szCs w:val="24"/>
        </w:rPr>
        <w:t xml:space="preserve">Nat. Nanotechnol. </w:t>
      </w:r>
      <w:r w:rsidRPr="00DA5C93">
        <w:rPr>
          <w:rFonts w:ascii="Times New Roman" w:hAnsi="Times New Roman" w:cs="Times New Roman"/>
          <w:b/>
          <w:noProof/>
          <w:color w:val="000000" w:themeColor="text1"/>
          <w:sz w:val="24"/>
          <w:szCs w:val="24"/>
        </w:rPr>
        <w:t>2012,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7</w:t>
      </w:r>
      <w:r w:rsidRPr="00DA5C93">
        <w:rPr>
          <w:rFonts w:ascii="Times New Roman" w:hAnsi="Times New Roman" w:cs="Times New Roman"/>
          <w:noProof/>
          <w:color w:val="000000" w:themeColor="text1"/>
          <w:sz w:val="24"/>
          <w:szCs w:val="24"/>
        </w:rPr>
        <w:t>, 320−324.</w:t>
      </w:r>
    </w:p>
    <w:p w14:paraId="319DD25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(29) Bradac, C.; Osswald, S., Effect of Structure and Composition of Nanodiamond Powders on Thermal Stability and Oxidation Kinetics. </w:t>
      </w:r>
      <w:r w:rsidRPr="00DA5C93">
        <w:rPr>
          <w:rFonts w:ascii="Times New Roman" w:hAnsi="Times New Roman" w:cs="Times New Roman"/>
          <w:i/>
          <w:noProof/>
          <w:color w:val="000000" w:themeColor="text1"/>
          <w:sz w:val="24"/>
          <w:szCs w:val="24"/>
        </w:rPr>
        <w:t xml:space="preserve">Carbon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132</w:t>
      </w:r>
      <w:r w:rsidRPr="00DA5C93">
        <w:rPr>
          <w:rFonts w:ascii="Times New Roman" w:hAnsi="Times New Roman" w:cs="Times New Roman"/>
          <w:noProof/>
          <w:color w:val="000000" w:themeColor="text1"/>
          <w:sz w:val="24"/>
          <w:szCs w:val="24"/>
        </w:rPr>
        <w:t>, 616−622.</w:t>
      </w:r>
    </w:p>
    <w:p w14:paraId="70E979B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(30) Neburkova, J.;  Vavra, J.; Cigler, P., Coating Nanodiamonds with Biocompatible Shells for Applications in Biology and Medicine. </w:t>
      </w:r>
      <w:r w:rsidRPr="00DA5C93">
        <w:rPr>
          <w:rFonts w:ascii="Times New Roman" w:hAnsi="Times New Roman" w:cs="Times New Roman"/>
          <w:i/>
          <w:noProof/>
          <w:color w:val="000000" w:themeColor="text1"/>
          <w:sz w:val="24"/>
          <w:szCs w:val="24"/>
        </w:rPr>
        <w:t xml:space="preserve">Curr. Opin. Solid State Mater. Sci.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21</w:t>
      </w:r>
      <w:r w:rsidRPr="00DA5C93">
        <w:rPr>
          <w:rFonts w:ascii="Times New Roman" w:hAnsi="Times New Roman" w:cs="Times New Roman"/>
          <w:noProof/>
          <w:color w:val="000000" w:themeColor="text1"/>
          <w:sz w:val="24"/>
          <w:szCs w:val="24"/>
        </w:rPr>
        <w:t>, 43−53.</w:t>
      </w:r>
    </w:p>
    <w:p w14:paraId="640DE88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(31) Tinwala, H.; Wairkar, S., Production, Surface Modification and Biomedical Applications of Nanodiamonds: A Sparkling Tool for Theranostics. </w:t>
      </w:r>
      <w:r w:rsidRPr="00DA5C93">
        <w:rPr>
          <w:rFonts w:ascii="Times New Roman" w:hAnsi="Times New Roman" w:cs="Times New Roman"/>
          <w:i/>
          <w:noProof/>
          <w:color w:val="000000" w:themeColor="text1"/>
          <w:sz w:val="24"/>
          <w:szCs w:val="24"/>
        </w:rPr>
        <w:t xml:space="preserve">Mater. Sci. Eng. C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97</w:t>
      </w:r>
      <w:r w:rsidRPr="00DA5C93">
        <w:rPr>
          <w:rFonts w:ascii="Times New Roman" w:hAnsi="Times New Roman" w:cs="Times New Roman"/>
          <w:noProof/>
          <w:color w:val="000000" w:themeColor="text1"/>
          <w:sz w:val="24"/>
          <w:szCs w:val="24"/>
        </w:rPr>
        <w:t>, 913−931.</w:t>
      </w:r>
    </w:p>
    <w:p w14:paraId="10AD137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(32) Shenderova, O. A.;  Shames, A. I.;  Nunn, N. A.;  Torelli, M. D.;  Vlasov, I.; Zaitsev, A., Review Article: Synthesis, Properties, and Applications of Fluorescent Diamond Particles. </w:t>
      </w:r>
      <w:r w:rsidRPr="00DA5C93">
        <w:rPr>
          <w:rFonts w:ascii="Times New Roman" w:hAnsi="Times New Roman" w:cs="Times New Roman"/>
          <w:i/>
          <w:noProof/>
          <w:color w:val="000000" w:themeColor="text1"/>
          <w:sz w:val="24"/>
          <w:szCs w:val="24"/>
        </w:rPr>
        <w:t xml:space="preserve">J. Vac. Sci. Technol. B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37</w:t>
      </w:r>
      <w:r w:rsidRPr="00DA5C93">
        <w:rPr>
          <w:rFonts w:ascii="Times New Roman" w:hAnsi="Times New Roman" w:cs="Times New Roman"/>
          <w:noProof/>
          <w:color w:val="000000" w:themeColor="text1"/>
          <w:sz w:val="24"/>
          <w:szCs w:val="24"/>
        </w:rPr>
        <w:t>, 030802.</w:t>
      </w:r>
    </w:p>
    <w:p w14:paraId="7FDA40C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(33) Reineck, P.;  Lau, D. W. M.;  Wilson, E. R.;  Fox, K.;  Field, M. R.;  Deeleepojananan, C.;  Mochalin, V. N.; Gibson, B. C., Effect of Surface Chemistry on the Fluorescence of Detonation Nanodiamonds. </w:t>
      </w:r>
      <w:r w:rsidRPr="00DA5C93">
        <w:rPr>
          <w:rFonts w:ascii="Times New Roman" w:hAnsi="Times New Roman" w:cs="Times New Roman"/>
          <w:i/>
          <w:noProof/>
          <w:color w:val="000000" w:themeColor="text1"/>
          <w:sz w:val="24"/>
          <w:szCs w:val="24"/>
        </w:rPr>
        <w:t xml:space="preserve">ACS Nano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w:t>
      </w:r>
      <w:r w:rsidRPr="00DA5C93">
        <w:rPr>
          <w:rFonts w:ascii="Times New Roman" w:hAnsi="Times New Roman" w:cs="Times New Roman"/>
          <w:noProof/>
          <w:color w:val="000000" w:themeColor="text1"/>
          <w:sz w:val="24"/>
          <w:szCs w:val="24"/>
        </w:rPr>
        <w:t>, 10924−10934.</w:t>
      </w:r>
    </w:p>
    <w:p w14:paraId="55E0F5D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(34) Bradac, C.;  Gaebel, T.;  Naidoo, N.;  Sellars, M. J.;  Twamley, J.;  Brown, L. J.;  Barnard, A. S.;  Plakhotnik, T.;  Zvyagin, A. V.; Rabeau, J. R., Observation and Control of Blinking Nitrogen-Vacancy Centres in Discrete Nanodiamonds. </w:t>
      </w:r>
      <w:r w:rsidRPr="00DA5C93">
        <w:rPr>
          <w:rFonts w:ascii="Times New Roman" w:hAnsi="Times New Roman" w:cs="Times New Roman"/>
          <w:i/>
          <w:noProof/>
          <w:color w:val="000000" w:themeColor="text1"/>
          <w:sz w:val="24"/>
          <w:szCs w:val="24"/>
        </w:rPr>
        <w:t xml:space="preserve">Nat. Nanotechnol. </w:t>
      </w:r>
      <w:r w:rsidRPr="00DA5C93">
        <w:rPr>
          <w:rFonts w:ascii="Times New Roman" w:hAnsi="Times New Roman" w:cs="Times New Roman"/>
          <w:b/>
          <w:noProof/>
          <w:color w:val="000000" w:themeColor="text1"/>
          <w:sz w:val="24"/>
          <w:szCs w:val="24"/>
        </w:rPr>
        <w:t>2010,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w:t>
      </w:r>
      <w:r w:rsidRPr="00DA5C93">
        <w:rPr>
          <w:rFonts w:ascii="Times New Roman" w:hAnsi="Times New Roman" w:cs="Times New Roman"/>
          <w:noProof/>
          <w:color w:val="000000" w:themeColor="text1"/>
          <w:sz w:val="24"/>
          <w:szCs w:val="24"/>
        </w:rPr>
        <w:t>, 345−349.</w:t>
      </w:r>
    </w:p>
    <w:p w14:paraId="7253F55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(35) Reineck, P.;  Capelli, M.;  Lau, D. W.;  Jeske, J.;  Field, M. R.;  Ohshima, T.;  Greentree, A. D.; Gibson, B. C., Bright and Photostable Nitrogen-Vacancy Fluorescence from Unprocessed Detonation Nanodiamond. </w:t>
      </w:r>
      <w:r w:rsidRPr="00DA5C93">
        <w:rPr>
          <w:rFonts w:ascii="Times New Roman" w:hAnsi="Times New Roman" w:cs="Times New Roman"/>
          <w:i/>
          <w:noProof/>
          <w:color w:val="000000" w:themeColor="text1"/>
          <w:sz w:val="24"/>
          <w:szCs w:val="24"/>
        </w:rPr>
        <w:t xml:space="preserve">Nanoscale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w:t>
      </w:r>
      <w:r w:rsidRPr="00DA5C93">
        <w:rPr>
          <w:rFonts w:ascii="Times New Roman" w:hAnsi="Times New Roman" w:cs="Times New Roman"/>
          <w:noProof/>
          <w:color w:val="000000" w:themeColor="text1"/>
          <w:sz w:val="24"/>
          <w:szCs w:val="24"/>
        </w:rPr>
        <w:t>, 497−502.</w:t>
      </w:r>
    </w:p>
    <w:p w14:paraId="697866E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(36) Osipov, V. Y.;  Treussart, F.;  Zargaleh, S. A.;  Takai, K.;  Shakhov, F. M.;  Hogan, B. T.; Baldycheva, A., Photoluminescence from NV</w:t>
      </w:r>
      <w:r w:rsidRPr="00DA5C93">
        <w:rPr>
          <w:rFonts w:ascii="Times New Roman" w:hAnsi="Times New Roman" w:cs="Times New Roman"/>
          <w:noProof/>
          <w:color w:val="000000" w:themeColor="text1"/>
          <w:sz w:val="24"/>
          <w:szCs w:val="24"/>
          <w:vertAlign w:val="superscript"/>
        </w:rPr>
        <w:t>−</w:t>
      </w:r>
      <w:r w:rsidRPr="00DA5C93">
        <w:rPr>
          <w:rFonts w:ascii="Times New Roman" w:hAnsi="Times New Roman" w:cs="Times New Roman"/>
          <w:noProof/>
          <w:color w:val="000000" w:themeColor="text1"/>
          <w:sz w:val="24"/>
          <w:szCs w:val="24"/>
        </w:rPr>
        <w:t xml:space="preserve"> Centres in 5 nm Detonation Nanodiamonds: Identification and High Sensitivity to Magnetic Field. </w:t>
      </w:r>
      <w:r w:rsidRPr="00DA5C93">
        <w:rPr>
          <w:rFonts w:ascii="Times New Roman" w:hAnsi="Times New Roman" w:cs="Times New Roman"/>
          <w:i/>
          <w:noProof/>
          <w:color w:val="000000" w:themeColor="text1"/>
          <w:sz w:val="24"/>
          <w:szCs w:val="24"/>
        </w:rPr>
        <w:t xml:space="preserve">Nanoscale Res. Lett.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14</w:t>
      </w:r>
      <w:r w:rsidRPr="00DA5C93">
        <w:rPr>
          <w:rFonts w:ascii="Times New Roman" w:hAnsi="Times New Roman" w:cs="Times New Roman"/>
          <w:noProof/>
          <w:color w:val="000000" w:themeColor="text1"/>
          <w:sz w:val="24"/>
          <w:szCs w:val="24"/>
        </w:rPr>
        <w:t>, 279.</w:t>
      </w:r>
    </w:p>
    <w:p w14:paraId="434E83C5" w14:textId="6445AE6E"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(37) Adámas Nanotechnologies. https://www.adamasnano.com/.</w:t>
      </w:r>
    </w:p>
    <w:p w14:paraId="4EDFF1FF" w14:textId="6ED405EA"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(38) FND Biotech. http://www.fndbiotech.net/.</w:t>
      </w:r>
    </w:p>
    <w:p w14:paraId="2525E7F7" w14:textId="57AD088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(39) Element Six. https://www.e6.com/.</w:t>
      </w:r>
    </w:p>
    <w:p w14:paraId="5FB227BF" w14:textId="2F456F94"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lang w:val="de-DE"/>
        </w:rPr>
      </w:pPr>
      <w:r w:rsidRPr="00DA5C93">
        <w:rPr>
          <w:rFonts w:ascii="Times New Roman" w:hAnsi="Times New Roman" w:cs="Times New Roman"/>
          <w:noProof/>
          <w:color w:val="000000" w:themeColor="text1"/>
          <w:sz w:val="24"/>
          <w:szCs w:val="24"/>
          <w:lang w:val="de-DE"/>
        </w:rPr>
        <w:t>(40) Microdiamant. https://www.microdiamant.com/.</w:t>
      </w:r>
    </w:p>
    <w:p w14:paraId="217F906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(41) Rehor, I.; Cigler, P., Precise Estimation of HPHT Nanodiamond Size Distribution Based on Transmission Electron Microscopy Image Analysis. </w:t>
      </w:r>
      <w:r w:rsidRPr="00DA5C93">
        <w:rPr>
          <w:rFonts w:ascii="Times New Roman" w:hAnsi="Times New Roman" w:cs="Times New Roman"/>
          <w:i/>
          <w:noProof/>
          <w:color w:val="000000" w:themeColor="text1"/>
          <w:sz w:val="24"/>
          <w:szCs w:val="24"/>
        </w:rPr>
        <w:t xml:space="preserve">Diamond Relat. Mater.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46</w:t>
      </w:r>
      <w:r w:rsidRPr="00DA5C93">
        <w:rPr>
          <w:rFonts w:ascii="Times New Roman" w:hAnsi="Times New Roman" w:cs="Times New Roman"/>
          <w:noProof/>
          <w:color w:val="000000" w:themeColor="text1"/>
          <w:sz w:val="24"/>
          <w:szCs w:val="24"/>
        </w:rPr>
        <w:t>, 21−24.</w:t>
      </w:r>
    </w:p>
    <w:p w14:paraId="1C32B644"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lastRenderedPageBreak/>
        <w:t xml:space="preserve">(42) Tetienne, J. P.;  de Gille, R. W.;  Broadway, D. A.;  Teraji, T.;  Lillie, S. E.;  McCoey, J. M.;  Dontschuk, N.;  Hall, L. T.;  Stacey, A.;  Simpson, D. A.; Hollenberg, L. C. L., Spin Properties of Dense near-Surface Ensembles of Nitrogen-Vacancy Centers in Diamond. </w:t>
      </w:r>
      <w:r w:rsidRPr="00DA5C93">
        <w:rPr>
          <w:rFonts w:ascii="Times New Roman" w:hAnsi="Times New Roman" w:cs="Times New Roman"/>
          <w:i/>
          <w:noProof/>
          <w:color w:val="000000" w:themeColor="text1"/>
          <w:sz w:val="24"/>
          <w:szCs w:val="24"/>
        </w:rPr>
        <w:t xml:space="preserve">Phys. Rev. B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97</w:t>
      </w:r>
      <w:r w:rsidRPr="00DA5C93">
        <w:rPr>
          <w:rFonts w:ascii="Times New Roman" w:hAnsi="Times New Roman" w:cs="Times New Roman"/>
          <w:noProof/>
          <w:color w:val="000000" w:themeColor="text1"/>
          <w:sz w:val="24"/>
          <w:szCs w:val="24"/>
        </w:rPr>
        <w:t>, 085402.</w:t>
      </w:r>
    </w:p>
    <w:p w14:paraId="4E98198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(43) Rubinas, О. R.;  Vorobyov, V. V.;  Soshenko, V. V.;  Bolshedvorskii, S. V.;  Sorokin, V. N.;  Smolyaninov, A. N.;  Vins, V. G.;  Yelisseyev, A. P.; Akimov, A. V., Spin Properties of NV Centers in High-Pressure, High-Temperature Grown Diamond. </w:t>
      </w:r>
      <w:r w:rsidRPr="00DA5C93">
        <w:rPr>
          <w:rFonts w:ascii="Times New Roman" w:hAnsi="Times New Roman" w:cs="Times New Roman"/>
          <w:i/>
          <w:noProof/>
          <w:color w:val="000000" w:themeColor="text1"/>
          <w:sz w:val="24"/>
          <w:szCs w:val="24"/>
        </w:rPr>
        <w:t xml:space="preserve">J. Phys. Commun.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w:t>
      </w:r>
      <w:r w:rsidRPr="00DA5C93">
        <w:rPr>
          <w:rFonts w:ascii="Times New Roman" w:hAnsi="Times New Roman" w:cs="Times New Roman"/>
          <w:noProof/>
          <w:color w:val="000000" w:themeColor="text1"/>
          <w:sz w:val="24"/>
          <w:szCs w:val="24"/>
        </w:rPr>
        <w:t>, 115003.</w:t>
      </w:r>
    </w:p>
    <w:p w14:paraId="5258E71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(44) Friel, I.;  Clewes, S. L.;  Dhillon, H. K.;  Perkins, N.;  Twitchen, D. J.; Scarsbrook, G. A., Control of Surface and Bulk Crystalline Quality in Single Crystal Diamond Grown by Chemical Vapour Deposition. </w:t>
      </w:r>
      <w:r w:rsidRPr="00DA5C93">
        <w:rPr>
          <w:rFonts w:ascii="Times New Roman" w:hAnsi="Times New Roman" w:cs="Times New Roman"/>
          <w:i/>
          <w:noProof/>
          <w:color w:val="000000" w:themeColor="text1"/>
          <w:sz w:val="24"/>
          <w:szCs w:val="24"/>
        </w:rPr>
        <w:t xml:space="preserve">Diamond Relat. Mater. </w:t>
      </w:r>
      <w:r w:rsidRPr="00DA5C93">
        <w:rPr>
          <w:rFonts w:ascii="Times New Roman" w:hAnsi="Times New Roman" w:cs="Times New Roman"/>
          <w:b/>
          <w:noProof/>
          <w:color w:val="000000" w:themeColor="text1"/>
          <w:sz w:val="24"/>
          <w:szCs w:val="24"/>
        </w:rPr>
        <w:t>2009,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18</w:t>
      </w:r>
      <w:r w:rsidRPr="00DA5C93">
        <w:rPr>
          <w:rFonts w:ascii="Times New Roman" w:hAnsi="Times New Roman" w:cs="Times New Roman"/>
          <w:noProof/>
          <w:color w:val="000000" w:themeColor="text1"/>
          <w:sz w:val="24"/>
          <w:szCs w:val="24"/>
        </w:rPr>
        <w:t>, 808-815.</w:t>
      </w:r>
    </w:p>
    <w:p w14:paraId="156A5C7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(45) Mokuno, Y.;  Kato, Y.;  Tsubouchi, N.;  Chayahara, A.;  Yamada, H.; Shikata, S., A Nitrogen Doped Low-Dislocation Density Free-Standing Single Crystal Diamond Plate Fabricated by a Lift-Off Process.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104</w:t>
      </w:r>
      <w:r w:rsidRPr="00DA5C93">
        <w:rPr>
          <w:rFonts w:ascii="Times New Roman" w:hAnsi="Times New Roman" w:cs="Times New Roman"/>
          <w:noProof/>
          <w:color w:val="000000" w:themeColor="text1"/>
          <w:sz w:val="24"/>
          <w:szCs w:val="24"/>
        </w:rPr>
        <w:t>, 252109.</w:t>
      </w:r>
    </w:p>
    <w:p w14:paraId="5B0253C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(46) Michl, J.;  Teraji, T.;  Zaiser, S.;  Jakobi, I.;  Waldherr, G.;  Dolde, F.;  Neumann, P.;  Doherty, M. W.;  Manson, N. B.;  Isoya, J.; Wrachtrup, J., Perfect Alignment and Preferential Orientation of Nitrogen-Vacancy Centers During Chemical Vapor Deposition Diamond Growth on (111) Surfaces.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104</w:t>
      </w:r>
      <w:r w:rsidRPr="00DA5C93">
        <w:rPr>
          <w:rFonts w:ascii="Times New Roman" w:hAnsi="Times New Roman" w:cs="Times New Roman"/>
          <w:noProof/>
          <w:color w:val="000000" w:themeColor="text1"/>
          <w:sz w:val="24"/>
          <w:szCs w:val="24"/>
        </w:rPr>
        <w:t>.</w:t>
      </w:r>
    </w:p>
    <w:p w14:paraId="42F01218"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(47) Neu, E.;  Appel, P.;  Ganzhorn, M.;  Miguel-Sánchez, J.;  Lesik, M.;  Mille, V.;  Jacques, V.;  Tallaire, A.;  Achard, J.; Maletinsky, P., Photonic Nano-Structures on (111)-Oriented Diamond.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104</w:t>
      </w:r>
      <w:r w:rsidRPr="00DA5C93">
        <w:rPr>
          <w:rFonts w:ascii="Times New Roman" w:hAnsi="Times New Roman" w:cs="Times New Roman"/>
          <w:noProof/>
          <w:color w:val="000000" w:themeColor="text1"/>
          <w:sz w:val="24"/>
          <w:szCs w:val="24"/>
        </w:rPr>
        <w:t>, 153108.</w:t>
      </w:r>
    </w:p>
    <w:p w14:paraId="3452FA1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(48) Babinec, T. M.;  Hausmann, B. J.;  Khan, M.;  Zhang, Y.;  Maze, J. R.;  Hemmer, P. R.; Loncar, M., A Diamond Nanowire Single-Photon Source. </w:t>
      </w:r>
      <w:r w:rsidRPr="00DA5C93">
        <w:rPr>
          <w:rFonts w:ascii="Times New Roman" w:hAnsi="Times New Roman" w:cs="Times New Roman"/>
          <w:i/>
          <w:noProof/>
          <w:color w:val="000000" w:themeColor="text1"/>
          <w:sz w:val="24"/>
          <w:szCs w:val="24"/>
        </w:rPr>
        <w:t xml:space="preserve">Nat. Nanotechnol. </w:t>
      </w:r>
      <w:r w:rsidRPr="00DA5C93">
        <w:rPr>
          <w:rFonts w:ascii="Times New Roman" w:hAnsi="Times New Roman" w:cs="Times New Roman"/>
          <w:b/>
          <w:noProof/>
          <w:color w:val="000000" w:themeColor="text1"/>
          <w:sz w:val="24"/>
          <w:szCs w:val="24"/>
        </w:rPr>
        <w:t>2010,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w:t>
      </w:r>
      <w:r w:rsidRPr="00DA5C93">
        <w:rPr>
          <w:rFonts w:ascii="Times New Roman" w:hAnsi="Times New Roman" w:cs="Times New Roman"/>
          <w:noProof/>
          <w:color w:val="000000" w:themeColor="text1"/>
          <w:sz w:val="24"/>
          <w:szCs w:val="24"/>
        </w:rPr>
        <w:t>, 195−199.</w:t>
      </w:r>
    </w:p>
    <w:p w14:paraId="3EAB949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(49) Widmann, C. J.;  Giese, C.;  Wolfer, M.;  Brink, D.;  Heidrich, N.; Nebel, C. E., Fabrication and Characterization of Single Crystalline Diamond Nanopillars with NV-Centers. </w:t>
      </w:r>
      <w:r w:rsidRPr="00DA5C93">
        <w:rPr>
          <w:rFonts w:ascii="Times New Roman" w:hAnsi="Times New Roman" w:cs="Times New Roman"/>
          <w:i/>
          <w:noProof/>
          <w:color w:val="000000" w:themeColor="text1"/>
          <w:sz w:val="24"/>
          <w:szCs w:val="24"/>
        </w:rPr>
        <w:t xml:space="preserve">Diamond Relat. Mater.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54</w:t>
      </w:r>
      <w:r w:rsidRPr="00DA5C93">
        <w:rPr>
          <w:rFonts w:ascii="Times New Roman" w:hAnsi="Times New Roman" w:cs="Times New Roman"/>
          <w:noProof/>
          <w:color w:val="000000" w:themeColor="text1"/>
          <w:sz w:val="24"/>
          <w:szCs w:val="24"/>
        </w:rPr>
        <w:t>, 2−8.</w:t>
      </w:r>
    </w:p>
    <w:p w14:paraId="3544E5B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(50) Hausmann, B. J.;  Khan, M.;  Zhang, Y.;  Babinec, T. M.;  Martinick, K.;  McCutcheon, M.;  Hemmer, P. R.; Lončar, M., Fabrication of Diamond Nanowires for Quantum Information Processing Applications. </w:t>
      </w:r>
      <w:r w:rsidRPr="00DA5C93">
        <w:rPr>
          <w:rFonts w:ascii="Times New Roman" w:hAnsi="Times New Roman" w:cs="Times New Roman"/>
          <w:i/>
          <w:noProof/>
          <w:color w:val="000000" w:themeColor="text1"/>
          <w:sz w:val="24"/>
          <w:szCs w:val="24"/>
        </w:rPr>
        <w:t xml:space="preserve">Diamond Relat. Mater. </w:t>
      </w:r>
      <w:r w:rsidRPr="00DA5C93">
        <w:rPr>
          <w:rFonts w:ascii="Times New Roman" w:hAnsi="Times New Roman" w:cs="Times New Roman"/>
          <w:b/>
          <w:noProof/>
          <w:color w:val="000000" w:themeColor="text1"/>
          <w:sz w:val="24"/>
          <w:szCs w:val="24"/>
        </w:rPr>
        <w:t>2010,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19</w:t>
      </w:r>
      <w:r w:rsidRPr="00DA5C93">
        <w:rPr>
          <w:rFonts w:ascii="Times New Roman" w:hAnsi="Times New Roman" w:cs="Times New Roman"/>
          <w:noProof/>
          <w:color w:val="000000" w:themeColor="text1"/>
          <w:sz w:val="24"/>
          <w:szCs w:val="24"/>
        </w:rPr>
        <w:t>, 621−629.</w:t>
      </w:r>
    </w:p>
    <w:p w14:paraId="58E66B43"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(51) Jamali, M.;  Gerhardt, I.;  Rezai, M.;  Frenner, K.;  Fedder, H.; Wrachtrup, J., Microscopic Diamond Solid-Immersion-Lenses Fabricated around Single Defect Centers by Focused Ion Beam Milling. </w:t>
      </w:r>
      <w:r w:rsidRPr="00DA5C93">
        <w:rPr>
          <w:rFonts w:ascii="Times New Roman" w:hAnsi="Times New Roman" w:cs="Times New Roman"/>
          <w:i/>
          <w:noProof/>
          <w:color w:val="000000" w:themeColor="text1"/>
          <w:sz w:val="24"/>
          <w:szCs w:val="24"/>
        </w:rPr>
        <w:t xml:space="preserve">Rev. Sci. Instrum.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85</w:t>
      </w:r>
      <w:r w:rsidRPr="00DA5C93">
        <w:rPr>
          <w:rFonts w:ascii="Times New Roman" w:hAnsi="Times New Roman" w:cs="Times New Roman"/>
          <w:noProof/>
          <w:color w:val="000000" w:themeColor="text1"/>
          <w:sz w:val="24"/>
          <w:szCs w:val="24"/>
        </w:rPr>
        <w:t>, 123703.</w:t>
      </w:r>
    </w:p>
    <w:p w14:paraId="4219D5C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(52) Siyushev, P.;  Kaiser, F.;  Jacques, V.;  Gerhardt, I.;  Bischof, S.;  Fedder, H.;  Dodson, J.;  Markham, M.;  Twitchen, D.;  Jelezko, F.; Wrachtrup, J., Monolithic Diamond Optics for Single Photon Detection.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97</w:t>
      </w:r>
      <w:r w:rsidRPr="00DA5C93">
        <w:rPr>
          <w:rFonts w:ascii="Times New Roman" w:hAnsi="Times New Roman" w:cs="Times New Roman"/>
          <w:noProof/>
          <w:color w:val="000000" w:themeColor="text1"/>
          <w:sz w:val="24"/>
          <w:szCs w:val="24"/>
        </w:rPr>
        <w:t>, 241902.</w:t>
      </w:r>
    </w:p>
    <w:p w14:paraId="3F2B92B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(53) Robledo, L.;  Childress, L.;  Bernien, H.;  Hensen, B.;  Alkemade, P. F.; Hanson, R., High-Fidelity Projective Read-out of a Solid-State Spin Quantum Register. </w:t>
      </w:r>
      <w:r w:rsidRPr="00DA5C93">
        <w:rPr>
          <w:rFonts w:ascii="Times New Roman" w:hAnsi="Times New Roman" w:cs="Times New Roman"/>
          <w:i/>
          <w:noProof/>
          <w:color w:val="000000" w:themeColor="text1"/>
          <w:sz w:val="24"/>
          <w:szCs w:val="24"/>
        </w:rPr>
        <w:t xml:space="preserve">Nature </w:t>
      </w:r>
      <w:r w:rsidRPr="00DA5C93">
        <w:rPr>
          <w:rFonts w:ascii="Times New Roman" w:hAnsi="Times New Roman" w:cs="Times New Roman"/>
          <w:b/>
          <w:noProof/>
          <w:color w:val="000000" w:themeColor="text1"/>
          <w:sz w:val="24"/>
          <w:szCs w:val="24"/>
        </w:rPr>
        <w:t>2011,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477</w:t>
      </w:r>
      <w:r w:rsidRPr="00DA5C93">
        <w:rPr>
          <w:rFonts w:ascii="Times New Roman" w:hAnsi="Times New Roman" w:cs="Times New Roman"/>
          <w:noProof/>
          <w:color w:val="000000" w:themeColor="text1"/>
          <w:sz w:val="24"/>
          <w:szCs w:val="24"/>
        </w:rPr>
        <w:t>, 574−578.</w:t>
      </w:r>
    </w:p>
    <w:p w14:paraId="70BA690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(54) Marseglia, L.;  Hadden, J.;  Stanley-Clarke, A.;  Harrison, J.;  Patton, B.;  Ho, Y.-L.;  Naydenov, B.;  Jelezko, F.;  Meijer, J.; Dolan, P., Nanofabricated Solid Immersion Lenses Registered to Single Emitters in Diamond.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98</w:t>
      </w:r>
      <w:r w:rsidRPr="00DA5C93">
        <w:rPr>
          <w:rFonts w:ascii="Times New Roman" w:hAnsi="Times New Roman" w:cs="Times New Roman"/>
          <w:noProof/>
          <w:color w:val="000000" w:themeColor="text1"/>
          <w:sz w:val="24"/>
          <w:szCs w:val="24"/>
        </w:rPr>
        <w:t>, 133107.</w:t>
      </w:r>
    </w:p>
    <w:p w14:paraId="2A27FD7F"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(55) Hadden, J.;  Harrison, J.;  Stanley-Clarke, A.;  Marseglia, L.;  Ho, Y.-L.;  Patton, B.;  O’Brien, J.; Rarity, J., Strongly Enhanced Photon Collection From Diamond Defect Centers under Microfabricated Integrated Solid Immersion Lenses.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97</w:t>
      </w:r>
      <w:r w:rsidRPr="00DA5C93">
        <w:rPr>
          <w:rFonts w:ascii="Times New Roman" w:hAnsi="Times New Roman" w:cs="Times New Roman"/>
          <w:noProof/>
          <w:color w:val="000000" w:themeColor="text1"/>
          <w:sz w:val="24"/>
          <w:szCs w:val="24"/>
        </w:rPr>
        <w:t>, 241901.</w:t>
      </w:r>
    </w:p>
    <w:p w14:paraId="0E87A21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(56) Hiscocks, M. P.;  Ganesan, K.;  Gibson, B. C.;  Huntington, S. T.;  Ladouceur, F.; Prawer, S., Diamond Waveguides Fabricated by Reactive Ion Etching. </w:t>
      </w:r>
      <w:r w:rsidRPr="00DA5C93">
        <w:rPr>
          <w:rFonts w:ascii="Times New Roman" w:hAnsi="Times New Roman" w:cs="Times New Roman"/>
          <w:i/>
          <w:noProof/>
          <w:color w:val="000000" w:themeColor="text1"/>
          <w:sz w:val="24"/>
          <w:szCs w:val="24"/>
        </w:rPr>
        <w:t xml:space="preserve">Opt. Express </w:t>
      </w:r>
      <w:r w:rsidRPr="00DA5C93">
        <w:rPr>
          <w:rFonts w:ascii="Times New Roman" w:hAnsi="Times New Roman" w:cs="Times New Roman"/>
          <w:b/>
          <w:noProof/>
          <w:color w:val="000000" w:themeColor="text1"/>
          <w:sz w:val="24"/>
          <w:szCs w:val="24"/>
        </w:rPr>
        <w:t>2008,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16</w:t>
      </w:r>
      <w:r w:rsidRPr="00DA5C93">
        <w:rPr>
          <w:rFonts w:ascii="Times New Roman" w:hAnsi="Times New Roman" w:cs="Times New Roman"/>
          <w:noProof/>
          <w:color w:val="000000" w:themeColor="text1"/>
          <w:sz w:val="24"/>
          <w:szCs w:val="24"/>
        </w:rPr>
        <w:t>, 19512−19519.</w:t>
      </w:r>
    </w:p>
    <w:p w14:paraId="667314A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(57) Wolters, J.;  Schell, A. W.;  Kewes, G.;  Nüsse, N.;  Schoengen, M.;  Döscher, H.;  Hannappel, T.;  Löchel, B.;  Barth, M.; Benson, O., Enhancement of the Zero Phonon Line </w:t>
      </w:r>
      <w:r w:rsidRPr="00DA5C93">
        <w:rPr>
          <w:rFonts w:ascii="Times New Roman" w:hAnsi="Times New Roman" w:cs="Times New Roman"/>
          <w:noProof/>
          <w:color w:val="000000" w:themeColor="text1"/>
          <w:sz w:val="24"/>
          <w:szCs w:val="24"/>
        </w:rPr>
        <w:lastRenderedPageBreak/>
        <w:t xml:space="preserve">Emission from a Single Nitrogen Vacancy Center in a Nanodiamond via Coupling to a Photonic Crystal Cavity.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97</w:t>
      </w:r>
      <w:r w:rsidRPr="00DA5C93">
        <w:rPr>
          <w:rFonts w:ascii="Times New Roman" w:hAnsi="Times New Roman" w:cs="Times New Roman"/>
          <w:noProof/>
          <w:color w:val="000000" w:themeColor="text1"/>
          <w:sz w:val="24"/>
          <w:szCs w:val="24"/>
        </w:rPr>
        <w:t>, 141108.</w:t>
      </w:r>
    </w:p>
    <w:p w14:paraId="129384F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(58) Pearce, S. R. J.;  Henley, S. J.;  Claeyssens, F.;  May, P. W.;  Hallam, K. R.;  Smith, J. A.; Rosser, K. N., Production of Nanocrystalline Diamond by Laser Ablation at the Solid/Liquid Interface. </w:t>
      </w:r>
      <w:r w:rsidRPr="00DA5C93">
        <w:rPr>
          <w:rFonts w:ascii="Times New Roman" w:hAnsi="Times New Roman" w:cs="Times New Roman"/>
          <w:i/>
          <w:noProof/>
          <w:color w:val="000000" w:themeColor="text1"/>
          <w:sz w:val="24"/>
          <w:szCs w:val="24"/>
        </w:rPr>
        <w:t xml:space="preserve">Diamond Relat. Mater. </w:t>
      </w:r>
      <w:r w:rsidRPr="00DA5C93">
        <w:rPr>
          <w:rFonts w:ascii="Times New Roman" w:hAnsi="Times New Roman" w:cs="Times New Roman"/>
          <w:b/>
          <w:noProof/>
          <w:color w:val="000000" w:themeColor="text1"/>
          <w:sz w:val="24"/>
          <w:szCs w:val="24"/>
        </w:rPr>
        <w:t>2004,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13</w:t>
      </w:r>
      <w:r w:rsidRPr="00DA5C93">
        <w:rPr>
          <w:rFonts w:ascii="Times New Roman" w:hAnsi="Times New Roman" w:cs="Times New Roman"/>
          <w:noProof/>
          <w:color w:val="000000" w:themeColor="text1"/>
          <w:sz w:val="24"/>
          <w:szCs w:val="24"/>
        </w:rPr>
        <w:t>, 661−665.</w:t>
      </w:r>
    </w:p>
    <w:p w14:paraId="442658BC"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(59) Degen, C. L., Scanning Magnetic Field Microscope with a Diamond Single-Spin Sensor.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2008,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92</w:t>
      </w:r>
      <w:r w:rsidRPr="00DA5C93">
        <w:rPr>
          <w:rFonts w:ascii="Times New Roman" w:hAnsi="Times New Roman" w:cs="Times New Roman"/>
          <w:noProof/>
          <w:color w:val="000000" w:themeColor="text1"/>
          <w:sz w:val="24"/>
          <w:szCs w:val="24"/>
        </w:rPr>
        <w:t>, 243111.</w:t>
      </w:r>
    </w:p>
    <w:p w14:paraId="422F78F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(60) Grinolds, M. S.;  Hong, S.;  Maletinsky, P.;  Luan, L.;  Lukin, M. D.;  Walsworth, R. L.; Yacoby, A., Nanoscale Magnetic Imaging of a Single Electron Spin under Ambient Conditions. </w:t>
      </w:r>
      <w:r w:rsidRPr="00DA5C93">
        <w:rPr>
          <w:rFonts w:ascii="Times New Roman" w:hAnsi="Times New Roman" w:cs="Times New Roman"/>
          <w:i/>
          <w:noProof/>
          <w:color w:val="000000" w:themeColor="text1"/>
          <w:sz w:val="24"/>
          <w:szCs w:val="24"/>
        </w:rPr>
        <w:t xml:space="preserve">Nat. Phys.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w:t>
      </w:r>
      <w:r w:rsidRPr="00DA5C93">
        <w:rPr>
          <w:rFonts w:ascii="Times New Roman" w:hAnsi="Times New Roman" w:cs="Times New Roman"/>
          <w:noProof/>
          <w:color w:val="000000" w:themeColor="text1"/>
          <w:sz w:val="24"/>
          <w:szCs w:val="24"/>
        </w:rPr>
        <w:t>, 215−219.</w:t>
      </w:r>
    </w:p>
    <w:p w14:paraId="08DB63A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(61) Rondin, L.;  Tetienne, J.-P.;  Spinicelli, P.;  Dal Savio, C.;  Karrai, K.;  Dantelle, G.;  Thiaville, A.;  Rohart, S.;  Roch, J.-F.; Jacques, V., Nanoscale Magnetic Field Mapping with a Single Spin Scanning Probe Magnetometer.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100</w:t>
      </w:r>
      <w:r w:rsidRPr="00DA5C93">
        <w:rPr>
          <w:rFonts w:ascii="Times New Roman" w:hAnsi="Times New Roman" w:cs="Times New Roman"/>
          <w:noProof/>
          <w:color w:val="000000" w:themeColor="text1"/>
          <w:sz w:val="24"/>
          <w:szCs w:val="24"/>
        </w:rPr>
        <w:t>, 153118.</w:t>
      </w:r>
    </w:p>
    <w:p w14:paraId="20AD085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(62) Pelliccione, M.;  Jenkins, A.;  Ovartchaiyapong, P.;  Reetz, C.;  Emmanouilidou, E.;  Ni, N.; Bleszynski Jayich, A. C., Scanned Probe Imaging of Nanoscale Magnetism at Cryogenic Temperatures with a Single-Spin Quantum Sensor. </w:t>
      </w:r>
      <w:r w:rsidRPr="00DA5C93">
        <w:rPr>
          <w:rFonts w:ascii="Times New Roman" w:hAnsi="Times New Roman" w:cs="Times New Roman"/>
          <w:i/>
          <w:noProof/>
          <w:color w:val="000000" w:themeColor="text1"/>
          <w:sz w:val="24"/>
          <w:szCs w:val="24"/>
        </w:rPr>
        <w:t xml:space="preserve">Nat. Nanotechnol.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w:t>
      </w:r>
      <w:r w:rsidRPr="00DA5C93">
        <w:rPr>
          <w:rFonts w:ascii="Times New Roman" w:hAnsi="Times New Roman" w:cs="Times New Roman"/>
          <w:noProof/>
          <w:color w:val="000000" w:themeColor="text1"/>
          <w:sz w:val="24"/>
          <w:szCs w:val="24"/>
        </w:rPr>
        <w:t>, 700−705.</w:t>
      </w:r>
    </w:p>
    <w:p w14:paraId="175315F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(63) Appel, P.;  Neu, E.;  Ganzhorn, M.;  Barfuss, A.;  Batzer, M.;  Gratz, M.;  Tschope, A.; Maletinsky, P., Fabrication of All Diamond Scanning Probes for Nanoscale Magnetometry. </w:t>
      </w:r>
      <w:r w:rsidRPr="00DA5C93">
        <w:rPr>
          <w:rFonts w:ascii="Times New Roman" w:hAnsi="Times New Roman" w:cs="Times New Roman"/>
          <w:i/>
          <w:noProof/>
          <w:color w:val="000000" w:themeColor="text1"/>
          <w:sz w:val="24"/>
          <w:szCs w:val="24"/>
        </w:rPr>
        <w:t xml:space="preserve">Rev. Sci. Instrum.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87</w:t>
      </w:r>
      <w:r w:rsidRPr="00DA5C93">
        <w:rPr>
          <w:rFonts w:ascii="Times New Roman" w:hAnsi="Times New Roman" w:cs="Times New Roman"/>
          <w:noProof/>
          <w:color w:val="000000" w:themeColor="text1"/>
          <w:sz w:val="24"/>
          <w:szCs w:val="24"/>
        </w:rPr>
        <w:t>, 063703.</w:t>
      </w:r>
    </w:p>
    <w:p w14:paraId="5ACCA2F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(64) Aharonovich, I.; Neu, E., Diamond Nanophotonics. </w:t>
      </w:r>
      <w:r w:rsidRPr="00DA5C93">
        <w:rPr>
          <w:rFonts w:ascii="Times New Roman" w:hAnsi="Times New Roman" w:cs="Times New Roman"/>
          <w:i/>
          <w:noProof/>
          <w:color w:val="000000" w:themeColor="text1"/>
          <w:sz w:val="24"/>
          <w:szCs w:val="24"/>
        </w:rPr>
        <w:t xml:space="preserve">Adv. Optical Mater.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w:t>
      </w:r>
      <w:r w:rsidRPr="00DA5C93">
        <w:rPr>
          <w:rFonts w:ascii="Times New Roman" w:hAnsi="Times New Roman" w:cs="Times New Roman"/>
          <w:noProof/>
          <w:color w:val="000000" w:themeColor="text1"/>
          <w:sz w:val="24"/>
          <w:szCs w:val="24"/>
        </w:rPr>
        <w:t>, 911−928.</w:t>
      </w:r>
    </w:p>
    <w:p w14:paraId="1586220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(65) Brouri, R.;  Beveratos, A.;  Poizat, J.-P.; Grangier, P., Photon Antibunching in the Fluorescence of Individual Color Centers in Diamond. </w:t>
      </w:r>
      <w:r w:rsidRPr="00DA5C93">
        <w:rPr>
          <w:rFonts w:ascii="Times New Roman" w:hAnsi="Times New Roman" w:cs="Times New Roman"/>
          <w:i/>
          <w:noProof/>
          <w:color w:val="000000" w:themeColor="text1"/>
          <w:sz w:val="24"/>
          <w:szCs w:val="24"/>
        </w:rPr>
        <w:t xml:space="preserve">Opt. Lett. </w:t>
      </w:r>
      <w:r w:rsidRPr="00DA5C93">
        <w:rPr>
          <w:rFonts w:ascii="Times New Roman" w:hAnsi="Times New Roman" w:cs="Times New Roman"/>
          <w:b/>
          <w:noProof/>
          <w:color w:val="000000" w:themeColor="text1"/>
          <w:sz w:val="24"/>
          <w:szCs w:val="24"/>
        </w:rPr>
        <w:t>2000,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25</w:t>
      </w:r>
      <w:r w:rsidRPr="00DA5C93">
        <w:rPr>
          <w:rFonts w:ascii="Times New Roman" w:hAnsi="Times New Roman" w:cs="Times New Roman"/>
          <w:noProof/>
          <w:color w:val="000000" w:themeColor="text1"/>
          <w:sz w:val="24"/>
          <w:szCs w:val="24"/>
        </w:rPr>
        <w:t>, 1294−1296.</w:t>
      </w:r>
    </w:p>
    <w:p w14:paraId="3D88191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(66) Mainwood, A., Nitrogen and Nitrogen-Vacancy Complexes and Their Formation in Diamond. </w:t>
      </w:r>
      <w:r w:rsidRPr="00DA5C93">
        <w:rPr>
          <w:rFonts w:ascii="Times New Roman" w:hAnsi="Times New Roman" w:cs="Times New Roman"/>
          <w:i/>
          <w:noProof/>
          <w:color w:val="000000" w:themeColor="text1"/>
          <w:sz w:val="24"/>
          <w:szCs w:val="24"/>
        </w:rPr>
        <w:t xml:space="preserve">Phys. Rev. B </w:t>
      </w:r>
      <w:r w:rsidRPr="00DA5C93">
        <w:rPr>
          <w:rFonts w:ascii="Times New Roman" w:hAnsi="Times New Roman" w:cs="Times New Roman"/>
          <w:b/>
          <w:noProof/>
          <w:color w:val="000000" w:themeColor="text1"/>
          <w:sz w:val="24"/>
          <w:szCs w:val="24"/>
        </w:rPr>
        <w:t>1994,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49</w:t>
      </w:r>
      <w:r w:rsidRPr="00DA5C93">
        <w:rPr>
          <w:rFonts w:ascii="Times New Roman" w:hAnsi="Times New Roman" w:cs="Times New Roman"/>
          <w:noProof/>
          <w:color w:val="000000" w:themeColor="text1"/>
          <w:sz w:val="24"/>
          <w:szCs w:val="24"/>
        </w:rPr>
        <w:t>, 7934−7940.</w:t>
      </w:r>
    </w:p>
    <w:p w14:paraId="2028A18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(67) Naydenov, B.;  Reinhard, F.;  Lämmle, A.;  Richter, V.;  Kalish, R.;  D’Haenens-Johansson, U. F. S.;  Newton, M.;  Jelezko, F.; Wrachtrup, J., Increasing the Coherence Time of Single Electron Spins in Diamond by High Temperature Annealing.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97</w:t>
      </w:r>
      <w:r w:rsidRPr="00DA5C93">
        <w:rPr>
          <w:rFonts w:ascii="Times New Roman" w:hAnsi="Times New Roman" w:cs="Times New Roman"/>
          <w:noProof/>
          <w:color w:val="000000" w:themeColor="text1"/>
          <w:sz w:val="24"/>
          <w:szCs w:val="24"/>
        </w:rPr>
        <w:t>, 242511.</w:t>
      </w:r>
    </w:p>
    <w:p w14:paraId="0D54AFB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(68) Bucher, D. B.;  Aude Craik, D. P. L.;  Backlund, M. P.;  Turner, M. J.;  Ben Dor, O.;  Glenn, D. R.; Walsworth, R. L., Quantum Diamond Spectrometer for Nanoscale NMR and ESR Spectroscopy. </w:t>
      </w:r>
      <w:r w:rsidRPr="00DA5C93">
        <w:rPr>
          <w:rFonts w:ascii="Times New Roman" w:hAnsi="Times New Roman" w:cs="Times New Roman"/>
          <w:i/>
          <w:noProof/>
          <w:color w:val="000000" w:themeColor="text1"/>
          <w:sz w:val="24"/>
          <w:szCs w:val="24"/>
        </w:rPr>
        <w:t xml:space="preserve">Nat. Protoc.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14</w:t>
      </w:r>
      <w:r w:rsidRPr="00DA5C93">
        <w:rPr>
          <w:rFonts w:ascii="Times New Roman" w:hAnsi="Times New Roman" w:cs="Times New Roman"/>
          <w:noProof/>
          <w:color w:val="000000" w:themeColor="text1"/>
          <w:sz w:val="24"/>
          <w:szCs w:val="24"/>
        </w:rPr>
        <w:t>, 2707−2747.</w:t>
      </w:r>
    </w:p>
    <w:p w14:paraId="0C848BD3"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(69) Trusheim, M. E.;  Li, L.;  Laraoui, A.;  Chen, E. H.;  Bakhru, H.;  Schroder, T.;  Gaathon, O.;  Meriles, C. A.; Englund, D., Scalable Fabrication of High Purity Diamond Nanocrystals with Long-Spin-Coherence Nitrogen Vacancy Centers. </w:t>
      </w:r>
      <w:r w:rsidRPr="00DA5C93">
        <w:rPr>
          <w:rFonts w:ascii="Times New Roman" w:hAnsi="Times New Roman" w:cs="Times New Roman"/>
          <w:i/>
          <w:noProof/>
          <w:color w:val="000000" w:themeColor="text1"/>
          <w:sz w:val="24"/>
          <w:szCs w:val="24"/>
        </w:rPr>
        <w:t xml:space="preserve">Nano Lett.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14</w:t>
      </w:r>
      <w:r w:rsidRPr="00DA5C93">
        <w:rPr>
          <w:rFonts w:ascii="Times New Roman" w:hAnsi="Times New Roman" w:cs="Times New Roman"/>
          <w:noProof/>
          <w:color w:val="000000" w:themeColor="text1"/>
          <w:sz w:val="24"/>
          <w:szCs w:val="24"/>
        </w:rPr>
        <w:t>, 32−36.</w:t>
      </w:r>
    </w:p>
    <w:p w14:paraId="33EFE97C"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(70) Meijer, J.;  Pezzagna, S.;  Vogel, T.;  Burchard, B.;  Bukow, H. H.;  Rangelow, I. W.;  Sarov, Y.;  Wiggers, H.;  Plümel, I.;  Jelezko, F.;  Wrachtrup, J.;  Schmidt-Kaler, F.;  Schnitzler, W.; Singer, K., Towards the Implanting of Ions and Positioning of Nanoparticles with nm Spatial Resolution. </w:t>
      </w:r>
      <w:r w:rsidRPr="00DA5C93">
        <w:rPr>
          <w:rFonts w:ascii="Times New Roman" w:hAnsi="Times New Roman" w:cs="Times New Roman"/>
          <w:i/>
          <w:noProof/>
          <w:color w:val="000000" w:themeColor="text1"/>
          <w:sz w:val="24"/>
          <w:szCs w:val="24"/>
        </w:rPr>
        <w:t xml:space="preserve">Appl. Phys. A </w:t>
      </w:r>
      <w:r w:rsidRPr="00DA5C93">
        <w:rPr>
          <w:rFonts w:ascii="Times New Roman" w:hAnsi="Times New Roman" w:cs="Times New Roman"/>
          <w:b/>
          <w:noProof/>
          <w:color w:val="000000" w:themeColor="text1"/>
          <w:sz w:val="24"/>
          <w:szCs w:val="24"/>
        </w:rPr>
        <w:t>2008,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91</w:t>
      </w:r>
      <w:r w:rsidRPr="00DA5C93">
        <w:rPr>
          <w:rFonts w:ascii="Times New Roman" w:hAnsi="Times New Roman" w:cs="Times New Roman"/>
          <w:noProof/>
          <w:color w:val="000000" w:themeColor="text1"/>
          <w:sz w:val="24"/>
          <w:szCs w:val="24"/>
        </w:rPr>
        <w:t>, 567−571.</w:t>
      </w:r>
    </w:p>
    <w:p w14:paraId="2CAE9D0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(71) Ohno, K.;  Joseph Heremans, F.;  Bassett, L. C.;  Myers, B. A.;  Toyli, D. M.;  Bleszynski Jayich, A. C.;  Palmstrøm, C. J.; Awschalom, D. D., Engineering Shallow Spins in Diamond with Nitrogen Delta-Doping.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101</w:t>
      </w:r>
      <w:r w:rsidRPr="00DA5C93">
        <w:rPr>
          <w:rFonts w:ascii="Times New Roman" w:hAnsi="Times New Roman" w:cs="Times New Roman"/>
          <w:noProof/>
          <w:color w:val="000000" w:themeColor="text1"/>
          <w:sz w:val="24"/>
          <w:szCs w:val="24"/>
        </w:rPr>
        <w:t>, 082413.</w:t>
      </w:r>
    </w:p>
    <w:p w14:paraId="7C83096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(72) Khmelnitsky, R. A.;  Dravin, V. A.;  Tal, A. A.;  Zavedeev, E. V.;  Khomich, A. A.;  Khomich, A. V.;  Alekseev, A. A.; Terentiev, S. A., Damage Accumulation in Diamond During Ion Implantation. </w:t>
      </w:r>
      <w:r w:rsidRPr="00DA5C93">
        <w:rPr>
          <w:rFonts w:ascii="Times New Roman" w:hAnsi="Times New Roman" w:cs="Times New Roman"/>
          <w:i/>
          <w:noProof/>
          <w:color w:val="000000" w:themeColor="text1"/>
          <w:sz w:val="24"/>
          <w:szCs w:val="24"/>
        </w:rPr>
        <w:t xml:space="preserve">J. Mater. Res.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30</w:t>
      </w:r>
      <w:r w:rsidRPr="00DA5C93">
        <w:rPr>
          <w:rFonts w:ascii="Times New Roman" w:hAnsi="Times New Roman" w:cs="Times New Roman"/>
          <w:noProof/>
          <w:color w:val="000000" w:themeColor="text1"/>
          <w:sz w:val="24"/>
          <w:szCs w:val="24"/>
        </w:rPr>
        <w:t>, 1583.</w:t>
      </w:r>
    </w:p>
    <w:p w14:paraId="3CDFB19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(73) Hausmann, B. J. M.;  Choy, J. T.;  Babinec, T. M.;  Shields, B. J.;  Bulu, I.;  Lukin, M. D.; Lončar, M., Diamond Nanophotonics and Applications in Quantum Science and Technology. </w:t>
      </w:r>
      <w:r w:rsidRPr="00DA5C93">
        <w:rPr>
          <w:rFonts w:ascii="Times New Roman" w:hAnsi="Times New Roman" w:cs="Times New Roman"/>
          <w:i/>
          <w:noProof/>
          <w:color w:val="000000" w:themeColor="text1"/>
          <w:sz w:val="24"/>
          <w:szCs w:val="24"/>
        </w:rPr>
        <w:t xml:space="preserve">Phys. Status Solidi A </w:t>
      </w:r>
      <w:r w:rsidRPr="00DA5C93">
        <w:rPr>
          <w:rFonts w:ascii="Times New Roman" w:hAnsi="Times New Roman" w:cs="Times New Roman"/>
          <w:b/>
          <w:noProof/>
          <w:color w:val="000000" w:themeColor="text1"/>
          <w:sz w:val="24"/>
          <w:szCs w:val="24"/>
        </w:rPr>
        <w:t>2012,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209</w:t>
      </w:r>
      <w:r w:rsidRPr="00DA5C93">
        <w:rPr>
          <w:rFonts w:ascii="Times New Roman" w:hAnsi="Times New Roman" w:cs="Times New Roman"/>
          <w:noProof/>
          <w:color w:val="000000" w:themeColor="text1"/>
          <w:sz w:val="24"/>
          <w:szCs w:val="24"/>
        </w:rPr>
        <w:t>, 1619−1630.</w:t>
      </w:r>
    </w:p>
    <w:p w14:paraId="2AC88723"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(74) Alkahtani, M.;  Lang, J.;  Naydenov, B.;  Jelezko, F.; Hemmer, P., Growth of High-Purity Low-Strain Fluorescent Nanodiamonds. </w:t>
      </w:r>
      <w:r w:rsidRPr="00DA5C93">
        <w:rPr>
          <w:rFonts w:ascii="Times New Roman" w:hAnsi="Times New Roman" w:cs="Times New Roman"/>
          <w:i/>
          <w:noProof/>
          <w:color w:val="000000" w:themeColor="text1"/>
          <w:sz w:val="24"/>
          <w:szCs w:val="24"/>
        </w:rPr>
        <w:t xml:space="preserve">ACS Photonics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6</w:t>
      </w:r>
      <w:r w:rsidRPr="00DA5C93">
        <w:rPr>
          <w:rFonts w:ascii="Times New Roman" w:hAnsi="Times New Roman" w:cs="Times New Roman"/>
          <w:noProof/>
          <w:color w:val="000000" w:themeColor="text1"/>
          <w:sz w:val="24"/>
          <w:szCs w:val="24"/>
        </w:rPr>
        <w:t>, 1266−1271.</w:t>
      </w:r>
    </w:p>
    <w:p w14:paraId="7D8CF3D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lastRenderedPageBreak/>
        <w:t xml:space="preserve">(75) Chang, Y. R.;  Lee, H. Y.;  Chen, K.;  Chang, C. C.;  Tsai, D. S.;  Fu, C. C.;  Lim, T. S.;  Tzeng, Y. K.;  Fang, C. Y.;  Han, C. C.;  Chang, H. C.; Fann, W., Mass Production and Dynamic Imaging of Fluorescent Nanodiamonds. </w:t>
      </w:r>
      <w:r w:rsidRPr="00DA5C93">
        <w:rPr>
          <w:rFonts w:ascii="Times New Roman" w:hAnsi="Times New Roman" w:cs="Times New Roman"/>
          <w:i/>
          <w:noProof/>
          <w:color w:val="000000" w:themeColor="text1"/>
          <w:sz w:val="24"/>
          <w:szCs w:val="24"/>
        </w:rPr>
        <w:t xml:space="preserve">Nat. Nanotechnol. </w:t>
      </w:r>
      <w:r w:rsidRPr="00DA5C93">
        <w:rPr>
          <w:rFonts w:ascii="Times New Roman" w:hAnsi="Times New Roman" w:cs="Times New Roman"/>
          <w:b/>
          <w:noProof/>
          <w:color w:val="000000" w:themeColor="text1"/>
          <w:sz w:val="24"/>
          <w:szCs w:val="24"/>
        </w:rPr>
        <w:t>2008,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w:t>
      </w:r>
      <w:r w:rsidRPr="00DA5C93">
        <w:rPr>
          <w:rFonts w:ascii="Times New Roman" w:hAnsi="Times New Roman" w:cs="Times New Roman"/>
          <w:noProof/>
          <w:color w:val="000000" w:themeColor="text1"/>
          <w:sz w:val="24"/>
          <w:szCs w:val="24"/>
        </w:rPr>
        <w:t>, 284−288.</w:t>
      </w:r>
    </w:p>
    <w:p w14:paraId="75E97C3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(76) Waldermann, F. C.;  Olivero, P.;  Nunn, J.;  Surmacz, K.;  Wang, Z. Y.;  Jaksch, D.;  Taylor, R. A.;  Walmsley, I. A.;  Draganski, M.;  Reichart, P.;  Greentree, A. D.;  Jamieson, D. N.; Prawer, S., Creating Diamond Color Centers for Quantum Optical Applications. </w:t>
      </w:r>
      <w:r w:rsidRPr="00DA5C93">
        <w:rPr>
          <w:rFonts w:ascii="Times New Roman" w:hAnsi="Times New Roman" w:cs="Times New Roman"/>
          <w:i/>
          <w:noProof/>
          <w:color w:val="000000" w:themeColor="text1"/>
          <w:sz w:val="24"/>
          <w:szCs w:val="24"/>
        </w:rPr>
        <w:t xml:space="preserve">Diamond Relat. Mater. </w:t>
      </w:r>
      <w:r w:rsidRPr="00DA5C93">
        <w:rPr>
          <w:rFonts w:ascii="Times New Roman" w:hAnsi="Times New Roman" w:cs="Times New Roman"/>
          <w:b/>
          <w:noProof/>
          <w:color w:val="000000" w:themeColor="text1"/>
          <w:sz w:val="24"/>
          <w:szCs w:val="24"/>
        </w:rPr>
        <w:t>2007,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16</w:t>
      </w:r>
      <w:r w:rsidRPr="00DA5C93">
        <w:rPr>
          <w:rFonts w:ascii="Times New Roman" w:hAnsi="Times New Roman" w:cs="Times New Roman"/>
          <w:noProof/>
          <w:color w:val="000000" w:themeColor="text1"/>
          <w:sz w:val="24"/>
          <w:szCs w:val="24"/>
        </w:rPr>
        <w:t>, 1887−1895.</w:t>
      </w:r>
    </w:p>
    <w:p w14:paraId="71EB189F"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(77) Favaro de Oliveira, F.;  Momenzadeh, S. A.;  Antonov, D.;  Scharpf, J.;  Osterkamp, C.;  Naydenov, B.;  Jelezko, F.;  Denisenko, A.; Wrachtrup, J., Toward Optimized Surface </w:t>
      </w:r>
      <w:r w:rsidRPr="00DA5C93">
        <w:rPr>
          <w:rFonts w:ascii="Times New Roman" w:hAnsi="Times New Roman" w:cs="Times New Roman"/>
          <w:i/>
          <w:noProof/>
          <w:color w:val="000000" w:themeColor="text1"/>
          <w:sz w:val="24"/>
          <w:szCs w:val="24"/>
        </w:rPr>
        <w:t>δ</w:t>
      </w:r>
      <w:r w:rsidRPr="00DA5C93">
        <w:rPr>
          <w:rFonts w:ascii="Times New Roman" w:hAnsi="Times New Roman" w:cs="Times New Roman"/>
          <w:noProof/>
          <w:color w:val="000000" w:themeColor="text1"/>
          <w:sz w:val="24"/>
          <w:szCs w:val="24"/>
        </w:rPr>
        <w:t xml:space="preserve">‑Profiles of Nitrogen-Vacancy Centers Activated by Helium Irradiation in Diamond. </w:t>
      </w:r>
      <w:r w:rsidRPr="00DA5C93">
        <w:rPr>
          <w:rFonts w:ascii="Times New Roman" w:hAnsi="Times New Roman" w:cs="Times New Roman"/>
          <w:i/>
          <w:noProof/>
          <w:color w:val="000000" w:themeColor="text1"/>
          <w:sz w:val="24"/>
          <w:szCs w:val="24"/>
        </w:rPr>
        <w:t xml:space="preserve">Nano Lett.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16</w:t>
      </w:r>
      <w:r w:rsidRPr="00DA5C93">
        <w:rPr>
          <w:rFonts w:ascii="Times New Roman" w:hAnsi="Times New Roman" w:cs="Times New Roman"/>
          <w:noProof/>
          <w:color w:val="000000" w:themeColor="text1"/>
          <w:sz w:val="24"/>
          <w:szCs w:val="24"/>
        </w:rPr>
        <w:t>, 2228−2233.</w:t>
      </w:r>
    </w:p>
    <w:p w14:paraId="2DEA309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(78) Trofimov, S. D.;  Tarelkin, S. A.;  Bolshedvorskii, S. V.;  Bormashov, V. S.;  Troshchiev, S. Y.;  Golovanov, A. V.;  Luparev, N. V.;  Prikhodko, D. D.;  Boldyrev, K. N.;  Terentiev, S. A.;  Akimov, A. V.;  Kargin, N. I.;  Kukin, N. S.;  Gusev, A. S.;  Shemukhin, A. A.;  Balakshin, Y. V.;  Buga, S. G.; Blank, V. D., Spatially Controlled Fabrication of Single NV Centers in IIa HPHT Diamond. </w:t>
      </w:r>
      <w:r w:rsidRPr="00DA5C93">
        <w:rPr>
          <w:rFonts w:ascii="Times New Roman" w:hAnsi="Times New Roman" w:cs="Times New Roman"/>
          <w:i/>
          <w:noProof/>
          <w:color w:val="000000" w:themeColor="text1"/>
          <w:sz w:val="24"/>
          <w:szCs w:val="24"/>
        </w:rPr>
        <w:t xml:space="preserve">Opt. Mater. Express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w:t>
      </w:r>
      <w:r w:rsidRPr="00DA5C93">
        <w:rPr>
          <w:rFonts w:ascii="Times New Roman" w:hAnsi="Times New Roman" w:cs="Times New Roman"/>
          <w:noProof/>
          <w:color w:val="000000" w:themeColor="text1"/>
          <w:sz w:val="24"/>
          <w:szCs w:val="24"/>
        </w:rPr>
        <w:t>, 198−207.</w:t>
      </w:r>
    </w:p>
    <w:p w14:paraId="381063E6"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(79) Botsoa, J.;  Sauvage, T.;  Adam, M. P.;  Desgardin, P.;  Leoni, E.;  Courtois, B.;  Treussart, F.; Barthe, M. F., Optimal Conditions for NV</w:t>
      </w:r>
      <w:r w:rsidRPr="00DA5C93">
        <w:rPr>
          <w:rFonts w:ascii="Times New Roman" w:hAnsi="Times New Roman" w:cs="Times New Roman"/>
          <w:noProof/>
          <w:color w:val="000000" w:themeColor="text1"/>
          <w:sz w:val="24"/>
          <w:szCs w:val="24"/>
          <w:vertAlign w:val="superscript"/>
        </w:rPr>
        <w:t xml:space="preserve">− </w:t>
      </w:r>
      <w:r w:rsidRPr="00DA5C93">
        <w:rPr>
          <w:rFonts w:ascii="Times New Roman" w:hAnsi="Times New Roman" w:cs="Times New Roman"/>
          <w:noProof/>
          <w:color w:val="000000" w:themeColor="text1"/>
          <w:sz w:val="24"/>
          <w:szCs w:val="24"/>
        </w:rPr>
        <w:t xml:space="preserve">Center Formation in Type-1b Diamond Studied Using Photoluminescence and Positron Annihilation Spectroscopies  </w:t>
      </w:r>
      <w:r w:rsidRPr="00DA5C93">
        <w:rPr>
          <w:rFonts w:ascii="Times New Roman" w:hAnsi="Times New Roman" w:cs="Times New Roman"/>
          <w:i/>
          <w:noProof/>
          <w:color w:val="000000" w:themeColor="text1"/>
          <w:sz w:val="24"/>
          <w:szCs w:val="24"/>
        </w:rPr>
        <w:t xml:space="preserve">Phys. Rev. B </w:t>
      </w:r>
      <w:r w:rsidRPr="00DA5C93">
        <w:rPr>
          <w:rFonts w:ascii="Times New Roman" w:hAnsi="Times New Roman" w:cs="Times New Roman"/>
          <w:b/>
          <w:noProof/>
          <w:color w:val="000000" w:themeColor="text1"/>
          <w:sz w:val="24"/>
          <w:szCs w:val="24"/>
        </w:rPr>
        <w:t>2011,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84</w:t>
      </w:r>
      <w:r w:rsidRPr="00DA5C93">
        <w:rPr>
          <w:rFonts w:ascii="Times New Roman" w:hAnsi="Times New Roman" w:cs="Times New Roman"/>
          <w:noProof/>
          <w:color w:val="000000" w:themeColor="text1"/>
          <w:sz w:val="24"/>
          <w:szCs w:val="24"/>
        </w:rPr>
        <w:t>, 125209.</w:t>
      </w:r>
    </w:p>
    <w:p w14:paraId="71E1CF23"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(80) Stursa, J.;  Havlik, J.;  Petrakova, V.;  Gulka, M.;  Ralis, J.;  Zach, V.;  Pulec, Z.;  Stepan, V.;  Zargaleh, S. A.;  Ledvina, M.;  Nesladek, M.;  Treussart, F.; Cigler, P., Mass Production of Fluorescent Nanodiamonds with a Narrow Emission Intensity Distribution. </w:t>
      </w:r>
      <w:r w:rsidRPr="00DA5C93">
        <w:rPr>
          <w:rFonts w:ascii="Times New Roman" w:hAnsi="Times New Roman" w:cs="Times New Roman"/>
          <w:i/>
          <w:noProof/>
          <w:color w:val="000000" w:themeColor="text1"/>
          <w:sz w:val="24"/>
          <w:szCs w:val="24"/>
        </w:rPr>
        <w:t xml:space="preserve">Carbon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96</w:t>
      </w:r>
      <w:r w:rsidRPr="00DA5C93">
        <w:rPr>
          <w:rFonts w:ascii="Times New Roman" w:hAnsi="Times New Roman" w:cs="Times New Roman"/>
          <w:noProof/>
          <w:color w:val="000000" w:themeColor="text1"/>
          <w:sz w:val="24"/>
          <w:szCs w:val="24"/>
        </w:rPr>
        <w:t>, 812−818.</w:t>
      </w:r>
    </w:p>
    <w:p w14:paraId="1968068F"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(81) Havlik, J.;  Petrakova, V.;  Kucka, J.;  Raabova, H.;  Panek, D.;  Stepan, V.;  Zlamalova Cilova, Z.;  Reineck, P.;  Stursa, J.;  Kucera, J.;  Hruby, M.; Cigler, P., Extremely Rapid Isotropic Irradiation of Nanoparticles with Ions Generated</w:t>
      </w:r>
      <w:r w:rsidRPr="00DA5C93">
        <w:rPr>
          <w:rFonts w:ascii="Times New Roman" w:hAnsi="Times New Roman" w:cs="Times New Roman"/>
          <w:i/>
          <w:noProof/>
          <w:color w:val="000000" w:themeColor="text1"/>
          <w:sz w:val="24"/>
          <w:szCs w:val="24"/>
        </w:rPr>
        <w:t xml:space="preserve"> in Situ</w:t>
      </w:r>
      <w:r w:rsidRPr="00DA5C93">
        <w:rPr>
          <w:rFonts w:ascii="Times New Roman" w:hAnsi="Times New Roman" w:cs="Times New Roman"/>
          <w:noProof/>
          <w:color w:val="000000" w:themeColor="text1"/>
          <w:sz w:val="24"/>
          <w:szCs w:val="24"/>
        </w:rPr>
        <w:t xml:space="preserve"> by a Nuclear Reaction. </w:t>
      </w:r>
      <w:r w:rsidRPr="00DA5C93">
        <w:rPr>
          <w:rFonts w:ascii="Times New Roman" w:hAnsi="Times New Roman" w:cs="Times New Roman"/>
          <w:i/>
          <w:noProof/>
          <w:color w:val="000000" w:themeColor="text1"/>
          <w:sz w:val="24"/>
          <w:szCs w:val="24"/>
        </w:rPr>
        <w:t xml:space="preserve">Nat. Commun.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w:t>
      </w:r>
      <w:r w:rsidRPr="00DA5C93">
        <w:rPr>
          <w:rFonts w:ascii="Times New Roman" w:hAnsi="Times New Roman" w:cs="Times New Roman"/>
          <w:noProof/>
          <w:color w:val="000000" w:themeColor="text1"/>
          <w:sz w:val="24"/>
          <w:szCs w:val="24"/>
        </w:rPr>
        <w:t>, 4467.</w:t>
      </w:r>
    </w:p>
    <w:p w14:paraId="6645BC1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(82) Capelli, M.;  Heffernan, A. H.;  Ohshima, T.;  Abe, H.;  Jeske, J.;  Hope, A.;  Greentree, A. D.;  Reineck, P.; Gibson, B. C., Increased Nitrogen-Vacancy Centre Creation Yield in Diamond through Electron Beam Irradiation at High Temperature. </w:t>
      </w:r>
      <w:r w:rsidRPr="00DA5C93">
        <w:rPr>
          <w:rFonts w:ascii="Times New Roman" w:hAnsi="Times New Roman" w:cs="Times New Roman"/>
          <w:i/>
          <w:noProof/>
          <w:color w:val="000000" w:themeColor="text1"/>
          <w:sz w:val="24"/>
          <w:szCs w:val="24"/>
        </w:rPr>
        <w:t xml:space="preserve">Carbon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143</w:t>
      </w:r>
      <w:r w:rsidRPr="00DA5C93">
        <w:rPr>
          <w:rFonts w:ascii="Times New Roman" w:hAnsi="Times New Roman" w:cs="Times New Roman"/>
          <w:noProof/>
          <w:color w:val="000000" w:themeColor="text1"/>
          <w:sz w:val="24"/>
          <w:szCs w:val="24"/>
        </w:rPr>
        <w:t>, 714−719.</w:t>
      </w:r>
    </w:p>
    <w:p w14:paraId="3A70E90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(83) Laube, C.;  Oeckinghaus, T.;  Lehnert, J.;  Griebel, J.;  Knolle, W.;  Denisenko, A.;  Kahnt, A.;  Meijer, J.;  Wrachtrup, J.; Abel, B., Controlling the Fluorescence Properties of Nitrogen Vacancy Centers in Nanodiamonds. </w:t>
      </w:r>
      <w:r w:rsidRPr="00DA5C93">
        <w:rPr>
          <w:rFonts w:ascii="Times New Roman" w:hAnsi="Times New Roman" w:cs="Times New Roman"/>
          <w:i/>
          <w:noProof/>
          <w:color w:val="000000" w:themeColor="text1"/>
          <w:sz w:val="24"/>
          <w:szCs w:val="24"/>
        </w:rPr>
        <w:t xml:space="preserve">Nanoscale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w:t>
      </w:r>
      <w:r w:rsidRPr="00DA5C93">
        <w:rPr>
          <w:rFonts w:ascii="Times New Roman" w:hAnsi="Times New Roman" w:cs="Times New Roman"/>
          <w:noProof/>
          <w:color w:val="000000" w:themeColor="text1"/>
          <w:sz w:val="24"/>
          <w:szCs w:val="24"/>
        </w:rPr>
        <w:t>, 1770−1783.</w:t>
      </w:r>
    </w:p>
    <w:p w14:paraId="65FC10A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(84) Liu, Y.;  Chen, G.;  Song, M.;  Ci, X.;  Wu, B.;  Wu, E.; Zeng, H., Fabrication of Nitrogen Vacancy Color Centers by Femtosecond Pulse Laser Illumination. </w:t>
      </w:r>
      <w:r w:rsidRPr="00DA5C93">
        <w:rPr>
          <w:rFonts w:ascii="Times New Roman" w:hAnsi="Times New Roman" w:cs="Times New Roman"/>
          <w:i/>
          <w:noProof/>
          <w:color w:val="000000" w:themeColor="text1"/>
          <w:sz w:val="24"/>
          <w:szCs w:val="24"/>
        </w:rPr>
        <w:t xml:space="preserve">Opt. Express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21</w:t>
      </w:r>
      <w:r w:rsidRPr="00DA5C93">
        <w:rPr>
          <w:rFonts w:ascii="Times New Roman" w:hAnsi="Times New Roman" w:cs="Times New Roman"/>
          <w:noProof/>
          <w:color w:val="000000" w:themeColor="text1"/>
          <w:sz w:val="24"/>
          <w:szCs w:val="24"/>
        </w:rPr>
        <w:t>, 12843−12848.</w:t>
      </w:r>
    </w:p>
    <w:p w14:paraId="29979C1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(85) Ju, Z.;  Lin, J.;  Shen, S.;  Wu, B.; Wu, E., Preparations and Applications of Single Color Centers in the Diamond. </w:t>
      </w:r>
      <w:r w:rsidRPr="00DA5C93">
        <w:rPr>
          <w:rFonts w:ascii="Times New Roman" w:hAnsi="Times New Roman" w:cs="Times New Roman"/>
          <w:i/>
          <w:noProof/>
          <w:color w:val="000000" w:themeColor="text1"/>
          <w:sz w:val="24"/>
          <w:szCs w:val="24"/>
        </w:rPr>
        <w:t xml:space="preserve">Adv. Phys.: X </w:t>
      </w:r>
      <w:r w:rsidRPr="00DA5C93">
        <w:rPr>
          <w:rFonts w:ascii="Times New Roman" w:hAnsi="Times New Roman" w:cs="Times New Roman"/>
          <w:b/>
          <w:noProof/>
          <w:color w:val="000000" w:themeColor="text1"/>
          <w:sz w:val="24"/>
          <w:szCs w:val="24"/>
        </w:rPr>
        <w:t>2021,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6</w:t>
      </w:r>
      <w:r w:rsidRPr="00DA5C93">
        <w:rPr>
          <w:rFonts w:ascii="Times New Roman" w:hAnsi="Times New Roman" w:cs="Times New Roman"/>
          <w:noProof/>
          <w:color w:val="000000" w:themeColor="text1"/>
          <w:sz w:val="24"/>
          <w:szCs w:val="24"/>
        </w:rPr>
        <w:t>, 1858721.</w:t>
      </w:r>
    </w:p>
    <w:p w14:paraId="6084874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(86) Ofori-Okai, B. K.;  Pezzagna, S.;  Chang, K.;  Loretz, M.;  Schirhagl, R.;  Tao, Y.;  Moores, B. A.;  Groot-Berning, K.;  Meijer, J.; Degen, C. L., Spin Properties of Very Shallow Nitrogen Vacancy Defects in Diamond. </w:t>
      </w:r>
      <w:r w:rsidRPr="00DA5C93">
        <w:rPr>
          <w:rFonts w:ascii="Times New Roman" w:hAnsi="Times New Roman" w:cs="Times New Roman"/>
          <w:i/>
          <w:noProof/>
          <w:color w:val="000000" w:themeColor="text1"/>
          <w:sz w:val="24"/>
          <w:szCs w:val="24"/>
        </w:rPr>
        <w:t xml:space="preserve">Phys. Rev. B </w:t>
      </w:r>
      <w:r w:rsidRPr="00DA5C93">
        <w:rPr>
          <w:rFonts w:ascii="Times New Roman" w:hAnsi="Times New Roman" w:cs="Times New Roman"/>
          <w:b/>
          <w:noProof/>
          <w:color w:val="000000" w:themeColor="text1"/>
          <w:sz w:val="24"/>
          <w:szCs w:val="24"/>
        </w:rPr>
        <w:t>2012,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86</w:t>
      </w:r>
      <w:r w:rsidRPr="00DA5C93">
        <w:rPr>
          <w:rFonts w:ascii="Times New Roman" w:hAnsi="Times New Roman" w:cs="Times New Roman"/>
          <w:noProof/>
          <w:color w:val="000000" w:themeColor="text1"/>
          <w:sz w:val="24"/>
          <w:szCs w:val="24"/>
        </w:rPr>
        <w:t>, 081406(R).</w:t>
      </w:r>
    </w:p>
    <w:p w14:paraId="6B489EA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(87) Muller, C.;  Kong, X.;  Cai, J. M.;  Melentijevic, K.;  Stacey, A.;  Markham, M.;  Twitchen, D.;  Isoya, J.;  Pezzagna, S.;  Meijer, J.;  Du, J. F.;  Plenio, M. B.;  Naydenov, B.;  McGuinness, L. P.; Jelezko, F., Nuclear Magnetic Resonance Spectroscopy with Single Spin Sensitivity. </w:t>
      </w:r>
      <w:r w:rsidRPr="00DA5C93">
        <w:rPr>
          <w:rFonts w:ascii="Times New Roman" w:hAnsi="Times New Roman" w:cs="Times New Roman"/>
          <w:i/>
          <w:noProof/>
          <w:color w:val="000000" w:themeColor="text1"/>
          <w:sz w:val="24"/>
          <w:szCs w:val="24"/>
        </w:rPr>
        <w:t xml:space="preserve">Nat. Commun.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w:t>
      </w:r>
      <w:r w:rsidRPr="00DA5C93">
        <w:rPr>
          <w:rFonts w:ascii="Times New Roman" w:hAnsi="Times New Roman" w:cs="Times New Roman"/>
          <w:noProof/>
          <w:color w:val="000000" w:themeColor="text1"/>
          <w:sz w:val="24"/>
          <w:szCs w:val="24"/>
        </w:rPr>
        <w:t>, 4703.</w:t>
      </w:r>
    </w:p>
    <w:p w14:paraId="5BA17C8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(88) Romach, Y.;  Muller, C.;  Unden, T.;  Rogers, L. J.;  Isoda, T.;  Itoh, K. M.;  Markham, M.;  Stacey, A.;  Meijer, J.;  Pezzagna, S.;  Naydenov, B.;  McGuinness, L. P.;  Bar-Gill, N.; Jelezko, F., Spectroscopy of Surface-Induced Noise Using Shallow Spins in Diamond. </w:t>
      </w:r>
      <w:r w:rsidRPr="00DA5C93">
        <w:rPr>
          <w:rFonts w:ascii="Times New Roman" w:hAnsi="Times New Roman" w:cs="Times New Roman"/>
          <w:i/>
          <w:noProof/>
          <w:color w:val="000000" w:themeColor="text1"/>
          <w:sz w:val="24"/>
          <w:szCs w:val="24"/>
        </w:rPr>
        <w:t xml:space="preserve">Phys. Rev. Lett.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114</w:t>
      </w:r>
      <w:r w:rsidRPr="00DA5C93">
        <w:rPr>
          <w:rFonts w:ascii="Times New Roman" w:hAnsi="Times New Roman" w:cs="Times New Roman"/>
          <w:noProof/>
          <w:color w:val="000000" w:themeColor="text1"/>
          <w:sz w:val="24"/>
          <w:szCs w:val="24"/>
        </w:rPr>
        <w:t>, 017601.</w:t>
      </w:r>
    </w:p>
    <w:p w14:paraId="03FE9D5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lastRenderedPageBreak/>
        <w:t xml:space="preserve">(89) Mamin, H.;  Sherwood, M.; Rugar, D., Detecting External Electron Spins Using Nitrogen-Vacancy Centers. </w:t>
      </w:r>
      <w:r w:rsidRPr="00DA5C93">
        <w:rPr>
          <w:rFonts w:ascii="Times New Roman" w:hAnsi="Times New Roman" w:cs="Times New Roman"/>
          <w:i/>
          <w:noProof/>
          <w:color w:val="000000" w:themeColor="text1"/>
          <w:sz w:val="24"/>
          <w:szCs w:val="24"/>
        </w:rPr>
        <w:t xml:space="preserve">Phys. Rev. B </w:t>
      </w:r>
      <w:r w:rsidRPr="00DA5C93">
        <w:rPr>
          <w:rFonts w:ascii="Times New Roman" w:hAnsi="Times New Roman" w:cs="Times New Roman"/>
          <w:b/>
          <w:noProof/>
          <w:color w:val="000000" w:themeColor="text1"/>
          <w:sz w:val="24"/>
          <w:szCs w:val="24"/>
        </w:rPr>
        <w:t>2012,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86</w:t>
      </w:r>
      <w:r w:rsidRPr="00DA5C93">
        <w:rPr>
          <w:rFonts w:ascii="Times New Roman" w:hAnsi="Times New Roman" w:cs="Times New Roman"/>
          <w:noProof/>
          <w:color w:val="000000" w:themeColor="text1"/>
          <w:sz w:val="24"/>
          <w:szCs w:val="24"/>
        </w:rPr>
        <w:t>, 195422.</w:t>
      </w:r>
    </w:p>
    <w:p w14:paraId="186483A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(90) Mamin, H.;  Kim, M.;  Sherwood, M.;  Rettner, C.;  Ohno, K.;  Awschalom, D.; Rugar, D., Nanoscale Nuclear Magnetic Resonance with a Nitrogen-Vacancy Spin Sensor. </w:t>
      </w:r>
      <w:r w:rsidRPr="00DA5C93">
        <w:rPr>
          <w:rFonts w:ascii="Times New Roman" w:hAnsi="Times New Roman" w:cs="Times New Roman"/>
          <w:i/>
          <w:noProof/>
          <w:color w:val="000000" w:themeColor="text1"/>
          <w:sz w:val="24"/>
          <w:szCs w:val="24"/>
        </w:rPr>
        <w:t xml:space="preserve">Science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339</w:t>
      </w:r>
      <w:r w:rsidRPr="00DA5C93">
        <w:rPr>
          <w:rFonts w:ascii="Times New Roman" w:hAnsi="Times New Roman" w:cs="Times New Roman"/>
          <w:noProof/>
          <w:color w:val="000000" w:themeColor="text1"/>
          <w:sz w:val="24"/>
          <w:szCs w:val="24"/>
        </w:rPr>
        <w:t>, 557−560.</w:t>
      </w:r>
    </w:p>
    <w:p w14:paraId="106A7C14"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(91) Toyli, D. M.;  Weis, C. D.;  Fuchs, G. D.;  Schenkel, T.; Awschalom, D. D., Chip-Scale Nanofabrication of Single Spins and Spin Arrays in Diamond. </w:t>
      </w:r>
      <w:r w:rsidRPr="00DA5C93">
        <w:rPr>
          <w:rFonts w:ascii="Times New Roman" w:hAnsi="Times New Roman" w:cs="Times New Roman"/>
          <w:i/>
          <w:noProof/>
          <w:color w:val="000000" w:themeColor="text1"/>
          <w:sz w:val="24"/>
          <w:szCs w:val="24"/>
        </w:rPr>
        <w:t xml:space="preserve">Nano Lett. </w:t>
      </w:r>
      <w:r w:rsidRPr="00DA5C93">
        <w:rPr>
          <w:rFonts w:ascii="Times New Roman" w:hAnsi="Times New Roman" w:cs="Times New Roman"/>
          <w:b/>
          <w:noProof/>
          <w:color w:val="000000" w:themeColor="text1"/>
          <w:sz w:val="24"/>
          <w:szCs w:val="24"/>
        </w:rPr>
        <w:t>2010,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w:t>
      </w:r>
      <w:r w:rsidRPr="00DA5C93">
        <w:rPr>
          <w:rFonts w:ascii="Times New Roman" w:hAnsi="Times New Roman" w:cs="Times New Roman"/>
          <w:noProof/>
          <w:color w:val="000000" w:themeColor="text1"/>
          <w:sz w:val="24"/>
          <w:szCs w:val="24"/>
        </w:rPr>
        <w:t>, 3168−3172.</w:t>
      </w:r>
    </w:p>
    <w:p w14:paraId="001ED156"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(92) Chen, Y.-C.;  Salter, P. S.;  Knauer, S.;  Weng, L.;  Frangeskou, A. C.;  Stephen, C. J.;  Ishmael, S. N.;  Dolan, P. R.;  Johnson, S.;  Green, B. L.;  Morley, G. W.;  Newton, M. E.;  Rarity, J. G.;  Booth, M. J.; Smith, J. M., Laser Writing of Coherent Colour Centres in Diamond. </w:t>
      </w:r>
      <w:r w:rsidRPr="00DA5C93">
        <w:rPr>
          <w:rFonts w:ascii="Times New Roman" w:hAnsi="Times New Roman" w:cs="Times New Roman"/>
          <w:i/>
          <w:noProof/>
          <w:color w:val="000000" w:themeColor="text1"/>
          <w:sz w:val="24"/>
          <w:szCs w:val="24"/>
        </w:rPr>
        <w:t xml:space="preserve">Nat. Photonics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w:t>
      </w:r>
      <w:r w:rsidRPr="00DA5C93">
        <w:rPr>
          <w:rFonts w:ascii="Times New Roman" w:hAnsi="Times New Roman" w:cs="Times New Roman"/>
          <w:noProof/>
          <w:color w:val="000000" w:themeColor="text1"/>
          <w:sz w:val="24"/>
          <w:szCs w:val="24"/>
        </w:rPr>
        <w:t>, 77−80.</w:t>
      </w:r>
    </w:p>
    <w:p w14:paraId="30B1920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(93) Kononenko, V. V.;  Vlasov, I. I.;  Gololobov, V. M.;  Kononenko, T. V.;  Semenov, T. A.;  Khomich, A. A.;  Shershulin, V. A.;  Krivobok, V. S.; Konov, V. I., Nitrogen-Vacancy Defects in Diamond Produced by Femtosecond Laser Nanoablation Technique.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111</w:t>
      </w:r>
      <w:r w:rsidRPr="00DA5C93">
        <w:rPr>
          <w:rFonts w:ascii="Times New Roman" w:hAnsi="Times New Roman" w:cs="Times New Roman"/>
          <w:noProof/>
          <w:color w:val="000000" w:themeColor="text1"/>
          <w:sz w:val="24"/>
          <w:szCs w:val="24"/>
        </w:rPr>
        <w:t>, 081101.</w:t>
      </w:r>
    </w:p>
    <w:p w14:paraId="209B6E0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(94) Chen, Y.-C.;  Griffiths, B.;  Weng, L.;  Nicley, S. S.;  Ishmael, S. N.;  Lekhai, Y.;  Johnson, S.;  Stephen, C. J.;  Green, B. L.;  Morley, G. W.;  Newton, M. E.;  Booth, M. J.;  Salter, P. S.; Smith, J. M., Laser Writing of Individual Nitrogen-Vacancy Defects in Diamond with Near-Unity Yield. </w:t>
      </w:r>
      <w:r w:rsidRPr="00DA5C93">
        <w:rPr>
          <w:rFonts w:ascii="Times New Roman" w:hAnsi="Times New Roman" w:cs="Times New Roman"/>
          <w:i/>
          <w:noProof/>
          <w:color w:val="000000" w:themeColor="text1"/>
          <w:sz w:val="24"/>
          <w:szCs w:val="24"/>
        </w:rPr>
        <w:t xml:space="preserve">Optica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6</w:t>
      </w:r>
      <w:r w:rsidRPr="00DA5C93">
        <w:rPr>
          <w:rFonts w:ascii="Times New Roman" w:hAnsi="Times New Roman" w:cs="Times New Roman"/>
          <w:noProof/>
          <w:color w:val="000000" w:themeColor="text1"/>
          <w:sz w:val="24"/>
          <w:szCs w:val="24"/>
        </w:rPr>
        <w:t>, 662−667.</w:t>
      </w:r>
    </w:p>
    <w:p w14:paraId="383C26D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(95) Stephen, C. J.;  Green, B. L.;  Lekhai, Y. N. D.;  Weng, L.;  Hill, P.;  Johnson, S.;  Frangeskou, A. C.;  Diggle, P. L.;  Chen, Y. C.;  Strain, M. J.;  Gu, E.;  Newton, M. E.;  Smith, J. M.;  Salter, P. S.; Morley, G. W., Deep Three-Dimensional Solid-State Qubit Arrays with Long-Lived Spin Coherence. </w:t>
      </w:r>
      <w:r w:rsidRPr="00DA5C93">
        <w:rPr>
          <w:rFonts w:ascii="Times New Roman" w:hAnsi="Times New Roman" w:cs="Times New Roman"/>
          <w:i/>
          <w:noProof/>
          <w:color w:val="000000" w:themeColor="text1"/>
          <w:sz w:val="24"/>
          <w:szCs w:val="24"/>
        </w:rPr>
        <w:t xml:space="preserve">Phys. Rev. Appl.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12</w:t>
      </w:r>
      <w:r w:rsidRPr="00DA5C93">
        <w:rPr>
          <w:rFonts w:ascii="Times New Roman" w:hAnsi="Times New Roman" w:cs="Times New Roman"/>
          <w:noProof/>
          <w:color w:val="000000" w:themeColor="text1"/>
          <w:sz w:val="24"/>
          <w:szCs w:val="24"/>
        </w:rPr>
        <w:t>, 064005.</w:t>
      </w:r>
    </w:p>
    <w:p w14:paraId="7531B50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(96) Huang, Z.;  Li, W. D.;  Santori, C.;  Acosta, V. M.;  Faraon, A.;  Ishikawa, T.;  Wu, W.;  Winston, D.;  Williams, R. S.; Beausoleil, R. G., Diamond Nitrogen-Vacancy Centers Created by Scanning Focused Helium Ion Beam and Annealing.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103</w:t>
      </w:r>
      <w:r w:rsidRPr="00DA5C93">
        <w:rPr>
          <w:rFonts w:ascii="Times New Roman" w:hAnsi="Times New Roman" w:cs="Times New Roman"/>
          <w:noProof/>
          <w:color w:val="000000" w:themeColor="text1"/>
          <w:sz w:val="24"/>
          <w:szCs w:val="24"/>
        </w:rPr>
        <w:t>, 081906.</w:t>
      </w:r>
    </w:p>
    <w:p w14:paraId="27479AA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(97) McLellan, C. A.;  Myers, B. A.;  Kraemer, S.;  Ohno, K.;  Awschalom, D. D.; Bleszynski Jayich, A. C., Patterned Formation of Highly Coherent Nitrogen-Vacancy Centers Using a Focused Electron Irradiation Technique. </w:t>
      </w:r>
      <w:r w:rsidRPr="00DA5C93">
        <w:rPr>
          <w:rFonts w:ascii="Times New Roman" w:hAnsi="Times New Roman" w:cs="Times New Roman"/>
          <w:i/>
          <w:noProof/>
          <w:color w:val="000000" w:themeColor="text1"/>
          <w:sz w:val="24"/>
          <w:szCs w:val="24"/>
        </w:rPr>
        <w:t xml:space="preserve">Nano Lett.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16</w:t>
      </w:r>
      <w:r w:rsidRPr="00DA5C93">
        <w:rPr>
          <w:rFonts w:ascii="Times New Roman" w:hAnsi="Times New Roman" w:cs="Times New Roman"/>
          <w:noProof/>
          <w:color w:val="000000" w:themeColor="text1"/>
          <w:sz w:val="24"/>
          <w:szCs w:val="24"/>
        </w:rPr>
        <w:t>, 2450−2454.</w:t>
      </w:r>
    </w:p>
    <w:p w14:paraId="6CEDC296"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(98) Brinza, O.;  Achard, J.;  Silva, F.;  Bonnin, X.;  Barroy, P.;  Corte, K. D.; Gicquel, A., Dependence of CVD Diamond Growth Rate on Substrate Orientation as a Function of Process Parameters in the High Microwave Power Density Regime. </w:t>
      </w:r>
      <w:r w:rsidRPr="00DA5C93">
        <w:rPr>
          <w:rFonts w:ascii="Times New Roman" w:hAnsi="Times New Roman" w:cs="Times New Roman"/>
          <w:i/>
          <w:noProof/>
          <w:color w:val="000000" w:themeColor="text1"/>
          <w:sz w:val="24"/>
          <w:szCs w:val="24"/>
        </w:rPr>
        <w:t xml:space="preserve">Phys. Status Solidi A </w:t>
      </w:r>
      <w:r w:rsidRPr="00DA5C93">
        <w:rPr>
          <w:rFonts w:ascii="Times New Roman" w:hAnsi="Times New Roman" w:cs="Times New Roman"/>
          <w:b/>
          <w:noProof/>
          <w:color w:val="000000" w:themeColor="text1"/>
          <w:sz w:val="24"/>
          <w:szCs w:val="24"/>
        </w:rPr>
        <w:t>2008,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205</w:t>
      </w:r>
      <w:r w:rsidRPr="00DA5C93">
        <w:rPr>
          <w:rFonts w:ascii="Times New Roman" w:hAnsi="Times New Roman" w:cs="Times New Roman"/>
          <w:noProof/>
          <w:color w:val="000000" w:themeColor="text1"/>
          <w:sz w:val="24"/>
          <w:szCs w:val="24"/>
        </w:rPr>
        <w:t>, 2114−2120.</w:t>
      </w:r>
    </w:p>
    <w:p w14:paraId="7A483C7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(99) Lesik, M.;  Tetienne, J. P.;  Tallaire, A.;  Achard, J.;  Mille, V.;  Gicquel, A.;  Roch, J. F.; Jacques, V., Perfect Preferential Orientation of Nitrogen-Vacancy Defects in a Synthetic Diamond Sample.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104</w:t>
      </w:r>
      <w:r w:rsidRPr="00DA5C93">
        <w:rPr>
          <w:rFonts w:ascii="Times New Roman" w:hAnsi="Times New Roman" w:cs="Times New Roman"/>
          <w:noProof/>
          <w:color w:val="000000" w:themeColor="text1"/>
          <w:sz w:val="24"/>
          <w:szCs w:val="24"/>
        </w:rPr>
        <w:t>, 113107.</w:t>
      </w:r>
    </w:p>
    <w:p w14:paraId="3731D7D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(100) Fukui, T.;  Doi, Y.;  Miyazaki, T.;  Miyamoto, Y.;  Kato, H.;  Matsumoto, T.;  Makino, T.;  Yamasaki, S.;  Morimoto, R.;  Tokuda, N.;  Hatano, M.;  Sakagawa, Y.;  Morishita, H.;  Tashima, T.;  Miwa, S.;  Suzuki, Y.; Mizuochi, N., Perfect Selective Alignment of Nitrogen-Vacancy Centers in Diamond. </w:t>
      </w:r>
      <w:r w:rsidRPr="00DA5C93">
        <w:rPr>
          <w:rFonts w:ascii="Times New Roman" w:hAnsi="Times New Roman" w:cs="Times New Roman"/>
          <w:i/>
          <w:noProof/>
          <w:color w:val="000000" w:themeColor="text1"/>
          <w:sz w:val="24"/>
          <w:szCs w:val="24"/>
        </w:rPr>
        <w:t xml:space="preserve">Appl. Phys. Express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7</w:t>
      </w:r>
      <w:r w:rsidRPr="00DA5C93">
        <w:rPr>
          <w:rFonts w:ascii="Times New Roman" w:hAnsi="Times New Roman" w:cs="Times New Roman"/>
          <w:noProof/>
          <w:color w:val="000000" w:themeColor="text1"/>
          <w:sz w:val="24"/>
          <w:szCs w:val="24"/>
        </w:rPr>
        <w:t>, 055201.</w:t>
      </w:r>
    </w:p>
    <w:p w14:paraId="230553C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(101) Ohashi, K.;  Rosskopf, T.;  Watanabe, H.;  Loretz, M.;  Tao, Y.;  Hauert, R.;  Tomizawa, S.;  Ishikawa, T.;  Ishi-Hayase, J.;  Shikata, S.;  Degen, C. L.; Itoh, K. M., Negatively Charged Nitrogen-Vacancy Centers in a 5 nm Thin </w:t>
      </w:r>
      <w:r w:rsidRPr="00DA5C93">
        <w:rPr>
          <w:rFonts w:ascii="Times New Roman" w:hAnsi="Times New Roman" w:cs="Times New Roman"/>
          <w:noProof/>
          <w:color w:val="000000" w:themeColor="text1"/>
          <w:sz w:val="24"/>
          <w:szCs w:val="24"/>
          <w:vertAlign w:val="superscript"/>
        </w:rPr>
        <w:t>12</w:t>
      </w:r>
      <w:r w:rsidRPr="00DA5C93">
        <w:rPr>
          <w:rFonts w:ascii="Times New Roman" w:hAnsi="Times New Roman" w:cs="Times New Roman"/>
          <w:noProof/>
          <w:color w:val="000000" w:themeColor="text1"/>
          <w:sz w:val="24"/>
          <w:szCs w:val="24"/>
        </w:rPr>
        <w:t xml:space="preserve">C Diamond Film. </w:t>
      </w:r>
      <w:r w:rsidRPr="00DA5C93">
        <w:rPr>
          <w:rFonts w:ascii="Times New Roman" w:hAnsi="Times New Roman" w:cs="Times New Roman"/>
          <w:i/>
          <w:noProof/>
          <w:color w:val="000000" w:themeColor="text1"/>
          <w:sz w:val="24"/>
          <w:szCs w:val="24"/>
        </w:rPr>
        <w:t xml:space="preserve">Nano Lett.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13</w:t>
      </w:r>
      <w:r w:rsidRPr="00DA5C93">
        <w:rPr>
          <w:rFonts w:ascii="Times New Roman" w:hAnsi="Times New Roman" w:cs="Times New Roman"/>
          <w:noProof/>
          <w:color w:val="000000" w:themeColor="text1"/>
          <w:sz w:val="24"/>
          <w:szCs w:val="24"/>
        </w:rPr>
        <w:t>, 4733−4738.</w:t>
      </w:r>
    </w:p>
    <w:p w14:paraId="2C3CC5C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(102) Osterkamp, C.;  Scharpf, J.;  Pezzagna, S.;  Meijer, J.;  Diemant, T.;  Jürgen Behm, R.;  Naydenov, B.; Jelezko, F., Increasing the Creation Yield of Shallow Single Defects in Diamond by Surface Plasma Treatment.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103</w:t>
      </w:r>
      <w:r w:rsidRPr="00DA5C93">
        <w:rPr>
          <w:rFonts w:ascii="Times New Roman" w:hAnsi="Times New Roman" w:cs="Times New Roman"/>
          <w:noProof/>
          <w:color w:val="000000" w:themeColor="text1"/>
          <w:sz w:val="24"/>
          <w:szCs w:val="24"/>
        </w:rPr>
        <w:t>, 193118.</w:t>
      </w:r>
    </w:p>
    <w:p w14:paraId="0B533F7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(103) Havlik, J.;  Raabova, H.;  Gulka, M.;  Petrakova, V.;  Krecmarova, M.;  Masek, V.;  Lousa, P.;  Stursa, J.;  Boyen, H.-G.;  Nesladek, M.; Cigler, P., Benchtop Fluorination of Fluorescent Nanodiamonds on a Preparative Scale: Toward Unusually Hydrophilic Bright Particles. </w:t>
      </w:r>
      <w:r w:rsidRPr="00DA5C93">
        <w:rPr>
          <w:rFonts w:ascii="Times New Roman" w:hAnsi="Times New Roman" w:cs="Times New Roman"/>
          <w:i/>
          <w:noProof/>
          <w:color w:val="000000" w:themeColor="text1"/>
          <w:sz w:val="24"/>
          <w:szCs w:val="24"/>
        </w:rPr>
        <w:t xml:space="preserve">Adv. Funct. Mater.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26</w:t>
      </w:r>
      <w:r w:rsidRPr="00DA5C93">
        <w:rPr>
          <w:rFonts w:ascii="Times New Roman" w:hAnsi="Times New Roman" w:cs="Times New Roman"/>
          <w:noProof/>
          <w:color w:val="000000" w:themeColor="text1"/>
          <w:sz w:val="24"/>
          <w:szCs w:val="24"/>
        </w:rPr>
        <w:t>, 4134−4142.</w:t>
      </w:r>
    </w:p>
    <w:p w14:paraId="7D201A74"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lastRenderedPageBreak/>
        <w:t xml:space="preserve">(104) Cui, S.; Hu, E. L., Increased Negatively Charged Nitrogen-Vacancy Centers in Fluorinated Diamond.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103</w:t>
      </w:r>
      <w:r w:rsidRPr="00DA5C93">
        <w:rPr>
          <w:rFonts w:ascii="Times New Roman" w:hAnsi="Times New Roman" w:cs="Times New Roman"/>
          <w:noProof/>
          <w:color w:val="000000" w:themeColor="text1"/>
          <w:sz w:val="24"/>
          <w:szCs w:val="24"/>
        </w:rPr>
        <w:t>, 051603.</w:t>
      </w:r>
    </w:p>
    <w:p w14:paraId="4819F89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(105) Kaviani, M.;  Deak, P.;  Aradi, B.;  Frauenheim, T.;  Chou, J. P.; Gali, A., Proper Surface Termination for Luminescent Near-Surface NV Centers in Diamond. </w:t>
      </w:r>
      <w:r w:rsidRPr="00DA5C93">
        <w:rPr>
          <w:rFonts w:ascii="Times New Roman" w:hAnsi="Times New Roman" w:cs="Times New Roman"/>
          <w:i/>
          <w:noProof/>
          <w:color w:val="000000" w:themeColor="text1"/>
          <w:sz w:val="24"/>
          <w:szCs w:val="24"/>
        </w:rPr>
        <w:t xml:space="preserve">Nano Lett.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14</w:t>
      </w:r>
      <w:r w:rsidRPr="00DA5C93">
        <w:rPr>
          <w:rFonts w:ascii="Times New Roman" w:hAnsi="Times New Roman" w:cs="Times New Roman"/>
          <w:noProof/>
          <w:color w:val="000000" w:themeColor="text1"/>
          <w:sz w:val="24"/>
          <w:szCs w:val="24"/>
        </w:rPr>
        <w:t>, 4772−4777.</w:t>
      </w:r>
    </w:p>
    <w:p w14:paraId="61958D5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(106) Osterkamp, C.;  Lang, J.;  Scharpf, J.;  Müller, C.;  McGuinness, L. P.;  Diemant, T.;  Behm, R. J.;  Naydenov, B.; Jelezko, F., Stabilizing Shallow Color Centers in Diamond Created by Nitrogen Delta-Doping Using SF</w:t>
      </w:r>
      <w:r w:rsidRPr="00DA5C93">
        <w:rPr>
          <w:rFonts w:ascii="Times New Roman" w:hAnsi="Times New Roman" w:cs="Times New Roman"/>
          <w:noProof/>
          <w:color w:val="000000" w:themeColor="text1"/>
          <w:sz w:val="24"/>
          <w:szCs w:val="24"/>
          <w:vertAlign w:val="subscript"/>
        </w:rPr>
        <w:t>6</w:t>
      </w:r>
      <w:r w:rsidRPr="00DA5C93">
        <w:rPr>
          <w:rFonts w:ascii="Times New Roman" w:hAnsi="Times New Roman" w:cs="Times New Roman"/>
          <w:noProof/>
          <w:color w:val="000000" w:themeColor="text1"/>
          <w:sz w:val="24"/>
          <w:szCs w:val="24"/>
        </w:rPr>
        <w:t xml:space="preserve"> Plasma Treatment.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106</w:t>
      </w:r>
      <w:r w:rsidRPr="00DA5C93">
        <w:rPr>
          <w:rFonts w:ascii="Times New Roman" w:hAnsi="Times New Roman" w:cs="Times New Roman"/>
          <w:noProof/>
          <w:color w:val="000000" w:themeColor="text1"/>
          <w:sz w:val="24"/>
          <w:szCs w:val="24"/>
        </w:rPr>
        <w:t>, 113109.</w:t>
      </w:r>
    </w:p>
    <w:p w14:paraId="1A5052F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(107) Shanley, T. W.;  Martin, A. A.;  Aharonovich, I.; Toth, M., Localized Chemical Switching of the Charge State of Nitrogen-Vacancy Luminescence Centers in Diamond.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105</w:t>
      </w:r>
      <w:r w:rsidRPr="00DA5C93">
        <w:rPr>
          <w:rFonts w:ascii="Times New Roman" w:hAnsi="Times New Roman" w:cs="Times New Roman"/>
          <w:noProof/>
          <w:color w:val="000000" w:themeColor="text1"/>
          <w:sz w:val="24"/>
          <w:szCs w:val="24"/>
        </w:rPr>
        <w:t>, 063103.</w:t>
      </w:r>
    </w:p>
    <w:p w14:paraId="4794244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(108) Yamano, H.;  Kawai, S.;  Kato, K.;  Kageura, T.;  Inaba, M.;  Okada, T.;  Higashimata, I.;  Haruyama, M.;  Tanii, T.;  Yamada, K.;  Onoda, S.;  Kada, W.;  Hanaizumi, O.;  Teraji, T.;  Isoya, J.; Kawarada, H., Charge State Stabilization of Shallow Nitrogen Vacancy Centers in Diamond by Oxygen Surface Modification. </w:t>
      </w:r>
      <w:r w:rsidRPr="00DA5C93">
        <w:rPr>
          <w:rFonts w:ascii="Times New Roman" w:hAnsi="Times New Roman" w:cs="Times New Roman"/>
          <w:i/>
          <w:noProof/>
          <w:color w:val="000000" w:themeColor="text1"/>
          <w:sz w:val="24"/>
          <w:szCs w:val="24"/>
        </w:rPr>
        <w:t xml:space="preserve">Jpn. J. Appl. Phys.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56</w:t>
      </w:r>
      <w:r w:rsidRPr="00DA5C93">
        <w:rPr>
          <w:rFonts w:ascii="Times New Roman" w:hAnsi="Times New Roman" w:cs="Times New Roman"/>
          <w:noProof/>
          <w:color w:val="000000" w:themeColor="text1"/>
          <w:sz w:val="24"/>
          <w:szCs w:val="24"/>
        </w:rPr>
        <w:t>, 04CK08.</w:t>
      </w:r>
    </w:p>
    <w:p w14:paraId="2CE1C43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(109) Kawai, S.;  Yamano, H.;  Sonoda, T.;  Kato, K.;  Buendia, J. J.;  Kageura, T.;  Fukuda, R.;  Okada, T.;  Tanii, T.;  Higuchi, T.;  Haruyama, M.;  Yamada, K.;  Onoda, S.;  Ohshima, T.;  Kada, W.;  Hanaizumi, O.;  Stacey, A.;  Teraji, T.;  Kono, S.;  Isoya, J.; Kawarada, H., Nitrogen-Terminated Diamond Surface for Nanoscale NMR by Shallow Nitrogen-Vacancy Centers. </w:t>
      </w:r>
      <w:r w:rsidRPr="00DA5C93">
        <w:rPr>
          <w:rFonts w:ascii="Times New Roman" w:hAnsi="Times New Roman" w:cs="Times New Roman"/>
          <w:i/>
          <w:noProof/>
          <w:color w:val="000000" w:themeColor="text1"/>
          <w:sz w:val="24"/>
          <w:szCs w:val="24"/>
        </w:rPr>
        <w:t xml:space="preserve">J. Phys. Chem. C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123</w:t>
      </w:r>
      <w:r w:rsidRPr="00DA5C93">
        <w:rPr>
          <w:rFonts w:ascii="Times New Roman" w:hAnsi="Times New Roman" w:cs="Times New Roman"/>
          <w:noProof/>
          <w:color w:val="000000" w:themeColor="text1"/>
          <w:sz w:val="24"/>
          <w:szCs w:val="24"/>
        </w:rPr>
        <w:t>, 3594−3604.</w:t>
      </w:r>
    </w:p>
    <w:p w14:paraId="159DC5E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(110) Kageura, T.;  Kato, K.;  Yamano, H.;  Suaebah, E.;  Kajiya, M.;  Kawai, S.;  Inaba, M.;  Tanii, T.;  Haruyama, M.; Yamada, K., Effect of a Radical Exposure Nitridation Surface on the Charge Stability of Shallow Nitrogen-Vacancy Centers in Diamond. </w:t>
      </w:r>
      <w:r w:rsidRPr="00DA5C93">
        <w:rPr>
          <w:rFonts w:ascii="Times New Roman" w:hAnsi="Times New Roman" w:cs="Times New Roman"/>
          <w:i/>
          <w:noProof/>
          <w:color w:val="000000" w:themeColor="text1"/>
          <w:sz w:val="24"/>
          <w:szCs w:val="24"/>
        </w:rPr>
        <w:t xml:space="preserve">Appl. Phys. Express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w:t>
      </w:r>
      <w:r w:rsidRPr="00DA5C93">
        <w:rPr>
          <w:rFonts w:ascii="Times New Roman" w:hAnsi="Times New Roman" w:cs="Times New Roman"/>
          <w:noProof/>
          <w:color w:val="000000" w:themeColor="text1"/>
          <w:sz w:val="24"/>
          <w:szCs w:val="24"/>
        </w:rPr>
        <w:t>, 055503.</w:t>
      </w:r>
    </w:p>
    <w:p w14:paraId="1770D61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(111) Ryan, R. G.;  Stacey, A.;  O'Donnell, K. M.;  Ohshima, T.;  Johnson, B. C.;  Hollenberg, L. C. L.;  Mulvaney, P.; Simpson, D. A., Impact of Surface Functionalization on the Quantum Coherence of Nitrogen-Vacancy Centers in Nanodiamonds. </w:t>
      </w:r>
      <w:r w:rsidRPr="00DA5C93">
        <w:rPr>
          <w:rFonts w:ascii="Times New Roman" w:hAnsi="Times New Roman" w:cs="Times New Roman"/>
          <w:i/>
          <w:noProof/>
          <w:color w:val="000000" w:themeColor="text1"/>
          <w:sz w:val="24"/>
          <w:szCs w:val="24"/>
        </w:rPr>
        <w:t xml:space="preserve">ACS Appl. Mater. Interfaces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w:t>
      </w:r>
      <w:r w:rsidRPr="00DA5C93">
        <w:rPr>
          <w:rFonts w:ascii="Times New Roman" w:hAnsi="Times New Roman" w:cs="Times New Roman"/>
          <w:noProof/>
          <w:color w:val="000000" w:themeColor="text1"/>
          <w:sz w:val="24"/>
          <w:szCs w:val="24"/>
        </w:rPr>
        <w:t>, 13143−13149.</w:t>
      </w:r>
    </w:p>
    <w:p w14:paraId="4C3DBD3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(112) Havlik, J.;  Petrakova, V.;  Rehor, I.;  Petrak, V.;  Gulka, M.;  Stursa, J.;  Kucka, J.;  Ralis, J.;  Rendler, T.;  Lee, S. Y.;  Reuter, R.;  Wrachtrup, J.;  Ledvina, M.;  Nesladek, M.; Cigler, P., Boosting Nanodiamond Fluorescence: Towards Development of Brighter Probes. </w:t>
      </w:r>
      <w:r w:rsidRPr="00DA5C93">
        <w:rPr>
          <w:rFonts w:ascii="Times New Roman" w:hAnsi="Times New Roman" w:cs="Times New Roman"/>
          <w:i/>
          <w:noProof/>
          <w:color w:val="000000" w:themeColor="text1"/>
          <w:sz w:val="24"/>
          <w:szCs w:val="24"/>
        </w:rPr>
        <w:t xml:space="preserve">Nanoscale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w:t>
      </w:r>
      <w:r w:rsidRPr="00DA5C93">
        <w:rPr>
          <w:rFonts w:ascii="Times New Roman" w:hAnsi="Times New Roman" w:cs="Times New Roman"/>
          <w:noProof/>
          <w:color w:val="000000" w:themeColor="text1"/>
          <w:sz w:val="24"/>
          <w:szCs w:val="24"/>
        </w:rPr>
        <w:t>, 3208−3211.</w:t>
      </w:r>
    </w:p>
    <w:p w14:paraId="3B9A4F56"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(113) Reina, G.;  Zhao, L.;  Bianco, A.; Komatsu, N., Chemical Functionalization of Nanodiamonds: Opportunities and Challenges Ahead. </w:t>
      </w:r>
      <w:r w:rsidRPr="00DA5C93">
        <w:rPr>
          <w:rFonts w:ascii="Times New Roman" w:hAnsi="Times New Roman" w:cs="Times New Roman"/>
          <w:i/>
          <w:noProof/>
          <w:color w:val="000000" w:themeColor="text1"/>
          <w:sz w:val="24"/>
          <w:szCs w:val="24"/>
        </w:rPr>
        <w:t xml:space="preserve">Angew. Chem. Int. Ed.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58</w:t>
      </w:r>
      <w:r w:rsidRPr="00DA5C93">
        <w:rPr>
          <w:rFonts w:ascii="Times New Roman" w:hAnsi="Times New Roman" w:cs="Times New Roman"/>
          <w:noProof/>
          <w:color w:val="000000" w:themeColor="text1"/>
          <w:sz w:val="24"/>
          <w:szCs w:val="24"/>
        </w:rPr>
        <w:t>, 2−14.</w:t>
      </w:r>
    </w:p>
    <w:p w14:paraId="6D68D904"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(114) Wu, Y.;  Jelezko, F.;  Plenio, M. B.; Weil, T., Diamond Quantum Devices in Biology. </w:t>
      </w:r>
      <w:r w:rsidRPr="00DA5C93">
        <w:rPr>
          <w:rFonts w:ascii="Times New Roman" w:hAnsi="Times New Roman" w:cs="Times New Roman"/>
          <w:i/>
          <w:noProof/>
          <w:color w:val="000000" w:themeColor="text1"/>
          <w:sz w:val="24"/>
          <w:szCs w:val="24"/>
        </w:rPr>
        <w:t xml:space="preserve">Angew. Chem. Int. Ed.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55</w:t>
      </w:r>
      <w:r w:rsidRPr="00DA5C93">
        <w:rPr>
          <w:rFonts w:ascii="Times New Roman" w:hAnsi="Times New Roman" w:cs="Times New Roman"/>
          <w:noProof/>
          <w:color w:val="000000" w:themeColor="text1"/>
          <w:sz w:val="24"/>
          <w:szCs w:val="24"/>
        </w:rPr>
        <w:t>, 6586−6598.</w:t>
      </w:r>
    </w:p>
    <w:p w14:paraId="6657014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(115) Torelli, M. D.;  Nunn, N. A.; Shenderova, O. A., A Perspective on Fluorescent Nanodiamond Bioimaging. </w:t>
      </w:r>
      <w:r w:rsidRPr="00DA5C93">
        <w:rPr>
          <w:rFonts w:ascii="Times New Roman" w:hAnsi="Times New Roman" w:cs="Times New Roman"/>
          <w:i/>
          <w:noProof/>
          <w:color w:val="000000" w:themeColor="text1"/>
          <w:sz w:val="24"/>
          <w:szCs w:val="24"/>
        </w:rPr>
        <w:t xml:space="preserve">Small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15</w:t>
      </w:r>
      <w:r w:rsidRPr="00DA5C93">
        <w:rPr>
          <w:rFonts w:ascii="Times New Roman" w:hAnsi="Times New Roman" w:cs="Times New Roman"/>
          <w:noProof/>
          <w:color w:val="000000" w:themeColor="text1"/>
          <w:sz w:val="24"/>
          <w:szCs w:val="24"/>
        </w:rPr>
        <w:t>, e1902151.</w:t>
      </w:r>
    </w:p>
    <w:p w14:paraId="66364FA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(116) Chipaux, M.;  van der Laan, K. J.;  Hemelaar, S. R.;  Hasani, M.;  Zheng, T.; Schirhagl, R., Nanodiamonds and Their Applications in Cells. </w:t>
      </w:r>
      <w:r w:rsidRPr="00DA5C93">
        <w:rPr>
          <w:rFonts w:ascii="Times New Roman" w:hAnsi="Times New Roman" w:cs="Times New Roman"/>
          <w:i/>
          <w:noProof/>
          <w:color w:val="000000" w:themeColor="text1"/>
          <w:sz w:val="24"/>
          <w:szCs w:val="24"/>
        </w:rPr>
        <w:t xml:space="preserve">Small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14</w:t>
      </w:r>
      <w:r w:rsidRPr="00DA5C93">
        <w:rPr>
          <w:rFonts w:ascii="Times New Roman" w:hAnsi="Times New Roman" w:cs="Times New Roman"/>
          <w:noProof/>
          <w:color w:val="000000" w:themeColor="text1"/>
          <w:sz w:val="24"/>
          <w:szCs w:val="24"/>
        </w:rPr>
        <w:t>, e1704263.</w:t>
      </w:r>
    </w:p>
    <w:p w14:paraId="714219CC"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(117) Myers, B. A.;  Das, A.;  Dartiailh, M. C.;  Ohno, K.;  Awschalom, D. D.; Bleszynski Jayich, A. C., Probing Surface Noise with Depth-Calibrated Spins in Diamond. </w:t>
      </w:r>
      <w:r w:rsidRPr="00DA5C93">
        <w:rPr>
          <w:rFonts w:ascii="Times New Roman" w:hAnsi="Times New Roman" w:cs="Times New Roman"/>
          <w:i/>
          <w:noProof/>
          <w:color w:val="000000" w:themeColor="text1"/>
          <w:sz w:val="24"/>
          <w:szCs w:val="24"/>
        </w:rPr>
        <w:t xml:space="preserve">Phys. Rev. Lett.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113</w:t>
      </w:r>
      <w:r w:rsidRPr="00DA5C93">
        <w:rPr>
          <w:rFonts w:ascii="Times New Roman" w:hAnsi="Times New Roman" w:cs="Times New Roman"/>
          <w:noProof/>
          <w:color w:val="000000" w:themeColor="text1"/>
          <w:sz w:val="24"/>
          <w:szCs w:val="24"/>
        </w:rPr>
        <w:t>, 027602.</w:t>
      </w:r>
    </w:p>
    <w:p w14:paraId="7F3AA5D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(118) Chu, Z.;  Zhang, S.;  Zhang, B.;  Zhang, C.;  Fang, C. Y.;  Rehor, I.;  Cigler, P.;  Chang, H. C.;  Lin, G.;  Liu, R.; Li, Q., Unambiguous Observation of Shape Effects on Cellular Fate of Nanoparticles. </w:t>
      </w:r>
      <w:r w:rsidRPr="00DA5C93">
        <w:rPr>
          <w:rFonts w:ascii="Times New Roman" w:hAnsi="Times New Roman" w:cs="Times New Roman"/>
          <w:i/>
          <w:noProof/>
          <w:color w:val="000000" w:themeColor="text1"/>
          <w:sz w:val="24"/>
          <w:szCs w:val="24"/>
        </w:rPr>
        <w:t xml:space="preserve">Sci. Rep.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w:t>
      </w:r>
      <w:r w:rsidRPr="00DA5C93">
        <w:rPr>
          <w:rFonts w:ascii="Times New Roman" w:hAnsi="Times New Roman" w:cs="Times New Roman"/>
          <w:noProof/>
          <w:color w:val="000000" w:themeColor="text1"/>
          <w:sz w:val="24"/>
          <w:szCs w:val="24"/>
        </w:rPr>
        <w:t>, 4495.</w:t>
      </w:r>
    </w:p>
    <w:p w14:paraId="5643494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(119) Weng, M.-F.;  Chang, B.-J.;  Chiang, S.-Y.;  Wang, N.-S.; Niu, H., Cellular Uptake and Phototoxicity of Surface-Modified Fluorescent Nanodiamonds. </w:t>
      </w:r>
      <w:r w:rsidRPr="00DA5C93">
        <w:rPr>
          <w:rFonts w:ascii="Times New Roman" w:hAnsi="Times New Roman" w:cs="Times New Roman"/>
          <w:i/>
          <w:noProof/>
          <w:color w:val="000000" w:themeColor="text1"/>
          <w:sz w:val="24"/>
          <w:szCs w:val="24"/>
        </w:rPr>
        <w:t xml:space="preserve">Diamond Relat. Mater. </w:t>
      </w:r>
      <w:r w:rsidRPr="00DA5C93">
        <w:rPr>
          <w:rFonts w:ascii="Times New Roman" w:hAnsi="Times New Roman" w:cs="Times New Roman"/>
          <w:b/>
          <w:noProof/>
          <w:color w:val="000000" w:themeColor="text1"/>
          <w:sz w:val="24"/>
          <w:szCs w:val="24"/>
        </w:rPr>
        <w:t>2012,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22</w:t>
      </w:r>
      <w:r w:rsidRPr="00DA5C93">
        <w:rPr>
          <w:rFonts w:ascii="Times New Roman" w:hAnsi="Times New Roman" w:cs="Times New Roman"/>
          <w:noProof/>
          <w:color w:val="000000" w:themeColor="text1"/>
          <w:sz w:val="24"/>
          <w:szCs w:val="24"/>
        </w:rPr>
        <w:t>, 96−104.</w:t>
      </w:r>
    </w:p>
    <w:p w14:paraId="65805883"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lastRenderedPageBreak/>
        <w:t xml:space="preserve">(120) Graf, C.;  Gao, Q.;  Schutz, I.;  Noufele, C. N.;  Ruan, W.;  Posselt, U.;  Korotianskiy, E.;  Nordmeyer, D.;  Rancan, F.;  Hadam, S.;  Vogt, A.;  Lademann, J.;  Haucke, V.; Ruhl, E., Surface Functionalization of Silica Nanoparticles Supports Colloidal Stability in Physiological Media and Facilitates Internalization in Cells. </w:t>
      </w:r>
      <w:r w:rsidRPr="00DA5C93">
        <w:rPr>
          <w:rFonts w:ascii="Times New Roman" w:hAnsi="Times New Roman" w:cs="Times New Roman"/>
          <w:i/>
          <w:noProof/>
          <w:color w:val="000000" w:themeColor="text1"/>
          <w:sz w:val="24"/>
          <w:szCs w:val="24"/>
        </w:rPr>
        <w:t xml:space="preserve">Langmuir </w:t>
      </w:r>
      <w:r w:rsidRPr="00DA5C93">
        <w:rPr>
          <w:rFonts w:ascii="Times New Roman" w:hAnsi="Times New Roman" w:cs="Times New Roman"/>
          <w:b/>
          <w:noProof/>
          <w:color w:val="000000" w:themeColor="text1"/>
          <w:sz w:val="24"/>
          <w:szCs w:val="24"/>
        </w:rPr>
        <w:t>2012,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28</w:t>
      </w:r>
      <w:r w:rsidRPr="00DA5C93">
        <w:rPr>
          <w:rFonts w:ascii="Times New Roman" w:hAnsi="Times New Roman" w:cs="Times New Roman"/>
          <w:noProof/>
          <w:color w:val="000000" w:themeColor="text1"/>
          <w:sz w:val="24"/>
          <w:szCs w:val="24"/>
        </w:rPr>
        <w:t>, 7598−7613.</w:t>
      </w:r>
    </w:p>
    <w:p w14:paraId="659815B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(121) Wilson, E. R.;  Parker, L. M.;  Orth, A.;  Nunn, N.;  Torelli, M.;  Shenderova, O.;  Gibson, B. C.; Reineck, P., The Effect of Particle Size on Nanodiamond Fluorescence and Colloidal Properties in Biological Media. </w:t>
      </w:r>
      <w:r w:rsidRPr="00DA5C93">
        <w:rPr>
          <w:rFonts w:ascii="Times New Roman" w:hAnsi="Times New Roman" w:cs="Times New Roman"/>
          <w:i/>
          <w:noProof/>
          <w:color w:val="000000" w:themeColor="text1"/>
          <w:sz w:val="24"/>
          <w:szCs w:val="24"/>
        </w:rPr>
        <w:t xml:space="preserve">Nanotechnology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30</w:t>
      </w:r>
      <w:r w:rsidRPr="00DA5C93">
        <w:rPr>
          <w:rFonts w:ascii="Times New Roman" w:hAnsi="Times New Roman" w:cs="Times New Roman"/>
          <w:noProof/>
          <w:color w:val="000000" w:themeColor="text1"/>
          <w:sz w:val="24"/>
          <w:szCs w:val="24"/>
        </w:rPr>
        <w:t>, 385704.</w:t>
      </w:r>
    </w:p>
    <w:p w14:paraId="2858107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(122) Chang, B.-M.;  Lin, H.-H.;  Su, L.-J.;  Lin, W.-D.;  Lin, R.-J.;  Tzeng, Y.-K.;  Lee, R. T.;  Lee, Y. C.;  Yu, A. L.; Chang, H.-C., Highly Fluorescent Nanodiamonds Protein-Functionalized for Cell Labeling and Targeting. </w:t>
      </w:r>
      <w:r w:rsidRPr="00DA5C93">
        <w:rPr>
          <w:rFonts w:ascii="Times New Roman" w:hAnsi="Times New Roman" w:cs="Times New Roman"/>
          <w:i/>
          <w:noProof/>
          <w:color w:val="000000" w:themeColor="text1"/>
          <w:sz w:val="24"/>
          <w:szCs w:val="24"/>
        </w:rPr>
        <w:t xml:space="preserve">Adv. Funct. Mater.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23</w:t>
      </w:r>
      <w:r w:rsidRPr="00DA5C93">
        <w:rPr>
          <w:rFonts w:ascii="Times New Roman" w:hAnsi="Times New Roman" w:cs="Times New Roman"/>
          <w:noProof/>
          <w:color w:val="000000" w:themeColor="text1"/>
          <w:sz w:val="24"/>
          <w:szCs w:val="24"/>
        </w:rPr>
        <w:t>, 5737–5745.</w:t>
      </w:r>
    </w:p>
    <w:p w14:paraId="6B80B648"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(123) Hsieh, F. J.;  Sotoma, S.;  Lin, H. H.;  Cheng, C. Y.;  Yu, T. Y.;  Hsieh, C. L.;  Lin, C. H.; Chang, H. C., Bioorthogonal Fluorescent Nanodiamonds for Continuous Long-Term Imaging and Tracking of Membrane Proteins. </w:t>
      </w:r>
      <w:r w:rsidRPr="00DA5C93">
        <w:rPr>
          <w:rFonts w:ascii="Times New Roman" w:hAnsi="Times New Roman" w:cs="Times New Roman"/>
          <w:i/>
          <w:noProof/>
          <w:color w:val="000000" w:themeColor="text1"/>
          <w:sz w:val="24"/>
          <w:szCs w:val="24"/>
        </w:rPr>
        <w:t xml:space="preserve">ACS Appl. Mater. Interfaces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w:t>
      </w:r>
      <w:r w:rsidRPr="00DA5C93">
        <w:rPr>
          <w:rFonts w:ascii="Times New Roman" w:hAnsi="Times New Roman" w:cs="Times New Roman"/>
          <w:noProof/>
          <w:color w:val="000000" w:themeColor="text1"/>
          <w:sz w:val="24"/>
          <w:szCs w:val="24"/>
        </w:rPr>
        <w:t>, 19774−19781.</w:t>
      </w:r>
    </w:p>
    <w:p w14:paraId="5B4F56F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(124) Sotoma, S.;  Iimura, J.;  Igarashi, R.;  Hirosawa, K. M.;  Ohnishi, H.;  Mizukami, S.;  Kikuchi, K.;  Fujiwara, T. K.;  Shirakawa, M.; Tochio, H., Selective Labeling of Proteins on Living Cell Membranes Using Fluorescent Nanodiamond Probes. </w:t>
      </w:r>
      <w:r w:rsidRPr="00DA5C93">
        <w:rPr>
          <w:rFonts w:ascii="Times New Roman" w:hAnsi="Times New Roman" w:cs="Times New Roman"/>
          <w:i/>
          <w:noProof/>
          <w:color w:val="000000" w:themeColor="text1"/>
          <w:sz w:val="24"/>
          <w:szCs w:val="24"/>
        </w:rPr>
        <w:t xml:space="preserve">Nanomaterials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6</w:t>
      </w:r>
      <w:r w:rsidRPr="00DA5C93">
        <w:rPr>
          <w:rFonts w:ascii="Times New Roman" w:hAnsi="Times New Roman" w:cs="Times New Roman"/>
          <w:noProof/>
          <w:color w:val="000000" w:themeColor="text1"/>
          <w:sz w:val="24"/>
          <w:szCs w:val="24"/>
        </w:rPr>
        <w:t>, 56.</w:t>
      </w:r>
    </w:p>
    <w:p w14:paraId="6267C53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(125) Damle, V.;  Wu, K.;  De Luca, O.;  Ortí-Casañ, N.;  Norouzi, N.;  Morita, A.;  de Vries, J.;  Kaper, H.;  Zuhorn, I. S.;  Eisel, U.;  Vanpoucke, D. E. P.;  Rudolf, P.; Schirhagl, R., Influence of Diamond Crystal Orientation on the Interaction with Biological Matter. </w:t>
      </w:r>
      <w:r w:rsidRPr="00DA5C93">
        <w:rPr>
          <w:rFonts w:ascii="Times New Roman" w:hAnsi="Times New Roman" w:cs="Times New Roman"/>
          <w:i/>
          <w:noProof/>
          <w:color w:val="000000" w:themeColor="text1"/>
          <w:sz w:val="24"/>
          <w:szCs w:val="24"/>
        </w:rPr>
        <w:t xml:space="preserve">Carbon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162</w:t>
      </w:r>
      <w:r w:rsidRPr="00DA5C93">
        <w:rPr>
          <w:rFonts w:ascii="Times New Roman" w:hAnsi="Times New Roman" w:cs="Times New Roman"/>
          <w:noProof/>
          <w:color w:val="000000" w:themeColor="text1"/>
          <w:sz w:val="24"/>
          <w:szCs w:val="24"/>
        </w:rPr>
        <w:t>, 1−12.</w:t>
      </w:r>
    </w:p>
    <w:p w14:paraId="592B0AD8"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(126) Schlipf, L.;  Oeckinghaus, T.;  Xu, K.;  Dasari, D. B. R.;  Zappe, A.;  De Oliveira, F. F.;  Kern, B.;  Azarkh, M.;  Drescher, M.; Ternes, M., A Molecular Quantum Spin Network Controlled by a Single Qubit. </w:t>
      </w:r>
      <w:r w:rsidRPr="00DA5C93">
        <w:rPr>
          <w:rFonts w:ascii="Times New Roman" w:hAnsi="Times New Roman" w:cs="Times New Roman"/>
          <w:i/>
          <w:noProof/>
          <w:color w:val="000000" w:themeColor="text1"/>
          <w:sz w:val="24"/>
          <w:szCs w:val="24"/>
        </w:rPr>
        <w:t xml:space="preserve">Sci. Adv.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w:t>
      </w:r>
      <w:r w:rsidRPr="00DA5C93">
        <w:rPr>
          <w:rFonts w:ascii="Times New Roman" w:hAnsi="Times New Roman" w:cs="Times New Roman"/>
          <w:noProof/>
          <w:color w:val="000000" w:themeColor="text1"/>
          <w:sz w:val="24"/>
          <w:szCs w:val="24"/>
        </w:rPr>
        <w:t>, e1701116.</w:t>
      </w:r>
    </w:p>
    <w:p w14:paraId="3FDD9DF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(127) Kennedy, Z. C.;  Barrett, C. A.; Warner, M. G., Direct Functionalization of an Acid-Terminated Nanodiamond with Azide: Enabling Access to 4-Substituted-1,2,3-Triazole-Functionalized Particles. </w:t>
      </w:r>
      <w:r w:rsidRPr="00DA5C93">
        <w:rPr>
          <w:rFonts w:ascii="Times New Roman" w:hAnsi="Times New Roman" w:cs="Times New Roman"/>
          <w:i/>
          <w:noProof/>
          <w:color w:val="000000" w:themeColor="text1"/>
          <w:sz w:val="24"/>
          <w:szCs w:val="24"/>
        </w:rPr>
        <w:t xml:space="preserve">Langmuir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33</w:t>
      </w:r>
      <w:r w:rsidRPr="00DA5C93">
        <w:rPr>
          <w:rFonts w:ascii="Times New Roman" w:hAnsi="Times New Roman" w:cs="Times New Roman"/>
          <w:noProof/>
          <w:color w:val="000000" w:themeColor="text1"/>
          <w:sz w:val="24"/>
          <w:szCs w:val="24"/>
        </w:rPr>
        <w:t>, 2790−2798.</w:t>
      </w:r>
    </w:p>
    <w:p w14:paraId="5B531A6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(128) Wolcott, A.;  Schiros, T.;  Trusheim, M. E.;  Chen, E. H.;  Nordlund, D.;  Diaz, R. E.;  Gaathon, O.;  Englund, D.; Owen, J. S., Surface Structure of Aerobically Oxidized Diamond Nanocrystals. </w:t>
      </w:r>
      <w:r w:rsidRPr="00DA5C93">
        <w:rPr>
          <w:rFonts w:ascii="Times New Roman" w:hAnsi="Times New Roman" w:cs="Times New Roman"/>
          <w:i/>
          <w:noProof/>
          <w:color w:val="000000" w:themeColor="text1"/>
          <w:sz w:val="24"/>
          <w:szCs w:val="24"/>
        </w:rPr>
        <w:t xml:space="preserve">J. Phys. Chem. C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118</w:t>
      </w:r>
      <w:r w:rsidRPr="00DA5C93">
        <w:rPr>
          <w:rFonts w:ascii="Times New Roman" w:hAnsi="Times New Roman" w:cs="Times New Roman"/>
          <w:noProof/>
          <w:color w:val="000000" w:themeColor="text1"/>
          <w:sz w:val="24"/>
          <w:szCs w:val="24"/>
        </w:rPr>
        <w:t>, 26695−26702.</w:t>
      </w:r>
    </w:p>
    <w:p w14:paraId="333CEF9F"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(129) Zhao, L.;  Takimoto, T.;  Ito, M.;  Kitagawa, N.;  Kimura, T.; Komatsu, N., Chromatographic Separation of Highly Soluble Diamond Nanoparticles Prepared by Polyglycerol Grafting. </w:t>
      </w:r>
      <w:r w:rsidRPr="00DA5C93">
        <w:rPr>
          <w:rFonts w:ascii="Times New Roman" w:hAnsi="Times New Roman" w:cs="Times New Roman"/>
          <w:i/>
          <w:noProof/>
          <w:color w:val="000000" w:themeColor="text1"/>
          <w:sz w:val="24"/>
          <w:szCs w:val="24"/>
        </w:rPr>
        <w:t xml:space="preserve">Angew. Chem. Int. Ed. </w:t>
      </w:r>
      <w:r w:rsidRPr="00DA5C93">
        <w:rPr>
          <w:rFonts w:ascii="Times New Roman" w:hAnsi="Times New Roman" w:cs="Times New Roman"/>
          <w:b/>
          <w:noProof/>
          <w:color w:val="000000" w:themeColor="text1"/>
          <w:sz w:val="24"/>
          <w:szCs w:val="24"/>
        </w:rPr>
        <w:t>2011,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50</w:t>
      </w:r>
      <w:r w:rsidRPr="00DA5C93">
        <w:rPr>
          <w:rFonts w:ascii="Times New Roman" w:hAnsi="Times New Roman" w:cs="Times New Roman"/>
          <w:noProof/>
          <w:color w:val="000000" w:themeColor="text1"/>
          <w:sz w:val="24"/>
          <w:szCs w:val="24"/>
        </w:rPr>
        <w:t>, 1388−1392.</w:t>
      </w:r>
    </w:p>
    <w:p w14:paraId="6EE5C2D8"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(130) Stöber, W.;  Fink, A.; Bohn, E., Controlled Growth of Monodisperse Silica Spheres in the Micron Size Range. </w:t>
      </w:r>
      <w:r w:rsidRPr="00DA5C93">
        <w:rPr>
          <w:rFonts w:ascii="Times New Roman" w:hAnsi="Times New Roman" w:cs="Times New Roman"/>
          <w:i/>
          <w:noProof/>
          <w:color w:val="000000" w:themeColor="text1"/>
          <w:sz w:val="24"/>
          <w:szCs w:val="24"/>
        </w:rPr>
        <w:t xml:space="preserve">J. Colloid Interface Sci. </w:t>
      </w:r>
      <w:r w:rsidRPr="00DA5C93">
        <w:rPr>
          <w:rFonts w:ascii="Times New Roman" w:hAnsi="Times New Roman" w:cs="Times New Roman"/>
          <w:b/>
          <w:noProof/>
          <w:color w:val="000000" w:themeColor="text1"/>
          <w:sz w:val="24"/>
          <w:szCs w:val="24"/>
        </w:rPr>
        <w:t>1968,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26</w:t>
      </w:r>
      <w:r w:rsidRPr="00DA5C93">
        <w:rPr>
          <w:rFonts w:ascii="Times New Roman" w:hAnsi="Times New Roman" w:cs="Times New Roman"/>
          <w:noProof/>
          <w:color w:val="000000" w:themeColor="text1"/>
          <w:sz w:val="24"/>
          <w:szCs w:val="24"/>
        </w:rPr>
        <w:t>, 62−69.</w:t>
      </w:r>
    </w:p>
    <w:p w14:paraId="425100F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(131) Rehor, I.;  Slegerova, J.;  Kucka, J.;  Proks, V.;  Petrakova, V.;  Adam, M. P.;  Treussart, F.;  Turner, S.;  Bals, S.;  Sacha, P.;  Ledvina, M.;  Wen, A. M.;  Steinmetz, N. F.; Cigler, P., Fluorescent Nanodiamonds Embedded in Biocompatible Translucent Shells. </w:t>
      </w:r>
      <w:r w:rsidRPr="00DA5C93">
        <w:rPr>
          <w:rFonts w:ascii="Times New Roman" w:hAnsi="Times New Roman" w:cs="Times New Roman"/>
          <w:i/>
          <w:noProof/>
          <w:color w:val="000000" w:themeColor="text1"/>
          <w:sz w:val="24"/>
          <w:szCs w:val="24"/>
        </w:rPr>
        <w:t xml:space="preserve">Small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w:t>
      </w:r>
      <w:r w:rsidRPr="00DA5C93">
        <w:rPr>
          <w:rFonts w:ascii="Times New Roman" w:hAnsi="Times New Roman" w:cs="Times New Roman"/>
          <w:noProof/>
          <w:color w:val="000000" w:themeColor="text1"/>
          <w:sz w:val="24"/>
          <w:szCs w:val="24"/>
        </w:rPr>
        <w:t>, 1106−1115.</w:t>
      </w:r>
    </w:p>
    <w:p w14:paraId="5C95BEF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(132) Rehor, I.;  Mackova, H.;  Filippov, S. K.;  Kucka, J.;  Proks, V.;  Slegerova, J.;  Turner, S.;  Van Tendeloo, G.;  Ledvina, M.;  Hruby, M.; Cigler, P., Fluorescent Nanodiamonds with Bioorthogonally Reactive Protein-Resistant Polymeric Coatings. </w:t>
      </w:r>
      <w:r w:rsidRPr="00DA5C93">
        <w:rPr>
          <w:rFonts w:ascii="Times New Roman" w:hAnsi="Times New Roman" w:cs="Times New Roman"/>
          <w:i/>
          <w:noProof/>
          <w:color w:val="000000" w:themeColor="text1"/>
          <w:sz w:val="24"/>
          <w:szCs w:val="24"/>
        </w:rPr>
        <w:t xml:space="preserve">ChemPlusChem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79</w:t>
      </w:r>
      <w:r w:rsidRPr="00DA5C93">
        <w:rPr>
          <w:rFonts w:ascii="Times New Roman" w:hAnsi="Times New Roman" w:cs="Times New Roman"/>
          <w:noProof/>
          <w:color w:val="000000" w:themeColor="text1"/>
          <w:sz w:val="24"/>
          <w:szCs w:val="24"/>
        </w:rPr>
        <w:t>, 21−24.</w:t>
      </w:r>
    </w:p>
    <w:p w14:paraId="705311D6"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(133) Krüger, A.;  Liang, Y.;  Jarre, G.; Stegk, J., Surface Functionalisation of Detonation Diamond Suitable for Biological Applications. </w:t>
      </w:r>
      <w:r w:rsidRPr="00DA5C93">
        <w:rPr>
          <w:rFonts w:ascii="Times New Roman" w:hAnsi="Times New Roman" w:cs="Times New Roman"/>
          <w:i/>
          <w:noProof/>
          <w:color w:val="000000" w:themeColor="text1"/>
          <w:sz w:val="24"/>
          <w:szCs w:val="24"/>
        </w:rPr>
        <w:t xml:space="preserve">J. Mater. Chem. </w:t>
      </w:r>
      <w:r w:rsidRPr="00DA5C93">
        <w:rPr>
          <w:rFonts w:ascii="Times New Roman" w:hAnsi="Times New Roman" w:cs="Times New Roman"/>
          <w:b/>
          <w:noProof/>
          <w:color w:val="000000" w:themeColor="text1"/>
          <w:sz w:val="24"/>
          <w:szCs w:val="24"/>
        </w:rPr>
        <w:t>2006,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16</w:t>
      </w:r>
      <w:r w:rsidRPr="00DA5C93">
        <w:rPr>
          <w:rFonts w:ascii="Times New Roman" w:hAnsi="Times New Roman" w:cs="Times New Roman"/>
          <w:noProof/>
          <w:color w:val="000000" w:themeColor="text1"/>
          <w:sz w:val="24"/>
          <w:szCs w:val="24"/>
        </w:rPr>
        <w:t>, 2322−2328.</w:t>
      </w:r>
    </w:p>
    <w:p w14:paraId="592C3E8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(134) Bumb, A.;  Sarkar, S. K.;  Billington, N.;  Brechbiel, M. W.; Neuman, K. C., Silica Encapsulation of Fluorescent Nanodiamonds for Colloidal Stability and Facile Surface Functionalization. </w:t>
      </w:r>
      <w:r w:rsidRPr="00DA5C93">
        <w:rPr>
          <w:rFonts w:ascii="Times New Roman" w:hAnsi="Times New Roman" w:cs="Times New Roman"/>
          <w:i/>
          <w:noProof/>
          <w:color w:val="000000" w:themeColor="text1"/>
          <w:sz w:val="24"/>
          <w:szCs w:val="24"/>
        </w:rPr>
        <w:t xml:space="preserve">J. Am. Chem. Soc.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135</w:t>
      </w:r>
      <w:r w:rsidRPr="00DA5C93">
        <w:rPr>
          <w:rFonts w:ascii="Times New Roman" w:hAnsi="Times New Roman" w:cs="Times New Roman"/>
          <w:noProof/>
          <w:color w:val="000000" w:themeColor="text1"/>
          <w:sz w:val="24"/>
          <w:szCs w:val="24"/>
        </w:rPr>
        <w:t>, 7815−7818.</w:t>
      </w:r>
    </w:p>
    <w:p w14:paraId="7B84990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(135) Vavra, J.;  Rehor, I.;  Rendler, T.;  Jani, M.;  Bednar, J.;  Baksh, M. M.;  Zappe, A.;  Wrachtrup, J.; Cigler, P., Supported Lipid Bilayers on Fluorescent Nanodiamonds: A </w:t>
      </w:r>
      <w:r w:rsidRPr="00DA5C93">
        <w:rPr>
          <w:rFonts w:ascii="Times New Roman" w:hAnsi="Times New Roman" w:cs="Times New Roman"/>
          <w:noProof/>
          <w:color w:val="000000" w:themeColor="text1"/>
          <w:sz w:val="24"/>
          <w:szCs w:val="24"/>
        </w:rPr>
        <w:lastRenderedPageBreak/>
        <w:t xml:space="preserve">Structurally Defined and Versatile Coating for Bioapplications. </w:t>
      </w:r>
      <w:r w:rsidRPr="00DA5C93">
        <w:rPr>
          <w:rFonts w:ascii="Times New Roman" w:hAnsi="Times New Roman" w:cs="Times New Roman"/>
          <w:i/>
          <w:noProof/>
          <w:color w:val="000000" w:themeColor="text1"/>
          <w:sz w:val="24"/>
          <w:szCs w:val="24"/>
        </w:rPr>
        <w:t xml:space="preserve">Adv. Funct. Mater.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1803406.</w:t>
      </w:r>
    </w:p>
    <w:p w14:paraId="225AB25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(136) Krueger, A.; Boedeker, T., Deagglomeration and Functionalisation of Detonation Nanodiamond with Long Alkyl Chains. </w:t>
      </w:r>
      <w:r w:rsidRPr="00DA5C93">
        <w:rPr>
          <w:rFonts w:ascii="Times New Roman" w:hAnsi="Times New Roman" w:cs="Times New Roman"/>
          <w:i/>
          <w:noProof/>
          <w:color w:val="000000" w:themeColor="text1"/>
          <w:sz w:val="24"/>
          <w:szCs w:val="24"/>
        </w:rPr>
        <w:t xml:space="preserve">Diamond Relat. Mater. </w:t>
      </w:r>
      <w:r w:rsidRPr="00DA5C93">
        <w:rPr>
          <w:rFonts w:ascii="Times New Roman" w:hAnsi="Times New Roman" w:cs="Times New Roman"/>
          <w:b/>
          <w:noProof/>
          <w:color w:val="000000" w:themeColor="text1"/>
          <w:sz w:val="24"/>
          <w:szCs w:val="24"/>
        </w:rPr>
        <w:t>2008,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17</w:t>
      </w:r>
      <w:r w:rsidRPr="00DA5C93">
        <w:rPr>
          <w:rFonts w:ascii="Times New Roman" w:hAnsi="Times New Roman" w:cs="Times New Roman"/>
          <w:noProof/>
          <w:color w:val="000000" w:themeColor="text1"/>
          <w:sz w:val="24"/>
          <w:szCs w:val="24"/>
        </w:rPr>
        <w:t>, 1367−1370.</w:t>
      </w:r>
    </w:p>
    <w:p w14:paraId="01FEEC1C"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(137) Grotz, B.;  Beck, J.;  Neumann, P.;  Naydenov, B.;  Reuter, R.;  Reinhard, F.;  Jelezko, F.;  Wrachtrup, J.;  Schweinfurth, D.;  Sarkar, B.; Hemmer, P., Sensing External Spins with Nitrogen-Vacancy Diamond. </w:t>
      </w:r>
      <w:r w:rsidRPr="00DA5C93">
        <w:rPr>
          <w:rFonts w:ascii="Times New Roman" w:hAnsi="Times New Roman" w:cs="Times New Roman"/>
          <w:i/>
          <w:noProof/>
          <w:color w:val="000000" w:themeColor="text1"/>
          <w:sz w:val="24"/>
          <w:szCs w:val="24"/>
        </w:rPr>
        <w:t xml:space="preserve">New J. Phys. </w:t>
      </w:r>
      <w:r w:rsidRPr="00DA5C93">
        <w:rPr>
          <w:rFonts w:ascii="Times New Roman" w:hAnsi="Times New Roman" w:cs="Times New Roman"/>
          <w:b/>
          <w:noProof/>
          <w:color w:val="000000" w:themeColor="text1"/>
          <w:sz w:val="24"/>
          <w:szCs w:val="24"/>
        </w:rPr>
        <w:t>2011,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13</w:t>
      </w:r>
      <w:r w:rsidRPr="00DA5C93">
        <w:rPr>
          <w:rFonts w:ascii="Times New Roman" w:hAnsi="Times New Roman" w:cs="Times New Roman"/>
          <w:noProof/>
          <w:color w:val="000000" w:themeColor="text1"/>
          <w:sz w:val="24"/>
          <w:szCs w:val="24"/>
        </w:rPr>
        <w:t>, 055004.</w:t>
      </w:r>
    </w:p>
    <w:p w14:paraId="4BE0CC8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(138) Terada, D.;  Sotoma, S.;  Harada, Y.;  Igarashi, R.; Shirakawa, M., One-Pot Synthesis of Highly Dispersible Fluorescent Nanodiamonds for Bioconjugation. </w:t>
      </w:r>
      <w:r w:rsidRPr="00DA5C93">
        <w:rPr>
          <w:rFonts w:ascii="Times New Roman" w:hAnsi="Times New Roman" w:cs="Times New Roman"/>
          <w:i/>
          <w:noProof/>
          <w:color w:val="000000" w:themeColor="text1"/>
          <w:sz w:val="24"/>
          <w:szCs w:val="24"/>
        </w:rPr>
        <w:t xml:space="preserve">Bioconjugate Chem.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29</w:t>
      </w:r>
      <w:r w:rsidRPr="00DA5C93">
        <w:rPr>
          <w:rFonts w:ascii="Times New Roman" w:hAnsi="Times New Roman" w:cs="Times New Roman"/>
          <w:noProof/>
          <w:color w:val="000000" w:themeColor="text1"/>
          <w:sz w:val="24"/>
          <w:szCs w:val="24"/>
        </w:rPr>
        <w:t>, 2786−2792.</w:t>
      </w:r>
    </w:p>
    <w:p w14:paraId="4FF709A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(139) Sotowa, K.-I.;  Amamoto, T.;  Sobana, A.;  Kusakabe, K.; Imato, T., Effect of Treatment Temperature on the Amination of Chlorinated Diamond. </w:t>
      </w:r>
      <w:r w:rsidRPr="00DA5C93">
        <w:rPr>
          <w:rFonts w:ascii="Times New Roman" w:hAnsi="Times New Roman" w:cs="Times New Roman"/>
          <w:i/>
          <w:noProof/>
          <w:color w:val="000000" w:themeColor="text1"/>
          <w:sz w:val="24"/>
          <w:szCs w:val="24"/>
        </w:rPr>
        <w:t xml:space="preserve">Diamond Relat. Mater. </w:t>
      </w:r>
      <w:r w:rsidRPr="00DA5C93">
        <w:rPr>
          <w:rFonts w:ascii="Times New Roman" w:hAnsi="Times New Roman" w:cs="Times New Roman"/>
          <w:b/>
          <w:noProof/>
          <w:color w:val="000000" w:themeColor="text1"/>
          <w:sz w:val="24"/>
          <w:szCs w:val="24"/>
        </w:rPr>
        <w:t>2004,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13</w:t>
      </w:r>
      <w:r w:rsidRPr="00DA5C93">
        <w:rPr>
          <w:rFonts w:ascii="Times New Roman" w:hAnsi="Times New Roman" w:cs="Times New Roman"/>
          <w:noProof/>
          <w:color w:val="000000" w:themeColor="text1"/>
          <w:sz w:val="24"/>
          <w:szCs w:val="24"/>
        </w:rPr>
        <w:t>, 145−150.</w:t>
      </w:r>
    </w:p>
    <w:p w14:paraId="0885FB6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(140) Laube, C.;  Riyad, Y. M.;  Lotnyk, A.;  Lohmann, F. P.;  Kranert, C.;  Hermann, R.;  Knolle, W.;  Oeckinghaus, T.;  Reuter, R.;  Denisenko, A.;  Kahnt, A.; Abel, B., Defined Functionality and Increased Luminescence of Nanodiamonds for Sensing and Diagnostic Applications by Targeted High Temperature Reactions and Electron Beam Irradiation. </w:t>
      </w:r>
      <w:r w:rsidRPr="00DA5C93">
        <w:rPr>
          <w:rFonts w:ascii="Times New Roman" w:hAnsi="Times New Roman" w:cs="Times New Roman"/>
          <w:i/>
          <w:noProof/>
          <w:color w:val="000000" w:themeColor="text1"/>
          <w:sz w:val="24"/>
          <w:szCs w:val="24"/>
        </w:rPr>
        <w:t xml:space="preserve">Mater. Chem. Front.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w:t>
      </w:r>
      <w:r w:rsidRPr="00DA5C93">
        <w:rPr>
          <w:rFonts w:ascii="Times New Roman" w:hAnsi="Times New Roman" w:cs="Times New Roman"/>
          <w:noProof/>
          <w:color w:val="000000" w:themeColor="text1"/>
          <w:sz w:val="24"/>
          <w:szCs w:val="24"/>
        </w:rPr>
        <w:t>, 2527−2540.</w:t>
      </w:r>
    </w:p>
    <w:p w14:paraId="4B358B36"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(141) Zhang, G.-J.;  Song, K.-S.;  Nakamura, Y.;  Ueno, T.;  Funatsu, T.;  Ohdomari, I.; Kawarada, H., DNA Micropatterning on Polycrystalline Diamond</w:t>
      </w:r>
      <w:r w:rsidRPr="00DA5C93">
        <w:rPr>
          <w:rFonts w:ascii="Times New Roman" w:hAnsi="Times New Roman" w:cs="Times New Roman"/>
          <w:i/>
          <w:noProof/>
          <w:color w:val="000000" w:themeColor="text1"/>
          <w:sz w:val="24"/>
          <w:szCs w:val="24"/>
        </w:rPr>
        <w:t xml:space="preserve"> via</w:t>
      </w:r>
      <w:r w:rsidRPr="00DA5C93">
        <w:rPr>
          <w:rFonts w:ascii="Times New Roman" w:hAnsi="Times New Roman" w:cs="Times New Roman"/>
          <w:noProof/>
          <w:color w:val="000000" w:themeColor="text1"/>
          <w:sz w:val="24"/>
          <w:szCs w:val="24"/>
        </w:rPr>
        <w:t xml:space="preserve"> One-Step Direct Amination. </w:t>
      </w:r>
      <w:r w:rsidRPr="00DA5C93">
        <w:rPr>
          <w:rFonts w:ascii="Times New Roman" w:hAnsi="Times New Roman" w:cs="Times New Roman"/>
          <w:i/>
          <w:noProof/>
          <w:color w:val="000000" w:themeColor="text1"/>
          <w:sz w:val="24"/>
          <w:szCs w:val="24"/>
        </w:rPr>
        <w:t xml:space="preserve">Langmuir </w:t>
      </w:r>
      <w:r w:rsidRPr="00DA5C93">
        <w:rPr>
          <w:rFonts w:ascii="Times New Roman" w:hAnsi="Times New Roman" w:cs="Times New Roman"/>
          <w:b/>
          <w:noProof/>
          <w:color w:val="000000" w:themeColor="text1"/>
          <w:sz w:val="24"/>
          <w:szCs w:val="24"/>
        </w:rPr>
        <w:t>2006,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22</w:t>
      </w:r>
      <w:r w:rsidRPr="00DA5C93">
        <w:rPr>
          <w:rFonts w:ascii="Times New Roman" w:hAnsi="Times New Roman" w:cs="Times New Roman"/>
          <w:noProof/>
          <w:color w:val="000000" w:themeColor="text1"/>
          <w:sz w:val="24"/>
          <w:szCs w:val="24"/>
        </w:rPr>
        <w:t>, 3728−3734.</w:t>
      </w:r>
    </w:p>
    <w:p w14:paraId="6BCE775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(142) Koch, H.;  Kulisch, W.;  Popov, C.;  Merz, R.;  Merz, B.; Reithmaier, J. P., Plasma Amination of Ultrananocrystalline Diamond/Amorphous Carbon Composite Films for the Attachment of Biomolecules. </w:t>
      </w:r>
      <w:r w:rsidRPr="00DA5C93">
        <w:rPr>
          <w:rFonts w:ascii="Times New Roman" w:hAnsi="Times New Roman" w:cs="Times New Roman"/>
          <w:i/>
          <w:noProof/>
          <w:color w:val="000000" w:themeColor="text1"/>
          <w:sz w:val="24"/>
          <w:szCs w:val="24"/>
        </w:rPr>
        <w:t xml:space="preserve">Diamond Relat. Mater. </w:t>
      </w:r>
      <w:r w:rsidRPr="00DA5C93">
        <w:rPr>
          <w:rFonts w:ascii="Times New Roman" w:hAnsi="Times New Roman" w:cs="Times New Roman"/>
          <w:b/>
          <w:noProof/>
          <w:color w:val="000000" w:themeColor="text1"/>
          <w:sz w:val="24"/>
          <w:szCs w:val="24"/>
        </w:rPr>
        <w:t>2011,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20</w:t>
      </w:r>
      <w:r w:rsidRPr="00DA5C93">
        <w:rPr>
          <w:rFonts w:ascii="Times New Roman" w:hAnsi="Times New Roman" w:cs="Times New Roman"/>
          <w:noProof/>
          <w:color w:val="000000" w:themeColor="text1"/>
          <w:sz w:val="24"/>
          <w:szCs w:val="24"/>
        </w:rPr>
        <w:t>, 254−258.</w:t>
      </w:r>
    </w:p>
    <w:p w14:paraId="3D74CC94"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(143) Krueger, A.;  Ozawa, M.;  Jarre, G.;  Liang, Y.;  Stegk, J.; Lu, L., Deagglomeration and Functionalisation of Detonation Diamond. </w:t>
      </w:r>
      <w:r w:rsidRPr="00DA5C93">
        <w:rPr>
          <w:rFonts w:ascii="Times New Roman" w:hAnsi="Times New Roman" w:cs="Times New Roman"/>
          <w:i/>
          <w:noProof/>
          <w:color w:val="000000" w:themeColor="text1"/>
          <w:sz w:val="24"/>
          <w:szCs w:val="24"/>
        </w:rPr>
        <w:t xml:space="preserve">Phys. Status Solidi A </w:t>
      </w:r>
      <w:r w:rsidRPr="00DA5C93">
        <w:rPr>
          <w:rFonts w:ascii="Times New Roman" w:hAnsi="Times New Roman" w:cs="Times New Roman"/>
          <w:b/>
          <w:noProof/>
          <w:color w:val="000000" w:themeColor="text1"/>
          <w:sz w:val="24"/>
          <w:szCs w:val="24"/>
        </w:rPr>
        <w:t>2007,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204</w:t>
      </w:r>
      <w:r w:rsidRPr="00DA5C93">
        <w:rPr>
          <w:rFonts w:ascii="Times New Roman" w:hAnsi="Times New Roman" w:cs="Times New Roman"/>
          <w:noProof/>
          <w:color w:val="000000" w:themeColor="text1"/>
          <w:sz w:val="24"/>
          <w:szCs w:val="24"/>
        </w:rPr>
        <w:t>, 2881−2887.</w:t>
      </w:r>
    </w:p>
    <w:p w14:paraId="21D9DDF3"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(144) Yeap, W. S.;  Chen, S.; Loh, K. P., Detonation Nanodiamond: An Organic Platform for the Suzuki Coupling of Organic Molecules. </w:t>
      </w:r>
      <w:r w:rsidRPr="00DA5C93">
        <w:rPr>
          <w:rFonts w:ascii="Times New Roman" w:hAnsi="Times New Roman" w:cs="Times New Roman"/>
          <w:i/>
          <w:noProof/>
          <w:color w:val="000000" w:themeColor="text1"/>
          <w:sz w:val="24"/>
          <w:szCs w:val="24"/>
        </w:rPr>
        <w:t xml:space="preserve">Langmuir </w:t>
      </w:r>
      <w:r w:rsidRPr="00DA5C93">
        <w:rPr>
          <w:rFonts w:ascii="Times New Roman" w:hAnsi="Times New Roman" w:cs="Times New Roman"/>
          <w:b/>
          <w:noProof/>
          <w:color w:val="000000" w:themeColor="text1"/>
          <w:sz w:val="24"/>
          <w:szCs w:val="24"/>
        </w:rPr>
        <w:t>2009,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25</w:t>
      </w:r>
      <w:r w:rsidRPr="00DA5C93">
        <w:rPr>
          <w:rFonts w:ascii="Times New Roman" w:hAnsi="Times New Roman" w:cs="Times New Roman"/>
          <w:noProof/>
          <w:color w:val="000000" w:themeColor="text1"/>
          <w:sz w:val="24"/>
          <w:szCs w:val="24"/>
        </w:rPr>
        <w:t>, 185−191.</w:t>
      </w:r>
    </w:p>
    <w:p w14:paraId="6878054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(145) Lovchinsky, I.;  Sushkov, A.;  Urbach, E.;  de Leon, N.;  Choi, S.;  De Greve, K.;  Evans, R.;  Gertner, R.;  Bersin, E.; Müller, C., Nuclear Magnetic Resonance Detection and Spectroscopy of Single Proteins Using Quantum Logic. </w:t>
      </w:r>
      <w:r w:rsidRPr="00DA5C93">
        <w:rPr>
          <w:rFonts w:ascii="Times New Roman" w:hAnsi="Times New Roman" w:cs="Times New Roman"/>
          <w:i/>
          <w:noProof/>
          <w:color w:val="000000" w:themeColor="text1"/>
          <w:sz w:val="24"/>
          <w:szCs w:val="24"/>
        </w:rPr>
        <w:t xml:space="preserve">Science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351</w:t>
      </w:r>
      <w:r w:rsidRPr="00DA5C93">
        <w:rPr>
          <w:rFonts w:ascii="Times New Roman" w:hAnsi="Times New Roman" w:cs="Times New Roman"/>
          <w:noProof/>
          <w:color w:val="000000" w:themeColor="text1"/>
          <w:sz w:val="24"/>
          <w:szCs w:val="24"/>
        </w:rPr>
        <w:t>, 836−841.</w:t>
      </w:r>
    </w:p>
    <w:p w14:paraId="5F3D7C0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(146) Hauf, M. V.;  Grotz, B.;  Naydenov, B.;  Dankerl, M.;  Pezzagna, S.;  Meijer, J.;  Jelezko, F.;  Wrachtrup, J.;  Stutzmann, M.;  Reinhard, F.; Garrido, J. A., Chemical Control of the Charge State of Nitrogen-Vacancy Centers in Diamond. </w:t>
      </w:r>
      <w:r w:rsidRPr="00DA5C93">
        <w:rPr>
          <w:rFonts w:ascii="Times New Roman" w:hAnsi="Times New Roman" w:cs="Times New Roman"/>
          <w:i/>
          <w:noProof/>
          <w:color w:val="000000" w:themeColor="text1"/>
          <w:sz w:val="24"/>
          <w:szCs w:val="24"/>
        </w:rPr>
        <w:t xml:space="preserve">Phys. Rev. B </w:t>
      </w:r>
      <w:r w:rsidRPr="00DA5C93">
        <w:rPr>
          <w:rFonts w:ascii="Times New Roman" w:hAnsi="Times New Roman" w:cs="Times New Roman"/>
          <w:b/>
          <w:noProof/>
          <w:color w:val="000000" w:themeColor="text1"/>
          <w:sz w:val="24"/>
          <w:szCs w:val="24"/>
        </w:rPr>
        <w:t>2011,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83</w:t>
      </w:r>
      <w:r w:rsidRPr="00DA5C93">
        <w:rPr>
          <w:rFonts w:ascii="Times New Roman" w:hAnsi="Times New Roman" w:cs="Times New Roman"/>
          <w:noProof/>
          <w:color w:val="000000" w:themeColor="text1"/>
          <w:sz w:val="24"/>
          <w:szCs w:val="24"/>
        </w:rPr>
        <w:t>, 081304(R).</w:t>
      </w:r>
    </w:p>
    <w:p w14:paraId="36D3695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(147) Kawarada, H.; Ruslinda, A. R., Diamond Electrolyte Solution Gate FETs for DNA and Protein Sensors Using DNA/RNA Aptamers. </w:t>
      </w:r>
      <w:r w:rsidRPr="00DA5C93">
        <w:rPr>
          <w:rFonts w:ascii="Times New Roman" w:hAnsi="Times New Roman" w:cs="Times New Roman"/>
          <w:i/>
          <w:noProof/>
          <w:color w:val="000000" w:themeColor="text1"/>
          <w:sz w:val="24"/>
          <w:szCs w:val="24"/>
        </w:rPr>
        <w:t xml:space="preserve">Phys. Status Solidi A </w:t>
      </w:r>
      <w:r w:rsidRPr="00DA5C93">
        <w:rPr>
          <w:rFonts w:ascii="Times New Roman" w:hAnsi="Times New Roman" w:cs="Times New Roman"/>
          <w:b/>
          <w:noProof/>
          <w:color w:val="000000" w:themeColor="text1"/>
          <w:sz w:val="24"/>
          <w:szCs w:val="24"/>
        </w:rPr>
        <w:t>2011,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208</w:t>
      </w:r>
      <w:r w:rsidRPr="00DA5C93">
        <w:rPr>
          <w:rFonts w:ascii="Times New Roman" w:hAnsi="Times New Roman" w:cs="Times New Roman"/>
          <w:noProof/>
          <w:color w:val="000000" w:themeColor="text1"/>
          <w:sz w:val="24"/>
          <w:szCs w:val="24"/>
        </w:rPr>
        <w:t>, 2005−2016.</w:t>
      </w:r>
    </w:p>
    <w:p w14:paraId="6B5F7AE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(148) Zhong, Y. L.;  Ng, W.;  Yang, J.-X.; Loh, K. P., Electrostatically Self-Assembled Polyoxometalates on Molecular-Dye-Functionalized Diamond. </w:t>
      </w:r>
      <w:r w:rsidRPr="00DA5C93">
        <w:rPr>
          <w:rFonts w:ascii="Times New Roman" w:hAnsi="Times New Roman" w:cs="Times New Roman"/>
          <w:i/>
          <w:noProof/>
          <w:color w:val="000000" w:themeColor="text1"/>
          <w:sz w:val="24"/>
          <w:szCs w:val="24"/>
        </w:rPr>
        <w:t xml:space="preserve">J. Am. Chem. Soc. </w:t>
      </w:r>
      <w:r w:rsidRPr="00DA5C93">
        <w:rPr>
          <w:rFonts w:ascii="Times New Roman" w:hAnsi="Times New Roman" w:cs="Times New Roman"/>
          <w:b/>
          <w:noProof/>
          <w:color w:val="000000" w:themeColor="text1"/>
          <w:sz w:val="24"/>
          <w:szCs w:val="24"/>
        </w:rPr>
        <w:t>2009,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131</w:t>
      </w:r>
      <w:r w:rsidRPr="00DA5C93">
        <w:rPr>
          <w:rFonts w:ascii="Times New Roman" w:hAnsi="Times New Roman" w:cs="Times New Roman"/>
          <w:noProof/>
          <w:color w:val="000000" w:themeColor="text1"/>
          <w:sz w:val="24"/>
          <w:szCs w:val="24"/>
        </w:rPr>
        <w:t>, 18293−18298.</w:t>
      </w:r>
    </w:p>
    <w:p w14:paraId="1D766568"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(149) Lud, S. Q.;  Steenackers, M.;  Jordan, R.;  Bruno, P.;  Gruen, D. M.;  Feulner, P.;  Garrido, J. A.; Stutzmann, M., Chemical Grafting of Biphenyl Self-Assembled Monolayers on Ultrananocrystalline Diamond. </w:t>
      </w:r>
      <w:r w:rsidRPr="00DA5C93">
        <w:rPr>
          <w:rFonts w:ascii="Times New Roman" w:hAnsi="Times New Roman" w:cs="Times New Roman"/>
          <w:i/>
          <w:noProof/>
          <w:color w:val="000000" w:themeColor="text1"/>
          <w:sz w:val="24"/>
          <w:szCs w:val="24"/>
        </w:rPr>
        <w:t xml:space="preserve">J. Am. Chem. Soc. </w:t>
      </w:r>
      <w:r w:rsidRPr="00DA5C93">
        <w:rPr>
          <w:rFonts w:ascii="Times New Roman" w:hAnsi="Times New Roman" w:cs="Times New Roman"/>
          <w:b/>
          <w:noProof/>
          <w:color w:val="000000" w:themeColor="text1"/>
          <w:sz w:val="24"/>
          <w:szCs w:val="24"/>
        </w:rPr>
        <w:t>2006,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128</w:t>
      </w:r>
      <w:r w:rsidRPr="00DA5C93">
        <w:rPr>
          <w:rFonts w:ascii="Times New Roman" w:hAnsi="Times New Roman" w:cs="Times New Roman"/>
          <w:noProof/>
          <w:color w:val="000000" w:themeColor="text1"/>
          <w:sz w:val="24"/>
          <w:szCs w:val="24"/>
        </w:rPr>
        <w:t>, 16884−16891.</w:t>
      </w:r>
    </w:p>
    <w:p w14:paraId="581721C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(150) Pinson, J.; Podvorica, F., Attachment of Organic Layers to Conductive or Semiconductive Surfaces by Reduction of Diazonium Salts. </w:t>
      </w:r>
      <w:r w:rsidRPr="00DA5C93">
        <w:rPr>
          <w:rFonts w:ascii="Times New Roman" w:hAnsi="Times New Roman" w:cs="Times New Roman"/>
          <w:i/>
          <w:noProof/>
          <w:color w:val="000000" w:themeColor="text1"/>
          <w:sz w:val="24"/>
          <w:szCs w:val="24"/>
        </w:rPr>
        <w:t xml:space="preserve">Chem. Soc. Rev. </w:t>
      </w:r>
      <w:r w:rsidRPr="00DA5C93">
        <w:rPr>
          <w:rFonts w:ascii="Times New Roman" w:hAnsi="Times New Roman" w:cs="Times New Roman"/>
          <w:b/>
          <w:noProof/>
          <w:color w:val="000000" w:themeColor="text1"/>
          <w:sz w:val="24"/>
          <w:szCs w:val="24"/>
        </w:rPr>
        <w:t>2005,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34</w:t>
      </w:r>
      <w:r w:rsidRPr="00DA5C93">
        <w:rPr>
          <w:rFonts w:ascii="Times New Roman" w:hAnsi="Times New Roman" w:cs="Times New Roman"/>
          <w:noProof/>
          <w:color w:val="000000" w:themeColor="text1"/>
          <w:sz w:val="24"/>
          <w:szCs w:val="24"/>
        </w:rPr>
        <w:t>, 429−439.</w:t>
      </w:r>
    </w:p>
    <w:p w14:paraId="1CC63EC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(151) Yang, W.;  Auciello, O.;  Butler, J. E.;  Cai, W.;  Carlisle, J. A.;  Gerbi, J. E.;  Gruen, D. M.;  Knickerbocker, T.;  Lasseter, T. L.; Russell, J. N., DNA-Modified Nanocrystalline Diamond Thin-Films as Stable, Biologically Active Substrates. </w:t>
      </w:r>
      <w:r w:rsidRPr="00DA5C93">
        <w:rPr>
          <w:rFonts w:ascii="Times New Roman" w:hAnsi="Times New Roman" w:cs="Times New Roman"/>
          <w:i/>
          <w:noProof/>
          <w:color w:val="000000" w:themeColor="text1"/>
          <w:sz w:val="24"/>
          <w:szCs w:val="24"/>
        </w:rPr>
        <w:t xml:space="preserve">Nat. Mater. </w:t>
      </w:r>
      <w:r w:rsidRPr="00DA5C93">
        <w:rPr>
          <w:rFonts w:ascii="Times New Roman" w:hAnsi="Times New Roman" w:cs="Times New Roman"/>
          <w:b/>
          <w:noProof/>
          <w:color w:val="000000" w:themeColor="text1"/>
          <w:sz w:val="24"/>
          <w:szCs w:val="24"/>
        </w:rPr>
        <w:t>2002,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w:t>
      </w:r>
      <w:r w:rsidRPr="00DA5C93">
        <w:rPr>
          <w:rFonts w:ascii="Times New Roman" w:hAnsi="Times New Roman" w:cs="Times New Roman"/>
          <w:noProof/>
          <w:color w:val="000000" w:themeColor="text1"/>
          <w:sz w:val="24"/>
          <w:szCs w:val="24"/>
        </w:rPr>
        <w:t>, 253−257.</w:t>
      </w:r>
    </w:p>
    <w:p w14:paraId="18A79BB8"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(152) Takahashi, K.;  Tanga, M.;  Takai, O.; Okamura, H., DNA Preservation Using Diamond Chips. </w:t>
      </w:r>
      <w:r w:rsidRPr="00DA5C93">
        <w:rPr>
          <w:rFonts w:ascii="Times New Roman" w:hAnsi="Times New Roman" w:cs="Times New Roman"/>
          <w:i/>
          <w:noProof/>
          <w:color w:val="000000" w:themeColor="text1"/>
          <w:sz w:val="24"/>
          <w:szCs w:val="24"/>
        </w:rPr>
        <w:t xml:space="preserve">Diamond Relat. Mater. </w:t>
      </w:r>
      <w:r w:rsidRPr="00DA5C93">
        <w:rPr>
          <w:rFonts w:ascii="Times New Roman" w:hAnsi="Times New Roman" w:cs="Times New Roman"/>
          <w:b/>
          <w:noProof/>
          <w:color w:val="000000" w:themeColor="text1"/>
          <w:sz w:val="24"/>
          <w:szCs w:val="24"/>
        </w:rPr>
        <w:t>2003,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12</w:t>
      </w:r>
      <w:r w:rsidRPr="00DA5C93">
        <w:rPr>
          <w:rFonts w:ascii="Times New Roman" w:hAnsi="Times New Roman" w:cs="Times New Roman"/>
          <w:noProof/>
          <w:color w:val="000000" w:themeColor="text1"/>
          <w:sz w:val="24"/>
          <w:szCs w:val="24"/>
        </w:rPr>
        <w:t>, 572−576.</w:t>
      </w:r>
    </w:p>
    <w:p w14:paraId="190A88B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lastRenderedPageBreak/>
        <w:t xml:space="preserve">(153) Ando, T.;  Nishitani-Gamo, M.;  Rawles, R. E.;  Yamamoto, K.;  Kamo, M.; Sato, Y., Chemical Modification of Diamond Surfaces Using a Chlorinated Surface as an Intermediate State. </w:t>
      </w:r>
      <w:r w:rsidRPr="00DA5C93">
        <w:rPr>
          <w:rFonts w:ascii="Times New Roman" w:hAnsi="Times New Roman" w:cs="Times New Roman"/>
          <w:i/>
          <w:noProof/>
          <w:color w:val="000000" w:themeColor="text1"/>
          <w:sz w:val="24"/>
          <w:szCs w:val="24"/>
        </w:rPr>
        <w:t xml:space="preserve">Diamond Relat. Mater. </w:t>
      </w:r>
      <w:r w:rsidRPr="00DA5C93">
        <w:rPr>
          <w:rFonts w:ascii="Times New Roman" w:hAnsi="Times New Roman" w:cs="Times New Roman"/>
          <w:b/>
          <w:noProof/>
          <w:color w:val="000000" w:themeColor="text1"/>
          <w:sz w:val="24"/>
          <w:szCs w:val="24"/>
        </w:rPr>
        <w:t>1996,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w:t>
      </w:r>
      <w:r w:rsidRPr="00DA5C93">
        <w:rPr>
          <w:rFonts w:ascii="Times New Roman" w:hAnsi="Times New Roman" w:cs="Times New Roman"/>
          <w:noProof/>
          <w:color w:val="000000" w:themeColor="text1"/>
          <w:sz w:val="24"/>
          <w:szCs w:val="24"/>
        </w:rPr>
        <w:t>, 1136−1142.</w:t>
      </w:r>
    </w:p>
    <w:p w14:paraId="38723D1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(154) Miller, J. B.; Brown, D. W., Photochemical Modification of Diamond Surfaces. </w:t>
      </w:r>
      <w:r w:rsidRPr="00DA5C93">
        <w:rPr>
          <w:rFonts w:ascii="Times New Roman" w:hAnsi="Times New Roman" w:cs="Times New Roman"/>
          <w:i/>
          <w:noProof/>
          <w:color w:val="000000" w:themeColor="text1"/>
          <w:sz w:val="24"/>
          <w:szCs w:val="24"/>
        </w:rPr>
        <w:t xml:space="preserve">Langmuir </w:t>
      </w:r>
      <w:r w:rsidRPr="00DA5C93">
        <w:rPr>
          <w:rFonts w:ascii="Times New Roman" w:hAnsi="Times New Roman" w:cs="Times New Roman"/>
          <w:b/>
          <w:noProof/>
          <w:color w:val="000000" w:themeColor="text1"/>
          <w:sz w:val="24"/>
          <w:szCs w:val="24"/>
        </w:rPr>
        <w:t>1996,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12</w:t>
      </w:r>
      <w:r w:rsidRPr="00DA5C93">
        <w:rPr>
          <w:rFonts w:ascii="Times New Roman" w:hAnsi="Times New Roman" w:cs="Times New Roman"/>
          <w:noProof/>
          <w:color w:val="000000" w:themeColor="text1"/>
          <w:sz w:val="24"/>
          <w:szCs w:val="24"/>
        </w:rPr>
        <w:t>, 5809−5817.</w:t>
      </w:r>
    </w:p>
    <w:p w14:paraId="4A731FE3"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(155) Bartoň, J.;  Krýsová, H.;  Janda, P.;  Tarábková, H.;  Ashcheulov, P.;  Mortet, V.;  Taylor, A.;  Vávra, J.;  Cígler, P.; Kavan, L., Chemical Modification of Diamond Surface by a Donor–Acceptor Organic Chromophore (P1): Optimization of Surface Chemistry and Electronic Properties of Diamond. </w:t>
      </w:r>
      <w:r w:rsidRPr="00DA5C93">
        <w:rPr>
          <w:rFonts w:ascii="Times New Roman" w:hAnsi="Times New Roman" w:cs="Times New Roman"/>
          <w:i/>
          <w:noProof/>
          <w:color w:val="000000" w:themeColor="text1"/>
          <w:sz w:val="24"/>
          <w:szCs w:val="24"/>
        </w:rPr>
        <w:t xml:space="preserve">Appl. Mater. Today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12</w:t>
      </w:r>
      <w:r w:rsidRPr="00DA5C93">
        <w:rPr>
          <w:rFonts w:ascii="Times New Roman" w:hAnsi="Times New Roman" w:cs="Times New Roman"/>
          <w:noProof/>
          <w:color w:val="000000" w:themeColor="text1"/>
          <w:sz w:val="24"/>
          <w:szCs w:val="24"/>
        </w:rPr>
        <w:t>, 153−162.</w:t>
      </w:r>
    </w:p>
    <w:p w14:paraId="4B017C5C"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(156) Krysova, H.;  Barton, J.;  Petrak, V.;  Jurok, R.;  Kuchar, M.;  Cigler, P.; Kavan, L., Efficiency and Stability of Spectral Sensitization of Boron-Doped-Diamond Electrodes through Covalent Anchoring of a Donor-Acceptor Organic Chromophore (P1). </w:t>
      </w:r>
      <w:r w:rsidRPr="00DA5C93">
        <w:rPr>
          <w:rFonts w:ascii="Times New Roman" w:hAnsi="Times New Roman" w:cs="Times New Roman"/>
          <w:i/>
          <w:noProof/>
          <w:color w:val="000000" w:themeColor="text1"/>
          <w:sz w:val="24"/>
          <w:szCs w:val="24"/>
        </w:rPr>
        <w:t xml:space="preserve">Phys. Chem. Chem. Phys.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18</w:t>
      </w:r>
      <w:r w:rsidRPr="00DA5C93">
        <w:rPr>
          <w:rFonts w:ascii="Times New Roman" w:hAnsi="Times New Roman" w:cs="Times New Roman"/>
          <w:noProof/>
          <w:color w:val="000000" w:themeColor="text1"/>
          <w:sz w:val="24"/>
          <w:szCs w:val="24"/>
        </w:rPr>
        <w:t>, 16444−16450.</w:t>
      </w:r>
    </w:p>
    <w:p w14:paraId="7EDCDEE4"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(157) Strother, T.;  Knickerbocker, T.;  Russell, J. N.;  Butler, J. E.;  Smith, L. M.; Hamers, R. J., Photochemical Functionalization of Diamond Films. </w:t>
      </w:r>
      <w:r w:rsidRPr="00DA5C93">
        <w:rPr>
          <w:rFonts w:ascii="Times New Roman" w:hAnsi="Times New Roman" w:cs="Times New Roman"/>
          <w:i/>
          <w:noProof/>
          <w:color w:val="000000" w:themeColor="text1"/>
          <w:sz w:val="24"/>
          <w:szCs w:val="24"/>
        </w:rPr>
        <w:t xml:space="preserve">Langmuir </w:t>
      </w:r>
      <w:r w:rsidRPr="00DA5C93">
        <w:rPr>
          <w:rFonts w:ascii="Times New Roman" w:hAnsi="Times New Roman" w:cs="Times New Roman"/>
          <w:b/>
          <w:noProof/>
          <w:color w:val="000000" w:themeColor="text1"/>
          <w:sz w:val="24"/>
          <w:szCs w:val="24"/>
        </w:rPr>
        <w:t>2002,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18</w:t>
      </w:r>
      <w:r w:rsidRPr="00DA5C93">
        <w:rPr>
          <w:rFonts w:ascii="Times New Roman" w:hAnsi="Times New Roman" w:cs="Times New Roman"/>
          <w:noProof/>
          <w:color w:val="000000" w:themeColor="text1"/>
          <w:sz w:val="24"/>
          <w:szCs w:val="24"/>
        </w:rPr>
        <w:t>, 968−971.</w:t>
      </w:r>
    </w:p>
    <w:p w14:paraId="4D1B015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(158) Zhang, X.;  Fu, C.;  Feng, L.;  Ji, Y.;  Tao, L.;  Huang, Q.;  Li, S.; Wei, Y., PEGylation and PolyPEGylation of Nanodiamond. </w:t>
      </w:r>
      <w:r w:rsidRPr="00DA5C93">
        <w:rPr>
          <w:rFonts w:ascii="Times New Roman" w:hAnsi="Times New Roman" w:cs="Times New Roman"/>
          <w:i/>
          <w:noProof/>
          <w:color w:val="000000" w:themeColor="text1"/>
          <w:sz w:val="24"/>
          <w:szCs w:val="24"/>
        </w:rPr>
        <w:t xml:space="preserve">Polymer </w:t>
      </w:r>
      <w:r w:rsidRPr="00DA5C93">
        <w:rPr>
          <w:rFonts w:ascii="Times New Roman" w:hAnsi="Times New Roman" w:cs="Times New Roman"/>
          <w:b/>
          <w:noProof/>
          <w:color w:val="000000" w:themeColor="text1"/>
          <w:sz w:val="24"/>
          <w:szCs w:val="24"/>
        </w:rPr>
        <w:t>2012,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53</w:t>
      </w:r>
      <w:r w:rsidRPr="00DA5C93">
        <w:rPr>
          <w:rFonts w:ascii="Times New Roman" w:hAnsi="Times New Roman" w:cs="Times New Roman"/>
          <w:noProof/>
          <w:color w:val="000000" w:themeColor="text1"/>
          <w:sz w:val="24"/>
          <w:szCs w:val="24"/>
        </w:rPr>
        <w:t>, 3178−3184.</w:t>
      </w:r>
    </w:p>
    <w:p w14:paraId="091EFDF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(159) Neburkova, J.;  Sedlak, F.;  Zackova Suchanova, J.;  Kostka, L.;  Sacha, P.;  Subr, V.;  Etrych, T.;  Simon, P.;  Barinkova, J.;  Krystufek, R.;  Spanielova, H.;  Forstova, J.;  Konvalinka, J.; Cigler, P., Inhibitor-GCPII Interaction: Selective and Robust System for Targeting Cancer Cells with Structurally Diverse Nanoparticles. </w:t>
      </w:r>
      <w:r w:rsidRPr="00DA5C93">
        <w:rPr>
          <w:rFonts w:ascii="Times New Roman" w:hAnsi="Times New Roman" w:cs="Times New Roman"/>
          <w:i/>
          <w:noProof/>
          <w:color w:val="000000" w:themeColor="text1"/>
          <w:sz w:val="24"/>
          <w:szCs w:val="24"/>
        </w:rPr>
        <w:t xml:space="preserve">Mol. Pharmaceutics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15</w:t>
      </w:r>
      <w:r w:rsidRPr="00DA5C93">
        <w:rPr>
          <w:rFonts w:ascii="Times New Roman" w:hAnsi="Times New Roman" w:cs="Times New Roman"/>
          <w:noProof/>
          <w:color w:val="000000" w:themeColor="text1"/>
          <w:sz w:val="24"/>
          <w:szCs w:val="24"/>
        </w:rPr>
        <w:t>, 2932−2945.</w:t>
      </w:r>
    </w:p>
    <w:p w14:paraId="7652FE7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(160) Sotoma, S.;  Igarashi, R.;  Iimura, J.;  Kumiya, Y.;  Tochio, H.;  Harada, Y.; Shirakawa, M., Suppression of Nonspecific Protein–Nanodiamond Adsorption Enabling Specific Targeting of Nanodiamonds to Biomolecules of Interest. </w:t>
      </w:r>
      <w:r w:rsidRPr="00DA5C93">
        <w:rPr>
          <w:rFonts w:ascii="Times New Roman" w:hAnsi="Times New Roman" w:cs="Times New Roman"/>
          <w:i/>
          <w:noProof/>
          <w:color w:val="000000" w:themeColor="text1"/>
          <w:sz w:val="24"/>
          <w:szCs w:val="24"/>
        </w:rPr>
        <w:t xml:space="preserve">Chem. Lett.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44</w:t>
      </w:r>
      <w:r w:rsidRPr="00DA5C93">
        <w:rPr>
          <w:rFonts w:ascii="Times New Roman" w:hAnsi="Times New Roman" w:cs="Times New Roman"/>
          <w:noProof/>
          <w:color w:val="000000" w:themeColor="text1"/>
          <w:sz w:val="24"/>
          <w:szCs w:val="24"/>
        </w:rPr>
        <w:t>, 354−356.</w:t>
      </w:r>
    </w:p>
    <w:p w14:paraId="70F9780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(161) Barbey, R.;  Lavanant, L.;  Paripovic, D.;  Schuwer, N.;  Sugnaux, C.;  Tugulu, S.; Klok, H.-A., Polymer Brushes </w:t>
      </w:r>
      <w:r w:rsidRPr="00DA5C93">
        <w:rPr>
          <w:rFonts w:ascii="Times New Roman" w:hAnsi="Times New Roman" w:cs="Times New Roman"/>
          <w:i/>
          <w:noProof/>
          <w:color w:val="000000" w:themeColor="text1"/>
          <w:sz w:val="24"/>
          <w:szCs w:val="24"/>
        </w:rPr>
        <w:t xml:space="preserve">via </w:t>
      </w:r>
      <w:r w:rsidRPr="00DA5C93">
        <w:rPr>
          <w:rFonts w:ascii="Times New Roman" w:hAnsi="Times New Roman" w:cs="Times New Roman"/>
          <w:noProof/>
          <w:color w:val="000000" w:themeColor="text1"/>
          <w:sz w:val="24"/>
          <w:szCs w:val="24"/>
        </w:rPr>
        <w:t xml:space="preserve">Surface-Initiated Controlled Radical Polymerization: Synthesis, Characterization, Properties, and Applications. </w:t>
      </w:r>
      <w:r w:rsidRPr="00DA5C93">
        <w:rPr>
          <w:rFonts w:ascii="Times New Roman" w:hAnsi="Times New Roman" w:cs="Times New Roman"/>
          <w:i/>
          <w:noProof/>
          <w:color w:val="000000" w:themeColor="text1"/>
          <w:sz w:val="24"/>
          <w:szCs w:val="24"/>
        </w:rPr>
        <w:t xml:space="preserve">Chem. Rev. </w:t>
      </w:r>
      <w:r w:rsidRPr="00DA5C93">
        <w:rPr>
          <w:rFonts w:ascii="Times New Roman" w:hAnsi="Times New Roman" w:cs="Times New Roman"/>
          <w:b/>
          <w:noProof/>
          <w:color w:val="000000" w:themeColor="text1"/>
          <w:sz w:val="24"/>
          <w:szCs w:val="24"/>
        </w:rPr>
        <w:t>2009,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109</w:t>
      </w:r>
      <w:r w:rsidRPr="00DA5C93">
        <w:rPr>
          <w:rFonts w:ascii="Times New Roman" w:hAnsi="Times New Roman" w:cs="Times New Roman"/>
          <w:noProof/>
          <w:color w:val="000000" w:themeColor="text1"/>
          <w:sz w:val="24"/>
          <w:szCs w:val="24"/>
        </w:rPr>
        <w:t>, 5437−5527.</w:t>
      </w:r>
    </w:p>
    <w:p w14:paraId="7973AA9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(162) Zhang, X.-Q.;  Chen, M.;  Lam, R.;  Xu, X.;  Osawa, E.; Ho, D., Polymer-Functionalized Nanodiamond Platforms as Vehicles for Gene Delivery. </w:t>
      </w:r>
      <w:r w:rsidRPr="00DA5C93">
        <w:rPr>
          <w:rFonts w:ascii="Times New Roman" w:hAnsi="Times New Roman" w:cs="Times New Roman"/>
          <w:i/>
          <w:noProof/>
          <w:color w:val="000000" w:themeColor="text1"/>
          <w:sz w:val="24"/>
          <w:szCs w:val="24"/>
        </w:rPr>
        <w:t xml:space="preserve">ACS Nano </w:t>
      </w:r>
      <w:r w:rsidRPr="00DA5C93">
        <w:rPr>
          <w:rFonts w:ascii="Times New Roman" w:hAnsi="Times New Roman" w:cs="Times New Roman"/>
          <w:b/>
          <w:noProof/>
          <w:color w:val="000000" w:themeColor="text1"/>
          <w:sz w:val="24"/>
          <w:szCs w:val="24"/>
        </w:rPr>
        <w:t>2009,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w:t>
      </w:r>
      <w:r w:rsidRPr="00DA5C93">
        <w:rPr>
          <w:rFonts w:ascii="Times New Roman" w:hAnsi="Times New Roman" w:cs="Times New Roman"/>
          <w:noProof/>
          <w:color w:val="000000" w:themeColor="text1"/>
          <w:sz w:val="24"/>
          <w:szCs w:val="24"/>
        </w:rPr>
        <w:t>, 2609−2616.</w:t>
      </w:r>
    </w:p>
    <w:p w14:paraId="0FB0FCF3"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(163) Alhaddad, A.;  Durieu, C.;  Dantelle, G.;  Le Cam, E.;  Malvy, C.;  Treussart, F.; Bertrand, J. R., Influence of the Internalization Pathway on the Efficacy of siRNA Delivery by Cationic Fluorescent Nanodiamonds in the Ewing Sarcoma Cell Model. </w:t>
      </w:r>
      <w:r w:rsidRPr="00DA5C93">
        <w:rPr>
          <w:rFonts w:ascii="Times New Roman" w:hAnsi="Times New Roman" w:cs="Times New Roman"/>
          <w:i/>
          <w:noProof/>
          <w:color w:val="000000" w:themeColor="text1"/>
          <w:sz w:val="24"/>
          <w:szCs w:val="24"/>
        </w:rPr>
        <w:t xml:space="preserve">PLoS One </w:t>
      </w:r>
      <w:r w:rsidRPr="00DA5C93">
        <w:rPr>
          <w:rFonts w:ascii="Times New Roman" w:hAnsi="Times New Roman" w:cs="Times New Roman"/>
          <w:b/>
          <w:noProof/>
          <w:color w:val="000000" w:themeColor="text1"/>
          <w:sz w:val="24"/>
          <w:szCs w:val="24"/>
        </w:rPr>
        <w:t>2012,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7</w:t>
      </w:r>
      <w:r w:rsidRPr="00DA5C93">
        <w:rPr>
          <w:rFonts w:ascii="Times New Roman" w:hAnsi="Times New Roman" w:cs="Times New Roman"/>
          <w:noProof/>
          <w:color w:val="000000" w:themeColor="text1"/>
          <w:sz w:val="24"/>
          <w:szCs w:val="24"/>
        </w:rPr>
        <w:t>, e52207.</w:t>
      </w:r>
    </w:p>
    <w:p w14:paraId="0E3D263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(164) Zhang, P.;  Yang, J.;  Li, W.;  Wang, W.;  Liu, C.;  Griffith, M.; Liu, W., Cationic Polymer Brush Grafted-Nanodiamond Via Atom Transfer Radical Polymerization for Enhanced Gene Delivery and Bioimaging. </w:t>
      </w:r>
      <w:r w:rsidRPr="00DA5C93">
        <w:rPr>
          <w:rFonts w:ascii="Times New Roman" w:hAnsi="Times New Roman" w:cs="Times New Roman"/>
          <w:i/>
          <w:noProof/>
          <w:color w:val="000000" w:themeColor="text1"/>
          <w:sz w:val="24"/>
          <w:szCs w:val="24"/>
        </w:rPr>
        <w:t xml:space="preserve">J. Mater. Chem. </w:t>
      </w:r>
      <w:r w:rsidRPr="00DA5C93">
        <w:rPr>
          <w:rFonts w:ascii="Times New Roman" w:hAnsi="Times New Roman" w:cs="Times New Roman"/>
          <w:b/>
          <w:noProof/>
          <w:color w:val="000000" w:themeColor="text1"/>
          <w:sz w:val="24"/>
          <w:szCs w:val="24"/>
        </w:rPr>
        <w:t>2011,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21</w:t>
      </w:r>
      <w:r w:rsidRPr="00DA5C93">
        <w:rPr>
          <w:rFonts w:ascii="Times New Roman" w:hAnsi="Times New Roman" w:cs="Times New Roman"/>
          <w:noProof/>
          <w:color w:val="000000" w:themeColor="text1"/>
          <w:sz w:val="24"/>
          <w:szCs w:val="24"/>
        </w:rPr>
        <w:t>, 7755−7764.</w:t>
      </w:r>
    </w:p>
    <w:p w14:paraId="27B15E7F"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(165) Slegerova, J.;  Hajek, M.;  Rehor, I.;  Sedlak, F.;  Stursa, J.;  Hruby, M.; Cigler, P., Designing the Nanobiointerface of Fluorescent Nanodiamonds: Highly Selective Targeting of Glioma Cancer Cells. </w:t>
      </w:r>
      <w:r w:rsidRPr="00DA5C93">
        <w:rPr>
          <w:rFonts w:ascii="Times New Roman" w:hAnsi="Times New Roman" w:cs="Times New Roman"/>
          <w:i/>
          <w:noProof/>
          <w:color w:val="000000" w:themeColor="text1"/>
          <w:sz w:val="24"/>
          <w:szCs w:val="24"/>
        </w:rPr>
        <w:t xml:space="preserve">Nanoscale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7</w:t>
      </w:r>
      <w:r w:rsidRPr="00DA5C93">
        <w:rPr>
          <w:rFonts w:ascii="Times New Roman" w:hAnsi="Times New Roman" w:cs="Times New Roman"/>
          <w:noProof/>
          <w:color w:val="000000" w:themeColor="text1"/>
          <w:sz w:val="24"/>
          <w:szCs w:val="24"/>
        </w:rPr>
        <w:t>, 415−420.</w:t>
      </w:r>
    </w:p>
    <w:p w14:paraId="73E72A6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(166) Zhao, L.;  Xu, Y.-H.;  Qin, H.;  Abe, S.;  Akasaka, T.;  Chano, T.;  Watari, F.;  Kimura, T.;  Komatsu, N.; Chen, X., Platinum on Nanodiamond: A Promising Prodrug Conjugated with Stealth Polyglycerol, Targeting Peptide and Acid-Responsive Antitumor Drug. </w:t>
      </w:r>
      <w:r w:rsidRPr="00DA5C93">
        <w:rPr>
          <w:rFonts w:ascii="Times New Roman" w:hAnsi="Times New Roman" w:cs="Times New Roman"/>
          <w:i/>
          <w:noProof/>
          <w:color w:val="000000" w:themeColor="text1"/>
          <w:sz w:val="24"/>
          <w:szCs w:val="24"/>
        </w:rPr>
        <w:t xml:space="preserve">Adv. Funct. Mater.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24</w:t>
      </w:r>
      <w:r w:rsidRPr="00DA5C93">
        <w:rPr>
          <w:rFonts w:ascii="Times New Roman" w:hAnsi="Times New Roman" w:cs="Times New Roman"/>
          <w:noProof/>
          <w:color w:val="000000" w:themeColor="text1"/>
          <w:sz w:val="24"/>
          <w:szCs w:val="24"/>
        </w:rPr>
        <w:t>, 5348−5357.</w:t>
      </w:r>
    </w:p>
    <w:p w14:paraId="23BB0BA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(167) Kovaricek, P.;  Cebecauer, M.;  Neburkova, J.;  Barton, J.;  Fridrichova, M.;  Drogowska, K. A.;  Cigler, P.;  Lehn, J. M.; Kalbac, M., Proton-Gradient-Driven Oriented Motion of Nanodiamonds Grafted to Graphene by Dynamic Covalent Bonds. </w:t>
      </w:r>
      <w:r w:rsidRPr="00DA5C93">
        <w:rPr>
          <w:rFonts w:ascii="Times New Roman" w:hAnsi="Times New Roman" w:cs="Times New Roman"/>
          <w:i/>
          <w:noProof/>
          <w:color w:val="000000" w:themeColor="text1"/>
          <w:sz w:val="24"/>
          <w:szCs w:val="24"/>
        </w:rPr>
        <w:t xml:space="preserve">ACS Nano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12</w:t>
      </w:r>
      <w:r w:rsidRPr="00DA5C93">
        <w:rPr>
          <w:rFonts w:ascii="Times New Roman" w:hAnsi="Times New Roman" w:cs="Times New Roman"/>
          <w:noProof/>
          <w:color w:val="000000" w:themeColor="text1"/>
          <w:sz w:val="24"/>
          <w:szCs w:val="24"/>
        </w:rPr>
        <w:t>, 7141−7147.</w:t>
      </w:r>
    </w:p>
    <w:p w14:paraId="3E947D53"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(168) Krueger, A.; Lang, D., Functionality is Key: Recent Progress in the Surface Modification of Nanodiamond. </w:t>
      </w:r>
      <w:r w:rsidRPr="00DA5C93">
        <w:rPr>
          <w:rFonts w:ascii="Times New Roman" w:hAnsi="Times New Roman" w:cs="Times New Roman"/>
          <w:i/>
          <w:noProof/>
          <w:color w:val="000000" w:themeColor="text1"/>
          <w:sz w:val="24"/>
          <w:szCs w:val="24"/>
        </w:rPr>
        <w:t xml:space="preserve">Adv. Funct. Mater. </w:t>
      </w:r>
      <w:r w:rsidRPr="00DA5C93">
        <w:rPr>
          <w:rFonts w:ascii="Times New Roman" w:hAnsi="Times New Roman" w:cs="Times New Roman"/>
          <w:b/>
          <w:noProof/>
          <w:color w:val="000000" w:themeColor="text1"/>
          <w:sz w:val="24"/>
          <w:szCs w:val="24"/>
        </w:rPr>
        <w:t>2012,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22</w:t>
      </w:r>
      <w:r w:rsidRPr="00DA5C93">
        <w:rPr>
          <w:rFonts w:ascii="Times New Roman" w:hAnsi="Times New Roman" w:cs="Times New Roman"/>
          <w:noProof/>
          <w:color w:val="000000" w:themeColor="text1"/>
          <w:sz w:val="24"/>
          <w:szCs w:val="24"/>
        </w:rPr>
        <w:t>, 890−906.</w:t>
      </w:r>
    </w:p>
    <w:p w14:paraId="3BB8593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(169) Lin, C.-L.;  Lin, C.-H.;  Chang, H.-C.; Su, M.-C., Protein Attachment on Nanodiamonds. </w:t>
      </w:r>
      <w:r w:rsidRPr="00DA5C93">
        <w:rPr>
          <w:rFonts w:ascii="Times New Roman" w:hAnsi="Times New Roman" w:cs="Times New Roman"/>
          <w:i/>
          <w:noProof/>
          <w:color w:val="000000" w:themeColor="text1"/>
          <w:sz w:val="24"/>
          <w:szCs w:val="24"/>
        </w:rPr>
        <w:t xml:space="preserve">J. Phys. Chem. A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119</w:t>
      </w:r>
      <w:r w:rsidRPr="00DA5C93">
        <w:rPr>
          <w:rFonts w:ascii="Times New Roman" w:hAnsi="Times New Roman" w:cs="Times New Roman"/>
          <w:noProof/>
          <w:color w:val="000000" w:themeColor="text1"/>
          <w:sz w:val="24"/>
          <w:szCs w:val="24"/>
        </w:rPr>
        <w:t>, 7704−7711.</w:t>
      </w:r>
    </w:p>
    <w:p w14:paraId="2DDC9E9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lastRenderedPageBreak/>
        <w:t xml:space="preserve">(170) Tzeng, Y. K.;  Faklaris, O.;  Chang, B. M.;  Kuo, Y.;  Hsu, J. H.; Chang, H. C., Superresolution Imaging of Albumin-Conjugated Fluorescent Nanodiamonds in Cells by Stimulated Emission Depletion. </w:t>
      </w:r>
      <w:r w:rsidRPr="00DA5C93">
        <w:rPr>
          <w:rFonts w:ascii="Times New Roman" w:hAnsi="Times New Roman" w:cs="Times New Roman"/>
          <w:i/>
          <w:noProof/>
          <w:color w:val="000000" w:themeColor="text1"/>
          <w:sz w:val="24"/>
          <w:szCs w:val="24"/>
        </w:rPr>
        <w:t xml:space="preserve">Angew. Chem. Int. Ed. </w:t>
      </w:r>
      <w:r w:rsidRPr="00DA5C93">
        <w:rPr>
          <w:rFonts w:ascii="Times New Roman" w:hAnsi="Times New Roman" w:cs="Times New Roman"/>
          <w:b/>
          <w:noProof/>
          <w:color w:val="000000" w:themeColor="text1"/>
          <w:sz w:val="24"/>
          <w:szCs w:val="24"/>
        </w:rPr>
        <w:t>2011,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50</w:t>
      </w:r>
      <w:r w:rsidRPr="00DA5C93">
        <w:rPr>
          <w:rFonts w:ascii="Times New Roman" w:hAnsi="Times New Roman" w:cs="Times New Roman"/>
          <w:noProof/>
          <w:color w:val="000000" w:themeColor="text1"/>
          <w:sz w:val="24"/>
          <w:szCs w:val="24"/>
        </w:rPr>
        <w:t>, 2262−2265.</w:t>
      </w:r>
    </w:p>
    <w:p w14:paraId="2B943018"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(171) Hemelaar, S. R.;  Nagl, A.;  Bigot, F.;  Rodriguez-Garcia, M. M.;  de Vries, M. P.;  Chipaux, M.; Schirhagl, R., The Interaction of Fluorescent Nanodiamond Probes with Cellular Media. </w:t>
      </w:r>
      <w:r w:rsidRPr="00DA5C93">
        <w:rPr>
          <w:rFonts w:ascii="Times New Roman" w:hAnsi="Times New Roman" w:cs="Times New Roman"/>
          <w:i/>
          <w:noProof/>
          <w:color w:val="000000" w:themeColor="text1"/>
          <w:sz w:val="24"/>
          <w:szCs w:val="24"/>
        </w:rPr>
        <w:t xml:space="preserve">Mikrochim Acta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184</w:t>
      </w:r>
      <w:r w:rsidRPr="00DA5C93">
        <w:rPr>
          <w:rFonts w:ascii="Times New Roman" w:hAnsi="Times New Roman" w:cs="Times New Roman"/>
          <w:noProof/>
          <w:color w:val="000000" w:themeColor="text1"/>
          <w:sz w:val="24"/>
          <w:szCs w:val="24"/>
        </w:rPr>
        <w:t>, 1001−1009.</w:t>
      </w:r>
    </w:p>
    <w:p w14:paraId="631138F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(172) Gulka, M.;  Salehi, H.;  Varga, B.;  Middendorp, E.;  Pall, O.;  Raabova, H.;  Cloitre, T.;  Cuisinier, F. J. G.;  Cigler, P.;  Nesladek, M.; Gergely, C., Simultaneous Label-Free Live Imaging of Cell Nucleus and Luminescent Nanodiamonds. </w:t>
      </w:r>
      <w:r w:rsidRPr="00DA5C93">
        <w:rPr>
          <w:rFonts w:ascii="Times New Roman" w:hAnsi="Times New Roman" w:cs="Times New Roman"/>
          <w:i/>
          <w:noProof/>
          <w:color w:val="000000" w:themeColor="text1"/>
          <w:sz w:val="24"/>
          <w:szCs w:val="24"/>
        </w:rPr>
        <w:t xml:space="preserve">Sci. Rep.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w:t>
      </w:r>
      <w:r w:rsidRPr="00DA5C93">
        <w:rPr>
          <w:rFonts w:ascii="Times New Roman" w:hAnsi="Times New Roman" w:cs="Times New Roman"/>
          <w:noProof/>
          <w:color w:val="000000" w:themeColor="text1"/>
          <w:sz w:val="24"/>
          <w:szCs w:val="24"/>
        </w:rPr>
        <w:t>, 9791.</w:t>
      </w:r>
    </w:p>
    <w:p w14:paraId="669F4B33"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(173) Zheng, T.;  Perona Martinez, F.;  Storm, I. M.;  Rombouts, W.;  Sprakel, J.;  Schirhagl, R.; de Vries, R., Recombinant Protein Polymers for Colloidal Stabilization and Improvement of Cellular Uptake of Diamond Nanosensors. </w:t>
      </w:r>
      <w:r w:rsidRPr="00DA5C93">
        <w:rPr>
          <w:rFonts w:ascii="Times New Roman" w:hAnsi="Times New Roman" w:cs="Times New Roman"/>
          <w:i/>
          <w:noProof/>
          <w:color w:val="000000" w:themeColor="text1"/>
          <w:sz w:val="24"/>
          <w:szCs w:val="24"/>
        </w:rPr>
        <w:t xml:space="preserve">Anal. Chem.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89</w:t>
      </w:r>
      <w:r w:rsidRPr="00DA5C93">
        <w:rPr>
          <w:rFonts w:ascii="Times New Roman" w:hAnsi="Times New Roman" w:cs="Times New Roman"/>
          <w:noProof/>
          <w:color w:val="000000" w:themeColor="text1"/>
          <w:sz w:val="24"/>
          <w:szCs w:val="24"/>
        </w:rPr>
        <w:t>, 12812−12820.</w:t>
      </w:r>
    </w:p>
    <w:p w14:paraId="55287864"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(174) Wu, Y.;  Ermakova, A.;  Liu, W.;  Pramanik, G.;  Vu, T. M.;  Kurz, A.;  McGuinness, L.;  Naydenov, B.;  Hafner, S.;  Reuter, R.;  Wrachtrup, J.;  Isoya, J.;  Förtsch, C.;  Barth, H.;  Simmet, T.;  Jelezko, F.; Weil, T., Programmable Biopolymers for Advancing Biomedical Applications of Fluorescent Nanodiamonds. </w:t>
      </w:r>
      <w:r w:rsidRPr="00DA5C93">
        <w:rPr>
          <w:rFonts w:ascii="Times New Roman" w:hAnsi="Times New Roman" w:cs="Times New Roman"/>
          <w:i/>
          <w:noProof/>
          <w:color w:val="000000" w:themeColor="text1"/>
          <w:sz w:val="24"/>
          <w:szCs w:val="24"/>
        </w:rPr>
        <w:t xml:space="preserve">Adv. Funct. Mater.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25</w:t>
      </w:r>
      <w:r w:rsidRPr="00DA5C93">
        <w:rPr>
          <w:rFonts w:ascii="Times New Roman" w:hAnsi="Times New Roman" w:cs="Times New Roman"/>
          <w:noProof/>
          <w:color w:val="000000" w:themeColor="text1"/>
          <w:sz w:val="24"/>
          <w:szCs w:val="24"/>
        </w:rPr>
        <w:t>, 6576−6585.</w:t>
      </w:r>
    </w:p>
    <w:p w14:paraId="23EBFA33"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(175) Moscariello, P.;  Raabe, M.;  Liu, W.;  Bernhardt, S.;  Qi, H.;  Kaiser, U.;  Wu, Y.;  Weil, T.;  Luhmann, H. J.; Hedrich, J., Unraveling </w:t>
      </w:r>
      <w:r w:rsidRPr="00DA5C93">
        <w:rPr>
          <w:rFonts w:ascii="Times New Roman" w:hAnsi="Times New Roman" w:cs="Times New Roman"/>
          <w:i/>
          <w:noProof/>
          <w:color w:val="000000" w:themeColor="text1"/>
          <w:sz w:val="24"/>
          <w:szCs w:val="24"/>
        </w:rPr>
        <w:t>in Vivo</w:t>
      </w:r>
      <w:r w:rsidRPr="00DA5C93">
        <w:rPr>
          <w:rFonts w:ascii="Times New Roman" w:hAnsi="Times New Roman" w:cs="Times New Roman"/>
          <w:noProof/>
          <w:color w:val="000000" w:themeColor="text1"/>
          <w:sz w:val="24"/>
          <w:szCs w:val="24"/>
        </w:rPr>
        <w:t xml:space="preserve"> Brain Transport of Protein‐Coated Fluorescent Nanodiamonds. </w:t>
      </w:r>
      <w:r w:rsidRPr="00DA5C93">
        <w:rPr>
          <w:rFonts w:ascii="Times New Roman" w:hAnsi="Times New Roman" w:cs="Times New Roman"/>
          <w:i/>
          <w:noProof/>
          <w:color w:val="000000" w:themeColor="text1"/>
          <w:sz w:val="24"/>
          <w:szCs w:val="24"/>
        </w:rPr>
        <w:t xml:space="preserve">Small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1902992.</w:t>
      </w:r>
    </w:p>
    <w:p w14:paraId="761ED86C"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(176) Krysova, H.;  Vlckova-Zivcova, Z.;  Barton, J.;  Petrak, V.;  Nesladek, M.;  Cigler, P.; Kavan, L., Visible-Light Sensitization of Boron-Doped Nanocrystalline Diamond through Non-Covalent Surface Modification. </w:t>
      </w:r>
      <w:r w:rsidRPr="00DA5C93">
        <w:rPr>
          <w:rFonts w:ascii="Times New Roman" w:hAnsi="Times New Roman" w:cs="Times New Roman"/>
          <w:i/>
          <w:noProof/>
          <w:color w:val="000000" w:themeColor="text1"/>
          <w:sz w:val="24"/>
          <w:szCs w:val="24"/>
        </w:rPr>
        <w:t xml:space="preserve">Phys. Chem. Chem. Phys.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17</w:t>
      </w:r>
      <w:r w:rsidRPr="00DA5C93">
        <w:rPr>
          <w:rFonts w:ascii="Times New Roman" w:hAnsi="Times New Roman" w:cs="Times New Roman"/>
          <w:noProof/>
          <w:color w:val="000000" w:themeColor="text1"/>
          <w:sz w:val="24"/>
          <w:szCs w:val="24"/>
        </w:rPr>
        <w:t>, 1165−1172.</w:t>
      </w:r>
    </w:p>
    <w:p w14:paraId="2F735978"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(177) Gu, M.;  Toh, T. B.;  Hooi, L.;  Lim, J. J.;  Zhang, X.; Chow, E. K., Nanodiamond-Mediated Delivery of a G9a Inhibitor for Hepatocellular Carcinoma Therapy. </w:t>
      </w:r>
      <w:r w:rsidRPr="00DA5C93">
        <w:rPr>
          <w:rFonts w:ascii="Times New Roman" w:hAnsi="Times New Roman" w:cs="Times New Roman"/>
          <w:i/>
          <w:noProof/>
          <w:color w:val="000000" w:themeColor="text1"/>
          <w:sz w:val="24"/>
          <w:szCs w:val="24"/>
        </w:rPr>
        <w:t xml:space="preserve">ACS Appl. Mater. Interfaces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w:t>
      </w:r>
      <w:r w:rsidRPr="00DA5C93">
        <w:rPr>
          <w:rFonts w:ascii="Times New Roman" w:hAnsi="Times New Roman" w:cs="Times New Roman"/>
          <w:noProof/>
          <w:color w:val="000000" w:themeColor="text1"/>
          <w:sz w:val="24"/>
          <w:szCs w:val="24"/>
        </w:rPr>
        <w:t>, 45427−45441.</w:t>
      </w:r>
    </w:p>
    <w:p w14:paraId="5965BF4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(178) Yu, Y.;  Yang, X.;  Liu, M.;  Nishikawa, M.;  Tei, T.; Miyako, E., Multifunctional Cancer Phototherapy Using Fluorophore-Functionalized Nanodiamond Supraparticles. </w:t>
      </w:r>
      <w:r w:rsidRPr="00DA5C93">
        <w:rPr>
          <w:rFonts w:ascii="Times New Roman" w:hAnsi="Times New Roman" w:cs="Times New Roman"/>
          <w:i/>
          <w:noProof/>
          <w:color w:val="000000" w:themeColor="text1"/>
          <w:sz w:val="24"/>
          <w:szCs w:val="24"/>
        </w:rPr>
        <w:t xml:space="preserve">ACS Appl. Bio Mater.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w:t>
      </w:r>
      <w:r w:rsidRPr="00DA5C93">
        <w:rPr>
          <w:rFonts w:ascii="Times New Roman" w:hAnsi="Times New Roman" w:cs="Times New Roman"/>
          <w:noProof/>
          <w:color w:val="000000" w:themeColor="text1"/>
          <w:sz w:val="24"/>
          <w:szCs w:val="24"/>
        </w:rPr>
        <w:t>, 3693−3705.</w:t>
      </w:r>
    </w:p>
    <w:p w14:paraId="1A35DD8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(179) Li, H.;  Ma, M.;  Zhang, J.;  Hou, W.;  Chen, H.;  Zeng, D.; Wang, Z., Ultrasound-Enhanced Delivery of Doxorubicin-Loaded Nanodiamonds from Pullulan-all-trans-Retinal Nanoparticles for Effective Cancer Therapy. </w:t>
      </w:r>
      <w:r w:rsidRPr="00DA5C93">
        <w:rPr>
          <w:rFonts w:ascii="Times New Roman" w:hAnsi="Times New Roman" w:cs="Times New Roman"/>
          <w:i/>
          <w:noProof/>
          <w:color w:val="000000" w:themeColor="text1"/>
          <w:sz w:val="24"/>
          <w:szCs w:val="24"/>
        </w:rPr>
        <w:t xml:space="preserve">ACS Appl. Mater. Interfaces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w:t>
      </w:r>
      <w:r w:rsidRPr="00DA5C93">
        <w:rPr>
          <w:rFonts w:ascii="Times New Roman" w:hAnsi="Times New Roman" w:cs="Times New Roman"/>
          <w:noProof/>
          <w:color w:val="000000" w:themeColor="text1"/>
          <w:sz w:val="24"/>
          <w:szCs w:val="24"/>
        </w:rPr>
        <w:t>, 20341−20349.</w:t>
      </w:r>
    </w:p>
    <w:p w14:paraId="142236C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(180) Hu, X.;  Li, X.;  Yin, M.;  Li, P.;  Huang, P.;  Wang, L.;  Jiang, Y.;  Wang, H.;  Chen, N.;  Fan, C.; Song, H., Nanodiamonds Mediate Oral Delivery of Proteins for Stem Cell Activation and Intestinal Remodeling in </w:t>
      </w:r>
      <w:r w:rsidRPr="00DA5C93">
        <w:rPr>
          <w:rFonts w:ascii="Times New Roman" w:hAnsi="Times New Roman" w:cs="Times New Roman"/>
          <w:i/>
          <w:noProof/>
          <w:color w:val="000000" w:themeColor="text1"/>
          <w:sz w:val="24"/>
          <w:szCs w:val="24"/>
        </w:rPr>
        <w:t>Drosophila</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 xml:space="preserve">ACS Appl. Mater. Interfaces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w:t>
      </w:r>
      <w:r w:rsidRPr="00DA5C93">
        <w:rPr>
          <w:rFonts w:ascii="Times New Roman" w:hAnsi="Times New Roman" w:cs="Times New Roman"/>
          <w:noProof/>
          <w:color w:val="000000" w:themeColor="text1"/>
          <w:sz w:val="24"/>
          <w:szCs w:val="24"/>
        </w:rPr>
        <w:t>, 18575−18583.</w:t>
      </w:r>
    </w:p>
    <w:p w14:paraId="5E2F157F"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(181) Harvey, S.;  Raabe, M.;  Ermakova, A.;  Wu, Y.;  Zapata, T.;  Chen, C.;  Lu, H.;  Jelezko, F.;  Ng, D. Y. W.; Weil, T., Transferrin‐Coated Nanodiamond–Drug Conjugates for Milliwatt Photothermal Applications. </w:t>
      </w:r>
      <w:r w:rsidRPr="00DA5C93">
        <w:rPr>
          <w:rFonts w:ascii="Times New Roman" w:hAnsi="Times New Roman" w:cs="Times New Roman"/>
          <w:i/>
          <w:noProof/>
          <w:color w:val="000000" w:themeColor="text1"/>
          <w:sz w:val="24"/>
          <w:szCs w:val="24"/>
        </w:rPr>
        <w:t xml:space="preserve">Adv. Therap.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1900067.</w:t>
      </w:r>
    </w:p>
    <w:p w14:paraId="795701E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(182) Terada, D.;  Genjo, T.;  Segawa, T. F.;  Igarashi, R.; Shirakawa, M., Nanodiamonds for Bioapplications-Specific Targeting Strategies. </w:t>
      </w:r>
      <w:r w:rsidRPr="00DA5C93">
        <w:rPr>
          <w:rFonts w:ascii="Times New Roman" w:hAnsi="Times New Roman" w:cs="Times New Roman"/>
          <w:i/>
          <w:noProof/>
          <w:color w:val="000000" w:themeColor="text1"/>
          <w:sz w:val="24"/>
          <w:szCs w:val="24"/>
        </w:rPr>
        <w:t xml:space="preserve">Biochim. Biophys. Acta, Gen. Subj.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1864</w:t>
      </w:r>
      <w:r w:rsidRPr="00DA5C93">
        <w:rPr>
          <w:rFonts w:ascii="Times New Roman" w:hAnsi="Times New Roman" w:cs="Times New Roman"/>
          <w:noProof/>
          <w:color w:val="000000" w:themeColor="text1"/>
          <w:sz w:val="24"/>
          <w:szCs w:val="24"/>
        </w:rPr>
        <w:t>, 129354.</w:t>
      </w:r>
    </w:p>
    <w:p w14:paraId="42A2CD6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(183) Szunerits, S.;  Nebel, C. E.; Hamers, R. J., Surface Functionalization and Biological Applications of CVD Diamond. </w:t>
      </w:r>
      <w:r w:rsidRPr="00DA5C93">
        <w:rPr>
          <w:rFonts w:ascii="Times New Roman" w:hAnsi="Times New Roman" w:cs="Times New Roman"/>
          <w:i/>
          <w:noProof/>
          <w:color w:val="000000" w:themeColor="text1"/>
          <w:sz w:val="24"/>
          <w:szCs w:val="24"/>
        </w:rPr>
        <w:t xml:space="preserve">MRS Bull.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39</w:t>
      </w:r>
      <w:r w:rsidRPr="00DA5C93">
        <w:rPr>
          <w:rFonts w:ascii="Times New Roman" w:hAnsi="Times New Roman" w:cs="Times New Roman"/>
          <w:noProof/>
          <w:color w:val="000000" w:themeColor="text1"/>
          <w:sz w:val="24"/>
          <w:szCs w:val="24"/>
        </w:rPr>
        <w:t>, 517.</w:t>
      </w:r>
    </w:p>
    <w:p w14:paraId="32CBB8E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(184) Neburkova, J.;  Vavra, J.;  Raabova, H.;  Pramanik, G.;  Havlik, J.; Cigler, P., Chapter 13 - Nanodiamonds Embedded in Shells. </w:t>
      </w:r>
      <w:r w:rsidRPr="00DA5C93">
        <w:rPr>
          <w:rFonts w:ascii="Times New Roman" w:hAnsi="Times New Roman" w:cs="Times New Roman"/>
          <w:i/>
          <w:noProof/>
          <w:color w:val="000000" w:themeColor="text1"/>
          <w:sz w:val="24"/>
          <w:szCs w:val="24"/>
        </w:rPr>
        <w:t xml:space="preserve">Nanodiamonds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339−363.</w:t>
      </w:r>
    </w:p>
    <w:p w14:paraId="75BB746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(185) Pham, L. M.;  Le Sage, D.;  Stanwix, P. L.;  Yeung, T. K.;  Glenn, D.;  Trifonov, A.;  Cappellaro, P.;  Hemmer, P. R.;  Lukin, M. D.;  Park, H.;  Yacoby, A.; Walsworth, R. L., Magnetic Field Imaging with Nitrogen-Vacancy Ensembles. </w:t>
      </w:r>
      <w:r w:rsidRPr="00DA5C93">
        <w:rPr>
          <w:rFonts w:ascii="Times New Roman" w:hAnsi="Times New Roman" w:cs="Times New Roman"/>
          <w:i/>
          <w:noProof/>
          <w:color w:val="000000" w:themeColor="text1"/>
          <w:sz w:val="24"/>
          <w:szCs w:val="24"/>
        </w:rPr>
        <w:t xml:space="preserve">New J. Phys. </w:t>
      </w:r>
      <w:r w:rsidRPr="00DA5C93">
        <w:rPr>
          <w:rFonts w:ascii="Times New Roman" w:hAnsi="Times New Roman" w:cs="Times New Roman"/>
          <w:b/>
          <w:noProof/>
          <w:color w:val="000000" w:themeColor="text1"/>
          <w:sz w:val="24"/>
          <w:szCs w:val="24"/>
        </w:rPr>
        <w:t>2011,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13</w:t>
      </w:r>
      <w:r w:rsidRPr="00DA5C93">
        <w:rPr>
          <w:rFonts w:ascii="Times New Roman" w:hAnsi="Times New Roman" w:cs="Times New Roman"/>
          <w:noProof/>
          <w:color w:val="000000" w:themeColor="text1"/>
          <w:sz w:val="24"/>
          <w:szCs w:val="24"/>
        </w:rPr>
        <w:t>, 045021.</w:t>
      </w:r>
    </w:p>
    <w:p w14:paraId="0CD9D1E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lastRenderedPageBreak/>
        <w:t xml:space="preserve">(186) Rondin, L.;  Tetienne, J. P.;  Rohart, S.;  Thiaville, A.;  Hingant, T.;  Spinicelli, P.;  Roch, J. F.; Jacques, V., Stray-Field Imaging of Magnetic Vortices with a Single Diamond Spin. </w:t>
      </w:r>
      <w:r w:rsidRPr="00DA5C93">
        <w:rPr>
          <w:rFonts w:ascii="Times New Roman" w:hAnsi="Times New Roman" w:cs="Times New Roman"/>
          <w:i/>
          <w:noProof/>
          <w:color w:val="000000" w:themeColor="text1"/>
          <w:sz w:val="24"/>
          <w:szCs w:val="24"/>
        </w:rPr>
        <w:t xml:space="preserve">Nat. Commun.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w:t>
      </w:r>
      <w:r w:rsidRPr="00DA5C93">
        <w:rPr>
          <w:rFonts w:ascii="Times New Roman" w:hAnsi="Times New Roman" w:cs="Times New Roman"/>
          <w:noProof/>
          <w:color w:val="000000" w:themeColor="text1"/>
          <w:sz w:val="24"/>
          <w:szCs w:val="24"/>
        </w:rPr>
        <w:t>, 2279.</w:t>
      </w:r>
    </w:p>
    <w:p w14:paraId="7152C938"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(187) Wickenbrock, A.;  Zheng, H.;  Bougas, L.;  Leefer, N.;  Afach, S.;  Jarmola, A.;  Acosta, V. M.; Budker, D., Microwave-Free Magnetometry with Nitrogen-Vacancy Centers in Diamond.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109</w:t>
      </w:r>
      <w:r w:rsidRPr="00DA5C93">
        <w:rPr>
          <w:rFonts w:ascii="Times New Roman" w:hAnsi="Times New Roman" w:cs="Times New Roman"/>
          <w:noProof/>
          <w:color w:val="000000" w:themeColor="text1"/>
          <w:sz w:val="24"/>
          <w:szCs w:val="24"/>
        </w:rPr>
        <w:t>, 053505.</w:t>
      </w:r>
    </w:p>
    <w:p w14:paraId="18DBBA5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(188) Akhmedzhanov, R.;  Gushchin, L.;  Nizov, N.;  Nizov, V.;  Sobgayda, D.;  Zelensky, I.; Hemmer, P., Microwave-Free Magnetometry Based on Cross-Relaxation Resonances in Diamond Nitrogen-Vacancy Centers. </w:t>
      </w:r>
      <w:r w:rsidRPr="00DA5C93">
        <w:rPr>
          <w:rFonts w:ascii="Times New Roman" w:hAnsi="Times New Roman" w:cs="Times New Roman"/>
          <w:i/>
          <w:noProof/>
          <w:color w:val="000000" w:themeColor="text1"/>
          <w:sz w:val="24"/>
          <w:szCs w:val="24"/>
        </w:rPr>
        <w:t xml:space="preserve">Phys. Rev. A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96</w:t>
      </w:r>
      <w:r w:rsidRPr="00DA5C93">
        <w:rPr>
          <w:rFonts w:ascii="Times New Roman" w:hAnsi="Times New Roman" w:cs="Times New Roman"/>
          <w:noProof/>
          <w:color w:val="000000" w:themeColor="text1"/>
          <w:sz w:val="24"/>
          <w:szCs w:val="24"/>
        </w:rPr>
        <w:t>, 013806.</w:t>
      </w:r>
    </w:p>
    <w:p w14:paraId="4FB78DD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(189) Wood, J. D. A.;  Tetienne, J. P.;  Broadway, D. A.;  Hall, L. T.;  Simpson, D. A.;  Stacey, A.; Hollenberg, L. C. L., Microwave-free nuclear magnetic resonance at molecular scales. </w:t>
      </w:r>
      <w:r w:rsidRPr="00DA5C93">
        <w:rPr>
          <w:rFonts w:ascii="Times New Roman" w:hAnsi="Times New Roman" w:cs="Times New Roman"/>
          <w:i/>
          <w:noProof/>
          <w:color w:val="000000" w:themeColor="text1"/>
          <w:sz w:val="24"/>
          <w:szCs w:val="24"/>
        </w:rPr>
        <w:t xml:space="preserve">Nat Commun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8</w:t>
      </w:r>
      <w:r w:rsidRPr="00DA5C93">
        <w:rPr>
          <w:rFonts w:ascii="Times New Roman" w:hAnsi="Times New Roman" w:cs="Times New Roman"/>
          <w:noProof/>
          <w:color w:val="000000" w:themeColor="text1"/>
          <w:sz w:val="24"/>
          <w:szCs w:val="24"/>
        </w:rPr>
        <w:t>, 15950.</w:t>
      </w:r>
    </w:p>
    <w:p w14:paraId="5E49EBB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(190) Zheng, H.;  Sun, Z.;  Chatzidrosos, G.;  Zhang, C.;  Nakamura, K.;  Sumiya, H.;  Ohshima, T.;  Isoya, J.;  Wrachtrup, J.;  Wickenbrock, A.; Budker, D., Microwave-Free Vector Magnetometry with Nitrogen-Vacancy Centers along a Single Axis in Diamond. </w:t>
      </w:r>
      <w:r w:rsidRPr="00DA5C93">
        <w:rPr>
          <w:rFonts w:ascii="Times New Roman" w:hAnsi="Times New Roman" w:cs="Times New Roman"/>
          <w:i/>
          <w:noProof/>
          <w:color w:val="000000" w:themeColor="text1"/>
          <w:sz w:val="24"/>
          <w:szCs w:val="24"/>
        </w:rPr>
        <w:t xml:space="preserve">Phys. Rev. Appl.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13</w:t>
      </w:r>
      <w:r w:rsidRPr="00DA5C93">
        <w:rPr>
          <w:rFonts w:ascii="Times New Roman" w:hAnsi="Times New Roman" w:cs="Times New Roman"/>
          <w:noProof/>
          <w:color w:val="000000" w:themeColor="text1"/>
          <w:sz w:val="24"/>
          <w:szCs w:val="24"/>
        </w:rPr>
        <w:t>, 044023.</w:t>
      </w:r>
    </w:p>
    <w:p w14:paraId="19D9902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(191) Fedotov, I. V.;  Doronina-Amitonova, L. V.;  Voronin, A. A.;  Levchenko, A. O.;  Zibrov, S. A.;  Sidorov-Biryukov, D. A.;  Fedotov, A. B.;  Velichansky, V. L.; Zheltikov, A. M., Electron Spin Manipulation and Readout through an Optical Fiber. </w:t>
      </w:r>
      <w:r w:rsidRPr="00DA5C93">
        <w:rPr>
          <w:rFonts w:ascii="Times New Roman" w:hAnsi="Times New Roman" w:cs="Times New Roman"/>
          <w:i/>
          <w:noProof/>
          <w:color w:val="000000" w:themeColor="text1"/>
          <w:sz w:val="24"/>
          <w:szCs w:val="24"/>
        </w:rPr>
        <w:t xml:space="preserve">Sci. Rep.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w:t>
      </w:r>
      <w:r w:rsidRPr="00DA5C93">
        <w:rPr>
          <w:rFonts w:ascii="Times New Roman" w:hAnsi="Times New Roman" w:cs="Times New Roman"/>
          <w:noProof/>
          <w:color w:val="000000" w:themeColor="text1"/>
          <w:sz w:val="24"/>
          <w:szCs w:val="24"/>
        </w:rPr>
        <w:t>, 5362.</w:t>
      </w:r>
    </w:p>
    <w:p w14:paraId="1EFF5AC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(192) Fedotov, I. V.;  Doronina-Amitonova, L. V.;  Sidorov-Biryukov, D. A.;  Safronov, N. A.;  Blakley, S.;  Levchenko, A. O.;  Zibrov, S. A.;  Fedotov, A. B.;  Kilin, S. Y.;  Scully, M. O.;  Velichansky, V. L.; Zheltikov, A. M., Fiber-Optic Magnetic-Field Imaging. </w:t>
      </w:r>
      <w:r w:rsidRPr="00DA5C93">
        <w:rPr>
          <w:rFonts w:ascii="Times New Roman" w:hAnsi="Times New Roman" w:cs="Times New Roman"/>
          <w:i/>
          <w:noProof/>
          <w:color w:val="000000" w:themeColor="text1"/>
          <w:sz w:val="24"/>
          <w:szCs w:val="24"/>
        </w:rPr>
        <w:t xml:space="preserve">Opt. Lett.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39</w:t>
      </w:r>
      <w:r w:rsidRPr="00DA5C93">
        <w:rPr>
          <w:rFonts w:ascii="Times New Roman" w:hAnsi="Times New Roman" w:cs="Times New Roman"/>
          <w:noProof/>
          <w:color w:val="000000" w:themeColor="text1"/>
          <w:sz w:val="24"/>
          <w:szCs w:val="24"/>
        </w:rPr>
        <w:t>, 6954−6957.</w:t>
      </w:r>
    </w:p>
    <w:p w14:paraId="63988BA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(193) Fedotov, I.;  Blakley, S.;  Serebryannikov, E.;  Safronov, N.;  Velichansky, V.;  Scully, M.; Zheltikov, A., Fiber-Based Thermometry Using Optically Detected Magnetic Resonance.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105</w:t>
      </w:r>
      <w:r w:rsidRPr="00DA5C93">
        <w:rPr>
          <w:rFonts w:ascii="Times New Roman" w:hAnsi="Times New Roman" w:cs="Times New Roman"/>
          <w:noProof/>
          <w:color w:val="000000" w:themeColor="text1"/>
          <w:sz w:val="24"/>
          <w:szCs w:val="24"/>
        </w:rPr>
        <w:t>, 261109.</w:t>
      </w:r>
    </w:p>
    <w:p w14:paraId="5F5D4B6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(194) Duan, D.;  Kavatamane, V. K.;  Arumugam, S. R.;  Tzeng, Y.-K.;  Chang, H.-C.; Balasubramanian, G., Tapered Ultra-High Numerical Aperture Optical Fiber Tip for Nitrogen Vacancy Ensembles Based Endoscope in a Fluidic Environment.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116</w:t>
      </w:r>
      <w:r w:rsidRPr="00DA5C93">
        <w:rPr>
          <w:rFonts w:ascii="Times New Roman" w:hAnsi="Times New Roman" w:cs="Times New Roman"/>
          <w:noProof/>
          <w:color w:val="000000" w:themeColor="text1"/>
          <w:sz w:val="24"/>
          <w:szCs w:val="24"/>
        </w:rPr>
        <w:t>, 113701.</w:t>
      </w:r>
    </w:p>
    <w:p w14:paraId="760FC14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(195) Dong, M. M.;  Hu, Z. Z.;  Liu, Y.;  Yang, B.;  Wang, Y. J.; Du, G. X., A Fiber Based Diamond RF B-Field Sensor and Characterization of a Small Helical Antenna.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113</w:t>
      </w:r>
      <w:r w:rsidRPr="00DA5C93">
        <w:rPr>
          <w:rFonts w:ascii="Times New Roman" w:hAnsi="Times New Roman" w:cs="Times New Roman"/>
          <w:noProof/>
          <w:color w:val="000000" w:themeColor="text1"/>
          <w:sz w:val="24"/>
          <w:szCs w:val="24"/>
        </w:rPr>
        <w:t>, 131105.</w:t>
      </w:r>
    </w:p>
    <w:p w14:paraId="0C4FC3A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(196) Duan, D.;  Du, G. X.;  Kavatamane, V. K.;  Arumugam, S.;  Tzeng, Y. K.;  Chang, H. C.; Balasubramanian, G., Efficient Nitrogen-Vacancy Centers' Fluorescence Excitation and Collection from Micrometer-Sized Diamond by a Tapered Optical Fiber in Endoscope-Type Configuration. </w:t>
      </w:r>
      <w:r w:rsidRPr="00DA5C93">
        <w:rPr>
          <w:rFonts w:ascii="Times New Roman" w:hAnsi="Times New Roman" w:cs="Times New Roman"/>
          <w:i/>
          <w:noProof/>
          <w:color w:val="000000" w:themeColor="text1"/>
          <w:sz w:val="24"/>
          <w:szCs w:val="24"/>
        </w:rPr>
        <w:t xml:space="preserve">Opt. Express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27</w:t>
      </w:r>
      <w:r w:rsidRPr="00DA5C93">
        <w:rPr>
          <w:rFonts w:ascii="Times New Roman" w:hAnsi="Times New Roman" w:cs="Times New Roman"/>
          <w:noProof/>
          <w:color w:val="000000" w:themeColor="text1"/>
          <w:sz w:val="24"/>
          <w:szCs w:val="24"/>
        </w:rPr>
        <w:t>, 6734−6745.</w:t>
      </w:r>
    </w:p>
    <w:p w14:paraId="3D13B14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(197) Fedotov, I. V.;  Blakley, S. M.;  Serebryannikov, E. E.;  Hemmer, P.;  Scully, M. O.; Zheltikov, A. M., High-Resolution Magnetic Field Imaging with a Nitrogen-Vacancy Diamond Sensor Integrated with a Photonic-Crystal Fiber. </w:t>
      </w:r>
      <w:r w:rsidRPr="00DA5C93">
        <w:rPr>
          <w:rFonts w:ascii="Times New Roman" w:hAnsi="Times New Roman" w:cs="Times New Roman"/>
          <w:i/>
          <w:noProof/>
          <w:color w:val="000000" w:themeColor="text1"/>
          <w:sz w:val="24"/>
          <w:szCs w:val="24"/>
        </w:rPr>
        <w:t xml:space="preserve">Opt. Lett.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41</w:t>
      </w:r>
      <w:r w:rsidRPr="00DA5C93">
        <w:rPr>
          <w:rFonts w:ascii="Times New Roman" w:hAnsi="Times New Roman" w:cs="Times New Roman"/>
          <w:noProof/>
          <w:color w:val="000000" w:themeColor="text1"/>
          <w:sz w:val="24"/>
          <w:szCs w:val="24"/>
        </w:rPr>
        <w:t>, 472−475.</w:t>
      </w:r>
    </w:p>
    <w:p w14:paraId="1EB8196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(198) Duan, D.;  Kavatamane, V. K.;  Arumugam, S. R.;  Rahane, G.;  Tzeng, Y.-K.;  Chang, H.-C.;  Sumiya, H.;  Onoda, S.;  Isoya, J.; Balasubramanian, G., Enhancing Fluorescence Excitation and Collection from the Nitrogen-Vacancy Center in Diamond through a Micro-Concave Mirror.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113</w:t>
      </w:r>
      <w:r w:rsidRPr="00DA5C93">
        <w:rPr>
          <w:rFonts w:ascii="Times New Roman" w:hAnsi="Times New Roman" w:cs="Times New Roman"/>
          <w:noProof/>
          <w:color w:val="000000" w:themeColor="text1"/>
          <w:sz w:val="24"/>
          <w:szCs w:val="24"/>
        </w:rPr>
        <w:t>, 041107.</w:t>
      </w:r>
    </w:p>
    <w:p w14:paraId="649EE11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(199) Oh, G.;  Chung, E.; Yun, S. H., Optical Fibers for High-Resolution </w:t>
      </w:r>
      <w:r w:rsidRPr="00DA5C93">
        <w:rPr>
          <w:rFonts w:ascii="Times New Roman" w:hAnsi="Times New Roman" w:cs="Times New Roman"/>
          <w:i/>
          <w:noProof/>
          <w:color w:val="000000" w:themeColor="text1"/>
          <w:sz w:val="24"/>
          <w:szCs w:val="24"/>
        </w:rPr>
        <w:t>in Vivo</w:t>
      </w:r>
      <w:r w:rsidRPr="00DA5C93">
        <w:rPr>
          <w:rFonts w:ascii="Times New Roman" w:hAnsi="Times New Roman" w:cs="Times New Roman"/>
          <w:noProof/>
          <w:color w:val="000000" w:themeColor="text1"/>
          <w:sz w:val="24"/>
          <w:szCs w:val="24"/>
        </w:rPr>
        <w:t xml:space="preserve"> Microendoscopic Fluorescence Imaging. </w:t>
      </w:r>
      <w:r w:rsidRPr="00DA5C93">
        <w:rPr>
          <w:rFonts w:ascii="Times New Roman" w:hAnsi="Times New Roman" w:cs="Times New Roman"/>
          <w:i/>
          <w:noProof/>
          <w:color w:val="000000" w:themeColor="text1"/>
          <w:sz w:val="24"/>
          <w:szCs w:val="24"/>
        </w:rPr>
        <w:t xml:space="preserve">Opt. Fiber Technol.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19</w:t>
      </w:r>
      <w:r w:rsidRPr="00DA5C93">
        <w:rPr>
          <w:rFonts w:ascii="Times New Roman" w:hAnsi="Times New Roman" w:cs="Times New Roman"/>
          <w:noProof/>
          <w:color w:val="000000" w:themeColor="text1"/>
          <w:sz w:val="24"/>
          <w:szCs w:val="24"/>
        </w:rPr>
        <w:t>, 760−771.</w:t>
      </w:r>
    </w:p>
    <w:p w14:paraId="2EBE2688"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(200) Bourgeois, E.;  Gulka, M.; Nesladek, M., Photoelectric Detection and Quantum Readout of Nitrogen‐Vacancy Center Spin States in Diamond. </w:t>
      </w:r>
      <w:r w:rsidRPr="00DA5C93">
        <w:rPr>
          <w:rFonts w:ascii="Times New Roman" w:hAnsi="Times New Roman" w:cs="Times New Roman"/>
          <w:i/>
          <w:noProof/>
          <w:color w:val="000000" w:themeColor="text1"/>
          <w:sz w:val="24"/>
          <w:szCs w:val="24"/>
        </w:rPr>
        <w:t xml:space="preserve">Adv. Optical Mater.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8</w:t>
      </w:r>
      <w:r w:rsidRPr="00DA5C93">
        <w:rPr>
          <w:rFonts w:ascii="Times New Roman" w:hAnsi="Times New Roman" w:cs="Times New Roman"/>
          <w:noProof/>
          <w:color w:val="000000" w:themeColor="text1"/>
          <w:sz w:val="24"/>
          <w:szCs w:val="24"/>
        </w:rPr>
        <w:t>, 1902132.</w:t>
      </w:r>
    </w:p>
    <w:p w14:paraId="3AE979E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lastRenderedPageBreak/>
        <w:t xml:space="preserve">(201) Bourgeois, E.;  Jarmola, A.;  Siyushev, P.;  Gulka, M.;  Hruby, J.;  Jelezko, F.;  Budker, D.; Nesladek, M., Photoelectric Detection of Electron Spin Resonance of Nitrogen-Vacancy Centres in Diamond. </w:t>
      </w:r>
      <w:r w:rsidRPr="00DA5C93">
        <w:rPr>
          <w:rFonts w:ascii="Times New Roman" w:hAnsi="Times New Roman" w:cs="Times New Roman"/>
          <w:i/>
          <w:noProof/>
          <w:color w:val="000000" w:themeColor="text1"/>
          <w:sz w:val="24"/>
          <w:szCs w:val="24"/>
        </w:rPr>
        <w:t xml:space="preserve">Nat. Commun.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6</w:t>
      </w:r>
      <w:r w:rsidRPr="00DA5C93">
        <w:rPr>
          <w:rFonts w:ascii="Times New Roman" w:hAnsi="Times New Roman" w:cs="Times New Roman"/>
          <w:noProof/>
          <w:color w:val="000000" w:themeColor="text1"/>
          <w:sz w:val="24"/>
          <w:szCs w:val="24"/>
        </w:rPr>
        <w:t>, 8577.</w:t>
      </w:r>
    </w:p>
    <w:p w14:paraId="798E143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(202) Gulka, M.;  Bourgeois, E.;  Hruby, J.;  Siyushev, P.;  Wachter, G.;  Aumayr, F.;  Hemmer, P. R.;  Gali, A.;  Jelezko, F.;  Trupke, M.; Nesladek, M., Pulsed Photoelectric Coherent Manipulation and Detection of N-V Center Spins in Diamond. </w:t>
      </w:r>
      <w:r w:rsidRPr="00DA5C93">
        <w:rPr>
          <w:rFonts w:ascii="Times New Roman" w:hAnsi="Times New Roman" w:cs="Times New Roman"/>
          <w:i/>
          <w:noProof/>
          <w:color w:val="000000" w:themeColor="text1"/>
          <w:sz w:val="24"/>
          <w:szCs w:val="24"/>
        </w:rPr>
        <w:t xml:space="preserve">Phys. Rev. Appl.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7</w:t>
      </w:r>
      <w:r w:rsidRPr="00DA5C93">
        <w:rPr>
          <w:rFonts w:ascii="Times New Roman" w:hAnsi="Times New Roman" w:cs="Times New Roman"/>
          <w:noProof/>
          <w:color w:val="000000" w:themeColor="text1"/>
          <w:sz w:val="24"/>
          <w:szCs w:val="24"/>
        </w:rPr>
        <w:t>, 044032.</w:t>
      </w:r>
    </w:p>
    <w:p w14:paraId="06C9765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(203) Hrubesch, F. M.;  Braunbeck, G.;  Stutzmann, M.;  Reinhard, F.; Brandt, M. S., Efficient Electrical Spin Readout of NV</w:t>
      </w:r>
      <w:r w:rsidRPr="00DA5C93">
        <w:rPr>
          <w:rFonts w:ascii="Times New Roman" w:hAnsi="Times New Roman" w:cs="Times New Roman"/>
          <w:noProof/>
          <w:color w:val="000000" w:themeColor="text1"/>
          <w:sz w:val="24"/>
          <w:szCs w:val="24"/>
          <w:vertAlign w:val="superscript"/>
        </w:rPr>
        <w:t>−</w:t>
      </w:r>
      <w:r w:rsidRPr="00DA5C93">
        <w:rPr>
          <w:rFonts w:ascii="Times New Roman" w:hAnsi="Times New Roman" w:cs="Times New Roman"/>
          <w:noProof/>
          <w:color w:val="000000" w:themeColor="text1"/>
          <w:sz w:val="24"/>
          <w:szCs w:val="24"/>
        </w:rPr>
        <w:t xml:space="preserve"> Centers in Diamond. </w:t>
      </w:r>
      <w:r w:rsidRPr="00DA5C93">
        <w:rPr>
          <w:rFonts w:ascii="Times New Roman" w:hAnsi="Times New Roman" w:cs="Times New Roman"/>
          <w:i/>
          <w:noProof/>
          <w:color w:val="000000" w:themeColor="text1"/>
          <w:sz w:val="24"/>
          <w:szCs w:val="24"/>
        </w:rPr>
        <w:t xml:space="preserve">Phys. Rev. Lett.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118</w:t>
      </w:r>
      <w:r w:rsidRPr="00DA5C93">
        <w:rPr>
          <w:rFonts w:ascii="Times New Roman" w:hAnsi="Times New Roman" w:cs="Times New Roman"/>
          <w:noProof/>
          <w:color w:val="000000" w:themeColor="text1"/>
          <w:sz w:val="24"/>
          <w:szCs w:val="24"/>
        </w:rPr>
        <w:t>, 037601.</w:t>
      </w:r>
    </w:p>
    <w:p w14:paraId="3317AE8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(204) Siyushev, P.;  Nesladek, M.;  Bourgeois, E.;  Gulka, M.;  Hruby, J.;  Yamamoto, T.;  Trupke, M.;  Teraji, T.;  Isoya, J.; Jelezko, F., Photoelectrical Imaging and Coherent Spin-State Readout of Single Nitrogen-Vacancy Centers in Diamond. </w:t>
      </w:r>
      <w:r w:rsidRPr="00DA5C93">
        <w:rPr>
          <w:rFonts w:ascii="Times New Roman" w:hAnsi="Times New Roman" w:cs="Times New Roman"/>
          <w:i/>
          <w:noProof/>
          <w:color w:val="000000" w:themeColor="text1"/>
          <w:sz w:val="24"/>
          <w:szCs w:val="24"/>
        </w:rPr>
        <w:t xml:space="preserve">Science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363</w:t>
      </w:r>
      <w:r w:rsidRPr="00DA5C93">
        <w:rPr>
          <w:rFonts w:ascii="Times New Roman" w:hAnsi="Times New Roman" w:cs="Times New Roman"/>
          <w:noProof/>
          <w:color w:val="000000" w:themeColor="text1"/>
          <w:sz w:val="24"/>
          <w:szCs w:val="24"/>
        </w:rPr>
        <w:t>, 728−731.</w:t>
      </w:r>
    </w:p>
    <w:p w14:paraId="17EE02E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(205) Gulka, M.;  Wirtitsch, D.;  Ivády, V.;  Vodnik, J.;  Hruby, J.;  Magchiels, G.;  Bourgeois, E.;  Gali, A.;  Trupke, M.; Nesladek, M., Room-Temperature Control and Electrical Readout of Individual Nitrogen-Vacancy Nuclear Spins. </w:t>
      </w:r>
      <w:r w:rsidRPr="00DA5C93">
        <w:rPr>
          <w:rFonts w:ascii="Times New Roman" w:hAnsi="Times New Roman" w:cs="Times New Roman"/>
          <w:i/>
          <w:noProof/>
          <w:color w:val="000000" w:themeColor="text1"/>
          <w:sz w:val="24"/>
          <w:szCs w:val="24"/>
        </w:rPr>
        <w:t xml:space="preserve">arXiv preprint arXiv:2101.04769 </w:t>
      </w:r>
      <w:r w:rsidRPr="00DA5C93">
        <w:rPr>
          <w:rFonts w:ascii="Times New Roman" w:hAnsi="Times New Roman" w:cs="Times New Roman"/>
          <w:b/>
          <w:noProof/>
          <w:color w:val="000000" w:themeColor="text1"/>
          <w:sz w:val="24"/>
          <w:szCs w:val="24"/>
        </w:rPr>
        <w:t>2021</w:t>
      </w:r>
      <w:r w:rsidRPr="00DA5C93">
        <w:rPr>
          <w:rFonts w:ascii="Times New Roman" w:hAnsi="Times New Roman" w:cs="Times New Roman"/>
          <w:noProof/>
          <w:color w:val="000000" w:themeColor="text1"/>
          <w:sz w:val="24"/>
          <w:szCs w:val="24"/>
        </w:rPr>
        <w:t>.</w:t>
      </w:r>
    </w:p>
    <w:p w14:paraId="5EF44F2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(206) Bourgeois, E.;  Gulka, M.;  Wirtitsch, D.;  Siyushev, P.;  Zheng, H.;  Hruby, J.;  Wickenbrock, A.;  Budker, D.;  Gali, A.;  Trupke, M.;  Jelezko, F.; Nesladek, M., Chapter Three - Fundaments of photoelectric readout of spin states in diamond. </w:t>
      </w:r>
      <w:r w:rsidRPr="00DA5C93">
        <w:rPr>
          <w:rFonts w:ascii="Times New Roman" w:hAnsi="Times New Roman" w:cs="Times New Roman"/>
          <w:i/>
          <w:noProof/>
          <w:color w:val="000000" w:themeColor="text1"/>
          <w:sz w:val="24"/>
          <w:szCs w:val="24"/>
        </w:rPr>
        <w:t xml:space="preserve">Semiconductors and Semimetals </w:t>
      </w:r>
      <w:r w:rsidRPr="00DA5C93">
        <w:rPr>
          <w:rFonts w:ascii="Times New Roman" w:hAnsi="Times New Roman" w:cs="Times New Roman"/>
          <w:b/>
          <w:noProof/>
          <w:color w:val="000000" w:themeColor="text1"/>
          <w:sz w:val="24"/>
          <w:szCs w:val="24"/>
        </w:rPr>
        <w:t>2021,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104</w:t>
      </w:r>
      <w:r w:rsidRPr="00DA5C93">
        <w:rPr>
          <w:rFonts w:ascii="Times New Roman" w:hAnsi="Times New Roman" w:cs="Times New Roman"/>
          <w:noProof/>
          <w:color w:val="000000" w:themeColor="text1"/>
          <w:sz w:val="24"/>
          <w:szCs w:val="24"/>
        </w:rPr>
        <w:t>, 105−147.</w:t>
      </w:r>
    </w:p>
    <w:p w14:paraId="6DB3CD94"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(207) Hemelaar, S. R.;  van der Laan, K. J.;  Hinterding, S. R.;  Koot, M. V.;  Ellermann, E.;  Perona-Martinez, F. P.;  Roig, D.;  Hommelet, S.;  Novarina, D.;  Takahashi, H.;  Chang, M.; Schirhagl, R., Generally Applicable Transformation Protocols for Fluorescent Nanodiamond Internalization into Cells. </w:t>
      </w:r>
      <w:r w:rsidRPr="00DA5C93">
        <w:rPr>
          <w:rFonts w:ascii="Times New Roman" w:hAnsi="Times New Roman" w:cs="Times New Roman"/>
          <w:i/>
          <w:noProof/>
          <w:color w:val="000000" w:themeColor="text1"/>
          <w:sz w:val="24"/>
          <w:szCs w:val="24"/>
        </w:rPr>
        <w:t xml:space="preserve">Sci. Rep.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7</w:t>
      </w:r>
      <w:r w:rsidRPr="00DA5C93">
        <w:rPr>
          <w:rFonts w:ascii="Times New Roman" w:hAnsi="Times New Roman" w:cs="Times New Roman"/>
          <w:noProof/>
          <w:color w:val="000000" w:themeColor="text1"/>
          <w:sz w:val="24"/>
          <w:szCs w:val="24"/>
        </w:rPr>
        <w:t>, 5862.</w:t>
      </w:r>
    </w:p>
    <w:p w14:paraId="1074A08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(208) Morita, A.;  Martinez, F. P. P.;  Chipaux, M.;  Jamot, N.;  Hemelaar, S. R.;  van der Laan, K. J.; Schirhagl, R., Cell Uptake of Lipid‐Coated Diamond. </w:t>
      </w:r>
      <w:r w:rsidRPr="00DA5C93">
        <w:rPr>
          <w:rFonts w:ascii="Times New Roman" w:hAnsi="Times New Roman" w:cs="Times New Roman"/>
          <w:i/>
          <w:noProof/>
          <w:color w:val="000000" w:themeColor="text1"/>
          <w:sz w:val="24"/>
          <w:szCs w:val="24"/>
        </w:rPr>
        <w:t xml:space="preserve">Part. Part. Syst. Charact.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36</w:t>
      </w:r>
      <w:r w:rsidRPr="00DA5C93">
        <w:rPr>
          <w:rFonts w:ascii="Times New Roman" w:hAnsi="Times New Roman" w:cs="Times New Roman"/>
          <w:noProof/>
          <w:color w:val="000000" w:themeColor="text1"/>
          <w:sz w:val="24"/>
          <w:szCs w:val="24"/>
        </w:rPr>
        <w:t>, 1900116.</w:t>
      </w:r>
    </w:p>
    <w:p w14:paraId="032D623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(209) Martin, R.;  Alvaro, M.;  Herance, J. R.; Garcia, H., Fenton-Treated Functionalized Diamond Nanoparticles as Gene Delivery System. </w:t>
      </w:r>
      <w:r w:rsidRPr="00DA5C93">
        <w:rPr>
          <w:rFonts w:ascii="Times New Roman" w:hAnsi="Times New Roman" w:cs="Times New Roman"/>
          <w:i/>
          <w:noProof/>
          <w:color w:val="000000" w:themeColor="text1"/>
          <w:sz w:val="24"/>
          <w:szCs w:val="24"/>
        </w:rPr>
        <w:t xml:space="preserve">ACS Nano </w:t>
      </w:r>
      <w:r w:rsidRPr="00DA5C93">
        <w:rPr>
          <w:rFonts w:ascii="Times New Roman" w:hAnsi="Times New Roman" w:cs="Times New Roman"/>
          <w:b/>
          <w:noProof/>
          <w:color w:val="000000" w:themeColor="text1"/>
          <w:sz w:val="24"/>
          <w:szCs w:val="24"/>
        </w:rPr>
        <w:t>2010,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w:t>
      </w:r>
      <w:r w:rsidRPr="00DA5C93">
        <w:rPr>
          <w:rFonts w:ascii="Times New Roman" w:hAnsi="Times New Roman" w:cs="Times New Roman"/>
          <w:noProof/>
          <w:color w:val="000000" w:themeColor="text1"/>
          <w:sz w:val="24"/>
          <w:szCs w:val="24"/>
        </w:rPr>
        <w:t>, 65–74.</w:t>
      </w:r>
    </w:p>
    <w:p w14:paraId="2BAF96D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(210) Morita, A.;  Hamoh, T.;  Sigaeva, A.;  Norouzi, N.;  Nagl, A.;  van der Laan, K. J.;  Evans, E. P. P.; Schirhagl, R., Targeting Nanodiamonds to the Nucleus in Yeast Cells. </w:t>
      </w:r>
      <w:r w:rsidRPr="00DA5C93">
        <w:rPr>
          <w:rFonts w:ascii="Times New Roman" w:hAnsi="Times New Roman" w:cs="Times New Roman"/>
          <w:i/>
          <w:noProof/>
          <w:color w:val="000000" w:themeColor="text1"/>
          <w:sz w:val="24"/>
          <w:szCs w:val="24"/>
        </w:rPr>
        <w:t xml:space="preserve">Nanomaterials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w:t>
      </w:r>
      <w:r w:rsidRPr="00DA5C93">
        <w:rPr>
          <w:rFonts w:ascii="Times New Roman" w:hAnsi="Times New Roman" w:cs="Times New Roman"/>
          <w:noProof/>
          <w:color w:val="000000" w:themeColor="text1"/>
          <w:sz w:val="24"/>
          <w:szCs w:val="24"/>
        </w:rPr>
        <w:t>, 1962.</w:t>
      </w:r>
    </w:p>
    <w:p w14:paraId="4BA72F1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(211) Su, L. J.;  Wu, M. S.;  Hui, Y. Y.;  Chang, B. M.;  Pan, L.;  Hsu, P. C.;  Chen, Y. T.;  Ho, H. N.;  Huang, Y. H.;  Ling, T. Y.;  Hsu, H. H.; Chang, H. C., Fluorescent Nanodiamonds Enable Quantitative Tracking of Human Mesenchymal Stem Cells in Miniature Pigs. </w:t>
      </w:r>
      <w:r w:rsidRPr="00DA5C93">
        <w:rPr>
          <w:rFonts w:ascii="Times New Roman" w:hAnsi="Times New Roman" w:cs="Times New Roman"/>
          <w:i/>
          <w:noProof/>
          <w:color w:val="000000" w:themeColor="text1"/>
          <w:sz w:val="24"/>
          <w:szCs w:val="24"/>
        </w:rPr>
        <w:t xml:space="preserve">Sci. Rep.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7</w:t>
      </w:r>
      <w:r w:rsidRPr="00DA5C93">
        <w:rPr>
          <w:rFonts w:ascii="Times New Roman" w:hAnsi="Times New Roman" w:cs="Times New Roman"/>
          <w:noProof/>
          <w:color w:val="000000" w:themeColor="text1"/>
          <w:sz w:val="24"/>
          <w:szCs w:val="24"/>
        </w:rPr>
        <w:t>, 45607.</w:t>
      </w:r>
    </w:p>
    <w:p w14:paraId="3F7688F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(212) Cui, Z.;  Zhang, Y.;  Xia, K.;  Yan, Q.;  Kong, H.;  Zhang, J.;  Zuo, X.;  Shi, J.;  Wang, L.;  Zhu, Y.; Fan, C., Nanodiamond Autophagy Inhibitor Allosterically Improves the Arsenical-Based Therapy of Solid Tumors. </w:t>
      </w:r>
      <w:r w:rsidRPr="00DA5C93">
        <w:rPr>
          <w:rFonts w:ascii="Times New Roman" w:hAnsi="Times New Roman" w:cs="Times New Roman"/>
          <w:i/>
          <w:noProof/>
          <w:color w:val="000000" w:themeColor="text1"/>
          <w:sz w:val="24"/>
          <w:szCs w:val="24"/>
        </w:rPr>
        <w:t xml:space="preserve">Nat. Commun.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w:t>
      </w:r>
      <w:r w:rsidRPr="00DA5C93">
        <w:rPr>
          <w:rFonts w:ascii="Times New Roman" w:hAnsi="Times New Roman" w:cs="Times New Roman"/>
          <w:noProof/>
          <w:color w:val="000000" w:themeColor="text1"/>
          <w:sz w:val="24"/>
          <w:szCs w:val="24"/>
        </w:rPr>
        <w:t>, 4347.</w:t>
      </w:r>
    </w:p>
    <w:p w14:paraId="78C2946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(213) Hui, Y. Y.;  Su, L. J.;  Chen, O. Y.;  Chen, Y. T.;  Liu, T. M.; Chang, H. C., Wide-field imaging and flow cytometric analysis of cancer cells in blood by fluorescent nanodiamond labeling and time gating. </w:t>
      </w:r>
      <w:r w:rsidRPr="00DA5C93">
        <w:rPr>
          <w:rFonts w:ascii="Times New Roman" w:hAnsi="Times New Roman" w:cs="Times New Roman"/>
          <w:i/>
          <w:noProof/>
          <w:color w:val="000000" w:themeColor="text1"/>
          <w:sz w:val="24"/>
          <w:szCs w:val="24"/>
        </w:rPr>
        <w:t xml:space="preserve">Sci. Rep.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w:t>
      </w:r>
      <w:r w:rsidRPr="00DA5C93">
        <w:rPr>
          <w:rFonts w:ascii="Times New Roman" w:hAnsi="Times New Roman" w:cs="Times New Roman"/>
          <w:noProof/>
          <w:color w:val="000000" w:themeColor="text1"/>
          <w:sz w:val="24"/>
          <w:szCs w:val="24"/>
        </w:rPr>
        <w:t>, 5574.</w:t>
      </w:r>
    </w:p>
    <w:p w14:paraId="7152C09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(214) Igarashi, R.;  Yoshinari, Y.;  Yokota, H.;  Sugi, T.;  Sugihara, F.;  Ikeda, K.;  Sumiya, H.;  Tsuji, S.;  Mori, I.;  Tochio, H.;  Harada, Y.; Shirakawa, M., Real-Time Background-Free Selective Imaging of Fluorescent Nanodiamonds</w:t>
      </w:r>
      <w:r w:rsidRPr="00DA5C93">
        <w:rPr>
          <w:rFonts w:ascii="Times New Roman" w:hAnsi="Times New Roman" w:cs="Times New Roman"/>
          <w:i/>
          <w:noProof/>
          <w:color w:val="000000" w:themeColor="text1"/>
          <w:sz w:val="24"/>
          <w:szCs w:val="24"/>
        </w:rPr>
        <w:t xml:space="preserve"> in Vivo</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 xml:space="preserve">Nano Lett. </w:t>
      </w:r>
      <w:r w:rsidRPr="00DA5C93">
        <w:rPr>
          <w:rFonts w:ascii="Times New Roman" w:hAnsi="Times New Roman" w:cs="Times New Roman"/>
          <w:b/>
          <w:noProof/>
          <w:color w:val="000000" w:themeColor="text1"/>
          <w:sz w:val="24"/>
          <w:szCs w:val="24"/>
        </w:rPr>
        <w:t>2012,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12</w:t>
      </w:r>
      <w:r w:rsidRPr="00DA5C93">
        <w:rPr>
          <w:rFonts w:ascii="Times New Roman" w:hAnsi="Times New Roman" w:cs="Times New Roman"/>
          <w:noProof/>
          <w:color w:val="000000" w:themeColor="text1"/>
          <w:sz w:val="24"/>
          <w:szCs w:val="24"/>
        </w:rPr>
        <w:t>, 5726−5732.</w:t>
      </w:r>
    </w:p>
    <w:p w14:paraId="4832948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(215) Price, J. C.;  Levett, S. J.;  Radu, V.;  Simpson, D. A.;  Barcons, A. M.;  Adams, C. F.; Mather, M. L., Quantum Sensing in a Physiological-Like Cell Niche Using Fluorescent Nanodiamonds Embedded in Electrospun Polymer Nanofibers. </w:t>
      </w:r>
      <w:r w:rsidRPr="00DA5C93">
        <w:rPr>
          <w:rFonts w:ascii="Times New Roman" w:hAnsi="Times New Roman" w:cs="Times New Roman"/>
          <w:i/>
          <w:noProof/>
          <w:color w:val="000000" w:themeColor="text1"/>
          <w:sz w:val="24"/>
          <w:szCs w:val="24"/>
        </w:rPr>
        <w:t xml:space="preserve">Small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15</w:t>
      </w:r>
      <w:r w:rsidRPr="00DA5C93">
        <w:rPr>
          <w:rFonts w:ascii="Times New Roman" w:hAnsi="Times New Roman" w:cs="Times New Roman"/>
          <w:noProof/>
          <w:color w:val="000000" w:themeColor="text1"/>
          <w:sz w:val="24"/>
          <w:szCs w:val="24"/>
        </w:rPr>
        <w:t>, e1900455.</w:t>
      </w:r>
    </w:p>
    <w:p w14:paraId="3D393FD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(216) Guarino, V.;  Cruz-Maya, I.;  Reineck, P.;  Abe, H.;  Ohshima, T.;  Fox, K.;  Greentree, A. D.;  Gibson, B. C.; Ambrosio, L., Fluorescent Nanodiamonds Embedded in Poly-</w:t>
      </w:r>
      <w:r w:rsidRPr="00DA5C93">
        <w:rPr>
          <w:rFonts w:ascii="Times New Roman" w:hAnsi="Times New Roman" w:cs="Times New Roman"/>
          <w:i/>
          <w:noProof/>
          <w:color w:val="000000" w:themeColor="text1"/>
          <w:sz w:val="24"/>
          <w:szCs w:val="24"/>
        </w:rPr>
        <w:t>ε</w:t>
      </w:r>
      <w:r w:rsidRPr="00DA5C93">
        <w:rPr>
          <w:rFonts w:ascii="Times New Roman" w:hAnsi="Times New Roman" w:cs="Times New Roman"/>
          <w:noProof/>
          <w:color w:val="000000" w:themeColor="text1"/>
          <w:sz w:val="24"/>
          <w:szCs w:val="24"/>
        </w:rPr>
        <w:t xml:space="preserve">-Caprolactone Fibers as Biomedical Scaffolds. </w:t>
      </w:r>
      <w:r w:rsidRPr="00DA5C93">
        <w:rPr>
          <w:rFonts w:ascii="Times New Roman" w:hAnsi="Times New Roman" w:cs="Times New Roman"/>
          <w:i/>
          <w:noProof/>
          <w:color w:val="000000" w:themeColor="text1"/>
          <w:sz w:val="24"/>
          <w:szCs w:val="24"/>
        </w:rPr>
        <w:t xml:space="preserve">ACS Appl. Nano Mater.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w:t>
      </w:r>
      <w:r w:rsidRPr="00DA5C93">
        <w:rPr>
          <w:rFonts w:ascii="Times New Roman" w:hAnsi="Times New Roman" w:cs="Times New Roman"/>
          <w:noProof/>
          <w:color w:val="000000" w:themeColor="text1"/>
          <w:sz w:val="24"/>
          <w:szCs w:val="24"/>
        </w:rPr>
        <w:t>, 10814−10822.</w:t>
      </w:r>
    </w:p>
    <w:p w14:paraId="193FBA7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lastRenderedPageBreak/>
        <w:t xml:space="preserve">(217) Glenn, D. R.;  Lee, K.;  Park, H.;  Weissleder, R.;  Yacoby, A.;  Lukin, M. D.;  Lee, H.;  Walsworth, R. L.; Connolly, C. B., Single-Cell Magnetic Imaging Using a Quantum Diamond Microscope. </w:t>
      </w:r>
      <w:r w:rsidRPr="00DA5C93">
        <w:rPr>
          <w:rFonts w:ascii="Times New Roman" w:hAnsi="Times New Roman" w:cs="Times New Roman"/>
          <w:i/>
          <w:noProof/>
          <w:color w:val="000000" w:themeColor="text1"/>
          <w:sz w:val="24"/>
          <w:szCs w:val="24"/>
        </w:rPr>
        <w:t xml:space="preserve">Nat. Methods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12</w:t>
      </w:r>
      <w:r w:rsidRPr="00DA5C93">
        <w:rPr>
          <w:rFonts w:ascii="Times New Roman" w:hAnsi="Times New Roman" w:cs="Times New Roman"/>
          <w:noProof/>
          <w:color w:val="000000" w:themeColor="text1"/>
          <w:sz w:val="24"/>
          <w:szCs w:val="24"/>
        </w:rPr>
        <w:t>, 736−738.</w:t>
      </w:r>
    </w:p>
    <w:p w14:paraId="46F021A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(218) Hall, L. T.;  Beart, G. C.;  Thomas, E. A.;  Simpson, D. A.;  McGuinness, L. P.;  Cole, J. H.;  Manton, J. H.;  Scholten, R. E.;  Jelezko, F.;  Wrachtrup, J.;  Petrou, S.; Hollenberg, L. C., High Spatial and Temporal Resolution Wide-Field Imaging of Neuron Activity Using Quantum NV-Diamond. </w:t>
      </w:r>
      <w:r w:rsidRPr="00DA5C93">
        <w:rPr>
          <w:rFonts w:ascii="Times New Roman" w:hAnsi="Times New Roman" w:cs="Times New Roman"/>
          <w:i/>
          <w:noProof/>
          <w:color w:val="000000" w:themeColor="text1"/>
          <w:sz w:val="24"/>
          <w:szCs w:val="24"/>
        </w:rPr>
        <w:t xml:space="preserve">Sci. Rep. </w:t>
      </w:r>
      <w:r w:rsidRPr="00DA5C93">
        <w:rPr>
          <w:rFonts w:ascii="Times New Roman" w:hAnsi="Times New Roman" w:cs="Times New Roman"/>
          <w:b/>
          <w:noProof/>
          <w:color w:val="000000" w:themeColor="text1"/>
          <w:sz w:val="24"/>
          <w:szCs w:val="24"/>
        </w:rPr>
        <w:t>2012,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w:t>
      </w:r>
      <w:r w:rsidRPr="00DA5C93">
        <w:rPr>
          <w:rFonts w:ascii="Times New Roman" w:hAnsi="Times New Roman" w:cs="Times New Roman"/>
          <w:noProof/>
          <w:color w:val="000000" w:themeColor="text1"/>
          <w:sz w:val="24"/>
          <w:szCs w:val="24"/>
        </w:rPr>
        <w:t>, 401.</w:t>
      </w:r>
    </w:p>
    <w:p w14:paraId="065BCEB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(219) Wang, P.;  Chen, S.;  Guo, M.;  Peng, S.;  Wang, M.;  Chen, M.;  Ma, W.;  Zhang, R.;  Su, J.;  Rong, X.;  Shi, F.;  Xu, T.; Du, J., Nanoscale Magnetic Imaging of Ferritins in a Single Cell. </w:t>
      </w:r>
      <w:r w:rsidRPr="00DA5C93">
        <w:rPr>
          <w:rFonts w:ascii="Times New Roman" w:hAnsi="Times New Roman" w:cs="Times New Roman"/>
          <w:i/>
          <w:noProof/>
          <w:color w:val="000000" w:themeColor="text1"/>
          <w:sz w:val="24"/>
          <w:szCs w:val="24"/>
        </w:rPr>
        <w:t xml:space="preserve">Sci. Adv.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w:t>
      </w:r>
      <w:r w:rsidRPr="00DA5C93">
        <w:rPr>
          <w:rFonts w:ascii="Times New Roman" w:hAnsi="Times New Roman" w:cs="Times New Roman"/>
          <w:noProof/>
          <w:color w:val="000000" w:themeColor="text1"/>
          <w:sz w:val="24"/>
          <w:szCs w:val="24"/>
        </w:rPr>
        <w:t>, eaau8038.</w:t>
      </w:r>
    </w:p>
    <w:p w14:paraId="2F269D8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(220) Kehayias, P.;  Jarmola, A.;  Mosavian, N.;  Fescenko, I.;  Benito, F. M.;  Laraoui, A.;  Smits, J.;  Bougas, L.;  Budker, D.;  Neumann, A.;  Brueck, S. R. J.; Acosta, V. M., Solution Nuclear Magnetic Resonance Spectroscopy on a Nanostructured Diamond Chip. </w:t>
      </w:r>
      <w:r w:rsidRPr="00DA5C93">
        <w:rPr>
          <w:rFonts w:ascii="Times New Roman" w:hAnsi="Times New Roman" w:cs="Times New Roman"/>
          <w:i/>
          <w:noProof/>
          <w:color w:val="000000" w:themeColor="text1"/>
          <w:sz w:val="24"/>
          <w:szCs w:val="24"/>
        </w:rPr>
        <w:t xml:space="preserve">Nat. Commun.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8</w:t>
      </w:r>
      <w:r w:rsidRPr="00DA5C93">
        <w:rPr>
          <w:rFonts w:ascii="Times New Roman" w:hAnsi="Times New Roman" w:cs="Times New Roman"/>
          <w:noProof/>
          <w:color w:val="000000" w:themeColor="text1"/>
          <w:sz w:val="24"/>
          <w:szCs w:val="24"/>
        </w:rPr>
        <w:t>, 188.</w:t>
      </w:r>
    </w:p>
    <w:p w14:paraId="6423A5E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(221) Xiao, D.-W.;  Hu, W.-H.;  Cai, Y.; Zhao, N., Magnetic Noise Enabled Biocompass. </w:t>
      </w:r>
      <w:r w:rsidRPr="00DA5C93">
        <w:rPr>
          <w:rFonts w:ascii="Times New Roman" w:hAnsi="Times New Roman" w:cs="Times New Roman"/>
          <w:i/>
          <w:noProof/>
          <w:color w:val="000000" w:themeColor="text1"/>
          <w:sz w:val="24"/>
          <w:szCs w:val="24"/>
        </w:rPr>
        <w:t xml:space="preserve">Phys. Rev. Lett.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124</w:t>
      </w:r>
      <w:r w:rsidRPr="00DA5C93">
        <w:rPr>
          <w:rFonts w:ascii="Times New Roman" w:hAnsi="Times New Roman" w:cs="Times New Roman"/>
          <w:noProof/>
          <w:color w:val="000000" w:themeColor="text1"/>
          <w:sz w:val="24"/>
          <w:szCs w:val="24"/>
        </w:rPr>
        <w:t>, 128101.</w:t>
      </w:r>
    </w:p>
    <w:p w14:paraId="22613FE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(222) Qin, S.;  Yin, H.;  Yang, C.;  Dou, Y.;  Liu, Z.;  Zhang, P.;  Yu, H.;  Huang, Y.;  Feng, J.; Hao, J., A Magnetic Protein Biocompass. </w:t>
      </w:r>
      <w:r w:rsidRPr="00DA5C93">
        <w:rPr>
          <w:rFonts w:ascii="Times New Roman" w:hAnsi="Times New Roman" w:cs="Times New Roman"/>
          <w:i/>
          <w:noProof/>
          <w:color w:val="000000" w:themeColor="text1"/>
          <w:sz w:val="24"/>
          <w:szCs w:val="24"/>
        </w:rPr>
        <w:t xml:space="preserve">Nat. Mater.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15</w:t>
      </w:r>
      <w:r w:rsidRPr="00DA5C93">
        <w:rPr>
          <w:rFonts w:ascii="Times New Roman" w:hAnsi="Times New Roman" w:cs="Times New Roman"/>
          <w:noProof/>
          <w:color w:val="000000" w:themeColor="text1"/>
          <w:sz w:val="24"/>
          <w:szCs w:val="24"/>
        </w:rPr>
        <w:t>, 217−226.</w:t>
      </w:r>
    </w:p>
    <w:p w14:paraId="4DF489F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(223) Phillips, J. B.; Borland, S. C., Behavioural Evidence for Use of a Light-Dependent Magnetoreception Mechanism by a Vertebrate. </w:t>
      </w:r>
      <w:r w:rsidRPr="00DA5C93">
        <w:rPr>
          <w:rFonts w:ascii="Times New Roman" w:hAnsi="Times New Roman" w:cs="Times New Roman"/>
          <w:i/>
          <w:noProof/>
          <w:color w:val="000000" w:themeColor="text1"/>
          <w:sz w:val="24"/>
          <w:szCs w:val="24"/>
        </w:rPr>
        <w:t xml:space="preserve">Nature </w:t>
      </w:r>
      <w:r w:rsidRPr="00DA5C93">
        <w:rPr>
          <w:rFonts w:ascii="Times New Roman" w:hAnsi="Times New Roman" w:cs="Times New Roman"/>
          <w:b/>
          <w:noProof/>
          <w:color w:val="000000" w:themeColor="text1"/>
          <w:sz w:val="24"/>
          <w:szCs w:val="24"/>
        </w:rPr>
        <w:t>1992,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359</w:t>
      </w:r>
      <w:r w:rsidRPr="00DA5C93">
        <w:rPr>
          <w:rFonts w:ascii="Times New Roman" w:hAnsi="Times New Roman" w:cs="Times New Roman"/>
          <w:noProof/>
          <w:color w:val="000000" w:themeColor="text1"/>
          <w:sz w:val="24"/>
          <w:szCs w:val="24"/>
        </w:rPr>
        <w:t>, 142−144.</w:t>
      </w:r>
    </w:p>
    <w:p w14:paraId="6C93C1F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(224) Meister, M., Physical Limits to Magnetogenetic. </w:t>
      </w:r>
      <w:r w:rsidRPr="00DA5C93">
        <w:rPr>
          <w:rFonts w:ascii="Times New Roman" w:hAnsi="Times New Roman" w:cs="Times New Roman"/>
          <w:i/>
          <w:noProof/>
          <w:color w:val="000000" w:themeColor="text1"/>
          <w:sz w:val="24"/>
          <w:szCs w:val="24"/>
        </w:rPr>
        <w:t xml:space="preserve">Elife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w:t>
      </w:r>
      <w:r w:rsidRPr="00DA5C93">
        <w:rPr>
          <w:rFonts w:ascii="Times New Roman" w:hAnsi="Times New Roman" w:cs="Times New Roman"/>
          <w:noProof/>
          <w:color w:val="000000" w:themeColor="text1"/>
          <w:sz w:val="24"/>
          <w:szCs w:val="24"/>
        </w:rPr>
        <w:t>, e17210.</w:t>
      </w:r>
    </w:p>
    <w:p w14:paraId="6BC5B4B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(225) Xu, F. X.;  Zhou, L.;  Wang, X. T.;  Jia, F.;  Ma, K. Y.;  Wang, N.;  Lin, L.;  Xu, F. Q.; Shen, Y., Magneto Is Ineffective in Controlling Electrical Properties of Cerebellar Purkinje Cells. </w:t>
      </w:r>
      <w:r w:rsidRPr="00DA5C93">
        <w:rPr>
          <w:rFonts w:ascii="Times New Roman" w:hAnsi="Times New Roman" w:cs="Times New Roman"/>
          <w:i/>
          <w:noProof/>
          <w:color w:val="000000" w:themeColor="text1"/>
          <w:sz w:val="24"/>
          <w:szCs w:val="24"/>
        </w:rPr>
        <w:t xml:space="preserve">Nat. Neurosci.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23</w:t>
      </w:r>
      <w:r w:rsidRPr="00DA5C93">
        <w:rPr>
          <w:rFonts w:ascii="Times New Roman" w:hAnsi="Times New Roman" w:cs="Times New Roman"/>
          <w:noProof/>
          <w:color w:val="000000" w:themeColor="text1"/>
          <w:sz w:val="24"/>
          <w:szCs w:val="24"/>
        </w:rPr>
        <w:t>, 1041−1043.</w:t>
      </w:r>
    </w:p>
    <w:p w14:paraId="364D4AE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(226) Nimpf, S.; Keays, D. A., Is Magnetogenetics the New Optogenetics? </w:t>
      </w:r>
      <w:r w:rsidRPr="00DA5C93">
        <w:rPr>
          <w:rFonts w:ascii="Times New Roman" w:hAnsi="Times New Roman" w:cs="Times New Roman"/>
          <w:i/>
          <w:noProof/>
          <w:color w:val="000000" w:themeColor="text1"/>
          <w:sz w:val="24"/>
          <w:szCs w:val="24"/>
        </w:rPr>
        <w:t xml:space="preserve">EMBO J.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36</w:t>
      </w:r>
      <w:r w:rsidRPr="00DA5C93">
        <w:rPr>
          <w:rFonts w:ascii="Times New Roman" w:hAnsi="Times New Roman" w:cs="Times New Roman"/>
          <w:noProof/>
          <w:color w:val="000000" w:themeColor="text1"/>
          <w:sz w:val="24"/>
          <w:szCs w:val="24"/>
        </w:rPr>
        <w:t>, 1643−1646.</w:t>
      </w:r>
    </w:p>
    <w:p w14:paraId="3F78FC26"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(227) Long, X.;  Ye, J.;  Zhao, D.; Zhang, S. J., Magnetogenetics: Remote Non-Invasive Magnetic Activation of Neuronal Activity with a Magnetoreceptor. </w:t>
      </w:r>
      <w:r w:rsidRPr="00DA5C93">
        <w:rPr>
          <w:rFonts w:ascii="Times New Roman" w:hAnsi="Times New Roman" w:cs="Times New Roman"/>
          <w:i/>
          <w:noProof/>
          <w:color w:val="000000" w:themeColor="text1"/>
          <w:sz w:val="24"/>
          <w:szCs w:val="24"/>
        </w:rPr>
        <w:t xml:space="preserve">Sci. Bull.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60</w:t>
      </w:r>
      <w:r w:rsidRPr="00DA5C93">
        <w:rPr>
          <w:rFonts w:ascii="Times New Roman" w:hAnsi="Times New Roman" w:cs="Times New Roman"/>
          <w:noProof/>
          <w:color w:val="000000" w:themeColor="text1"/>
          <w:sz w:val="24"/>
          <w:szCs w:val="24"/>
        </w:rPr>
        <w:t>, 2107−2119.</w:t>
      </w:r>
    </w:p>
    <w:p w14:paraId="55853D9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(228) Etoc, F.;  Vicario, C.;  Lisse, D.;  Siaugue, J. M.;  Piehler, J.;  Coppey, M.; Dahan, M., Magnetogenetic Control of Protein Gradients Inside Living Cells with High Spatial and Temporal Resolution. </w:t>
      </w:r>
      <w:r w:rsidRPr="00DA5C93">
        <w:rPr>
          <w:rFonts w:ascii="Times New Roman" w:hAnsi="Times New Roman" w:cs="Times New Roman"/>
          <w:i/>
          <w:noProof/>
          <w:color w:val="000000" w:themeColor="text1"/>
          <w:sz w:val="24"/>
          <w:szCs w:val="24"/>
        </w:rPr>
        <w:t xml:space="preserve">Nano Lett.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15</w:t>
      </w:r>
      <w:r w:rsidRPr="00DA5C93">
        <w:rPr>
          <w:rFonts w:ascii="Times New Roman" w:hAnsi="Times New Roman" w:cs="Times New Roman"/>
          <w:noProof/>
          <w:color w:val="000000" w:themeColor="text1"/>
          <w:sz w:val="24"/>
          <w:szCs w:val="24"/>
        </w:rPr>
        <w:t>, 3487−3494.</w:t>
      </w:r>
    </w:p>
    <w:p w14:paraId="521B9CA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(229) Koch, R.;  Umbach, C.;  Clark, G.;  Chaudhari, P.; Laibowitz, R., Quantum Interference Devices Made From Superconducting Oxide Thin Films.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1987,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51</w:t>
      </w:r>
      <w:r w:rsidRPr="00DA5C93">
        <w:rPr>
          <w:rFonts w:ascii="Times New Roman" w:hAnsi="Times New Roman" w:cs="Times New Roman"/>
          <w:noProof/>
          <w:color w:val="000000" w:themeColor="text1"/>
          <w:sz w:val="24"/>
          <w:szCs w:val="24"/>
        </w:rPr>
        <w:t>, 200−202.</w:t>
      </w:r>
    </w:p>
    <w:p w14:paraId="6C0F3F2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(230) Koelle, D.;  Kleiner, R.;  Ludwig, F.;  Dantsker, E.; Clarke, J., High-Transition-Temperature Superconducting Quantum Interference Devices. </w:t>
      </w:r>
      <w:r w:rsidRPr="00DA5C93">
        <w:rPr>
          <w:rFonts w:ascii="Times New Roman" w:hAnsi="Times New Roman" w:cs="Times New Roman"/>
          <w:i/>
          <w:noProof/>
          <w:color w:val="000000" w:themeColor="text1"/>
          <w:sz w:val="24"/>
          <w:szCs w:val="24"/>
        </w:rPr>
        <w:t xml:space="preserve">Rev. Mod. Phys. </w:t>
      </w:r>
      <w:r w:rsidRPr="00DA5C93">
        <w:rPr>
          <w:rFonts w:ascii="Times New Roman" w:hAnsi="Times New Roman" w:cs="Times New Roman"/>
          <w:b/>
          <w:noProof/>
          <w:color w:val="000000" w:themeColor="text1"/>
          <w:sz w:val="24"/>
          <w:szCs w:val="24"/>
        </w:rPr>
        <w:t>1999,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71</w:t>
      </w:r>
      <w:r w:rsidRPr="00DA5C93">
        <w:rPr>
          <w:rFonts w:ascii="Times New Roman" w:hAnsi="Times New Roman" w:cs="Times New Roman"/>
          <w:noProof/>
          <w:color w:val="000000" w:themeColor="text1"/>
          <w:sz w:val="24"/>
          <w:szCs w:val="24"/>
        </w:rPr>
        <w:t>, 631.</w:t>
      </w:r>
    </w:p>
    <w:p w14:paraId="10152A1F"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(231) Faley, M. I.;  Pratt, K.;  Reineman, R.;  Schurig, D.;  Gott, S.;  Atwood, C. G.;  Sarwinski, R. E.;  Paulson, D. N.;  Starr, T. N.; Fagaly, R. L., High Temperature Superconductor dc SQUID Micro-Susceptometer for Room Temperature Objects. </w:t>
      </w:r>
      <w:r w:rsidRPr="00DA5C93">
        <w:rPr>
          <w:rFonts w:ascii="Times New Roman" w:hAnsi="Times New Roman" w:cs="Times New Roman"/>
          <w:i/>
          <w:noProof/>
          <w:color w:val="000000" w:themeColor="text1"/>
          <w:sz w:val="24"/>
          <w:szCs w:val="24"/>
        </w:rPr>
        <w:t xml:space="preserve">Supercond. Sci. Technol. </w:t>
      </w:r>
      <w:r w:rsidRPr="00DA5C93">
        <w:rPr>
          <w:rFonts w:ascii="Times New Roman" w:hAnsi="Times New Roman" w:cs="Times New Roman"/>
          <w:b/>
          <w:noProof/>
          <w:color w:val="000000" w:themeColor="text1"/>
          <w:sz w:val="24"/>
          <w:szCs w:val="24"/>
        </w:rPr>
        <w:t>2004,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17</w:t>
      </w:r>
      <w:r w:rsidRPr="00DA5C93">
        <w:rPr>
          <w:rFonts w:ascii="Times New Roman" w:hAnsi="Times New Roman" w:cs="Times New Roman"/>
          <w:noProof/>
          <w:color w:val="000000" w:themeColor="text1"/>
          <w:sz w:val="24"/>
          <w:szCs w:val="24"/>
        </w:rPr>
        <w:t>, S324−S327.</w:t>
      </w:r>
    </w:p>
    <w:p w14:paraId="0D25EF0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(232) Fagaly, R., Superconducting Quantum Interference Device Instruments and Applications. </w:t>
      </w:r>
      <w:r w:rsidRPr="00DA5C93">
        <w:rPr>
          <w:rFonts w:ascii="Times New Roman" w:hAnsi="Times New Roman" w:cs="Times New Roman"/>
          <w:i/>
          <w:noProof/>
          <w:color w:val="000000" w:themeColor="text1"/>
          <w:sz w:val="24"/>
          <w:szCs w:val="24"/>
        </w:rPr>
        <w:t xml:space="preserve">Rev. Sci. Instrum. </w:t>
      </w:r>
      <w:r w:rsidRPr="00DA5C93">
        <w:rPr>
          <w:rFonts w:ascii="Times New Roman" w:hAnsi="Times New Roman" w:cs="Times New Roman"/>
          <w:b/>
          <w:noProof/>
          <w:color w:val="000000" w:themeColor="text1"/>
          <w:sz w:val="24"/>
          <w:szCs w:val="24"/>
        </w:rPr>
        <w:t>2006,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77</w:t>
      </w:r>
      <w:r w:rsidRPr="00DA5C93">
        <w:rPr>
          <w:rFonts w:ascii="Times New Roman" w:hAnsi="Times New Roman" w:cs="Times New Roman"/>
          <w:noProof/>
          <w:color w:val="000000" w:themeColor="text1"/>
          <w:sz w:val="24"/>
          <w:szCs w:val="24"/>
        </w:rPr>
        <w:t>, 101101.</w:t>
      </w:r>
    </w:p>
    <w:p w14:paraId="0478CDC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(233) Chang, A.;  Hallen, H.;  Harriott, L.;  Hess, H.;  Kao, H.;  Kwo, J.;  Miller, R.;  Wolfe, R.;  Van der Ziel, J.; Chang, T., Scanning Hall Probe Microscopy.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1992,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61</w:t>
      </w:r>
      <w:r w:rsidRPr="00DA5C93">
        <w:rPr>
          <w:rFonts w:ascii="Times New Roman" w:hAnsi="Times New Roman" w:cs="Times New Roman"/>
          <w:noProof/>
          <w:color w:val="000000" w:themeColor="text1"/>
          <w:sz w:val="24"/>
          <w:szCs w:val="24"/>
        </w:rPr>
        <w:t>, 1974−1976.</w:t>
      </w:r>
    </w:p>
    <w:p w14:paraId="09FAC3B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(234) Oral, A.;  Bending, S.; Henini, M., Real‐Time Scanning Hall Probe Microscopy.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1996,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69</w:t>
      </w:r>
      <w:r w:rsidRPr="00DA5C93">
        <w:rPr>
          <w:rFonts w:ascii="Times New Roman" w:hAnsi="Times New Roman" w:cs="Times New Roman"/>
          <w:noProof/>
          <w:color w:val="000000" w:themeColor="text1"/>
          <w:sz w:val="24"/>
          <w:szCs w:val="24"/>
        </w:rPr>
        <w:t>, 1324−1326.</w:t>
      </w:r>
    </w:p>
    <w:p w14:paraId="3A0DC46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(235) Shaw, G.;  Kramer, R.;  Dempsey, N.; Hasselbach, K., A Scanning Hall Probe Microscope for High Resolution, Large Area, Variable Height Magnetic Field Imaging. </w:t>
      </w:r>
      <w:r w:rsidRPr="00DA5C93">
        <w:rPr>
          <w:rFonts w:ascii="Times New Roman" w:hAnsi="Times New Roman" w:cs="Times New Roman"/>
          <w:i/>
          <w:noProof/>
          <w:color w:val="000000" w:themeColor="text1"/>
          <w:sz w:val="24"/>
          <w:szCs w:val="24"/>
        </w:rPr>
        <w:t xml:space="preserve">Rev. Sci. Instrum.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87</w:t>
      </w:r>
      <w:r w:rsidRPr="00DA5C93">
        <w:rPr>
          <w:rFonts w:ascii="Times New Roman" w:hAnsi="Times New Roman" w:cs="Times New Roman"/>
          <w:noProof/>
          <w:color w:val="000000" w:themeColor="text1"/>
          <w:sz w:val="24"/>
          <w:szCs w:val="24"/>
        </w:rPr>
        <w:t>, 113702.</w:t>
      </w:r>
    </w:p>
    <w:p w14:paraId="49D4127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lastRenderedPageBreak/>
        <w:t xml:space="preserve">(236) Allred, J.;  Lyman, R.;  Kornack, T.; Romalis, M. V., High-Sensitivity Atomic Magnetometer Unaffected by Spin-Exchange Relaxation. </w:t>
      </w:r>
      <w:r w:rsidRPr="00DA5C93">
        <w:rPr>
          <w:rFonts w:ascii="Times New Roman" w:hAnsi="Times New Roman" w:cs="Times New Roman"/>
          <w:i/>
          <w:noProof/>
          <w:color w:val="000000" w:themeColor="text1"/>
          <w:sz w:val="24"/>
          <w:szCs w:val="24"/>
        </w:rPr>
        <w:t xml:space="preserve">Phys. Rev. Lett. </w:t>
      </w:r>
      <w:r w:rsidRPr="00DA5C93">
        <w:rPr>
          <w:rFonts w:ascii="Times New Roman" w:hAnsi="Times New Roman" w:cs="Times New Roman"/>
          <w:b/>
          <w:noProof/>
          <w:color w:val="000000" w:themeColor="text1"/>
          <w:sz w:val="24"/>
          <w:szCs w:val="24"/>
        </w:rPr>
        <w:t>2002,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89</w:t>
      </w:r>
      <w:r w:rsidRPr="00DA5C93">
        <w:rPr>
          <w:rFonts w:ascii="Times New Roman" w:hAnsi="Times New Roman" w:cs="Times New Roman"/>
          <w:noProof/>
          <w:color w:val="000000" w:themeColor="text1"/>
          <w:sz w:val="24"/>
          <w:szCs w:val="24"/>
        </w:rPr>
        <w:t>, 130801.</w:t>
      </w:r>
    </w:p>
    <w:p w14:paraId="78B387F3"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(237) Kominis, I.;  Kornack, T.;  Allred, J.; Romalis, M. V., A Subfemtotesla Multichannel Atomic Magnetometer. </w:t>
      </w:r>
      <w:r w:rsidRPr="00DA5C93">
        <w:rPr>
          <w:rFonts w:ascii="Times New Roman" w:hAnsi="Times New Roman" w:cs="Times New Roman"/>
          <w:i/>
          <w:noProof/>
          <w:color w:val="000000" w:themeColor="text1"/>
          <w:sz w:val="24"/>
          <w:szCs w:val="24"/>
        </w:rPr>
        <w:t xml:space="preserve">Nature </w:t>
      </w:r>
      <w:r w:rsidRPr="00DA5C93">
        <w:rPr>
          <w:rFonts w:ascii="Times New Roman" w:hAnsi="Times New Roman" w:cs="Times New Roman"/>
          <w:b/>
          <w:noProof/>
          <w:color w:val="000000" w:themeColor="text1"/>
          <w:sz w:val="24"/>
          <w:szCs w:val="24"/>
        </w:rPr>
        <w:t>2003,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422</w:t>
      </w:r>
      <w:r w:rsidRPr="00DA5C93">
        <w:rPr>
          <w:rFonts w:ascii="Times New Roman" w:hAnsi="Times New Roman" w:cs="Times New Roman"/>
          <w:noProof/>
          <w:color w:val="000000" w:themeColor="text1"/>
          <w:sz w:val="24"/>
          <w:szCs w:val="24"/>
        </w:rPr>
        <w:t>, 596−599.</w:t>
      </w:r>
    </w:p>
    <w:p w14:paraId="17011C33"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(238) Schwindt, P. D.;  Knappe, S.;  Shah, V.;  Hollberg, L.;  Kitching, J.;  Liew, L.-A.; Moreland, J., Chip-Scale Atomic Magnetometer.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2004,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85</w:t>
      </w:r>
      <w:r w:rsidRPr="00DA5C93">
        <w:rPr>
          <w:rFonts w:ascii="Times New Roman" w:hAnsi="Times New Roman" w:cs="Times New Roman"/>
          <w:noProof/>
          <w:color w:val="000000" w:themeColor="text1"/>
          <w:sz w:val="24"/>
          <w:szCs w:val="24"/>
        </w:rPr>
        <w:t>, 6409−6411.</w:t>
      </w:r>
    </w:p>
    <w:p w14:paraId="2FB0400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(239) Dang, H.;  Maloof, A. C.; Romalis, M. V., Ultrahigh Sensitivity Magnetic Field and Magnetization Measurements With an Atomic Magnetometer.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97</w:t>
      </w:r>
      <w:r w:rsidRPr="00DA5C93">
        <w:rPr>
          <w:rFonts w:ascii="Times New Roman" w:hAnsi="Times New Roman" w:cs="Times New Roman"/>
          <w:noProof/>
          <w:color w:val="000000" w:themeColor="text1"/>
          <w:sz w:val="24"/>
          <w:szCs w:val="24"/>
        </w:rPr>
        <w:t>, 151110.</w:t>
      </w:r>
    </w:p>
    <w:p w14:paraId="4197946C"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(240) Sidles, J. A.;  Garbini, J. L.;  Bruland, K.;  Rugar, D.;  Züger, O.;  Hoen, S.; Yannoni, C., Magnetic Resonance Force Microscopy. </w:t>
      </w:r>
      <w:r w:rsidRPr="00DA5C93">
        <w:rPr>
          <w:rFonts w:ascii="Times New Roman" w:hAnsi="Times New Roman" w:cs="Times New Roman"/>
          <w:i/>
          <w:noProof/>
          <w:color w:val="000000" w:themeColor="text1"/>
          <w:sz w:val="24"/>
          <w:szCs w:val="24"/>
        </w:rPr>
        <w:t xml:space="preserve">Rev. Mod. Phys. </w:t>
      </w:r>
      <w:r w:rsidRPr="00DA5C93">
        <w:rPr>
          <w:rFonts w:ascii="Times New Roman" w:hAnsi="Times New Roman" w:cs="Times New Roman"/>
          <w:b/>
          <w:noProof/>
          <w:color w:val="000000" w:themeColor="text1"/>
          <w:sz w:val="24"/>
          <w:szCs w:val="24"/>
        </w:rPr>
        <w:t>1995,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67</w:t>
      </w:r>
      <w:r w:rsidRPr="00DA5C93">
        <w:rPr>
          <w:rFonts w:ascii="Times New Roman" w:hAnsi="Times New Roman" w:cs="Times New Roman"/>
          <w:noProof/>
          <w:color w:val="000000" w:themeColor="text1"/>
          <w:sz w:val="24"/>
          <w:szCs w:val="24"/>
        </w:rPr>
        <w:t>, 249.</w:t>
      </w:r>
    </w:p>
    <w:p w14:paraId="0077C094"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(241) Rugar, D.;  Budakian, R.;  Mamin, H.; Chui, B., Single Spin Detection by Magnetic Resonance Force Microscopy. </w:t>
      </w:r>
      <w:r w:rsidRPr="00DA5C93">
        <w:rPr>
          <w:rFonts w:ascii="Times New Roman" w:hAnsi="Times New Roman" w:cs="Times New Roman"/>
          <w:i/>
          <w:noProof/>
          <w:color w:val="000000" w:themeColor="text1"/>
          <w:sz w:val="24"/>
          <w:szCs w:val="24"/>
        </w:rPr>
        <w:t xml:space="preserve">Nature </w:t>
      </w:r>
      <w:r w:rsidRPr="00DA5C93">
        <w:rPr>
          <w:rFonts w:ascii="Times New Roman" w:hAnsi="Times New Roman" w:cs="Times New Roman"/>
          <w:b/>
          <w:noProof/>
          <w:color w:val="000000" w:themeColor="text1"/>
          <w:sz w:val="24"/>
          <w:szCs w:val="24"/>
        </w:rPr>
        <w:t>2004,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430</w:t>
      </w:r>
      <w:r w:rsidRPr="00DA5C93">
        <w:rPr>
          <w:rFonts w:ascii="Times New Roman" w:hAnsi="Times New Roman" w:cs="Times New Roman"/>
          <w:noProof/>
          <w:color w:val="000000" w:themeColor="text1"/>
          <w:sz w:val="24"/>
          <w:szCs w:val="24"/>
        </w:rPr>
        <w:t>, 329−332.</w:t>
      </w:r>
    </w:p>
    <w:p w14:paraId="29414C78"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(242) Mamin, H.;  Poggio, M.;  Degen, C.; Rugar, D., Nuclear Magnetic Resonance Imaging with 90-nm Resolution. </w:t>
      </w:r>
      <w:r w:rsidRPr="00DA5C93">
        <w:rPr>
          <w:rFonts w:ascii="Times New Roman" w:hAnsi="Times New Roman" w:cs="Times New Roman"/>
          <w:i/>
          <w:noProof/>
          <w:color w:val="000000" w:themeColor="text1"/>
          <w:sz w:val="24"/>
          <w:szCs w:val="24"/>
        </w:rPr>
        <w:t xml:space="preserve">Nat. Nanotechnol. </w:t>
      </w:r>
      <w:r w:rsidRPr="00DA5C93">
        <w:rPr>
          <w:rFonts w:ascii="Times New Roman" w:hAnsi="Times New Roman" w:cs="Times New Roman"/>
          <w:b/>
          <w:noProof/>
          <w:color w:val="000000" w:themeColor="text1"/>
          <w:sz w:val="24"/>
          <w:szCs w:val="24"/>
        </w:rPr>
        <w:t>2007,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w:t>
      </w:r>
      <w:r w:rsidRPr="00DA5C93">
        <w:rPr>
          <w:rFonts w:ascii="Times New Roman" w:hAnsi="Times New Roman" w:cs="Times New Roman"/>
          <w:noProof/>
          <w:color w:val="000000" w:themeColor="text1"/>
          <w:sz w:val="24"/>
          <w:szCs w:val="24"/>
        </w:rPr>
        <w:t>, 301−306.</w:t>
      </w:r>
    </w:p>
    <w:p w14:paraId="1EA45968"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(243) Balasubramanian, G.;  Chan, I. Y.;  Kolesov, R.;  Al-Hmoud, M.;  Tisler, J.;  Shin, C.;  Kim, C.;  Wojcik, A.;  Hemmer, P. R.;  Krueger, A.;  Hanke, T.;  Leitenstorfer, A.;  Bratschitsch, R.;  Jelezko, F.; Wrachtrup, J., Nanoscale Imaging Magnetometry with Diamond Spins under Ambient Conditions. </w:t>
      </w:r>
      <w:r w:rsidRPr="00DA5C93">
        <w:rPr>
          <w:rFonts w:ascii="Times New Roman" w:hAnsi="Times New Roman" w:cs="Times New Roman"/>
          <w:i/>
          <w:noProof/>
          <w:color w:val="000000" w:themeColor="text1"/>
          <w:sz w:val="24"/>
          <w:szCs w:val="24"/>
        </w:rPr>
        <w:t xml:space="preserve">Nature </w:t>
      </w:r>
      <w:r w:rsidRPr="00DA5C93">
        <w:rPr>
          <w:rFonts w:ascii="Times New Roman" w:hAnsi="Times New Roman" w:cs="Times New Roman"/>
          <w:b/>
          <w:noProof/>
          <w:color w:val="000000" w:themeColor="text1"/>
          <w:sz w:val="24"/>
          <w:szCs w:val="24"/>
        </w:rPr>
        <w:t>2008,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455</w:t>
      </w:r>
      <w:r w:rsidRPr="00DA5C93">
        <w:rPr>
          <w:rFonts w:ascii="Times New Roman" w:hAnsi="Times New Roman" w:cs="Times New Roman"/>
          <w:noProof/>
          <w:color w:val="000000" w:themeColor="text1"/>
          <w:sz w:val="24"/>
          <w:szCs w:val="24"/>
        </w:rPr>
        <w:t>, 648−651.</w:t>
      </w:r>
    </w:p>
    <w:p w14:paraId="743D5FE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(244) Maze, J. R.;  Stanwix, P. L.;  Hodges, J. S.;  Hong, S.;  Taylor, J. M.;  Cappellaro, P.;  Jiang, L.;  Dutt, M. V.;  Togan, E.;  Zibrov, A. S.;  Yacoby, A.;  Walsworth, R. L.; Lukin, M. D., Nanoscale Magnetic Sensing with an Individual Electronic Spin in Diamond. </w:t>
      </w:r>
      <w:r w:rsidRPr="00DA5C93">
        <w:rPr>
          <w:rFonts w:ascii="Times New Roman" w:hAnsi="Times New Roman" w:cs="Times New Roman"/>
          <w:i/>
          <w:noProof/>
          <w:color w:val="000000" w:themeColor="text1"/>
          <w:sz w:val="24"/>
          <w:szCs w:val="24"/>
        </w:rPr>
        <w:t xml:space="preserve">Nature </w:t>
      </w:r>
      <w:r w:rsidRPr="00DA5C93">
        <w:rPr>
          <w:rFonts w:ascii="Times New Roman" w:hAnsi="Times New Roman" w:cs="Times New Roman"/>
          <w:b/>
          <w:noProof/>
          <w:color w:val="000000" w:themeColor="text1"/>
          <w:sz w:val="24"/>
          <w:szCs w:val="24"/>
        </w:rPr>
        <w:t>2008,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455</w:t>
      </w:r>
      <w:r w:rsidRPr="00DA5C93">
        <w:rPr>
          <w:rFonts w:ascii="Times New Roman" w:hAnsi="Times New Roman" w:cs="Times New Roman"/>
          <w:noProof/>
          <w:color w:val="000000" w:themeColor="text1"/>
          <w:sz w:val="24"/>
          <w:szCs w:val="24"/>
        </w:rPr>
        <w:t>, 644−647.</w:t>
      </w:r>
    </w:p>
    <w:p w14:paraId="3A81186C"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(245) Taylor, J. M.;  Cappellaro, P.;  Childress, L.;  Jiang, L.;  Budker, D.;  Hemmer, P. R.;  Yacoby, A.;  Walsworth, R.; Lukin, M. D., High-Sensitivity Diamond Magnetometer with Nanoscale Resolution. </w:t>
      </w:r>
      <w:r w:rsidRPr="00DA5C93">
        <w:rPr>
          <w:rFonts w:ascii="Times New Roman" w:hAnsi="Times New Roman" w:cs="Times New Roman"/>
          <w:i/>
          <w:noProof/>
          <w:color w:val="000000" w:themeColor="text1"/>
          <w:sz w:val="24"/>
          <w:szCs w:val="24"/>
        </w:rPr>
        <w:t xml:space="preserve">Nat. Phys. </w:t>
      </w:r>
      <w:r w:rsidRPr="00DA5C93">
        <w:rPr>
          <w:rFonts w:ascii="Times New Roman" w:hAnsi="Times New Roman" w:cs="Times New Roman"/>
          <w:b/>
          <w:noProof/>
          <w:color w:val="000000" w:themeColor="text1"/>
          <w:sz w:val="24"/>
          <w:szCs w:val="24"/>
        </w:rPr>
        <w:t>2008,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w:t>
      </w:r>
      <w:r w:rsidRPr="00DA5C93">
        <w:rPr>
          <w:rFonts w:ascii="Times New Roman" w:hAnsi="Times New Roman" w:cs="Times New Roman"/>
          <w:noProof/>
          <w:color w:val="000000" w:themeColor="text1"/>
          <w:sz w:val="24"/>
          <w:szCs w:val="24"/>
        </w:rPr>
        <w:t>, 810−816.</w:t>
      </w:r>
    </w:p>
    <w:p w14:paraId="4F985236"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(246) Zhang, J.;  Xu, L.;  Bian, G.;  Fan, P.;  Li, M.;  Liu, W.; Yuan, H., Diamond Nitrogen-Vacancy Center Magnetometry: Advances and Challenges. </w:t>
      </w:r>
      <w:r w:rsidRPr="00DA5C93">
        <w:rPr>
          <w:rFonts w:ascii="Times New Roman" w:hAnsi="Times New Roman" w:cs="Times New Roman"/>
          <w:i/>
          <w:noProof/>
          <w:color w:val="000000" w:themeColor="text1"/>
          <w:sz w:val="24"/>
          <w:szCs w:val="24"/>
        </w:rPr>
        <w:t xml:space="preserve">arXiv preprint arXiv:2010.10231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w:t>
      </w:r>
    </w:p>
    <w:p w14:paraId="2E51CCCC"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(247) Schafer-Nolte, E.;  Schlipf, L.;  Ternes, M.;  Reinhard, F.;  Kern, K.; Wrachtrup, J., Tracking Temperature-Dependent Relaxation Times of Ferritin Nanomagnets with a Wideband Quantum Spectrometer. </w:t>
      </w:r>
      <w:r w:rsidRPr="00DA5C93">
        <w:rPr>
          <w:rFonts w:ascii="Times New Roman" w:hAnsi="Times New Roman" w:cs="Times New Roman"/>
          <w:i/>
          <w:noProof/>
          <w:color w:val="000000" w:themeColor="text1"/>
          <w:sz w:val="24"/>
          <w:szCs w:val="24"/>
        </w:rPr>
        <w:t xml:space="preserve">Phys. Rev. Lett.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113</w:t>
      </w:r>
      <w:r w:rsidRPr="00DA5C93">
        <w:rPr>
          <w:rFonts w:ascii="Times New Roman" w:hAnsi="Times New Roman" w:cs="Times New Roman"/>
          <w:noProof/>
          <w:color w:val="000000" w:themeColor="text1"/>
          <w:sz w:val="24"/>
          <w:szCs w:val="24"/>
        </w:rPr>
        <w:t>, 217204.</w:t>
      </w:r>
    </w:p>
    <w:p w14:paraId="1957DDE3"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(248) Kirschvink, J. L.; Gould, J. L., Biogenic Magnetite as a Basis for Magnetic Field Detection in Animals. </w:t>
      </w:r>
      <w:r w:rsidRPr="00DA5C93">
        <w:rPr>
          <w:rFonts w:ascii="Times New Roman" w:hAnsi="Times New Roman" w:cs="Times New Roman"/>
          <w:i/>
          <w:noProof/>
          <w:color w:val="000000" w:themeColor="text1"/>
          <w:sz w:val="24"/>
          <w:szCs w:val="24"/>
        </w:rPr>
        <w:t xml:space="preserve">Biosystems </w:t>
      </w:r>
      <w:r w:rsidRPr="00DA5C93">
        <w:rPr>
          <w:rFonts w:ascii="Times New Roman" w:hAnsi="Times New Roman" w:cs="Times New Roman"/>
          <w:b/>
          <w:noProof/>
          <w:color w:val="000000" w:themeColor="text1"/>
          <w:sz w:val="24"/>
          <w:szCs w:val="24"/>
        </w:rPr>
        <w:t>1981,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13</w:t>
      </w:r>
      <w:r w:rsidRPr="00DA5C93">
        <w:rPr>
          <w:rFonts w:ascii="Times New Roman" w:hAnsi="Times New Roman" w:cs="Times New Roman"/>
          <w:noProof/>
          <w:color w:val="000000" w:themeColor="text1"/>
          <w:sz w:val="24"/>
          <w:szCs w:val="24"/>
        </w:rPr>
        <w:t>, 181−201.</w:t>
      </w:r>
    </w:p>
    <w:p w14:paraId="60EFBF28"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(249) Hanzlik, M.;  Heunemann, C.;  Holtkamp-Rötzler, E.;  Winklhofer, M.;  Petersen, N.; Fleissner, G., Superparamagnetic Magnetite in the Upper Beak Tissue of Homing Pigeons. </w:t>
      </w:r>
      <w:r w:rsidRPr="00DA5C93">
        <w:rPr>
          <w:rFonts w:ascii="Times New Roman" w:hAnsi="Times New Roman" w:cs="Times New Roman"/>
          <w:i/>
          <w:noProof/>
          <w:color w:val="000000" w:themeColor="text1"/>
          <w:sz w:val="24"/>
          <w:szCs w:val="24"/>
        </w:rPr>
        <w:t xml:space="preserve">BioMetals </w:t>
      </w:r>
      <w:r w:rsidRPr="00DA5C93">
        <w:rPr>
          <w:rFonts w:ascii="Times New Roman" w:hAnsi="Times New Roman" w:cs="Times New Roman"/>
          <w:b/>
          <w:noProof/>
          <w:color w:val="000000" w:themeColor="text1"/>
          <w:sz w:val="24"/>
          <w:szCs w:val="24"/>
        </w:rPr>
        <w:t>2000,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13</w:t>
      </w:r>
      <w:r w:rsidRPr="00DA5C93">
        <w:rPr>
          <w:rFonts w:ascii="Times New Roman" w:hAnsi="Times New Roman" w:cs="Times New Roman"/>
          <w:noProof/>
          <w:color w:val="000000" w:themeColor="text1"/>
          <w:sz w:val="24"/>
          <w:szCs w:val="24"/>
        </w:rPr>
        <w:t>, 325−331.</w:t>
      </w:r>
    </w:p>
    <w:p w14:paraId="5E4080A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(250) Fleissner, G.;  Holtkamp‐Rötzler, E.;  Hanzlik, M.;  Winklhofer, M.;  Fleissner, G.;  Petersen, N.; Wiltschko, W., Ultrastructural Analysis of a Putative Magnetoreceptor in the Beak of Homing Pigeons. </w:t>
      </w:r>
      <w:r w:rsidRPr="00DA5C93">
        <w:rPr>
          <w:rFonts w:ascii="Times New Roman" w:hAnsi="Times New Roman" w:cs="Times New Roman"/>
          <w:i/>
          <w:noProof/>
          <w:color w:val="000000" w:themeColor="text1"/>
          <w:sz w:val="24"/>
          <w:szCs w:val="24"/>
        </w:rPr>
        <w:t xml:space="preserve">J. Comp. Neurol. </w:t>
      </w:r>
      <w:r w:rsidRPr="00DA5C93">
        <w:rPr>
          <w:rFonts w:ascii="Times New Roman" w:hAnsi="Times New Roman" w:cs="Times New Roman"/>
          <w:b/>
          <w:noProof/>
          <w:color w:val="000000" w:themeColor="text1"/>
          <w:sz w:val="24"/>
          <w:szCs w:val="24"/>
        </w:rPr>
        <w:t>2003,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458</w:t>
      </w:r>
      <w:r w:rsidRPr="00DA5C93">
        <w:rPr>
          <w:rFonts w:ascii="Times New Roman" w:hAnsi="Times New Roman" w:cs="Times New Roman"/>
          <w:noProof/>
          <w:color w:val="000000" w:themeColor="text1"/>
          <w:sz w:val="24"/>
          <w:szCs w:val="24"/>
        </w:rPr>
        <w:t>, 350−360.</w:t>
      </w:r>
    </w:p>
    <w:p w14:paraId="63732FE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(251) Fleissner, G.;  Stahl, B.;  Thalau, P.;  Falkenberg, G.; Fleissner, G., A Novel Concept of Fe-Mineral-Based Magnetoreception: Histological and Physicochemical Data from the Upper Beak of Homing Pigeons. </w:t>
      </w:r>
      <w:r w:rsidRPr="00DA5C93">
        <w:rPr>
          <w:rFonts w:ascii="Times New Roman" w:hAnsi="Times New Roman" w:cs="Times New Roman"/>
          <w:i/>
          <w:noProof/>
          <w:color w:val="000000" w:themeColor="text1"/>
          <w:sz w:val="24"/>
          <w:szCs w:val="24"/>
        </w:rPr>
        <w:t xml:space="preserve">Naturwissenschaften </w:t>
      </w:r>
      <w:r w:rsidRPr="00DA5C93">
        <w:rPr>
          <w:rFonts w:ascii="Times New Roman" w:hAnsi="Times New Roman" w:cs="Times New Roman"/>
          <w:b/>
          <w:noProof/>
          <w:color w:val="000000" w:themeColor="text1"/>
          <w:sz w:val="24"/>
          <w:szCs w:val="24"/>
        </w:rPr>
        <w:t>2007,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94</w:t>
      </w:r>
      <w:r w:rsidRPr="00DA5C93">
        <w:rPr>
          <w:rFonts w:ascii="Times New Roman" w:hAnsi="Times New Roman" w:cs="Times New Roman"/>
          <w:noProof/>
          <w:color w:val="000000" w:themeColor="text1"/>
          <w:sz w:val="24"/>
          <w:szCs w:val="24"/>
        </w:rPr>
        <w:t>, 631−642.</w:t>
      </w:r>
    </w:p>
    <w:p w14:paraId="6C38127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(252) Falkenberg, G.;  Fleissner, G.;  Schuchardt, K.;  Kuehbacher, M.;  Thalau, P.;  Mouritsen, H.;  Heyers, D.;  Wellenreuther, G.; Fleissner, G., Avian Magnetoreception: Elaborate Iron Mineral Containing Dendrites in the Upper Beak Seem to Be a Common Feature of Birds. </w:t>
      </w:r>
      <w:r w:rsidRPr="00DA5C93">
        <w:rPr>
          <w:rFonts w:ascii="Times New Roman" w:hAnsi="Times New Roman" w:cs="Times New Roman"/>
          <w:i/>
          <w:noProof/>
          <w:color w:val="000000" w:themeColor="text1"/>
          <w:sz w:val="24"/>
          <w:szCs w:val="24"/>
        </w:rPr>
        <w:t xml:space="preserve">PLoS One </w:t>
      </w:r>
      <w:r w:rsidRPr="00DA5C93">
        <w:rPr>
          <w:rFonts w:ascii="Times New Roman" w:hAnsi="Times New Roman" w:cs="Times New Roman"/>
          <w:b/>
          <w:noProof/>
          <w:color w:val="000000" w:themeColor="text1"/>
          <w:sz w:val="24"/>
          <w:szCs w:val="24"/>
        </w:rPr>
        <w:t>2010,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w:t>
      </w:r>
      <w:r w:rsidRPr="00DA5C93">
        <w:rPr>
          <w:rFonts w:ascii="Times New Roman" w:hAnsi="Times New Roman" w:cs="Times New Roman"/>
          <w:noProof/>
          <w:color w:val="000000" w:themeColor="text1"/>
          <w:sz w:val="24"/>
          <w:szCs w:val="24"/>
        </w:rPr>
        <w:t>, e9231.</w:t>
      </w:r>
    </w:p>
    <w:p w14:paraId="3DA91F1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(253) McCoey, J. M.;  Matsuoka, M.;  Gille, R. W.;  Hall, L. T.;  Shaw, J. A.;  Tetienne, J. P.;  Kisailus, D.;  Hollenberg, L. C. L.; Simpson, D. A., Quantum Magnetic Imaging of Iron </w:t>
      </w:r>
      <w:r w:rsidRPr="00DA5C93">
        <w:rPr>
          <w:rFonts w:ascii="Times New Roman" w:hAnsi="Times New Roman" w:cs="Times New Roman"/>
          <w:noProof/>
          <w:color w:val="000000" w:themeColor="text1"/>
          <w:sz w:val="24"/>
          <w:szCs w:val="24"/>
        </w:rPr>
        <w:lastRenderedPageBreak/>
        <w:t xml:space="preserve">Biomineralization in Teeth of the Chiton </w:t>
      </w:r>
      <w:r w:rsidRPr="00DA5C93">
        <w:rPr>
          <w:rFonts w:ascii="Times New Roman" w:hAnsi="Times New Roman" w:cs="Times New Roman"/>
          <w:i/>
          <w:noProof/>
          <w:color w:val="000000" w:themeColor="text1"/>
          <w:sz w:val="24"/>
          <w:szCs w:val="24"/>
        </w:rPr>
        <w:t>Acanthopleura hirtosa</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 xml:space="preserve">Small Methods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1900754.</w:t>
      </w:r>
    </w:p>
    <w:p w14:paraId="6E30D59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(254) Fescenko, I.;  Laraoui, A.;  Smits, J.;  Mosavian, N.;  Kehayias, P.;  Seto, J.;  Bougas, L.;  Jarmola, A.; Acosta, V. M., Diamond Magnetic Microscopy of Malarial Hemozoin Nanocrystals. </w:t>
      </w:r>
      <w:r w:rsidRPr="00DA5C93">
        <w:rPr>
          <w:rFonts w:ascii="Times New Roman" w:hAnsi="Times New Roman" w:cs="Times New Roman"/>
          <w:i/>
          <w:noProof/>
          <w:color w:val="000000" w:themeColor="text1"/>
          <w:sz w:val="24"/>
          <w:szCs w:val="24"/>
        </w:rPr>
        <w:t xml:space="preserve">Phys. Rev. Appl.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w:t>
      </w:r>
      <w:r w:rsidRPr="00DA5C93">
        <w:rPr>
          <w:rFonts w:ascii="Times New Roman" w:hAnsi="Times New Roman" w:cs="Times New Roman"/>
          <w:noProof/>
          <w:color w:val="000000" w:themeColor="text1"/>
          <w:sz w:val="24"/>
          <w:szCs w:val="24"/>
        </w:rPr>
        <w:t>, 034029.</w:t>
      </w:r>
    </w:p>
    <w:p w14:paraId="5064919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(255) Faivre, D.; Schuler, D., Magnetotactic Bacteria and Magnetosomes. </w:t>
      </w:r>
      <w:r w:rsidRPr="00DA5C93">
        <w:rPr>
          <w:rFonts w:ascii="Times New Roman" w:hAnsi="Times New Roman" w:cs="Times New Roman"/>
          <w:i/>
          <w:noProof/>
          <w:color w:val="000000" w:themeColor="text1"/>
          <w:sz w:val="24"/>
          <w:szCs w:val="24"/>
        </w:rPr>
        <w:t xml:space="preserve">Chem. Rev. </w:t>
      </w:r>
      <w:r w:rsidRPr="00DA5C93">
        <w:rPr>
          <w:rFonts w:ascii="Times New Roman" w:hAnsi="Times New Roman" w:cs="Times New Roman"/>
          <w:b/>
          <w:noProof/>
          <w:color w:val="000000" w:themeColor="text1"/>
          <w:sz w:val="24"/>
          <w:szCs w:val="24"/>
        </w:rPr>
        <w:t>2008,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108</w:t>
      </w:r>
      <w:r w:rsidRPr="00DA5C93">
        <w:rPr>
          <w:rFonts w:ascii="Times New Roman" w:hAnsi="Times New Roman" w:cs="Times New Roman"/>
          <w:noProof/>
          <w:color w:val="000000" w:themeColor="text1"/>
          <w:sz w:val="24"/>
          <w:szCs w:val="24"/>
        </w:rPr>
        <w:t>, 4875−4898.</w:t>
      </w:r>
    </w:p>
    <w:p w14:paraId="6F39885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(256) Kumar, C. S.; Mohammad, F., Magnetic Nanomaterials for Hyperthermia-Based Therapy and Controlled Drug Delivery. </w:t>
      </w:r>
      <w:r w:rsidRPr="00DA5C93">
        <w:rPr>
          <w:rFonts w:ascii="Times New Roman" w:hAnsi="Times New Roman" w:cs="Times New Roman"/>
          <w:i/>
          <w:noProof/>
          <w:color w:val="000000" w:themeColor="text1"/>
          <w:sz w:val="24"/>
          <w:szCs w:val="24"/>
        </w:rPr>
        <w:t xml:space="preserve">Adv. Drug Delivery Rev. </w:t>
      </w:r>
      <w:r w:rsidRPr="00DA5C93">
        <w:rPr>
          <w:rFonts w:ascii="Times New Roman" w:hAnsi="Times New Roman" w:cs="Times New Roman"/>
          <w:b/>
          <w:noProof/>
          <w:color w:val="000000" w:themeColor="text1"/>
          <w:sz w:val="24"/>
          <w:szCs w:val="24"/>
        </w:rPr>
        <w:t>2011,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63</w:t>
      </w:r>
      <w:r w:rsidRPr="00DA5C93">
        <w:rPr>
          <w:rFonts w:ascii="Times New Roman" w:hAnsi="Times New Roman" w:cs="Times New Roman"/>
          <w:noProof/>
          <w:color w:val="000000" w:themeColor="text1"/>
          <w:sz w:val="24"/>
          <w:szCs w:val="24"/>
        </w:rPr>
        <w:t>, 789−808.</w:t>
      </w:r>
    </w:p>
    <w:p w14:paraId="7CB82F6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(257) Arruebo, M.;  Fernández-Pacheco, R.;  Ibarra, M. R.; Santamaría, J., Magnetic Nanoparticles for Drug Delivery. </w:t>
      </w:r>
      <w:r w:rsidRPr="00DA5C93">
        <w:rPr>
          <w:rFonts w:ascii="Times New Roman" w:hAnsi="Times New Roman" w:cs="Times New Roman"/>
          <w:i/>
          <w:noProof/>
          <w:color w:val="000000" w:themeColor="text1"/>
          <w:sz w:val="24"/>
          <w:szCs w:val="24"/>
        </w:rPr>
        <w:t xml:space="preserve">Nano Today </w:t>
      </w:r>
      <w:r w:rsidRPr="00DA5C93">
        <w:rPr>
          <w:rFonts w:ascii="Times New Roman" w:hAnsi="Times New Roman" w:cs="Times New Roman"/>
          <w:b/>
          <w:noProof/>
          <w:color w:val="000000" w:themeColor="text1"/>
          <w:sz w:val="24"/>
          <w:szCs w:val="24"/>
        </w:rPr>
        <w:t>2007,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w:t>
      </w:r>
      <w:r w:rsidRPr="00DA5C93">
        <w:rPr>
          <w:rFonts w:ascii="Times New Roman" w:hAnsi="Times New Roman" w:cs="Times New Roman"/>
          <w:noProof/>
          <w:color w:val="000000" w:themeColor="text1"/>
          <w:sz w:val="24"/>
          <w:szCs w:val="24"/>
        </w:rPr>
        <w:t>, 22−32.</w:t>
      </w:r>
    </w:p>
    <w:p w14:paraId="1A479DF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(258) Veiseh, O.;  Gunn, J. W.; Zhang, M., Design and Fabrication of Magnetic Nanoparticles for Targeted Drug Delivery and Imaging. </w:t>
      </w:r>
      <w:r w:rsidRPr="00DA5C93">
        <w:rPr>
          <w:rFonts w:ascii="Times New Roman" w:hAnsi="Times New Roman" w:cs="Times New Roman"/>
          <w:i/>
          <w:noProof/>
          <w:color w:val="000000" w:themeColor="text1"/>
          <w:sz w:val="24"/>
          <w:szCs w:val="24"/>
        </w:rPr>
        <w:t xml:space="preserve">Adv. Drug Delivery Rev. </w:t>
      </w:r>
      <w:r w:rsidRPr="00DA5C93">
        <w:rPr>
          <w:rFonts w:ascii="Times New Roman" w:hAnsi="Times New Roman" w:cs="Times New Roman"/>
          <w:b/>
          <w:noProof/>
          <w:color w:val="000000" w:themeColor="text1"/>
          <w:sz w:val="24"/>
          <w:szCs w:val="24"/>
        </w:rPr>
        <w:t>2010,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62</w:t>
      </w:r>
      <w:r w:rsidRPr="00DA5C93">
        <w:rPr>
          <w:rFonts w:ascii="Times New Roman" w:hAnsi="Times New Roman" w:cs="Times New Roman"/>
          <w:noProof/>
          <w:color w:val="000000" w:themeColor="text1"/>
          <w:sz w:val="24"/>
          <w:szCs w:val="24"/>
        </w:rPr>
        <w:t>, 284−304.</w:t>
      </w:r>
    </w:p>
    <w:p w14:paraId="3AB174D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(259) Sun, C.;  Lee, J. S.; Zhang, M., Magnetic Nanoparticles in MR Imaging and Drug Delivery. </w:t>
      </w:r>
      <w:r w:rsidRPr="00DA5C93">
        <w:rPr>
          <w:rFonts w:ascii="Times New Roman" w:hAnsi="Times New Roman" w:cs="Times New Roman"/>
          <w:i/>
          <w:noProof/>
          <w:color w:val="000000" w:themeColor="text1"/>
          <w:sz w:val="24"/>
          <w:szCs w:val="24"/>
        </w:rPr>
        <w:t xml:space="preserve">Adv. Drug Delivery Rev. </w:t>
      </w:r>
      <w:r w:rsidRPr="00DA5C93">
        <w:rPr>
          <w:rFonts w:ascii="Times New Roman" w:hAnsi="Times New Roman" w:cs="Times New Roman"/>
          <w:b/>
          <w:noProof/>
          <w:color w:val="000000" w:themeColor="text1"/>
          <w:sz w:val="24"/>
          <w:szCs w:val="24"/>
        </w:rPr>
        <w:t>2008,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60</w:t>
      </w:r>
      <w:r w:rsidRPr="00DA5C93">
        <w:rPr>
          <w:rFonts w:ascii="Times New Roman" w:hAnsi="Times New Roman" w:cs="Times New Roman"/>
          <w:noProof/>
          <w:color w:val="000000" w:themeColor="text1"/>
          <w:sz w:val="24"/>
          <w:szCs w:val="24"/>
        </w:rPr>
        <w:t>, 1252−1265.</w:t>
      </w:r>
    </w:p>
    <w:p w14:paraId="42A3259F"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(260) Gleich, B.; Weizenecker, J., Tomographic Imaging Using the Nonlinear Response of Magnetic Particles. </w:t>
      </w:r>
      <w:r w:rsidRPr="00DA5C93">
        <w:rPr>
          <w:rFonts w:ascii="Times New Roman" w:hAnsi="Times New Roman" w:cs="Times New Roman"/>
          <w:i/>
          <w:noProof/>
          <w:color w:val="000000" w:themeColor="text1"/>
          <w:sz w:val="24"/>
          <w:szCs w:val="24"/>
        </w:rPr>
        <w:t xml:space="preserve">Nature </w:t>
      </w:r>
      <w:r w:rsidRPr="00DA5C93">
        <w:rPr>
          <w:rFonts w:ascii="Times New Roman" w:hAnsi="Times New Roman" w:cs="Times New Roman"/>
          <w:b/>
          <w:noProof/>
          <w:color w:val="000000" w:themeColor="text1"/>
          <w:sz w:val="24"/>
          <w:szCs w:val="24"/>
        </w:rPr>
        <w:t>2005,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435</w:t>
      </w:r>
      <w:r w:rsidRPr="00DA5C93">
        <w:rPr>
          <w:rFonts w:ascii="Times New Roman" w:hAnsi="Times New Roman" w:cs="Times New Roman"/>
          <w:noProof/>
          <w:color w:val="000000" w:themeColor="text1"/>
          <w:sz w:val="24"/>
          <w:szCs w:val="24"/>
        </w:rPr>
        <w:t>, 1214−1217.</w:t>
      </w:r>
    </w:p>
    <w:p w14:paraId="27868F86"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(261) Hinds, K. A.;  Hill, J. M.;  Shapiro, E. M.;  Laukkanen, M. O.;  Silva, A. C.;  Combs, C. A.;  Varney, T. R.;  Balaban, R. S.;  Koretsky, A. P.; Dunbar, C. E., Highly Efficient Endosomal Labeling of Progenitor and Stem Cells with Large Magnetic Particles Allows Magnetic Resonance Imaging of Single Cells. </w:t>
      </w:r>
      <w:r w:rsidRPr="00DA5C93">
        <w:rPr>
          <w:rFonts w:ascii="Times New Roman" w:hAnsi="Times New Roman" w:cs="Times New Roman"/>
          <w:i/>
          <w:noProof/>
          <w:color w:val="000000" w:themeColor="text1"/>
          <w:sz w:val="24"/>
          <w:szCs w:val="24"/>
        </w:rPr>
        <w:t xml:space="preserve">Blood </w:t>
      </w:r>
      <w:r w:rsidRPr="00DA5C93">
        <w:rPr>
          <w:rFonts w:ascii="Times New Roman" w:hAnsi="Times New Roman" w:cs="Times New Roman"/>
          <w:b/>
          <w:noProof/>
          <w:color w:val="000000" w:themeColor="text1"/>
          <w:sz w:val="24"/>
          <w:szCs w:val="24"/>
        </w:rPr>
        <w:t>2003,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102</w:t>
      </w:r>
      <w:r w:rsidRPr="00DA5C93">
        <w:rPr>
          <w:rFonts w:ascii="Times New Roman" w:hAnsi="Times New Roman" w:cs="Times New Roman"/>
          <w:noProof/>
          <w:color w:val="000000" w:themeColor="text1"/>
          <w:sz w:val="24"/>
          <w:szCs w:val="24"/>
        </w:rPr>
        <w:t>, 867−872.</w:t>
      </w:r>
    </w:p>
    <w:p w14:paraId="65ED334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(262) Steinert, S.;  Dolde, F.;  Neumann, P.;  Aird, A.;  Naydenov, B.;  Balasubramanian, G.;  Jelezko, F.; Wrachtrup, J., High Sensitivity Magnetic Imaging Using an Array of Spins in Diamond. </w:t>
      </w:r>
      <w:r w:rsidRPr="00DA5C93">
        <w:rPr>
          <w:rFonts w:ascii="Times New Roman" w:hAnsi="Times New Roman" w:cs="Times New Roman"/>
          <w:i/>
          <w:noProof/>
          <w:color w:val="000000" w:themeColor="text1"/>
          <w:sz w:val="24"/>
          <w:szCs w:val="24"/>
        </w:rPr>
        <w:t xml:space="preserve">Rev. Sci. Instrum. </w:t>
      </w:r>
      <w:r w:rsidRPr="00DA5C93">
        <w:rPr>
          <w:rFonts w:ascii="Times New Roman" w:hAnsi="Times New Roman" w:cs="Times New Roman"/>
          <w:b/>
          <w:noProof/>
          <w:color w:val="000000" w:themeColor="text1"/>
          <w:sz w:val="24"/>
          <w:szCs w:val="24"/>
        </w:rPr>
        <w:t>2010,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81</w:t>
      </w:r>
      <w:r w:rsidRPr="00DA5C93">
        <w:rPr>
          <w:rFonts w:ascii="Times New Roman" w:hAnsi="Times New Roman" w:cs="Times New Roman"/>
          <w:noProof/>
          <w:color w:val="000000" w:themeColor="text1"/>
          <w:sz w:val="24"/>
          <w:szCs w:val="24"/>
        </w:rPr>
        <w:t>, 043705.</w:t>
      </w:r>
    </w:p>
    <w:p w14:paraId="4AFEB5C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(263) Abe, E.; Sasaki, K., Tutorial: Magnetic Resonance with Nitrogen-Vacancy Centers in Diamond—Microwave Engineering, Materials Science, and Magnetometry. </w:t>
      </w:r>
      <w:r w:rsidRPr="00DA5C93">
        <w:rPr>
          <w:rFonts w:ascii="Times New Roman" w:hAnsi="Times New Roman" w:cs="Times New Roman"/>
          <w:i/>
          <w:noProof/>
          <w:color w:val="000000" w:themeColor="text1"/>
          <w:sz w:val="24"/>
          <w:szCs w:val="24"/>
        </w:rPr>
        <w:t xml:space="preserve">J. Appl. Phys.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123</w:t>
      </w:r>
      <w:r w:rsidRPr="00DA5C93">
        <w:rPr>
          <w:rFonts w:ascii="Times New Roman" w:hAnsi="Times New Roman" w:cs="Times New Roman"/>
          <w:noProof/>
          <w:color w:val="000000" w:themeColor="text1"/>
          <w:sz w:val="24"/>
          <w:szCs w:val="24"/>
        </w:rPr>
        <w:t>, 161101.</w:t>
      </w:r>
    </w:p>
    <w:p w14:paraId="5E508C1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(264) Le Sage, D.;  Arai, K.;  Glenn, D. R.;  DeVience, S. J.;  Pham, L. M.;  Rahn-Lee, L.;  Lukin, M. D.;  Yacoby, A.;  Komeili, A.; Walsworth, R. L., Optical Magnetic Imaging of Living Cells. </w:t>
      </w:r>
      <w:r w:rsidRPr="00DA5C93">
        <w:rPr>
          <w:rFonts w:ascii="Times New Roman" w:hAnsi="Times New Roman" w:cs="Times New Roman"/>
          <w:i/>
          <w:noProof/>
          <w:color w:val="000000" w:themeColor="text1"/>
          <w:sz w:val="24"/>
          <w:szCs w:val="24"/>
        </w:rPr>
        <w:t xml:space="preserve">Nature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496</w:t>
      </w:r>
      <w:r w:rsidRPr="00DA5C93">
        <w:rPr>
          <w:rFonts w:ascii="Times New Roman" w:hAnsi="Times New Roman" w:cs="Times New Roman"/>
          <w:noProof/>
          <w:color w:val="000000" w:themeColor="text1"/>
          <w:sz w:val="24"/>
          <w:szCs w:val="24"/>
        </w:rPr>
        <w:t>, 486−489.</w:t>
      </w:r>
    </w:p>
    <w:p w14:paraId="54BA4CC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(265) Davis, H. C.;  Ramesh, P.;  Bhatnagar, A.;  Lee-Gosselin, A.;  Barry, J. F.;  Glenn, D. R.;  Walsworth, R. L.; Shapiro, M. G., Mapping the Microscale Origins of Magnetic Resonance Image Contrast with Subcellular Diamond Magnetometry. </w:t>
      </w:r>
      <w:r w:rsidRPr="00DA5C93">
        <w:rPr>
          <w:rFonts w:ascii="Times New Roman" w:hAnsi="Times New Roman" w:cs="Times New Roman"/>
          <w:i/>
          <w:noProof/>
          <w:color w:val="000000" w:themeColor="text1"/>
          <w:sz w:val="24"/>
          <w:szCs w:val="24"/>
        </w:rPr>
        <w:t xml:space="preserve">Nat. Commun.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w:t>
      </w:r>
      <w:r w:rsidRPr="00DA5C93">
        <w:rPr>
          <w:rFonts w:ascii="Times New Roman" w:hAnsi="Times New Roman" w:cs="Times New Roman"/>
          <w:noProof/>
          <w:color w:val="000000" w:themeColor="text1"/>
          <w:sz w:val="24"/>
          <w:szCs w:val="24"/>
        </w:rPr>
        <w:t>, 131.</w:t>
      </w:r>
    </w:p>
    <w:p w14:paraId="63609F9F"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(266) Toraille, L.;  Aizel, K.;  Balloul, E.;  Vicario, C.;  Monzel, C.;  Coppey, M.;  Secret, E.;  Siaugue, J. M.;  Sampaio, J.;  Rohart, S.;  Vernier, N.;  Bonnemay, L.;  Debuisschert, T.;  Rondin, L.;  Roch, J. F.; Dahan, M., Optical Magnetometry of Single Biocompatible Micromagnets for Quantitative Magnetogenetic and Magnetomechanical Assays. </w:t>
      </w:r>
      <w:r w:rsidRPr="00DA5C93">
        <w:rPr>
          <w:rFonts w:ascii="Times New Roman" w:hAnsi="Times New Roman" w:cs="Times New Roman"/>
          <w:i/>
          <w:noProof/>
          <w:color w:val="000000" w:themeColor="text1"/>
          <w:sz w:val="24"/>
          <w:szCs w:val="24"/>
        </w:rPr>
        <w:t xml:space="preserve">Nano Lett.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18</w:t>
      </w:r>
      <w:r w:rsidRPr="00DA5C93">
        <w:rPr>
          <w:rFonts w:ascii="Times New Roman" w:hAnsi="Times New Roman" w:cs="Times New Roman"/>
          <w:noProof/>
          <w:color w:val="000000" w:themeColor="text1"/>
          <w:sz w:val="24"/>
          <w:szCs w:val="24"/>
        </w:rPr>
        <w:t>, 7635−7641.</w:t>
      </w:r>
    </w:p>
    <w:p w14:paraId="0680C85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(267) McCoey, J. M.;  de Gille, R. W.;  Nasr, B.;  Tetienne, J. P.;  Hall, L. T.;  Simpson, D. A.; Hollenberg, L. C. L., Rapid, High-Resolution Magnetic Microscopy of Single Magnetic Microbeads. </w:t>
      </w:r>
      <w:r w:rsidRPr="00DA5C93">
        <w:rPr>
          <w:rFonts w:ascii="Times New Roman" w:hAnsi="Times New Roman" w:cs="Times New Roman"/>
          <w:i/>
          <w:noProof/>
          <w:color w:val="000000" w:themeColor="text1"/>
          <w:sz w:val="24"/>
          <w:szCs w:val="24"/>
        </w:rPr>
        <w:t xml:space="preserve">Small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15</w:t>
      </w:r>
      <w:r w:rsidRPr="00DA5C93">
        <w:rPr>
          <w:rFonts w:ascii="Times New Roman" w:hAnsi="Times New Roman" w:cs="Times New Roman"/>
          <w:noProof/>
          <w:color w:val="000000" w:themeColor="text1"/>
          <w:sz w:val="24"/>
          <w:szCs w:val="24"/>
        </w:rPr>
        <w:t>, e1805159.</w:t>
      </w:r>
    </w:p>
    <w:p w14:paraId="454F6784"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(268) Aschner, M.;  Guilarte, T. R.;  Schneider, J. S.; Zheng, W., Manganese: Recent Advances in Understanding Its Transport and Neurotoxicity. </w:t>
      </w:r>
      <w:r w:rsidRPr="00DA5C93">
        <w:rPr>
          <w:rFonts w:ascii="Times New Roman" w:hAnsi="Times New Roman" w:cs="Times New Roman"/>
          <w:i/>
          <w:noProof/>
          <w:color w:val="000000" w:themeColor="text1"/>
          <w:sz w:val="24"/>
          <w:szCs w:val="24"/>
        </w:rPr>
        <w:t xml:space="preserve">Toxicol. Appl. Pharmacol. </w:t>
      </w:r>
      <w:r w:rsidRPr="00DA5C93">
        <w:rPr>
          <w:rFonts w:ascii="Times New Roman" w:hAnsi="Times New Roman" w:cs="Times New Roman"/>
          <w:b/>
          <w:noProof/>
          <w:color w:val="000000" w:themeColor="text1"/>
          <w:sz w:val="24"/>
          <w:szCs w:val="24"/>
        </w:rPr>
        <w:t>2007,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221</w:t>
      </w:r>
      <w:r w:rsidRPr="00DA5C93">
        <w:rPr>
          <w:rFonts w:ascii="Times New Roman" w:hAnsi="Times New Roman" w:cs="Times New Roman"/>
          <w:noProof/>
          <w:color w:val="000000" w:themeColor="text1"/>
          <w:sz w:val="24"/>
          <w:szCs w:val="24"/>
        </w:rPr>
        <w:t>, 131−147.</w:t>
      </w:r>
    </w:p>
    <w:p w14:paraId="199ADED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(269) Zheng, W.; Monnot, A. D., Regulation of Brain Iron and Copper Homeostasis by Brain Barrier Systems: Implication in Neurodegenerative Diseases. </w:t>
      </w:r>
      <w:r w:rsidRPr="00DA5C93">
        <w:rPr>
          <w:rFonts w:ascii="Times New Roman" w:hAnsi="Times New Roman" w:cs="Times New Roman"/>
          <w:i/>
          <w:noProof/>
          <w:color w:val="000000" w:themeColor="text1"/>
          <w:sz w:val="24"/>
          <w:szCs w:val="24"/>
        </w:rPr>
        <w:t xml:space="preserve">Pharmacol. Ther. </w:t>
      </w:r>
      <w:r w:rsidRPr="00DA5C93">
        <w:rPr>
          <w:rFonts w:ascii="Times New Roman" w:hAnsi="Times New Roman" w:cs="Times New Roman"/>
          <w:b/>
          <w:noProof/>
          <w:color w:val="000000" w:themeColor="text1"/>
          <w:sz w:val="24"/>
          <w:szCs w:val="24"/>
        </w:rPr>
        <w:t>2012,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133</w:t>
      </w:r>
      <w:r w:rsidRPr="00DA5C93">
        <w:rPr>
          <w:rFonts w:ascii="Times New Roman" w:hAnsi="Times New Roman" w:cs="Times New Roman"/>
          <w:noProof/>
          <w:color w:val="000000" w:themeColor="text1"/>
          <w:sz w:val="24"/>
          <w:szCs w:val="24"/>
        </w:rPr>
        <w:t>, 177−188.</w:t>
      </w:r>
    </w:p>
    <w:p w14:paraId="3603812F"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(270) Yoneda, M.;  Nozaki, Y.;  Endo, H.;  Mawatari, H.;  Iida, H.;  Fujita, K.;  Yoneda, K.;  Takahashi, H.;  Kirikoshi, H.;  Inamori, M.;  Kobayashi, N.;  Kubota, K.;  Saito, S.;  Maeyama, S.;  Hotta, K.; Nakajima, A., Serum Ferritin Is a Clinical Biomarker in Japanese Patients with </w:t>
      </w:r>
      <w:r w:rsidRPr="00DA5C93">
        <w:rPr>
          <w:rFonts w:ascii="Times New Roman" w:hAnsi="Times New Roman" w:cs="Times New Roman"/>
          <w:noProof/>
          <w:color w:val="000000" w:themeColor="text1"/>
          <w:sz w:val="24"/>
          <w:szCs w:val="24"/>
        </w:rPr>
        <w:lastRenderedPageBreak/>
        <w:t xml:space="preserve">Nonalcoholic Steatohepatitis (NASH) Independent of HFE Gene Mutation. </w:t>
      </w:r>
      <w:r w:rsidRPr="00DA5C93">
        <w:rPr>
          <w:rFonts w:ascii="Times New Roman" w:hAnsi="Times New Roman" w:cs="Times New Roman"/>
          <w:i/>
          <w:noProof/>
          <w:color w:val="000000" w:themeColor="text1"/>
          <w:sz w:val="24"/>
          <w:szCs w:val="24"/>
        </w:rPr>
        <w:t xml:space="preserve">Dig. Dis. Sci. </w:t>
      </w:r>
      <w:r w:rsidRPr="00DA5C93">
        <w:rPr>
          <w:rFonts w:ascii="Times New Roman" w:hAnsi="Times New Roman" w:cs="Times New Roman"/>
          <w:b/>
          <w:noProof/>
          <w:color w:val="000000" w:themeColor="text1"/>
          <w:sz w:val="24"/>
          <w:szCs w:val="24"/>
        </w:rPr>
        <w:t>2010,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55</w:t>
      </w:r>
      <w:r w:rsidRPr="00DA5C93">
        <w:rPr>
          <w:rFonts w:ascii="Times New Roman" w:hAnsi="Times New Roman" w:cs="Times New Roman"/>
          <w:noProof/>
          <w:color w:val="000000" w:themeColor="text1"/>
          <w:sz w:val="24"/>
          <w:szCs w:val="24"/>
        </w:rPr>
        <w:t>, 808−814.</w:t>
      </w:r>
    </w:p>
    <w:p w14:paraId="21FD0E2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(271) Knovich, M. A.;  Storey, J. A.;  Coffman, L. G.;  Torti, S. V.; Torti, F. M., Ferritin for the Clinician. </w:t>
      </w:r>
      <w:r w:rsidRPr="00DA5C93">
        <w:rPr>
          <w:rFonts w:ascii="Times New Roman" w:hAnsi="Times New Roman" w:cs="Times New Roman"/>
          <w:i/>
          <w:noProof/>
          <w:color w:val="000000" w:themeColor="text1"/>
          <w:sz w:val="24"/>
          <w:szCs w:val="24"/>
        </w:rPr>
        <w:t xml:space="preserve">Blood Rev. </w:t>
      </w:r>
      <w:r w:rsidRPr="00DA5C93">
        <w:rPr>
          <w:rFonts w:ascii="Times New Roman" w:hAnsi="Times New Roman" w:cs="Times New Roman"/>
          <w:b/>
          <w:noProof/>
          <w:color w:val="000000" w:themeColor="text1"/>
          <w:sz w:val="24"/>
          <w:szCs w:val="24"/>
        </w:rPr>
        <w:t>2009,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23</w:t>
      </w:r>
      <w:r w:rsidRPr="00DA5C93">
        <w:rPr>
          <w:rFonts w:ascii="Times New Roman" w:hAnsi="Times New Roman" w:cs="Times New Roman"/>
          <w:noProof/>
          <w:color w:val="000000" w:themeColor="text1"/>
          <w:sz w:val="24"/>
          <w:szCs w:val="24"/>
        </w:rPr>
        <w:t>, 95−104.</w:t>
      </w:r>
    </w:p>
    <w:p w14:paraId="1A888B6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(272) Halliwell, B.; Gutteridge, J. M., </w:t>
      </w:r>
      <w:r w:rsidRPr="00DA5C93">
        <w:rPr>
          <w:rFonts w:ascii="Times New Roman" w:hAnsi="Times New Roman" w:cs="Times New Roman"/>
          <w:i/>
          <w:noProof/>
          <w:color w:val="000000" w:themeColor="text1"/>
          <w:sz w:val="24"/>
          <w:szCs w:val="24"/>
        </w:rPr>
        <w:t>Free Radicals in Biology and Medicine</w:t>
      </w:r>
      <w:r w:rsidRPr="00DA5C93">
        <w:rPr>
          <w:rFonts w:ascii="Times New Roman" w:hAnsi="Times New Roman" w:cs="Times New Roman"/>
          <w:noProof/>
          <w:color w:val="000000" w:themeColor="text1"/>
          <w:sz w:val="24"/>
          <w:szCs w:val="24"/>
        </w:rPr>
        <w:t xml:space="preserve">. Oxford University Press, USA: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w:t>
      </w:r>
    </w:p>
    <w:p w14:paraId="0A5906C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(273) Droge, W., Free Radicals in the Physiological Control of Cell Function. </w:t>
      </w:r>
      <w:r w:rsidRPr="00DA5C93">
        <w:rPr>
          <w:rFonts w:ascii="Times New Roman" w:hAnsi="Times New Roman" w:cs="Times New Roman"/>
          <w:i/>
          <w:noProof/>
          <w:color w:val="000000" w:themeColor="text1"/>
          <w:sz w:val="24"/>
          <w:szCs w:val="24"/>
        </w:rPr>
        <w:t xml:space="preserve">Physiol. Rev. </w:t>
      </w:r>
      <w:r w:rsidRPr="00DA5C93">
        <w:rPr>
          <w:rFonts w:ascii="Times New Roman" w:hAnsi="Times New Roman" w:cs="Times New Roman"/>
          <w:b/>
          <w:noProof/>
          <w:color w:val="000000" w:themeColor="text1"/>
          <w:sz w:val="24"/>
          <w:szCs w:val="24"/>
        </w:rPr>
        <w:t>2002,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82</w:t>
      </w:r>
      <w:r w:rsidRPr="00DA5C93">
        <w:rPr>
          <w:rFonts w:ascii="Times New Roman" w:hAnsi="Times New Roman" w:cs="Times New Roman"/>
          <w:noProof/>
          <w:color w:val="000000" w:themeColor="text1"/>
          <w:sz w:val="24"/>
          <w:szCs w:val="24"/>
        </w:rPr>
        <w:t>, 47−95.</w:t>
      </w:r>
    </w:p>
    <w:p w14:paraId="40B69F3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(274) Cole, J. H.; Hollenberg, L. C., Scanning Quantum Decoherence Microscopy. </w:t>
      </w:r>
      <w:r w:rsidRPr="00DA5C93">
        <w:rPr>
          <w:rFonts w:ascii="Times New Roman" w:hAnsi="Times New Roman" w:cs="Times New Roman"/>
          <w:i/>
          <w:noProof/>
          <w:color w:val="000000" w:themeColor="text1"/>
          <w:sz w:val="24"/>
          <w:szCs w:val="24"/>
        </w:rPr>
        <w:t xml:space="preserve">Nanotechnology </w:t>
      </w:r>
      <w:r w:rsidRPr="00DA5C93">
        <w:rPr>
          <w:rFonts w:ascii="Times New Roman" w:hAnsi="Times New Roman" w:cs="Times New Roman"/>
          <w:b/>
          <w:noProof/>
          <w:color w:val="000000" w:themeColor="text1"/>
          <w:sz w:val="24"/>
          <w:szCs w:val="24"/>
        </w:rPr>
        <w:t>2009,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20</w:t>
      </w:r>
      <w:r w:rsidRPr="00DA5C93">
        <w:rPr>
          <w:rFonts w:ascii="Times New Roman" w:hAnsi="Times New Roman" w:cs="Times New Roman"/>
          <w:noProof/>
          <w:color w:val="000000" w:themeColor="text1"/>
          <w:sz w:val="24"/>
          <w:szCs w:val="24"/>
        </w:rPr>
        <w:t>, 495401.</w:t>
      </w:r>
    </w:p>
    <w:p w14:paraId="1BFC04A4"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(275) Hall, L. T.;  Cole, J. H.;  Hill, C. D.; Hollenberg, L. C., Sensing of Fluctuating Nanoscale Magnetic Fields Using Nitrogen-Vacancy Centers in Diamond. </w:t>
      </w:r>
      <w:r w:rsidRPr="00DA5C93">
        <w:rPr>
          <w:rFonts w:ascii="Times New Roman" w:hAnsi="Times New Roman" w:cs="Times New Roman"/>
          <w:i/>
          <w:noProof/>
          <w:color w:val="000000" w:themeColor="text1"/>
          <w:sz w:val="24"/>
          <w:szCs w:val="24"/>
        </w:rPr>
        <w:t xml:space="preserve">Phys. Rev. Lett. </w:t>
      </w:r>
      <w:r w:rsidRPr="00DA5C93">
        <w:rPr>
          <w:rFonts w:ascii="Times New Roman" w:hAnsi="Times New Roman" w:cs="Times New Roman"/>
          <w:b/>
          <w:noProof/>
          <w:color w:val="000000" w:themeColor="text1"/>
          <w:sz w:val="24"/>
          <w:szCs w:val="24"/>
        </w:rPr>
        <w:t>2009,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103</w:t>
      </w:r>
      <w:r w:rsidRPr="00DA5C93">
        <w:rPr>
          <w:rFonts w:ascii="Times New Roman" w:hAnsi="Times New Roman" w:cs="Times New Roman"/>
          <w:noProof/>
          <w:color w:val="000000" w:themeColor="text1"/>
          <w:sz w:val="24"/>
          <w:szCs w:val="24"/>
        </w:rPr>
        <w:t>, 220802.</w:t>
      </w:r>
    </w:p>
    <w:p w14:paraId="3FC055C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(276) Jarmola, A.;  Acosta, V. M.;  Jensen, K.;  Chemerisov, S.; Budker, D., Temperature- and Magnetic-Field-Dependent Longitudinal Spin Relaxation in Nitrogen-Vacancy Ensembles in Diamond. </w:t>
      </w:r>
      <w:r w:rsidRPr="00DA5C93">
        <w:rPr>
          <w:rFonts w:ascii="Times New Roman" w:hAnsi="Times New Roman" w:cs="Times New Roman"/>
          <w:i/>
          <w:noProof/>
          <w:color w:val="000000" w:themeColor="text1"/>
          <w:sz w:val="24"/>
          <w:szCs w:val="24"/>
        </w:rPr>
        <w:t xml:space="preserve">Phys. Rev. Lett. </w:t>
      </w:r>
      <w:r w:rsidRPr="00DA5C93">
        <w:rPr>
          <w:rFonts w:ascii="Times New Roman" w:hAnsi="Times New Roman" w:cs="Times New Roman"/>
          <w:b/>
          <w:noProof/>
          <w:color w:val="000000" w:themeColor="text1"/>
          <w:sz w:val="24"/>
          <w:szCs w:val="24"/>
        </w:rPr>
        <w:t>2012,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108</w:t>
      </w:r>
      <w:r w:rsidRPr="00DA5C93">
        <w:rPr>
          <w:rFonts w:ascii="Times New Roman" w:hAnsi="Times New Roman" w:cs="Times New Roman"/>
          <w:noProof/>
          <w:color w:val="000000" w:themeColor="text1"/>
          <w:sz w:val="24"/>
          <w:szCs w:val="24"/>
        </w:rPr>
        <w:t>, 197601.</w:t>
      </w:r>
    </w:p>
    <w:p w14:paraId="369CBA5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(277) Pelliccione, M.;  Myers, B. A.;  Pascal, L. M. A.;  Das, A.; Bleszynski Jayich, A. C., Two-Dimensional Nanoscale Imaging of Gadolinium Spins via Scanning Probe Relaxometry with a Single Spin in Diamond. </w:t>
      </w:r>
      <w:r w:rsidRPr="00DA5C93">
        <w:rPr>
          <w:rFonts w:ascii="Times New Roman" w:hAnsi="Times New Roman" w:cs="Times New Roman"/>
          <w:i/>
          <w:noProof/>
          <w:color w:val="000000" w:themeColor="text1"/>
          <w:sz w:val="24"/>
          <w:szCs w:val="24"/>
        </w:rPr>
        <w:t xml:space="preserve">Phys. Rev. Appl.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w:t>
      </w:r>
      <w:r w:rsidRPr="00DA5C93">
        <w:rPr>
          <w:rFonts w:ascii="Times New Roman" w:hAnsi="Times New Roman" w:cs="Times New Roman"/>
          <w:noProof/>
          <w:color w:val="000000" w:themeColor="text1"/>
          <w:sz w:val="24"/>
          <w:szCs w:val="24"/>
        </w:rPr>
        <w:t>, 054014.</w:t>
      </w:r>
    </w:p>
    <w:p w14:paraId="59722E5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(278) Sushkov, A. O.;  Chisholm, N.;  Lovchinsky, I.;  Kubo, M.;  Lo, P. K.;  Bennett, S. D.;  Hunger, D.;  Akimov, A.;  Walsworth, R. L.;  Park, H.; Lukin, M. D., All-Optical Sensing of a Single-Molecule Electron Spin. </w:t>
      </w:r>
      <w:r w:rsidRPr="00DA5C93">
        <w:rPr>
          <w:rFonts w:ascii="Times New Roman" w:hAnsi="Times New Roman" w:cs="Times New Roman"/>
          <w:i/>
          <w:noProof/>
          <w:color w:val="000000" w:themeColor="text1"/>
          <w:sz w:val="24"/>
          <w:szCs w:val="24"/>
        </w:rPr>
        <w:t xml:space="preserve">Nano Lett.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14</w:t>
      </w:r>
      <w:r w:rsidRPr="00DA5C93">
        <w:rPr>
          <w:rFonts w:ascii="Times New Roman" w:hAnsi="Times New Roman" w:cs="Times New Roman"/>
          <w:noProof/>
          <w:color w:val="000000" w:themeColor="text1"/>
          <w:sz w:val="24"/>
          <w:szCs w:val="24"/>
        </w:rPr>
        <w:t>, 6443−6448.</w:t>
      </w:r>
    </w:p>
    <w:p w14:paraId="6D3D711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(279) Schmid-Lorch, D.;  Haberle, T.;  Reinhard, F.;  Zappe, A.;  Slota, M.;  Bogani, L.;  Finkler, A.; Wrachtrup, J., Relaxometry and Dephasing Imaging of Superparamagnetic Magnetite Nanoparticles Using a Single Qubit. </w:t>
      </w:r>
      <w:r w:rsidRPr="00DA5C93">
        <w:rPr>
          <w:rFonts w:ascii="Times New Roman" w:hAnsi="Times New Roman" w:cs="Times New Roman"/>
          <w:i/>
          <w:noProof/>
          <w:color w:val="000000" w:themeColor="text1"/>
          <w:sz w:val="24"/>
          <w:szCs w:val="24"/>
        </w:rPr>
        <w:t xml:space="preserve">Nano Lett.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15</w:t>
      </w:r>
      <w:r w:rsidRPr="00DA5C93">
        <w:rPr>
          <w:rFonts w:ascii="Times New Roman" w:hAnsi="Times New Roman" w:cs="Times New Roman"/>
          <w:noProof/>
          <w:color w:val="000000" w:themeColor="text1"/>
          <w:sz w:val="24"/>
          <w:szCs w:val="24"/>
        </w:rPr>
        <w:t>, 4942−4947.</w:t>
      </w:r>
    </w:p>
    <w:p w14:paraId="29B1381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(280) Tetienne, J. P.;  Lombard, A.;  Simpson, D. A.;  Ritchie, C.;  Lu, J.;  Mulvaney, P.; Hollenberg, L. C., Scanning Nanospin Ensemble Microscope for Nanoscale Magnetic and Thermal Imaging. </w:t>
      </w:r>
      <w:r w:rsidRPr="00DA5C93">
        <w:rPr>
          <w:rFonts w:ascii="Times New Roman" w:hAnsi="Times New Roman" w:cs="Times New Roman"/>
          <w:i/>
          <w:noProof/>
          <w:color w:val="000000" w:themeColor="text1"/>
          <w:sz w:val="24"/>
          <w:szCs w:val="24"/>
        </w:rPr>
        <w:t xml:space="preserve">Nano Lett.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16</w:t>
      </w:r>
      <w:r w:rsidRPr="00DA5C93">
        <w:rPr>
          <w:rFonts w:ascii="Times New Roman" w:hAnsi="Times New Roman" w:cs="Times New Roman"/>
          <w:noProof/>
          <w:color w:val="000000" w:themeColor="text1"/>
          <w:sz w:val="24"/>
          <w:szCs w:val="24"/>
        </w:rPr>
        <w:t>, 326−333.</w:t>
      </w:r>
    </w:p>
    <w:p w14:paraId="0D99D2BF"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(281) Barton, J.;  Gulka, M.;  Tarabek, J.;  Mindarava, Y.;  Wang, Z.;  Schimer, J.;  Raabova, H.;  Bednar, J.;  Plenio, M. B.;  Jelezko, F.;  Nesladek, M.; Cigler, P., Nanoscale Dynamic Readout of a Chemical Redox Process Using Radicals Coupled with Nitrogen-Vacancy Centers in Nanodiamonds. </w:t>
      </w:r>
      <w:r w:rsidRPr="00DA5C93">
        <w:rPr>
          <w:rFonts w:ascii="Times New Roman" w:hAnsi="Times New Roman" w:cs="Times New Roman"/>
          <w:i/>
          <w:noProof/>
          <w:color w:val="000000" w:themeColor="text1"/>
          <w:sz w:val="24"/>
          <w:szCs w:val="24"/>
        </w:rPr>
        <w:t xml:space="preserve">ACS Nano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14</w:t>
      </w:r>
      <w:r w:rsidRPr="00DA5C93">
        <w:rPr>
          <w:rFonts w:ascii="Times New Roman" w:hAnsi="Times New Roman" w:cs="Times New Roman"/>
          <w:noProof/>
          <w:color w:val="000000" w:themeColor="text1"/>
          <w:sz w:val="24"/>
          <w:szCs w:val="24"/>
        </w:rPr>
        <w:t>, 12938−12950.</w:t>
      </w:r>
    </w:p>
    <w:p w14:paraId="4F941618"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(282) Steinert, S.;  Ziem, F.;  Hall, L. T.;  Zappe, A.;  Schweikert, M.;  Gotz, N.;  Aird, A.;  Balasubramanian, G.;  Hollenberg, L.; Wrachtrup, J., Magnetic Spin Imaging under Ambient Conditions with Sub-Cellular Resolution. </w:t>
      </w:r>
      <w:r w:rsidRPr="00DA5C93">
        <w:rPr>
          <w:rFonts w:ascii="Times New Roman" w:hAnsi="Times New Roman" w:cs="Times New Roman"/>
          <w:i/>
          <w:noProof/>
          <w:color w:val="000000" w:themeColor="text1"/>
          <w:sz w:val="24"/>
          <w:szCs w:val="24"/>
        </w:rPr>
        <w:t xml:space="preserve">Nat. Commun.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w:t>
      </w:r>
      <w:r w:rsidRPr="00DA5C93">
        <w:rPr>
          <w:rFonts w:ascii="Times New Roman" w:hAnsi="Times New Roman" w:cs="Times New Roman"/>
          <w:noProof/>
          <w:color w:val="000000" w:themeColor="text1"/>
          <w:sz w:val="24"/>
          <w:szCs w:val="24"/>
        </w:rPr>
        <w:t>, 1607.</w:t>
      </w:r>
    </w:p>
    <w:p w14:paraId="0A263CA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(283) Ziem, F. C.;  Gotz, N. S.;  Zappe, A.;  Steinert, S.; Wrachtrup, J., Highly Sensitive Detection of Physiological Spins in a Microfluidic Device. </w:t>
      </w:r>
      <w:r w:rsidRPr="00DA5C93">
        <w:rPr>
          <w:rFonts w:ascii="Times New Roman" w:hAnsi="Times New Roman" w:cs="Times New Roman"/>
          <w:i/>
          <w:noProof/>
          <w:color w:val="000000" w:themeColor="text1"/>
          <w:sz w:val="24"/>
          <w:szCs w:val="24"/>
        </w:rPr>
        <w:t xml:space="preserve">Nano Lett.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13</w:t>
      </w:r>
      <w:r w:rsidRPr="00DA5C93">
        <w:rPr>
          <w:rFonts w:ascii="Times New Roman" w:hAnsi="Times New Roman" w:cs="Times New Roman"/>
          <w:noProof/>
          <w:color w:val="000000" w:themeColor="text1"/>
          <w:sz w:val="24"/>
          <w:szCs w:val="24"/>
        </w:rPr>
        <w:t>, 4093−4098.</w:t>
      </w:r>
    </w:p>
    <w:p w14:paraId="65B132D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(284) Li, C.;  Chen, M.;  Lyzwa, D.; Cappellaro, P., All-Optical Quantum Sensing of Rotational Brownian Motion of Magnetic Molecules. </w:t>
      </w:r>
      <w:r w:rsidRPr="00DA5C93">
        <w:rPr>
          <w:rFonts w:ascii="Times New Roman" w:hAnsi="Times New Roman" w:cs="Times New Roman"/>
          <w:i/>
          <w:noProof/>
          <w:color w:val="000000" w:themeColor="text1"/>
          <w:sz w:val="24"/>
          <w:szCs w:val="24"/>
        </w:rPr>
        <w:t xml:space="preserve">Nano Lett.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19</w:t>
      </w:r>
      <w:r w:rsidRPr="00DA5C93">
        <w:rPr>
          <w:rFonts w:ascii="Times New Roman" w:hAnsi="Times New Roman" w:cs="Times New Roman"/>
          <w:noProof/>
          <w:color w:val="000000" w:themeColor="text1"/>
          <w:sz w:val="24"/>
          <w:szCs w:val="24"/>
        </w:rPr>
        <w:t>, 7342−7348.</w:t>
      </w:r>
    </w:p>
    <w:p w14:paraId="39F4FDD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(285) Kaufmann, S.;  Simpson, D. A.;  Hall, L. T.;  Perunicic, V.;  Senn, P.;  Steinert, S.;  McGuinness, L. P.;  Johnson, B. C.;  Ohshima, T.;  Caruso, F.;  Wrachtrup, J.;  Scholten, R. E.;  Mulvaney, P.; Hollenberg, L., Detection of Atomic Spin Labels in a Lipid Bilayer Using a Single-Spin Nanodiamond Probe. </w:t>
      </w:r>
      <w:r w:rsidRPr="00DA5C93">
        <w:rPr>
          <w:rFonts w:ascii="Times New Roman" w:hAnsi="Times New Roman" w:cs="Times New Roman"/>
          <w:i/>
          <w:noProof/>
          <w:color w:val="000000" w:themeColor="text1"/>
          <w:sz w:val="24"/>
          <w:szCs w:val="24"/>
        </w:rPr>
        <w:t xml:space="preserve">Proc. Natl. Acad. Sci. U. S. A.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110</w:t>
      </w:r>
      <w:r w:rsidRPr="00DA5C93">
        <w:rPr>
          <w:rFonts w:ascii="Times New Roman" w:hAnsi="Times New Roman" w:cs="Times New Roman"/>
          <w:noProof/>
          <w:color w:val="000000" w:themeColor="text1"/>
          <w:sz w:val="24"/>
          <w:szCs w:val="24"/>
        </w:rPr>
        <w:t>, 10894−10898.</w:t>
      </w:r>
    </w:p>
    <w:p w14:paraId="7BE6203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(286) Gorrini, F.;  Giri, R.;  Avalos, C. E.;  Tambalo, S.;  Mannucci, S.;  Basso, L.;  Bazzanella, N.;  Dorigoni, C.;  Cazzanelli, M.;  Marzola, P.;  Miotello, A.; Bifone, A., Fast and Sensitive Detection of Paramagnetic Species Using Coupled Charge and Spin Dynamics in Strongly Fluorescent Nanodiamonds. </w:t>
      </w:r>
      <w:r w:rsidRPr="00DA5C93">
        <w:rPr>
          <w:rFonts w:ascii="Times New Roman" w:hAnsi="Times New Roman" w:cs="Times New Roman"/>
          <w:i/>
          <w:noProof/>
          <w:color w:val="000000" w:themeColor="text1"/>
          <w:sz w:val="24"/>
          <w:szCs w:val="24"/>
        </w:rPr>
        <w:t xml:space="preserve">ACS Appl. Mater. Interfaces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w:t>
      </w:r>
      <w:r w:rsidRPr="00DA5C93">
        <w:rPr>
          <w:rFonts w:ascii="Times New Roman" w:hAnsi="Times New Roman" w:cs="Times New Roman"/>
          <w:noProof/>
          <w:color w:val="000000" w:themeColor="text1"/>
          <w:sz w:val="24"/>
          <w:szCs w:val="24"/>
        </w:rPr>
        <w:t>, 24412−24422.</w:t>
      </w:r>
    </w:p>
    <w:p w14:paraId="6EB37A0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(287) Ermakova, A.;  Pramanik, G.;  Cai, J. M.;  Algara-Siller, G.;  Kaiser, U.;  Weil, T.;  Tzeng, Y. K.;  Chang, H. C.;  McGuinness, L. P.;  Plenio, M. B.;  Naydenov, B.; Jelezko, F., Detection </w:t>
      </w:r>
      <w:r w:rsidRPr="00DA5C93">
        <w:rPr>
          <w:rFonts w:ascii="Times New Roman" w:hAnsi="Times New Roman" w:cs="Times New Roman"/>
          <w:noProof/>
          <w:color w:val="000000" w:themeColor="text1"/>
          <w:sz w:val="24"/>
          <w:szCs w:val="24"/>
        </w:rPr>
        <w:lastRenderedPageBreak/>
        <w:t xml:space="preserve">of a Few Metallo-Protein Molecules Using Color Centers in Nanodiamonds. </w:t>
      </w:r>
      <w:r w:rsidRPr="00DA5C93">
        <w:rPr>
          <w:rFonts w:ascii="Times New Roman" w:hAnsi="Times New Roman" w:cs="Times New Roman"/>
          <w:i/>
          <w:noProof/>
          <w:color w:val="000000" w:themeColor="text1"/>
          <w:sz w:val="24"/>
          <w:szCs w:val="24"/>
        </w:rPr>
        <w:t xml:space="preserve">Nano Lett.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13</w:t>
      </w:r>
      <w:r w:rsidRPr="00DA5C93">
        <w:rPr>
          <w:rFonts w:ascii="Times New Roman" w:hAnsi="Times New Roman" w:cs="Times New Roman"/>
          <w:noProof/>
          <w:color w:val="000000" w:themeColor="text1"/>
          <w:sz w:val="24"/>
          <w:szCs w:val="24"/>
        </w:rPr>
        <w:t>, 3305−3309.</w:t>
      </w:r>
    </w:p>
    <w:p w14:paraId="4E0C338C"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(288) Tetienne, J. P.;  Hingant, T.;  Rondin, L.;  Cavaillès, A.;  Mayer, L.;  Dantelle, G.;  Gacoin, T.;  Wrachtrup, J.;  Roch, J. F.; Jacques, V., Spin Relaxometry of Single Nitrogen-Vacancy Defects in Diamond Nanocrystals for Magnetic Noise Sensing. </w:t>
      </w:r>
      <w:r w:rsidRPr="00DA5C93">
        <w:rPr>
          <w:rFonts w:ascii="Times New Roman" w:hAnsi="Times New Roman" w:cs="Times New Roman"/>
          <w:i/>
          <w:noProof/>
          <w:color w:val="000000" w:themeColor="text1"/>
          <w:sz w:val="24"/>
          <w:szCs w:val="24"/>
        </w:rPr>
        <w:t xml:space="preserve">Phys. Rev. B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87</w:t>
      </w:r>
      <w:r w:rsidRPr="00DA5C93">
        <w:rPr>
          <w:rFonts w:ascii="Times New Roman" w:hAnsi="Times New Roman" w:cs="Times New Roman"/>
          <w:noProof/>
          <w:color w:val="000000" w:themeColor="text1"/>
          <w:sz w:val="24"/>
          <w:szCs w:val="24"/>
        </w:rPr>
        <w:t>, 235436.</w:t>
      </w:r>
    </w:p>
    <w:p w14:paraId="64B15C18"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(289) Rendler, T.;  Neburkova, J.;  Zemek, O.;  Kotek, J.;  Zappe, A.;  Chu, Z.;  Cigler, P.; Wrachtrup, J., Optical Imaging of Localized Chemical Events Using Programmable Diamond Quantum Nanosensors. </w:t>
      </w:r>
      <w:r w:rsidRPr="00DA5C93">
        <w:rPr>
          <w:rFonts w:ascii="Times New Roman" w:hAnsi="Times New Roman" w:cs="Times New Roman"/>
          <w:i/>
          <w:noProof/>
          <w:color w:val="000000" w:themeColor="text1"/>
          <w:sz w:val="24"/>
          <w:szCs w:val="24"/>
        </w:rPr>
        <w:t xml:space="preserve">Nat. Commun.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8</w:t>
      </w:r>
      <w:r w:rsidRPr="00DA5C93">
        <w:rPr>
          <w:rFonts w:ascii="Times New Roman" w:hAnsi="Times New Roman" w:cs="Times New Roman"/>
          <w:noProof/>
          <w:color w:val="000000" w:themeColor="text1"/>
          <w:sz w:val="24"/>
          <w:szCs w:val="24"/>
        </w:rPr>
        <w:t>, 14701.</w:t>
      </w:r>
    </w:p>
    <w:p w14:paraId="0611447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(290) Karaveli, S.;  Gaathon, O.;  Wolcott, A.;  Sakakibara, R.;  Shemesh, O. A.;  Peterka, D. S.;  Boyden, E. S.;  Owen, J. S.;  Yuste, R.; Englund, D., Modulation of Nitrogen Vacancy Charge State and Fluorescence in Nanodiamonds Using Electrochemical Potential. </w:t>
      </w:r>
      <w:r w:rsidRPr="00DA5C93">
        <w:rPr>
          <w:rFonts w:ascii="Times New Roman" w:hAnsi="Times New Roman" w:cs="Times New Roman"/>
          <w:i/>
          <w:noProof/>
          <w:color w:val="000000" w:themeColor="text1"/>
          <w:sz w:val="24"/>
          <w:szCs w:val="24"/>
        </w:rPr>
        <w:t xml:space="preserve">Proc. Natl. Acad. Sci. U. S. A.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113</w:t>
      </w:r>
      <w:r w:rsidRPr="00DA5C93">
        <w:rPr>
          <w:rFonts w:ascii="Times New Roman" w:hAnsi="Times New Roman" w:cs="Times New Roman"/>
          <w:noProof/>
          <w:color w:val="000000" w:themeColor="text1"/>
          <w:sz w:val="24"/>
          <w:szCs w:val="24"/>
        </w:rPr>
        <w:t>, 3938−3943.</w:t>
      </w:r>
    </w:p>
    <w:p w14:paraId="33ABB1C8"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(291) Krecmarova, M.;  Gulka, M.;  Vandenryt, T.;  Hruby, J.;  Fekete, L.;  Hubik, P.;  Taylor, A.;  Mortet, V.;  Thoelen, R.;  Bourgeois, E.; Nesladek, M., A Label-Free Diamond Microfluidic DNA Sensor Based on Active Nitrogen-Vacancy Center Charge State Control. </w:t>
      </w:r>
      <w:r w:rsidRPr="00DA5C93">
        <w:rPr>
          <w:rFonts w:ascii="Times New Roman" w:hAnsi="Times New Roman" w:cs="Times New Roman"/>
          <w:i/>
          <w:noProof/>
          <w:color w:val="000000" w:themeColor="text1"/>
          <w:sz w:val="24"/>
          <w:szCs w:val="24"/>
        </w:rPr>
        <w:t xml:space="preserve">ACS Appl. Mater. Interfaces </w:t>
      </w:r>
      <w:r w:rsidRPr="00DA5C93">
        <w:rPr>
          <w:rFonts w:ascii="Times New Roman" w:hAnsi="Times New Roman" w:cs="Times New Roman"/>
          <w:b/>
          <w:noProof/>
          <w:color w:val="000000" w:themeColor="text1"/>
          <w:sz w:val="24"/>
          <w:szCs w:val="24"/>
        </w:rPr>
        <w:t>2021</w:t>
      </w:r>
      <w:r w:rsidRPr="00DA5C93">
        <w:rPr>
          <w:rFonts w:ascii="Times New Roman" w:hAnsi="Times New Roman" w:cs="Times New Roman"/>
          <w:noProof/>
          <w:color w:val="000000" w:themeColor="text1"/>
          <w:sz w:val="24"/>
          <w:szCs w:val="24"/>
        </w:rPr>
        <w:t>, doi.org/10.1021/acsami.1c01118.</w:t>
      </w:r>
    </w:p>
    <w:p w14:paraId="2FBFDC08"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(292) Radtke, M.;  Bernardi, E.;  Slablab, A.;  Nelz, R.; Neu, E., Nanoscale Sensing Based on Nitrogen Vacancy Centers in Single Crystal Diamond and Nanodiamonds: Achievements and Challenges. </w:t>
      </w:r>
      <w:r w:rsidRPr="00DA5C93">
        <w:rPr>
          <w:rFonts w:ascii="Times New Roman" w:hAnsi="Times New Roman" w:cs="Times New Roman"/>
          <w:i/>
          <w:noProof/>
          <w:color w:val="000000" w:themeColor="text1"/>
          <w:sz w:val="24"/>
          <w:szCs w:val="24"/>
        </w:rPr>
        <w:t xml:space="preserve">Nano Futures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w:t>
      </w:r>
      <w:r w:rsidRPr="00DA5C93">
        <w:rPr>
          <w:rFonts w:ascii="Times New Roman" w:hAnsi="Times New Roman" w:cs="Times New Roman"/>
          <w:noProof/>
          <w:color w:val="000000" w:themeColor="text1"/>
          <w:sz w:val="24"/>
          <w:szCs w:val="24"/>
        </w:rPr>
        <w:t>, 042004.</w:t>
      </w:r>
    </w:p>
    <w:p w14:paraId="4074100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(293) Webb, J.;  Troise, L.;  Hansen, N. W.;  Achard, J.;  Brinza, O.;  Staacke, R.;  Kieschnick, M.;  Meijer, J.;  Perrier, J.-F.; Sørensen, K. B., Sensing of Magnetic Fields from Biological Signals Using Diamond Nitrogen Vacancy Centres. </w:t>
      </w:r>
      <w:r w:rsidRPr="00DA5C93">
        <w:rPr>
          <w:rFonts w:ascii="Times New Roman" w:hAnsi="Times New Roman" w:cs="Times New Roman"/>
          <w:i/>
          <w:noProof/>
          <w:color w:val="000000" w:themeColor="text1"/>
          <w:sz w:val="24"/>
          <w:szCs w:val="24"/>
        </w:rPr>
        <w:t xml:space="preserve">arXiv preprint arXiv:2004.02279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w:t>
      </w:r>
    </w:p>
    <w:p w14:paraId="74BAE75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(294) Marshall, W.;  Straight, A.;  Marko, J.;  Swedlow, J.;  Dernburg, A.;  Belmont, A.;  Murray, A.;  Agard, D.; Sedat, J., Interphase Chromosomes Undergo Constrained Diffusional Motion in Living Cells. </w:t>
      </w:r>
      <w:r w:rsidRPr="00DA5C93">
        <w:rPr>
          <w:rFonts w:ascii="Times New Roman" w:hAnsi="Times New Roman" w:cs="Times New Roman"/>
          <w:i/>
          <w:noProof/>
          <w:color w:val="000000" w:themeColor="text1"/>
          <w:sz w:val="24"/>
          <w:szCs w:val="24"/>
        </w:rPr>
        <w:t xml:space="preserve">Curr. Biol. </w:t>
      </w:r>
      <w:r w:rsidRPr="00DA5C93">
        <w:rPr>
          <w:rFonts w:ascii="Times New Roman" w:hAnsi="Times New Roman" w:cs="Times New Roman"/>
          <w:b/>
          <w:noProof/>
          <w:color w:val="000000" w:themeColor="text1"/>
          <w:sz w:val="24"/>
          <w:szCs w:val="24"/>
        </w:rPr>
        <w:t>1997,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7</w:t>
      </w:r>
      <w:r w:rsidRPr="00DA5C93">
        <w:rPr>
          <w:rFonts w:ascii="Times New Roman" w:hAnsi="Times New Roman" w:cs="Times New Roman"/>
          <w:noProof/>
          <w:color w:val="000000" w:themeColor="text1"/>
          <w:sz w:val="24"/>
          <w:szCs w:val="24"/>
        </w:rPr>
        <w:t>, 930−939.</w:t>
      </w:r>
    </w:p>
    <w:p w14:paraId="19418CC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(295) Pace, R.; Chan, S. I., Molecular Motions in Lipid Bilayers. I. Statistical Mechanical Model of Acyl Chain Motion. </w:t>
      </w:r>
      <w:r w:rsidRPr="00DA5C93">
        <w:rPr>
          <w:rFonts w:ascii="Times New Roman" w:hAnsi="Times New Roman" w:cs="Times New Roman"/>
          <w:i/>
          <w:noProof/>
          <w:color w:val="000000" w:themeColor="text1"/>
          <w:sz w:val="24"/>
          <w:szCs w:val="24"/>
        </w:rPr>
        <w:t xml:space="preserve">J. Chem. Phys. </w:t>
      </w:r>
      <w:r w:rsidRPr="00DA5C93">
        <w:rPr>
          <w:rFonts w:ascii="Times New Roman" w:hAnsi="Times New Roman" w:cs="Times New Roman"/>
          <w:b/>
          <w:noProof/>
          <w:color w:val="000000" w:themeColor="text1"/>
          <w:sz w:val="24"/>
          <w:szCs w:val="24"/>
        </w:rPr>
        <w:t>1982,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76</w:t>
      </w:r>
      <w:r w:rsidRPr="00DA5C93">
        <w:rPr>
          <w:rFonts w:ascii="Times New Roman" w:hAnsi="Times New Roman" w:cs="Times New Roman"/>
          <w:noProof/>
          <w:color w:val="000000" w:themeColor="text1"/>
          <w:sz w:val="24"/>
          <w:szCs w:val="24"/>
        </w:rPr>
        <w:t>, 4217−4227.</w:t>
      </w:r>
    </w:p>
    <w:p w14:paraId="6D48FAA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(296) Windoffer, R.;  Beil, M.;  Magin, T. M.; Leube, R. E., Cytoskeleton in Motion: The Dynamics of Keratin Intermediate Filaments in Epithelia. </w:t>
      </w:r>
      <w:r w:rsidRPr="00DA5C93">
        <w:rPr>
          <w:rFonts w:ascii="Times New Roman" w:hAnsi="Times New Roman" w:cs="Times New Roman"/>
          <w:i/>
          <w:noProof/>
          <w:color w:val="000000" w:themeColor="text1"/>
          <w:sz w:val="24"/>
          <w:szCs w:val="24"/>
        </w:rPr>
        <w:t xml:space="preserve">J. Cell Biol. </w:t>
      </w:r>
      <w:r w:rsidRPr="00DA5C93">
        <w:rPr>
          <w:rFonts w:ascii="Times New Roman" w:hAnsi="Times New Roman" w:cs="Times New Roman"/>
          <w:b/>
          <w:noProof/>
          <w:color w:val="000000" w:themeColor="text1"/>
          <w:sz w:val="24"/>
          <w:szCs w:val="24"/>
        </w:rPr>
        <w:t>2011,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194</w:t>
      </w:r>
      <w:r w:rsidRPr="00DA5C93">
        <w:rPr>
          <w:rFonts w:ascii="Times New Roman" w:hAnsi="Times New Roman" w:cs="Times New Roman"/>
          <w:noProof/>
          <w:color w:val="000000" w:themeColor="text1"/>
          <w:sz w:val="24"/>
          <w:szCs w:val="24"/>
        </w:rPr>
        <w:t>, 669−678.</w:t>
      </w:r>
    </w:p>
    <w:p w14:paraId="2B548F9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(297) Zhuang, X.;  Bartley, L. E.;  Babcock, H. P.;  Russell, R.;  Ha, T.;  Herschlag, D.; Chu, S., A Single-Molecule Study of RNA Catalysis and Folding. </w:t>
      </w:r>
      <w:r w:rsidRPr="00DA5C93">
        <w:rPr>
          <w:rFonts w:ascii="Times New Roman" w:hAnsi="Times New Roman" w:cs="Times New Roman"/>
          <w:i/>
          <w:noProof/>
          <w:color w:val="000000" w:themeColor="text1"/>
          <w:sz w:val="24"/>
          <w:szCs w:val="24"/>
        </w:rPr>
        <w:t xml:space="preserve">Science </w:t>
      </w:r>
      <w:r w:rsidRPr="00DA5C93">
        <w:rPr>
          <w:rFonts w:ascii="Times New Roman" w:hAnsi="Times New Roman" w:cs="Times New Roman"/>
          <w:b/>
          <w:noProof/>
          <w:color w:val="000000" w:themeColor="text1"/>
          <w:sz w:val="24"/>
          <w:szCs w:val="24"/>
        </w:rPr>
        <w:t>2000,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288</w:t>
      </w:r>
      <w:r w:rsidRPr="00DA5C93">
        <w:rPr>
          <w:rFonts w:ascii="Times New Roman" w:hAnsi="Times New Roman" w:cs="Times New Roman"/>
          <w:noProof/>
          <w:color w:val="000000" w:themeColor="text1"/>
          <w:sz w:val="24"/>
          <w:szCs w:val="24"/>
        </w:rPr>
        <w:t>, 2048−2051.</w:t>
      </w:r>
    </w:p>
    <w:p w14:paraId="39F148C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(298) Nishizaka, T.;  Oiwa, K.;  Noji, H.;  Kimura, S.;  Muneyuki, E.;  Yoshida, M.; Kinosita, K., Jr., Chemomechanical Coupling in F1-ATPase Revealed by Simultaneous Observation of Nucleotide Kinetics and Rotation. </w:t>
      </w:r>
      <w:r w:rsidRPr="00DA5C93">
        <w:rPr>
          <w:rFonts w:ascii="Times New Roman" w:hAnsi="Times New Roman" w:cs="Times New Roman"/>
          <w:i/>
          <w:noProof/>
          <w:color w:val="000000" w:themeColor="text1"/>
          <w:sz w:val="24"/>
          <w:szCs w:val="24"/>
        </w:rPr>
        <w:t xml:space="preserve">Nat. Struct. Mol. Biol. </w:t>
      </w:r>
      <w:r w:rsidRPr="00DA5C93">
        <w:rPr>
          <w:rFonts w:ascii="Times New Roman" w:hAnsi="Times New Roman" w:cs="Times New Roman"/>
          <w:b/>
          <w:noProof/>
          <w:color w:val="000000" w:themeColor="text1"/>
          <w:sz w:val="24"/>
          <w:szCs w:val="24"/>
        </w:rPr>
        <w:t>2004,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w:t>
      </w:r>
      <w:r w:rsidRPr="00DA5C93">
        <w:rPr>
          <w:rFonts w:ascii="Times New Roman" w:hAnsi="Times New Roman" w:cs="Times New Roman"/>
          <w:noProof/>
          <w:color w:val="000000" w:themeColor="text1"/>
          <w:sz w:val="24"/>
          <w:szCs w:val="24"/>
        </w:rPr>
        <w:t>, 142−148.</w:t>
      </w:r>
    </w:p>
    <w:p w14:paraId="1E14663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(299) Sanchez, L.;  Patton, P.;  Anthony, S. M.;  Yi, Y.; Yu, Y., Tracking Single-Particle Rotation During Macrophage Uptake. </w:t>
      </w:r>
      <w:r w:rsidRPr="00DA5C93">
        <w:rPr>
          <w:rFonts w:ascii="Times New Roman" w:hAnsi="Times New Roman" w:cs="Times New Roman"/>
          <w:i/>
          <w:noProof/>
          <w:color w:val="000000" w:themeColor="text1"/>
          <w:sz w:val="24"/>
          <w:szCs w:val="24"/>
        </w:rPr>
        <w:t xml:space="preserve">Soft Matter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w:t>
      </w:r>
      <w:r w:rsidRPr="00DA5C93">
        <w:rPr>
          <w:rFonts w:ascii="Times New Roman" w:hAnsi="Times New Roman" w:cs="Times New Roman"/>
          <w:noProof/>
          <w:color w:val="000000" w:themeColor="text1"/>
          <w:sz w:val="24"/>
          <w:szCs w:val="24"/>
        </w:rPr>
        <w:t>, 5346−5352.</w:t>
      </w:r>
    </w:p>
    <w:p w14:paraId="5E5FD13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(300) Wang, G.;  Sun, W.;  Luo, Y.; Fang, N., Resolving Rotational Motions of Nano-objects in Engineered Environments and Live Cells with Gold Nanorods and Differential Interference Contrast Microscopy. </w:t>
      </w:r>
      <w:r w:rsidRPr="00DA5C93">
        <w:rPr>
          <w:rFonts w:ascii="Times New Roman" w:hAnsi="Times New Roman" w:cs="Times New Roman"/>
          <w:i/>
          <w:noProof/>
          <w:color w:val="000000" w:themeColor="text1"/>
          <w:sz w:val="24"/>
          <w:szCs w:val="24"/>
        </w:rPr>
        <w:t xml:space="preserve">J. Am. Chem. Soc. </w:t>
      </w:r>
      <w:r w:rsidRPr="00DA5C93">
        <w:rPr>
          <w:rFonts w:ascii="Times New Roman" w:hAnsi="Times New Roman" w:cs="Times New Roman"/>
          <w:b/>
          <w:noProof/>
          <w:color w:val="000000" w:themeColor="text1"/>
          <w:sz w:val="24"/>
          <w:szCs w:val="24"/>
        </w:rPr>
        <w:t>2010,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132</w:t>
      </w:r>
      <w:r w:rsidRPr="00DA5C93">
        <w:rPr>
          <w:rFonts w:ascii="Times New Roman" w:hAnsi="Times New Roman" w:cs="Times New Roman"/>
          <w:noProof/>
          <w:color w:val="000000" w:themeColor="text1"/>
          <w:sz w:val="24"/>
          <w:szCs w:val="24"/>
        </w:rPr>
        <w:t>, 16417−16422.</w:t>
      </w:r>
    </w:p>
    <w:p w14:paraId="6F176874"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(301) Dupont, A.; Lamb, D. C., Nanoscale Three-Dimensional Single Particle Tracking. </w:t>
      </w:r>
      <w:r w:rsidRPr="00DA5C93">
        <w:rPr>
          <w:rFonts w:ascii="Times New Roman" w:hAnsi="Times New Roman" w:cs="Times New Roman"/>
          <w:i/>
          <w:noProof/>
          <w:color w:val="000000" w:themeColor="text1"/>
          <w:sz w:val="24"/>
          <w:szCs w:val="24"/>
        </w:rPr>
        <w:t xml:space="preserve">Nanoscale </w:t>
      </w:r>
      <w:r w:rsidRPr="00DA5C93">
        <w:rPr>
          <w:rFonts w:ascii="Times New Roman" w:hAnsi="Times New Roman" w:cs="Times New Roman"/>
          <w:b/>
          <w:noProof/>
          <w:color w:val="000000" w:themeColor="text1"/>
          <w:sz w:val="24"/>
          <w:szCs w:val="24"/>
        </w:rPr>
        <w:t>2011,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w:t>
      </w:r>
      <w:r w:rsidRPr="00DA5C93">
        <w:rPr>
          <w:rFonts w:ascii="Times New Roman" w:hAnsi="Times New Roman" w:cs="Times New Roman"/>
          <w:noProof/>
          <w:color w:val="000000" w:themeColor="text1"/>
          <w:sz w:val="24"/>
          <w:szCs w:val="24"/>
        </w:rPr>
        <w:t>, 4532−4541.</w:t>
      </w:r>
    </w:p>
    <w:p w14:paraId="01992D4F"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(302) Memmolo, P.;  Miccio, L.;  Paturzo, M.;  Caprio, G. D.;  Coppola, G.;  Netti, P. A.; Ferraro, P., Recent Advances in Holographic 3D Particle Tracking. </w:t>
      </w:r>
      <w:r w:rsidRPr="00DA5C93">
        <w:rPr>
          <w:rFonts w:ascii="Times New Roman" w:hAnsi="Times New Roman" w:cs="Times New Roman"/>
          <w:i/>
          <w:noProof/>
          <w:color w:val="000000" w:themeColor="text1"/>
          <w:sz w:val="24"/>
          <w:szCs w:val="24"/>
        </w:rPr>
        <w:t xml:space="preserve">Adv. Opt. Photonics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7</w:t>
      </w:r>
      <w:r w:rsidRPr="00DA5C93">
        <w:rPr>
          <w:rFonts w:ascii="Times New Roman" w:hAnsi="Times New Roman" w:cs="Times New Roman"/>
          <w:noProof/>
          <w:color w:val="000000" w:themeColor="text1"/>
          <w:sz w:val="24"/>
          <w:szCs w:val="24"/>
        </w:rPr>
        <w:t>, 713−755.</w:t>
      </w:r>
    </w:p>
    <w:p w14:paraId="2F9E99A8"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(303) Gu, Y.;  Sun, W.;  Wang, G.; Fang, N., Single Particle Orientation and Rotation Tracking Discloses Distinctive Rotational Dynamics of Drug Delivery Vectors on Live Cell Membranes. </w:t>
      </w:r>
      <w:r w:rsidRPr="00DA5C93">
        <w:rPr>
          <w:rFonts w:ascii="Times New Roman" w:hAnsi="Times New Roman" w:cs="Times New Roman"/>
          <w:i/>
          <w:noProof/>
          <w:color w:val="000000" w:themeColor="text1"/>
          <w:sz w:val="24"/>
          <w:szCs w:val="24"/>
        </w:rPr>
        <w:t xml:space="preserve">J. Am. Chem. Soc. </w:t>
      </w:r>
      <w:r w:rsidRPr="00DA5C93">
        <w:rPr>
          <w:rFonts w:ascii="Times New Roman" w:hAnsi="Times New Roman" w:cs="Times New Roman"/>
          <w:b/>
          <w:noProof/>
          <w:color w:val="000000" w:themeColor="text1"/>
          <w:sz w:val="24"/>
          <w:szCs w:val="24"/>
        </w:rPr>
        <w:t>2011,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133</w:t>
      </w:r>
      <w:r w:rsidRPr="00DA5C93">
        <w:rPr>
          <w:rFonts w:ascii="Times New Roman" w:hAnsi="Times New Roman" w:cs="Times New Roman"/>
          <w:noProof/>
          <w:color w:val="000000" w:themeColor="text1"/>
          <w:sz w:val="24"/>
          <w:szCs w:val="24"/>
        </w:rPr>
        <w:t>, 5720−5723.</w:t>
      </w:r>
    </w:p>
    <w:p w14:paraId="3E6BEB0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(304) Kukura, P.;  Ewers, H.;  Müller, C.;  Renn, A.;  Helenius, A.; Sandoghdar, V., High-Speed Nanoscopic Tracking of the Position and Orientation of a Single Virus. </w:t>
      </w:r>
      <w:r w:rsidRPr="00DA5C93">
        <w:rPr>
          <w:rFonts w:ascii="Times New Roman" w:hAnsi="Times New Roman" w:cs="Times New Roman"/>
          <w:i/>
          <w:noProof/>
          <w:color w:val="000000" w:themeColor="text1"/>
          <w:sz w:val="24"/>
          <w:szCs w:val="24"/>
        </w:rPr>
        <w:t xml:space="preserve">Nat. Methods </w:t>
      </w:r>
      <w:r w:rsidRPr="00DA5C93">
        <w:rPr>
          <w:rFonts w:ascii="Times New Roman" w:hAnsi="Times New Roman" w:cs="Times New Roman"/>
          <w:b/>
          <w:noProof/>
          <w:color w:val="000000" w:themeColor="text1"/>
          <w:sz w:val="24"/>
          <w:szCs w:val="24"/>
        </w:rPr>
        <w:t>2009,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6</w:t>
      </w:r>
      <w:r w:rsidRPr="00DA5C93">
        <w:rPr>
          <w:rFonts w:ascii="Times New Roman" w:hAnsi="Times New Roman" w:cs="Times New Roman"/>
          <w:noProof/>
          <w:color w:val="000000" w:themeColor="text1"/>
          <w:sz w:val="24"/>
          <w:szCs w:val="24"/>
        </w:rPr>
        <w:t>, 923−927.</w:t>
      </w:r>
    </w:p>
    <w:p w14:paraId="2446A53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lastRenderedPageBreak/>
        <w:t xml:space="preserve">(305) Behrend, C. J.;  Anker, J. N.;  McNaughton, B. H.;  Brasuel, M.;  Philbert, M. A.; Kopelman, R., Metal-Capped Brownian and Magnetically Modulated Optical Nanoprobes (MOONs): Micromechanics in Chemical and Biological Microenvironments. </w:t>
      </w:r>
      <w:r w:rsidRPr="00DA5C93">
        <w:rPr>
          <w:rFonts w:ascii="Times New Roman" w:hAnsi="Times New Roman" w:cs="Times New Roman"/>
          <w:i/>
          <w:noProof/>
          <w:color w:val="000000" w:themeColor="text1"/>
          <w:sz w:val="24"/>
          <w:szCs w:val="24"/>
        </w:rPr>
        <w:t xml:space="preserve">J. Phys. Chem. B </w:t>
      </w:r>
      <w:r w:rsidRPr="00DA5C93">
        <w:rPr>
          <w:rFonts w:ascii="Times New Roman" w:hAnsi="Times New Roman" w:cs="Times New Roman"/>
          <w:b/>
          <w:noProof/>
          <w:color w:val="000000" w:themeColor="text1"/>
          <w:sz w:val="24"/>
          <w:szCs w:val="24"/>
        </w:rPr>
        <w:t>2004,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108</w:t>
      </w:r>
      <w:r w:rsidRPr="00DA5C93">
        <w:rPr>
          <w:rFonts w:ascii="Times New Roman" w:hAnsi="Times New Roman" w:cs="Times New Roman"/>
          <w:noProof/>
          <w:color w:val="000000" w:themeColor="text1"/>
          <w:sz w:val="24"/>
          <w:szCs w:val="24"/>
        </w:rPr>
        <w:t>, 10408−10414.</w:t>
      </w:r>
    </w:p>
    <w:p w14:paraId="2B386B3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(306) Gu, Y.;  Ha, J. W.;  Augspurger, A. E.;  Chen, K.;  Zhu, S.; Fang, N., Single Particle Orientation and Rotational Tracking (SPORT) in Biophysical Studies. </w:t>
      </w:r>
      <w:r w:rsidRPr="00DA5C93">
        <w:rPr>
          <w:rFonts w:ascii="Times New Roman" w:hAnsi="Times New Roman" w:cs="Times New Roman"/>
          <w:i/>
          <w:noProof/>
          <w:color w:val="000000" w:themeColor="text1"/>
          <w:sz w:val="24"/>
          <w:szCs w:val="24"/>
        </w:rPr>
        <w:t xml:space="preserve">Nanoscale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w:t>
      </w:r>
      <w:r w:rsidRPr="00DA5C93">
        <w:rPr>
          <w:rFonts w:ascii="Times New Roman" w:hAnsi="Times New Roman" w:cs="Times New Roman"/>
          <w:noProof/>
          <w:color w:val="000000" w:themeColor="text1"/>
          <w:sz w:val="24"/>
          <w:szCs w:val="24"/>
        </w:rPr>
        <w:t>, 10753−10764.</w:t>
      </w:r>
    </w:p>
    <w:p w14:paraId="113E892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(307) Yoshinari, Y.;  Kalay, Z.; Harada, Y., Observing the Rotational Diffusion of Nanodiamonds with Arbitrary Nitrogen Vacancy Center Configurations. </w:t>
      </w:r>
      <w:r w:rsidRPr="00DA5C93">
        <w:rPr>
          <w:rFonts w:ascii="Times New Roman" w:hAnsi="Times New Roman" w:cs="Times New Roman"/>
          <w:i/>
          <w:noProof/>
          <w:color w:val="000000" w:themeColor="text1"/>
          <w:sz w:val="24"/>
          <w:szCs w:val="24"/>
        </w:rPr>
        <w:t xml:space="preserve">Phys. Rev. B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88</w:t>
      </w:r>
      <w:r w:rsidRPr="00DA5C93">
        <w:rPr>
          <w:rFonts w:ascii="Times New Roman" w:hAnsi="Times New Roman" w:cs="Times New Roman"/>
          <w:noProof/>
          <w:color w:val="000000" w:themeColor="text1"/>
          <w:sz w:val="24"/>
          <w:szCs w:val="24"/>
        </w:rPr>
        <w:t>, 235206.</w:t>
      </w:r>
    </w:p>
    <w:p w14:paraId="7BBDF70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(308) Doherty, M. W.;  Michl, J.;  Dolde, F.;  Jakobi, I.;  Neumann, P.;  Manson, N. B.; Wrachtrup, J., Measuring the Defect Structure Orientation of a Single NV</w:t>
      </w:r>
      <w:r w:rsidRPr="00DA5C93">
        <w:rPr>
          <w:rFonts w:ascii="Times New Roman" w:hAnsi="Times New Roman" w:cs="Times New Roman"/>
          <w:noProof/>
          <w:color w:val="000000" w:themeColor="text1"/>
          <w:sz w:val="24"/>
          <w:szCs w:val="24"/>
          <w:vertAlign w:val="superscript"/>
        </w:rPr>
        <w:t>−</w:t>
      </w:r>
      <w:r w:rsidRPr="00DA5C93">
        <w:rPr>
          <w:rFonts w:ascii="Times New Roman" w:hAnsi="Times New Roman" w:cs="Times New Roman"/>
          <w:noProof/>
          <w:color w:val="000000" w:themeColor="text1"/>
          <w:sz w:val="24"/>
          <w:szCs w:val="24"/>
        </w:rPr>
        <w:t xml:space="preserve"> Centre in Diamond. </w:t>
      </w:r>
      <w:r w:rsidRPr="00DA5C93">
        <w:rPr>
          <w:rFonts w:ascii="Times New Roman" w:hAnsi="Times New Roman" w:cs="Times New Roman"/>
          <w:i/>
          <w:noProof/>
          <w:color w:val="000000" w:themeColor="text1"/>
          <w:sz w:val="24"/>
          <w:szCs w:val="24"/>
        </w:rPr>
        <w:t xml:space="preserve">New J. Phys.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16</w:t>
      </w:r>
      <w:r w:rsidRPr="00DA5C93">
        <w:rPr>
          <w:rFonts w:ascii="Times New Roman" w:hAnsi="Times New Roman" w:cs="Times New Roman"/>
          <w:noProof/>
          <w:color w:val="000000" w:themeColor="text1"/>
          <w:sz w:val="24"/>
          <w:szCs w:val="24"/>
        </w:rPr>
        <w:t>, 063067.</w:t>
      </w:r>
    </w:p>
    <w:p w14:paraId="17CF6E5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(309) McGuinness, L. P.;  Yan, Y.;  Stacey, A.;  Simpson, D. A.;  Hall, L. T.;  Maclaurin, D.;  Prawer, S.;  Mulvaney, P.;  Wrachtrup, J.;  Caruso, F.;  Scholten, R. E.; Hollenberg, L. C., Quantum Measurement and Orientation Tracking of Fluorescent Nanodiamonds inside Living Cells. </w:t>
      </w:r>
      <w:r w:rsidRPr="00DA5C93">
        <w:rPr>
          <w:rFonts w:ascii="Times New Roman" w:hAnsi="Times New Roman" w:cs="Times New Roman"/>
          <w:i/>
          <w:noProof/>
          <w:color w:val="000000" w:themeColor="text1"/>
          <w:sz w:val="24"/>
          <w:szCs w:val="24"/>
        </w:rPr>
        <w:t xml:space="preserve">Nat. Nanotechnol. </w:t>
      </w:r>
      <w:r w:rsidRPr="00DA5C93">
        <w:rPr>
          <w:rFonts w:ascii="Times New Roman" w:hAnsi="Times New Roman" w:cs="Times New Roman"/>
          <w:b/>
          <w:noProof/>
          <w:color w:val="000000" w:themeColor="text1"/>
          <w:sz w:val="24"/>
          <w:szCs w:val="24"/>
        </w:rPr>
        <w:t>2011,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6</w:t>
      </w:r>
      <w:r w:rsidRPr="00DA5C93">
        <w:rPr>
          <w:rFonts w:ascii="Times New Roman" w:hAnsi="Times New Roman" w:cs="Times New Roman"/>
          <w:noProof/>
          <w:color w:val="000000" w:themeColor="text1"/>
          <w:sz w:val="24"/>
          <w:szCs w:val="24"/>
        </w:rPr>
        <w:t>, 358−363.</w:t>
      </w:r>
    </w:p>
    <w:p w14:paraId="1B37978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(310) Igarashi, R.;  Sugi, T.;  Sotoma, S.;  Genjo, T.;  Kumiya, Y.;  Walinda, E.;  Ueno, H.;  Ikeda, K.;  Sumiya, H.;  Tochio, H.;  Yoshinari, Y.;  Harada, Y.; Shirakawa, M., Tracking the 3D Rotational Dynamics in Nanoscopic Biological Systems. </w:t>
      </w:r>
      <w:r w:rsidRPr="00DA5C93">
        <w:rPr>
          <w:rFonts w:ascii="Times New Roman" w:hAnsi="Times New Roman" w:cs="Times New Roman"/>
          <w:i/>
          <w:noProof/>
          <w:color w:val="000000" w:themeColor="text1"/>
          <w:sz w:val="24"/>
          <w:szCs w:val="24"/>
        </w:rPr>
        <w:t xml:space="preserve">J. Am. Chem. Soc.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142</w:t>
      </w:r>
      <w:r w:rsidRPr="00DA5C93">
        <w:rPr>
          <w:rFonts w:ascii="Times New Roman" w:hAnsi="Times New Roman" w:cs="Times New Roman"/>
          <w:noProof/>
          <w:color w:val="000000" w:themeColor="text1"/>
          <w:sz w:val="24"/>
          <w:szCs w:val="24"/>
        </w:rPr>
        <w:t>, 7542−7554.</w:t>
      </w:r>
    </w:p>
    <w:p w14:paraId="3A52F9F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(311) Xia, K.;  Liu, C.-F.;  Leong, W.-H.;  Kwok, M.-H.;  Yang, Z.-Y.;  Feng, X.;  Liu, R.-B.; Li, Q., Nanometer-Precision Non-Local Deformation Reconstruction Using Nanodiamond Sensing. </w:t>
      </w:r>
      <w:r w:rsidRPr="00DA5C93">
        <w:rPr>
          <w:rFonts w:ascii="Times New Roman" w:hAnsi="Times New Roman" w:cs="Times New Roman"/>
          <w:i/>
          <w:noProof/>
          <w:color w:val="000000" w:themeColor="text1"/>
          <w:sz w:val="24"/>
          <w:szCs w:val="24"/>
        </w:rPr>
        <w:t xml:space="preserve">Nat. Commun.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w:t>
      </w:r>
      <w:r w:rsidRPr="00DA5C93">
        <w:rPr>
          <w:rFonts w:ascii="Times New Roman" w:hAnsi="Times New Roman" w:cs="Times New Roman"/>
          <w:noProof/>
          <w:color w:val="000000" w:themeColor="text1"/>
          <w:sz w:val="24"/>
          <w:szCs w:val="24"/>
        </w:rPr>
        <w:t>, 3259.</w:t>
      </w:r>
    </w:p>
    <w:p w14:paraId="36DD6AF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(312) Feng, X.;  Leong, W. H.;  Xia, K.;  Liu, C. F.;  Liu, G. Q.;  Rendler, T.;  Wrachtrup, J.;  Liu, R. B.; Li, Q., Association of Nanodiamond Rotation Dynamics with Cell Activities by Translation-Rotation Tracking. </w:t>
      </w:r>
      <w:r w:rsidRPr="00DA5C93">
        <w:rPr>
          <w:rFonts w:ascii="Times New Roman" w:hAnsi="Times New Roman" w:cs="Times New Roman"/>
          <w:i/>
          <w:noProof/>
          <w:color w:val="000000" w:themeColor="text1"/>
          <w:sz w:val="24"/>
          <w:szCs w:val="24"/>
        </w:rPr>
        <w:t xml:space="preserve">Nano Lett. </w:t>
      </w:r>
      <w:r w:rsidRPr="00DA5C93">
        <w:rPr>
          <w:rFonts w:ascii="Times New Roman" w:hAnsi="Times New Roman" w:cs="Times New Roman"/>
          <w:b/>
          <w:noProof/>
          <w:color w:val="000000" w:themeColor="text1"/>
          <w:sz w:val="24"/>
          <w:szCs w:val="24"/>
        </w:rPr>
        <w:t>2021</w:t>
      </w:r>
      <w:r w:rsidRPr="00DA5C93">
        <w:rPr>
          <w:rFonts w:ascii="Times New Roman" w:hAnsi="Times New Roman" w:cs="Times New Roman"/>
          <w:noProof/>
          <w:color w:val="000000" w:themeColor="text1"/>
          <w:sz w:val="24"/>
          <w:szCs w:val="24"/>
        </w:rPr>
        <w:t>, DOI: 10.1021/acs.nanolett.0c04864.</w:t>
      </w:r>
    </w:p>
    <w:p w14:paraId="0CD0590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(313) Bean, B. P., The Action Potential in Mammalian Central Neurons. </w:t>
      </w:r>
      <w:r w:rsidRPr="00DA5C93">
        <w:rPr>
          <w:rFonts w:ascii="Times New Roman" w:hAnsi="Times New Roman" w:cs="Times New Roman"/>
          <w:i/>
          <w:noProof/>
          <w:color w:val="000000" w:themeColor="text1"/>
          <w:sz w:val="24"/>
          <w:szCs w:val="24"/>
        </w:rPr>
        <w:t xml:space="preserve">Nat. Rev. Neurosci. </w:t>
      </w:r>
      <w:r w:rsidRPr="00DA5C93">
        <w:rPr>
          <w:rFonts w:ascii="Times New Roman" w:hAnsi="Times New Roman" w:cs="Times New Roman"/>
          <w:b/>
          <w:noProof/>
          <w:color w:val="000000" w:themeColor="text1"/>
          <w:sz w:val="24"/>
          <w:szCs w:val="24"/>
        </w:rPr>
        <w:t>2007,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8</w:t>
      </w:r>
      <w:r w:rsidRPr="00DA5C93">
        <w:rPr>
          <w:rFonts w:ascii="Times New Roman" w:hAnsi="Times New Roman" w:cs="Times New Roman"/>
          <w:noProof/>
          <w:color w:val="000000" w:themeColor="text1"/>
          <w:sz w:val="24"/>
          <w:szCs w:val="24"/>
        </w:rPr>
        <w:t>, 451−465.</w:t>
      </w:r>
    </w:p>
    <w:p w14:paraId="3ADC3CC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(314) Nag, O. K.;  Muroski, M. E.;  Hastman, D. A.;  Almeida, B.;  Medintz, I. L.;  Huston, A. L.; Delehanty, J. B., Nanoparticle-Mediated Visualization and Control of Cellular Membrane Potential: Strategies, Progress, and Remaining Issues. </w:t>
      </w:r>
      <w:r w:rsidRPr="00DA5C93">
        <w:rPr>
          <w:rFonts w:ascii="Times New Roman" w:hAnsi="Times New Roman" w:cs="Times New Roman"/>
          <w:i/>
          <w:noProof/>
          <w:color w:val="000000" w:themeColor="text1"/>
          <w:sz w:val="24"/>
          <w:szCs w:val="24"/>
        </w:rPr>
        <w:t xml:space="preserve">ACS Nano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14</w:t>
      </w:r>
      <w:r w:rsidRPr="00DA5C93">
        <w:rPr>
          <w:rFonts w:ascii="Times New Roman" w:hAnsi="Times New Roman" w:cs="Times New Roman"/>
          <w:noProof/>
          <w:color w:val="000000" w:themeColor="text1"/>
          <w:sz w:val="24"/>
          <w:szCs w:val="24"/>
        </w:rPr>
        <w:t>, 2659−2677.</w:t>
      </w:r>
    </w:p>
    <w:p w14:paraId="426551B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(315) Baker, B. J.;  Kosmidis, E. K.;  Vucinic, D.;  Falk, C. X.;  Cohen, L. B.;  Djurisic, M.; Zecevic, D., Imaging Brain Activity with Voltage-and Calcium-Sensitive Dyes. </w:t>
      </w:r>
      <w:r w:rsidRPr="00DA5C93">
        <w:rPr>
          <w:rFonts w:ascii="Times New Roman" w:hAnsi="Times New Roman" w:cs="Times New Roman"/>
          <w:i/>
          <w:noProof/>
          <w:color w:val="000000" w:themeColor="text1"/>
          <w:sz w:val="24"/>
          <w:szCs w:val="24"/>
        </w:rPr>
        <w:t xml:space="preserve">Cell. Mol. Neurobiol. </w:t>
      </w:r>
      <w:r w:rsidRPr="00DA5C93">
        <w:rPr>
          <w:rFonts w:ascii="Times New Roman" w:hAnsi="Times New Roman" w:cs="Times New Roman"/>
          <w:b/>
          <w:noProof/>
          <w:color w:val="000000" w:themeColor="text1"/>
          <w:sz w:val="24"/>
          <w:szCs w:val="24"/>
        </w:rPr>
        <w:t>2005,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25</w:t>
      </w:r>
      <w:r w:rsidRPr="00DA5C93">
        <w:rPr>
          <w:rFonts w:ascii="Times New Roman" w:hAnsi="Times New Roman" w:cs="Times New Roman"/>
          <w:noProof/>
          <w:color w:val="000000" w:themeColor="text1"/>
          <w:sz w:val="24"/>
          <w:szCs w:val="24"/>
        </w:rPr>
        <w:t>, 245−282.</w:t>
      </w:r>
    </w:p>
    <w:p w14:paraId="24684A6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(316) Spira, M. E.; Hai, A., Multi-Electrode Array Technologies for Neuroscience and Cardiology. </w:t>
      </w:r>
      <w:r w:rsidRPr="00DA5C93">
        <w:rPr>
          <w:rFonts w:ascii="Times New Roman" w:hAnsi="Times New Roman" w:cs="Times New Roman"/>
          <w:i/>
          <w:noProof/>
          <w:color w:val="000000" w:themeColor="text1"/>
          <w:sz w:val="24"/>
          <w:szCs w:val="24"/>
        </w:rPr>
        <w:t xml:space="preserve">Nat. Nanotechnol.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8</w:t>
      </w:r>
      <w:r w:rsidRPr="00DA5C93">
        <w:rPr>
          <w:rFonts w:ascii="Times New Roman" w:hAnsi="Times New Roman" w:cs="Times New Roman"/>
          <w:noProof/>
          <w:color w:val="000000" w:themeColor="text1"/>
          <w:sz w:val="24"/>
          <w:szCs w:val="24"/>
        </w:rPr>
        <w:t>, 83−94.</w:t>
      </w:r>
    </w:p>
    <w:p w14:paraId="5E9B21D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(317) Schirhagl, R.;  Chang, K.;  Loretz, M.; Degen, C. L., Nitrogen-Vacancy Centers in Diamond: Nanoscale Sensors for Physics and Biology. </w:t>
      </w:r>
      <w:r w:rsidRPr="00DA5C93">
        <w:rPr>
          <w:rFonts w:ascii="Times New Roman" w:hAnsi="Times New Roman" w:cs="Times New Roman"/>
          <w:i/>
          <w:noProof/>
          <w:color w:val="000000" w:themeColor="text1"/>
          <w:sz w:val="24"/>
          <w:szCs w:val="24"/>
        </w:rPr>
        <w:t xml:space="preserve">Annu. Rev. Phys. Chem.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65</w:t>
      </w:r>
      <w:r w:rsidRPr="00DA5C93">
        <w:rPr>
          <w:rFonts w:ascii="Times New Roman" w:hAnsi="Times New Roman" w:cs="Times New Roman"/>
          <w:noProof/>
          <w:color w:val="000000" w:themeColor="text1"/>
          <w:sz w:val="24"/>
          <w:szCs w:val="24"/>
        </w:rPr>
        <w:t>, 83−105.</w:t>
      </w:r>
    </w:p>
    <w:p w14:paraId="6A49CC36"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(318) Barry, J. F.;  Turner, M. J.;  Schloss, J. M.;  Glenn, D. R.;  Song, Y.;  Lukin, M. D.;  Park, H.; Walsworth, R. L., Optical Magnetic Detection of Single-Neuron Action Potentials Using Quantum Defects in Diamond. </w:t>
      </w:r>
      <w:r w:rsidRPr="00DA5C93">
        <w:rPr>
          <w:rFonts w:ascii="Times New Roman" w:hAnsi="Times New Roman" w:cs="Times New Roman"/>
          <w:i/>
          <w:noProof/>
          <w:color w:val="000000" w:themeColor="text1"/>
          <w:sz w:val="24"/>
          <w:szCs w:val="24"/>
        </w:rPr>
        <w:t xml:space="preserve">Proc. Natl. Acad. Sci. U. S. A.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113</w:t>
      </w:r>
      <w:r w:rsidRPr="00DA5C93">
        <w:rPr>
          <w:rFonts w:ascii="Times New Roman" w:hAnsi="Times New Roman" w:cs="Times New Roman"/>
          <w:noProof/>
          <w:color w:val="000000" w:themeColor="text1"/>
          <w:sz w:val="24"/>
          <w:szCs w:val="24"/>
        </w:rPr>
        <w:t>, 14133−14138.</w:t>
      </w:r>
    </w:p>
    <w:p w14:paraId="39B5DE1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(319) Webb, J. L.;  Troise, L.;  Hansen, N. W.;  Olsson, C.;  Wojciechowski, A. M.;  Achard, J.;  Brinza, O.;  Staacke, R.;  Kieschnick, M.;  Meijer, J.;  Thielscher, A.;  Perrier, J. F.;  Berg-Sorensen, K.;  Huck, A.; Andersen, U. L., Detection of Biological Signals from a Live Mammalian Muscle Using an Early Stage Diamond Quantum Sensor. </w:t>
      </w:r>
      <w:r w:rsidRPr="00DA5C93">
        <w:rPr>
          <w:rFonts w:ascii="Times New Roman" w:hAnsi="Times New Roman" w:cs="Times New Roman"/>
          <w:i/>
          <w:noProof/>
          <w:color w:val="000000" w:themeColor="text1"/>
          <w:sz w:val="24"/>
          <w:szCs w:val="24"/>
        </w:rPr>
        <w:t xml:space="preserve">Sci. Rep. </w:t>
      </w:r>
      <w:r w:rsidRPr="00DA5C93">
        <w:rPr>
          <w:rFonts w:ascii="Times New Roman" w:hAnsi="Times New Roman" w:cs="Times New Roman"/>
          <w:b/>
          <w:noProof/>
          <w:color w:val="000000" w:themeColor="text1"/>
          <w:sz w:val="24"/>
          <w:szCs w:val="24"/>
        </w:rPr>
        <w:t>2021,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w:t>
      </w:r>
      <w:r w:rsidRPr="00DA5C93">
        <w:rPr>
          <w:rFonts w:ascii="Times New Roman" w:hAnsi="Times New Roman" w:cs="Times New Roman"/>
          <w:noProof/>
          <w:color w:val="000000" w:themeColor="text1"/>
          <w:sz w:val="24"/>
          <w:szCs w:val="24"/>
        </w:rPr>
        <w:t>, 2412.</w:t>
      </w:r>
    </w:p>
    <w:p w14:paraId="0F34CFD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(320) Schafer, F. Q.; Buettner, G. R., Redox Environment of the Cell as Viewed through the Redox State of the Glutathione Disulfide/Glutathione Couple. </w:t>
      </w:r>
      <w:r w:rsidRPr="00DA5C93">
        <w:rPr>
          <w:rFonts w:ascii="Times New Roman" w:hAnsi="Times New Roman" w:cs="Times New Roman"/>
          <w:i/>
          <w:noProof/>
          <w:color w:val="000000" w:themeColor="text1"/>
          <w:sz w:val="24"/>
          <w:szCs w:val="24"/>
        </w:rPr>
        <w:t xml:space="preserve">Free Radical Biol. Med. </w:t>
      </w:r>
      <w:r w:rsidRPr="00DA5C93">
        <w:rPr>
          <w:rFonts w:ascii="Times New Roman" w:hAnsi="Times New Roman" w:cs="Times New Roman"/>
          <w:b/>
          <w:noProof/>
          <w:color w:val="000000" w:themeColor="text1"/>
          <w:sz w:val="24"/>
          <w:szCs w:val="24"/>
        </w:rPr>
        <w:t>2001,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30</w:t>
      </w:r>
      <w:r w:rsidRPr="00DA5C93">
        <w:rPr>
          <w:rFonts w:ascii="Times New Roman" w:hAnsi="Times New Roman" w:cs="Times New Roman"/>
          <w:noProof/>
          <w:color w:val="000000" w:themeColor="text1"/>
          <w:sz w:val="24"/>
          <w:szCs w:val="24"/>
        </w:rPr>
        <w:t>, 1191−1212.</w:t>
      </w:r>
    </w:p>
    <w:p w14:paraId="28DA223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(321) Orrenius, S.;  Zhivotovsky, B.; Nicotera, P., Regulation of Cell Death: The Calcium-Apoptosis Link. </w:t>
      </w:r>
      <w:r w:rsidRPr="00DA5C93">
        <w:rPr>
          <w:rFonts w:ascii="Times New Roman" w:hAnsi="Times New Roman" w:cs="Times New Roman"/>
          <w:i/>
          <w:noProof/>
          <w:color w:val="000000" w:themeColor="text1"/>
          <w:sz w:val="24"/>
          <w:szCs w:val="24"/>
        </w:rPr>
        <w:t xml:space="preserve">Nat. Rev. Mol. Cell Biol. </w:t>
      </w:r>
      <w:r w:rsidRPr="00DA5C93">
        <w:rPr>
          <w:rFonts w:ascii="Times New Roman" w:hAnsi="Times New Roman" w:cs="Times New Roman"/>
          <w:b/>
          <w:noProof/>
          <w:color w:val="000000" w:themeColor="text1"/>
          <w:sz w:val="24"/>
          <w:szCs w:val="24"/>
        </w:rPr>
        <w:t>2003,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w:t>
      </w:r>
      <w:r w:rsidRPr="00DA5C93">
        <w:rPr>
          <w:rFonts w:ascii="Times New Roman" w:hAnsi="Times New Roman" w:cs="Times New Roman"/>
          <w:noProof/>
          <w:color w:val="000000" w:themeColor="text1"/>
          <w:sz w:val="24"/>
          <w:szCs w:val="24"/>
        </w:rPr>
        <w:t>, 552−565.</w:t>
      </w:r>
    </w:p>
    <w:p w14:paraId="670CCA3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(322) Winterbourn, C. C., Reconciling the Chemistry and Biology of Reactive Oxygen Species. </w:t>
      </w:r>
      <w:r w:rsidRPr="00DA5C93">
        <w:rPr>
          <w:rFonts w:ascii="Times New Roman" w:hAnsi="Times New Roman" w:cs="Times New Roman"/>
          <w:i/>
          <w:noProof/>
          <w:color w:val="000000" w:themeColor="text1"/>
          <w:sz w:val="24"/>
          <w:szCs w:val="24"/>
        </w:rPr>
        <w:t xml:space="preserve">Nat. Chem. Biol. </w:t>
      </w:r>
      <w:r w:rsidRPr="00DA5C93">
        <w:rPr>
          <w:rFonts w:ascii="Times New Roman" w:hAnsi="Times New Roman" w:cs="Times New Roman"/>
          <w:b/>
          <w:noProof/>
          <w:color w:val="000000" w:themeColor="text1"/>
          <w:sz w:val="24"/>
          <w:szCs w:val="24"/>
        </w:rPr>
        <w:t>2008,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w:t>
      </w:r>
      <w:r w:rsidRPr="00DA5C93">
        <w:rPr>
          <w:rFonts w:ascii="Times New Roman" w:hAnsi="Times New Roman" w:cs="Times New Roman"/>
          <w:noProof/>
          <w:color w:val="000000" w:themeColor="text1"/>
          <w:sz w:val="24"/>
          <w:szCs w:val="24"/>
        </w:rPr>
        <w:t>, 278−286.</w:t>
      </w:r>
    </w:p>
    <w:p w14:paraId="5F4C290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(323) Casey, J. R.;  Grinstein, S.; Orlowski, J., Sensors and Regulators of Intracellular pH. </w:t>
      </w:r>
      <w:r w:rsidRPr="00DA5C93">
        <w:rPr>
          <w:rFonts w:ascii="Times New Roman" w:hAnsi="Times New Roman" w:cs="Times New Roman"/>
          <w:i/>
          <w:noProof/>
          <w:color w:val="000000" w:themeColor="text1"/>
          <w:sz w:val="24"/>
          <w:szCs w:val="24"/>
        </w:rPr>
        <w:t xml:space="preserve">Nat. Rev. Mol. Cell Biol. </w:t>
      </w:r>
      <w:r w:rsidRPr="00DA5C93">
        <w:rPr>
          <w:rFonts w:ascii="Times New Roman" w:hAnsi="Times New Roman" w:cs="Times New Roman"/>
          <w:b/>
          <w:noProof/>
          <w:color w:val="000000" w:themeColor="text1"/>
          <w:sz w:val="24"/>
          <w:szCs w:val="24"/>
        </w:rPr>
        <w:t>2010,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w:t>
      </w:r>
      <w:r w:rsidRPr="00DA5C93">
        <w:rPr>
          <w:rFonts w:ascii="Times New Roman" w:hAnsi="Times New Roman" w:cs="Times New Roman"/>
          <w:noProof/>
          <w:color w:val="000000" w:themeColor="text1"/>
          <w:sz w:val="24"/>
          <w:szCs w:val="24"/>
        </w:rPr>
        <w:t>, 50−61.</w:t>
      </w:r>
    </w:p>
    <w:p w14:paraId="56F51EA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(324) Franzmann, T. M.;  Jahnel, M.;  Pozniakovsky, A.;  Mahamid, J.;  Holehouse, A. S.;  Nüske, E.;  Richter, D.;  Baumeister, W.;  Grill, S. W.; Pappu, R. V., Phase Separation of a Yeast Prion Protein Promotes Cellular Fitness. </w:t>
      </w:r>
      <w:r w:rsidRPr="00DA5C93">
        <w:rPr>
          <w:rFonts w:ascii="Times New Roman" w:hAnsi="Times New Roman" w:cs="Times New Roman"/>
          <w:i/>
          <w:noProof/>
          <w:color w:val="000000" w:themeColor="text1"/>
          <w:sz w:val="24"/>
          <w:szCs w:val="24"/>
        </w:rPr>
        <w:t xml:space="preserve">Science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359</w:t>
      </w:r>
      <w:r w:rsidRPr="00DA5C93">
        <w:rPr>
          <w:rFonts w:ascii="Times New Roman" w:hAnsi="Times New Roman" w:cs="Times New Roman"/>
          <w:noProof/>
          <w:color w:val="000000" w:themeColor="text1"/>
          <w:sz w:val="24"/>
          <w:szCs w:val="24"/>
        </w:rPr>
        <w:t>, eaao5654.</w:t>
      </w:r>
    </w:p>
    <w:p w14:paraId="15E8E4F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(325) Fujisaku, T.;  Tanabe, R.;  Onoda, S.;  Kubota, R.;  Segawa, T. F.;  So, F. T.;  Ohshima, T.;  Hamachi, I.;  Shirakawa, M.; Igarashi, R., pH Nanosensor Using Electronic Spins in Diamond. </w:t>
      </w:r>
      <w:r w:rsidRPr="00DA5C93">
        <w:rPr>
          <w:rFonts w:ascii="Times New Roman" w:hAnsi="Times New Roman" w:cs="Times New Roman"/>
          <w:i/>
          <w:noProof/>
          <w:color w:val="000000" w:themeColor="text1"/>
          <w:sz w:val="24"/>
          <w:szCs w:val="24"/>
        </w:rPr>
        <w:t xml:space="preserve">ACS Nano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13</w:t>
      </w:r>
      <w:r w:rsidRPr="00DA5C93">
        <w:rPr>
          <w:rFonts w:ascii="Times New Roman" w:hAnsi="Times New Roman" w:cs="Times New Roman"/>
          <w:noProof/>
          <w:color w:val="000000" w:themeColor="text1"/>
          <w:sz w:val="24"/>
          <w:szCs w:val="24"/>
        </w:rPr>
        <w:t>, 11726−11732.</w:t>
      </w:r>
    </w:p>
    <w:p w14:paraId="75CBEB1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(326) Radu, V.;  Price, J. C.;  Levett, S. J.;  Narayanasamy, K. K.;  Bateman-Price, T. D.;  Wilson, P. B.; Mather, M. L., Dynamic Quantum Sensing of Paramagnetic Species Using Nitrogen-Vacancy Centers in Diamond. </w:t>
      </w:r>
      <w:r w:rsidRPr="00DA5C93">
        <w:rPr>
          <w:rFonts w:ascii="Times New Roman" w:hAnsi="Times New Roman" w:cs="Times New Roman"/>
          <w:i/>
          <w:noProof/>
          <w:color w:val="000000" w:themeColor="text1"/>
          <w:sz w:val="24"/>
          <w:szCs w:val="24"/>
        </w:rPr>
        <w:t xml:space="preserve">ACS Sens.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w:t>
      </w:r>
      <w:r w:rsidRPr="00DA5C93">
        <w:rPr>
          <w:rFonts w:ascii="Times New Roman" w:hAnsi="Times New Roman" w:cs="Times New Roman"/>
          <w:noProof/>
          <w:color w:val="000000" w:themeColor="text1"/>
          <w:sz w:val="24"/>
          <w:szCs w:val="24"/>
        </w:rPr>
        <w:t>, 703−710.</w:t>
      </w:r>
    </w:p>
    <w:p w14:paraId="0ED4165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(327) Raabova, H.;  Chvatil, D.; Cigler, P., Diamond Nano-Optode for Fluorescent Measurements of pH and Temperature. </w:t>
      </w:r>
      <w:r w:rsidRPr="00DA5C93">
        <w:rPr>
          <w:rFonts w:ascii="Times New Roman" w:hAnsi="Times New Roman" w:cs="Times New Roman"/>
          <w:i/>
          <w:noProof/>
          <w:color w:val="000000" w:themeColor="text1"/>
          <w:sz w:val="24"/>
          <w:szCs w:val="24"/>
        </w:rPr>
        <w:t xml:space="preserve">Nanoscale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w:t>
      </w:r>
      <w:r w:rsidRPr="00DA5C93">
        <w:rPr>
          <w:rFonts w:ascii="Times New Roman" w:hAnsi="Times New Roman" w:cs="Times New Roman"/>
          <w:noProof/>
          <w:color w:val="000000" w:themeColor="text1"/>
          <w:sz w:val="24"/>
          <w:szCs w:val="24"/>
        </w:rPr>
        <w:t>, 18537−18542.</w:t>
      </w:r>
    </w:p>
    <w:p w14:paraId="1FB1CF53"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(328) Hall, L. T.;  Hill, C. D.;  Cole, J. H.;  Stadler, B.;  Caruso, F.;  Mulvaney, P.;  Wrachtrup, J.; Hollenberg, L. C., Monitoring Ion-Channel Function in Real Time through Quantum Decoherence. </w:t>
      </w:r>
      <w:r w:rsidRPr="00DA5C93">
        <w:rPr>
          <w:rFonts w:ascii="Times New Roman" w:hAnsi="Times New Roman" w:cs="Times New Roman"/>
          <w:i/>
          <w:noProof/>
          <w:color w:val="000000" w:themeColor="text1"/>
          <w:sz w:val="24"/>
          <w:szCs w:val="24"/>
        </w:rPr>
        <w:t xml:space="preserve">Proc. Natl. Acad. Sci. U. S. A. </w:t>
      </w:r>
      <w:r w:rsidRPr="00DA5C93">
        <w:rPr>
          <w:rFonts w:ascii="Times New Roman" w:hAnsi="Times New Roman" w:cs="Times New Roman"/>
          <w:b/>
          <w:noProof/>
          <w:color w:val="000000" w:themeColor="text1"/>
          <w:sz w:val="24"/>
          <w:szCs w:val="24"/>
        </w:rPr>
        <w:t>2010,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107</w:t>
      </w:r>
      <w:r w:rsidRPr="00DA5C93">
        <w:rPr>
          <w:rFonts w:ascii="Times New Roman" w:hAnsi="Times New Roman" w:cs="Times New Roman"/>
          <w:noProof/>
          <w:color w:val="000000" w:themeColor="text1"/>
          <w:sz w:val="24"/>
          <w:szCs w:val="24"/>
        </w:rPr>
        <w:t>, 18777−18782.</w:t>
      </w:r>
    </w:p>
    <w:p w14:paraId="14D0FFB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(329) Perona Martinez, F.;  Nusantara, A. C.;  Chipaux, M.;  Padamati, S. K.; Schirhagl, R., Nanodiamond Relaxometry-Based Detection of Free-Radical Species When Produced in Chemical Reactions in Biologically Relevant Conditions. </w:t>
      </w:r>
      <w:r w:rsidRPr="00DA5C93">
        <w:rPr>
          <w:rFonts w:ascii="Times New Roman" w:hAnsi="Times New Roman" w:cs="Times New Roman"/>
          <w:i/>
          <w:noProof/>
          <w:color w:val="000000" w:themeColor="text1"/>
          <w:sz w:val="24"/>
          <w:szCs w:val="24"/>
        </w:rPr>
        <w:t xml:space="preserve">ACS Sens.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w:t>
      </w:r>
      <w:r w:rsidRPr="00DA5C93">
        <w:rPr>
          <w:rFonts w:ascii="Times New Roman" w:hAnsi="Times New Roman" w:cs="Times New Roman"/>
          <w:noProof/>
          <w:color w:val="000000" w:themeColor="text1"/>
          <w:sz w:val="24"/>
          <w:szCs w:val="24"/>
        </w:rPr>
        <w:t>, 3862−3869.</w:t>
      </w:r>
    </w:p>
    <w:p w14:paraId="23B7724C"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(330) Sow, M.;  Steuer, H.;  Adekanye, S.;  Ginés, L.;  Mandal, S.;  Gilboa, B.;  Williams, O. A.;  Smith, J. M.; Kapanidis, A. N., High-throughput nitrogen-vacancy center imaging for nanodiamond photophysical characterization and pH nanosensing. </w:t>
      </w:r>
      <w:r w:rsidRPr="00DA5C93">
        <w:rPr>
          <w:rFonts w:ascii="Times New Roman" w:hAnsi="Times New Roman" w:cs="Times New Roman"/>
          <w:i/>
          <w:noProof/>
          <w:color w:val="000000" w:themeColor="text1"/>
          <w:sz w:val="24"/>
          <w:szCs w:val="24"/>
        </w:rPr>
        <w:t xml:space="preserve">Nanoscale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12</w:t>
      </w:r>
      <w:r w:rsidRPr="00DA5C93">
        <w:rPr>
          <w:rFonts w:ascii="Times New Roman" w:hAnsi="Times New Roman" w:cs="Times New Roman"/>
          <w:noProof/>
          <w:color w:val="000000" w:themeColor="text1"/>
          <w:sz w:val="24"/>
          <w:szCs w:val="24"/>
        </w:rPr>
        <w:t>, 21821−21831.</w:t>
      </w:r>
    </w:p>
    <w:p w14:paraId="3458526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(331) Wang, C.;  Xu, R.;  Tian, W.;  Jiang, X.;  Cui, Z.;  Wang, M.;  Sun, H.;  Fang, K.; Gu, N., Determining Intracellular Temperature at Single-Cell Level by a Novel Thermocouple Method. </w:t>
      </w:r>
      <w:r w:rsidRPr="00DA5C93">
        <w:rPr>
          <w:rFonts w:ascii="Times New Roman" w:hAnsi="Times New Roman" w:cs="Times New Roman"/>
          <w:i/>
          <w:noProof/>
          <w:color w:val="000000" w:themeColor="text1"/>
          <w:sz w:val="24"/>
          <w:szCs w:val="24"/>
        </w:rPr>
        <w:t xml:space="preserve">Cell Res. </w:t>
      </w:r>
      <w:r w:rsidRPr="00DA5C93">
        <w:rPr>
          <w:rFonts w:ascii="Times New Roman" w:hAnsi="Times New Roman" w:cs="Times New Roman"/>
          <w:b/>
          <w:noProof/>
          <w:color w:val="000000" w:themeColor="text1"/>
          <w:sz w:val="24"/>
          <w:szCs w:val="24"/>
        </w:rPr>
        <w:t>2011,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21</w:t>
      </w:r>
      <w:r w:rsidRPr="00DA5C93">
        <w:rPr>
          <w:rFonts w:ascii="Times New Roman" w:hAnsi="Times New Roman" w:cs="Times New Roman"/>
          <w:noProof/>
          <w:color w:val="000000" w:themeColor="text1"/>
          <w:sz w:val="24"/>
          <w:szCs w:val="24"/>
        </w:rPr>
        <w:t>, 1517−1519.</w:t>
      </w:r>
    </w:p>
    <w:p w14:paraId="597C831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(332) Herth, S.;  Giesguth, M.;  Wedel, W.;  Reiss, G.; Dietz, K.-J., Thermomicrocapillaries as Temperature Biosensors in Single Cells.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102</w:t>
      </w:r>
      <w:r w:rsidRPr="00DA5C93">
        <w:rPr>
          <w:rFonts w:ascii="Times New Roman" w:hAnsi="Times New Roman" w:cs="Times New Roman"/>
          <w:noProof/>
          <w:color w:val="000000" w:themeColor="text1"/>
          <w:sz w:val="24"/>
          <w:szCs w:val="24"/>
        </w:rPr>
        <w:t>, 103505.</w:t>
      </w:r>
    </w:p>
    <w:p w14:paraId="2AFFA693"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(333) Yang, F.;  Li, G.;  Yang, J.;  Wang, Z.;  Han, D.;  Zheng, F.; Xu, S., Measurement of Local Temperature Increments Induced by Cultured HepG2 Cells with Micro-Thermocouples in a Thermally Stabilized System. </w:t>
      </w:r>
      <w:r w:rsidRPr="00DA5C93">
        <w:rPr>
          <w:rFonts w:ascii="Times New Roman" w:hAnsi="Times New Roman" w:cs="Times New Roman"/>
          <w:i/>
          <w:noProof/>
          <w:color w:val="000000" w:themeColor="text1"/>
          <w:sz w:val="24"/>
          <w:szCs w:val="24"/>
        </w:rPr>
        <w:t xml:space="preserve">Sci. Rep.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7</w:t>
      </w:r>
      <w:r w:rsidRPr="00DA5C93">
        <w:rPr>
          <w:rFonts w:ascii="Times New Roman" w:hAnsi="Times New Roman" w:cs="Times New Roman"/>
          <w:noProof/>
          <w:color w:val="000000" w:themeColor="text1"/>
          <w:sz w:val="24"/>
          <w:szCs w:val="24"/>
        </w:rPr>
        <w:t>, 1721.</w:t>
      </w:r>
    </w:p>
    <w:p w14:paraId="5FA1E84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(334) Rajagopal, M. C.;  Brown, J. W.;  Gelda, D.;  Valavala, K. V.;  Wang, H.;  Llano, D. A.;  Gillette, R.; Sinha, S., Transient Heat Release During Induced Mitochondrial Proton Uncoupling. </w:t>
      </w:r>
      <w:r w:rsidRPr="00DA5C93">
        <w:rPr>
          <w:rFonts w:ascii="Times New Roman" w:hAnsi="Times New Roman" w:cs="Times New Roman"/>
          <w:i/>
          <w:noProof/>
          <w:color w:val="000000" w:themeColor="text1"/>
          <w:sz w:val="24"/>
          <w:szCs w:val="24"/>
        </w:rPr>
        <w:t xml:space="preserve">Commun. Biol.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w:t>
      </w:r>
      <w:r w:rsidRPr="00DA5C93">
        <w:rPr>
          <w:rFonts w:ascii="Times New Roman" w:hAnsi="Times New Roman" w:cs="Times New Roman"/>
          <w:noProof/>
          <w:color w:val="000000" w:themeColor="text1"/>
          <w:sz w:val="24"/>
          <w:szCs w:val="24"/>
        </w:rPr>
        <w:t>, 279.</w:t>
      </w:r>
    </w:p>
    <w:p w14:paraId="3CE0DDD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(335) Inomata, N.;  Toda, M.;  Sato, M.;  Ishijima, A.; Ono, T., Pico Calorimeter for Detection of Heat Produced in an Individual Brown Fat Cell.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100</w:t>
      </w:r>
      <w:r w:rsidRPr="00DA5C93">
        <w:rPr>
          <w:rFonts w:ascii="Times New Roman" w:hAnsi="Times New Roman" w:cs="Times New Roman"/>
          <w:noProof/>
          <w:color w:val="000000" w:themeColor="text1"/>
          <w:sz w:val="24"/>
          <w:szCs w:val="24"/>
        </w:rPr>
        <w:t>, 154104.</w:t>
      </w:r>
    </w:p>
    <w:p w14:paraId="1F1F4BC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(336) Sato, M. K.;  Toda, M.;  Inomata, N.;  Maruyama, H.;  Okamatsu-Ogura, Y.;  Arai, F.;  Ono, T.;  Ishijima, A.; Inoue, Y., Temperature Changes in Brown Adipocytes Detected with a Bimaterial Microcantilever. </w:t>
      </w:r>
      <w:r w:rsidRPr="00DA5C93">
        <w:rPr>
          <w:rFonts w:ascii="Times New Roman" w:hAnsi="Times New Roman" w:cs="Times New Roman"/>
          <w:i/>
          <w:noProof/>
          <w:color w:val="000000" w:themeColor="text1"/>
          <w:sz w:val="24"/>
          <w:szCs w:val="24"/>
        </w:rPr>
        <w:t xml:space="preserve">Biophys. J.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106</w:t>
      </w:r>
      <w:r w:rsidRPr="00DA5C93">
        <w:rPr>
          <w:rFonts w:ascii="Times New Roman" w:hAnsi="Times New Roman" w:cs="Times New Roman"/>
          <w:noProof/>
          <w:color w:val="000000" w:themeColor="text1"/>
          <w:sz w:val="24"/>
          <w:szCs w:val="24"/>
        </w:rPr>
        <w:t>, 2458−2464.</w:t>
      </w:r>
    </w:p>
    <w:p w14:paraId="6EF5A084"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(337) Inomata, N.;  Toda, M.; Ono, T., Highly Sensitive Thermometer Using a Vacuum-Packed Si Resonator in a Microfluidic Chip for the Thermal Measurement of Single Cells. </w:t>
      </w:r>
      <w:r w:rsidRPr="00DA5C93">
        <w:rPr>
          <w:rFonts w:ascii="Times New Roman" w:hAnsi="Times New Roman" w:cs="Times New Roman"/>
          <w:i/>
          <w:noProof/>
          <w:color w:val="000000" w:themeColor="text1"/>
          <w:sz w:val="24"/>
          <w:szCs w:val="24"/>
        </w:rPr>
        <w:t xml:space="preserve">Lab Chip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16</w:t>
      </w:r>
      <w:r w:rsidRPr="00DA5C93">
        <w:rPr>
          <w:rFonts w:ascii="Times New Roman" w:hAnsi="Times New Roman" w:cs="Times New Roman"/>
          <w:noProof/>
          <w:color w:val="000000" w:themeColor="text1"/>
          <w:sz w:val="24"/>
          <w:szCs w:val="24"/>
        </w:rPr>
        <w:t>, 3597−3603.</w:t>
      </w:r>
    </w:p>
    <w:p w14:paraId="2D09B2D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(338) Toda, M.;  Inomata, N.;  Ono, T.; Voiculescu, I., Cantilever Beam Temperature Sensors for Biological Applications. </w:t>
      </w:r>
      <w:r w:rsidRPr="00DA5C93">
        <w:rPr>
          <w:rFonts w:ascii="Times New Roman" w:hAnsi="Times New Roman" w:cs="Times New Roman"/>
          <w:i/>
          <w:noProof/>
          <w:color w:val="000000" w:themeColor="text1"/>
          <w:sz w:val="24"/>
          <w:szCs w:val="24"/>
        </w:rPr>
        <w:t xml:space="preserve">IEEJ Trans. Electr. Electron. Eng.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12</w:t>
      </w:r>
      <w:r w:rsidRPr="00DA5C93">
        <w:rPr>
          <w:rFonts w:ascii="Times New Roman" w:hAnsi="Times New Roman" w:cs="Times New Roman"/>
          <w:noProof/>
          <w:color w:val="000000" w:themeColor="text1"/>
          <w:sz w:val="24"/>
          <w:szCs w:val="24"/>
        </w:rPr>
        <w:t>, 153−160.</w:t>
      </w:r>
    </w:p>
    <w:p w14:paraId="243ECD66"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(339) Wang, S.;  Sha, X.;  Yu, S.; Zhao, Y., Nanocalorimeters for Biomolecular Analysis and Cell Metabolism Monitoring. </w:t>
      </w:r>
      <w:r w:rsidRPr="00DA5C93">
        <w:rPr>
          <w:rFonts w:ascii="Times New Roman" w:hAnsi="Times New Roman" w:cs="Times New Roman"/>
          <w:i/>
          <w:noProof/>
          <w:color w:val="000000" w:themeColor="text1"/>
          <w:sz w:val="24"/>
          <w:szCs w:val="24"/>
        </w:rPr>
        <w:t xml:space="preserve">Biomicrofluidics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14</w:t>
      </w:r>
      <w:r w:rsidRPr="00DA5C93">
        <w:rPr>
          <w:rFonts w:ascii="Times New Roman" w:hAnsi="Times New Roman" w:cs="Times New Roman"/>
          <w:noProof/>
          <w:color w:val="000000" w:themeColor="text1"/>
          <w:sz w:val="24"/>
          <w:szCs w:val="24"/>
        </w:rPr>
        <w:t>, 011503.</w:t>
      </w:r>
    </w:p>
    <w:p w14:paraId="13F31E6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(340) Peng, H.;  Stich, M. I.;  Yu, J.;  Sun, L. N.;  Fischer, L. H.; Wolfbeis, O. S., Luminescent Europium(III) Nanoparticles for Sensing and Imaging of Temperature in the Physiological Range. </w:t>
      </w:r>
      <w:r w:rsidRPr="00DA5C93">
        <w:rPr>
          <w:rFonts w:ascii="Times New Roman" w:hAnsi="Times New Roman" w:cs="Times New Roman"/>
          <w:i/>
          <w:noProof/>
          <w:color w:val="000000" w:themeColor="text1"/>
          <w:sz w:val="24"/>
          <w:szCs w:val="24"/>
        </w:rPr>
        <w:t xml:space="preserve">Adv. Mater. </w:t>
      </w:r>
      <w:r w:rsidRPr="00DA5C93">
        <w:rPr>
          <w:rFonts w:ascii="Times New Roman" w:hAnsi="Times New Roman" w:cs="Times New Roman"/>
          <w:b/>
          <w:noProof/>
          <w:color w:val="000000" w:themeColor="text1"/>
          <w:sz w:val="24"/>
          <w:szCs w:val="24"/>
        </w:rPr>
        <w:t>2010,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22</w:t>
      </w:r>
      <w:r w:rsidRPr="00DA5C93">
        <w:rPr>
          <w:rFonts w:ascii="Times New Roman" w:hAnsi="Times New Roman" w:cs="Times New Roman"/>
          <w:noProof/>
          <w:color w:val="000000" w:themeColor="text1"/>
          <w:sz w:val="24"/>
          <w:szCs w:val="24"/>
        </w:rPr>
        <w:t>, 716−719.</w:t>
      </w:r>
    </w:p>
    <w:p w14:paraId="5767353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(341) Ye, F.;  Wu, C.;  Jin, Y.;  Chan, Y. H.;  Zhang, X.; Chiu, D. T., Ratiometric Temperature Sensing with Semiconducting Polymer Dots. </w:t>
      </w:r>
      <w:r w:rsidRPr="00DA5C93">
        <w:rPr>
          <w:rFonts w:ascii="Times New Roman" w:hAnsi="Times New Roman" w:cs="Times New Roman"/>
          <w:i/>
          <w:noProof/>
          <w:color w:val="000000" w:themeColor="text1"/>
          <w:sz w:val="24"/>
          <w:szCs w:val="24"/>
        </w:rPr>
        <w:t xml:space="preserve">J. Am. Chem. Soc. </w:t>
      </w:r>
      <w:r w:rsidRPr="00DA5C93">
        <w:rPr>
          <w:rFonts w:ascii="Times New Roman" w:hAnsi="Times New Roman" w:cs="Times New Roman"/>
          <w:b/>
          <w:noProof/>
          <w:color w:val="000000" w:themeColor="text1"/>
          <w:sz w:val="24"/>
          <w:szCs w:val="24"/>
        </w:rPr>
        <w:t>2011,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133</w:t>
      </w:r>
      <w:r w:rsidRPr="00DA5C93">
        <w:rPr>
          <w:rFonts w:ascii="Times New Roman" w:hAnsi="Times New Roman" w:cs="Times New Roman"/>
          <w:noProof/>
          <w:color w:val="000000" w:themeColor="text1"/>
          <w:sz w:val="24"/>
          <w:szCs w:val="24"/>
        </w:rPr>
        <w:t>, 8146−8149.</w:t>
      </w:r>
    </w:p>
    <w:p w14:paraId="5BCA202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(342) Donner, J. S.;  Thompson, S. A.;  Kreuzer, M. P.;  Baffou, G.; Quidant, R., Mapping Intracellular Temperature Using Green Fluorescent Protein. </w:t>
      </w:r>
      <w:r w:rsidRPr="00DA5C93">
        <w:rPr>
          <w:rFonts w:ascii="Times New Roman" w:hAnsi="Times New Roman" w:cs="Times New Roman"/>
          <w:i/>
          <w:noProof/>
          <w:color w:val="000000" w:themeColor="text1"/>
          <w:sz w:val="24"/>
          <w:szCs w:val="24"/>
        </w:rPr>
        <w:t xml:space="preserve">Nano Lett. </w:t>
      </w:r>
      <w:r w:rsidRPr="00DA5C93">
        <w:rPr>
          <w:rFonts w:ascii="Times New Roman" w:hAnsi="Times New Roman" w:cs="Times New Roman"/>
          <w:b/>
          <w:noProof/>
          <w:color w:val="000000" w:themeColor="text1"/>
          <w:sz w:val="24"/>
          <w:szCs w:val="24"/>
        </w:rPr>
        <w:t>2012,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12</w:t>
      </w:r>
      <w:r w:rsidRPr="00DA5C93">
        <w:rPr>
          <w:rFonts w:ascii="Times New Roman" w:hAnsi="Times New Roman" w:cs="Times New Roman"/>
          <w:noProof/>
          <w:color w:val="000000" w:themeColor="text1"/>
          <w:sz w:val="24"/>
          <w:szCs w:val="24"/>
        </w:rPr>
        <w:t>, 2107−2111.</w:t>
      </w:r>
    </w:p>
    <w:p w14:paraId="654E891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(343) Li, S.;  Zhang, K.;  Yang, J.-M.;  Lin, L.; Yang, H., Single Quantum Dots as Local Temperature Markers. </w:t>
      </w:r>
      <w:r w:rsidRPr="00DA5C93">
        <w:rPr>
          <w:rFonts w:ascii="Times New Roman" w:hAnsi="Times New Roman" w:cs="Times New Roman"/>
          <w:i/>
          <w:noProof/>
          <w:color w:val="000000" w:themeColor="text1"/>
          <w:sz w:val="24"/>
          <w:szCs w:val="24"/>
        </w:rPr>
        <w:t xml:space="preserve">Nano Lett. </w:t>
      </w:r>
      <w:r w:rsidRPr="00DA5C93">
        <w:rPr>
          <w:rFonts w:ascii="Times New Roman" w:hAnsi="Times New Roman" w:cs="Times New Roman"/>
          <w:b/>
          <w:noProof/>
          <w:color w:val="000000" w:themeColor="text1"/>
          <w:sz w:val="24"/>
          <w:szCs w:val="24"/>
        </w:rPr>
        <w:t>2007,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7</w:t>
      </w:r>
      <w:r w:rsidRPr="00DA5C93">
        <w:rPr>
          <w:rFonts w:ascii="Times New Roman" w:hAnsi="Times New Roman" w:cs="Times New Roman"/>
          <w:noProof/>
          <w:color w:val="000000" w:themeColor="text1"/>
          <w:sz w:val="24"/>
          <w:szCs w:val="24"/>
        </w:rPr>
        <w:t>, 3102−3105.</w:t>
      </w:r>
    </w:p>
    <w:p w14:paraId="1F21A7A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(344) Yang, J.-M.;  Yang, H.; Lin, L., Quantum Dot Nano Thermometers Reveal Heterogeneous Local Thermogenesis in Living Cells. </w:t>
      </w:r>
      <w:r w:rsidRPr="00DA5C93">
        <w:rPr>
          <w:rFonts w:ascii="Times New Roman" w:hAnsi="Times New Roman" w:cs="Times New Roman"/>
          <w:i/>
          <w:noProof/>
          <w:color w:val="000000" w:themeColor="text1"/>
          <w:sz w:val="24"/>
          <w:szCs w:val="24"/>
        </w:rPr>
        <w:t xml:space="preserve">ACS Nano </w:t>
      </w:r>
      <w:r w:rsidRPr="00DA5C93">
        <w:rPr>
          <w:rFonts w:ascii="Times New Roman" w:hAnsi="Times New Roman" w:cs="Times New Roman"/>
          <w:b/>
          <w:noProof/>
          <w:color w:val="000000" w:themeColor="text1"/>
          <w:sz w:val="24"/>
          <w:szCs w:val="24"/>
        </w:rPr>
        <w:t>2011,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w:t>
      </w:r>
      <w:r w:rsidRPr="00DA5C93">
        <w:rPr>
          <w:rFonts w:ascii="Times New Roman" w:hAnsi="Times New Roman" w:cs="Times New Roman"/>
          <w:noProof/>
          <w:color w:val="000000" w:themeColor="text1"/>
          <w:sz w:val="24"/>
          <w:szCs w:val="24"/>
        </w:rPr>
        <w:t>, 5067−5071.</w:t>
      </w:r>
    </w:p>
    <w:p w14:paraId="55644FD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(345) Gota, C.;  Okabe, K.;  Funatsu, T.;  Harada, Y.; Uchiyama, S., Hydrophilic Fluorescent Nanogel Thermometer for Intracellular Thermometry. </w:t>
      </w:r>
      <w:r w:rsidRPr="00DA5C93">
        <w:rPr>
          <w:rFonts w:ascii="Times New Roman" w:hAnsi="Times New Roman" w:cs="Times New Roman"/>
          <w:i/>
          <w:noProof/>
          <w:color w:val="000000" w:themeColor="text1"/>
          <w:sz w:val="24"/>
          <w:szCs w:val="24"/>
        </w:rPr>
        <w:t xml:space="preserve">J. Am. Chem. Soc. </w:t>
      </w:r>
      <w:r w:rsidRPr="00DA5C93">
        <w:rPr>
          <w:rFonts w:ascii="Times New Roman" w:hAnsi="Times New Roman" w:cs="Times New Roman"/>
          <w:b/>
          <w:noProof/>
          <w:color w:val="000000" w:themeColor="text1"/>
          <w:sz w:val="24"/>
          <w:szCs w:val="24"/>
        </w:rPr>
        <w:t>2009,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131</w:t>
      </w:r>
      <w:r w:rsidRPr="00DA5C93">
        <w:rPr>
          <w:rFonts w:ascii="Times New Roman" w:hAnsi="Times New Roman" w:cs="Times New Roman"/>
          <w:noProof/>
          <w:color w:val="000000" w:themeColor="text1"/>
          <w:sz w:val="24"/>
          <w:szCs w:val="24"/>
        </w:rPr>
        <w:t>, 2766−2767.</w:t>
      </w:r>
    </w:p>
    <w:p w14:paraId="0194DAB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(346) Okabe, K.;  Inada, N.;  Gota, C.;  Harada, Y.;  Funatsu, T.; Uchiyama, S., Intracellular Temperature Mapping with a Fluorescent Polymeric Thermometer and Fluorescence Lifetime Imaging Microscopy. </w:t>
      </w:r>
      <w:r w:rsidRPr="00DA5C93">
        <w:rPr>
          <w:rFonts w:ascii="Times New Roman" w:hAnsi="Times New Roman" w:cs="Times New Roman"/>
          <w:i/>
          <w:noProof/>
          <w:color w:val="000000" w:themeColor="text1"/>
          <w:sz w:val="24"/>
          <w:szCs w:val="24"/>
        </w:rPr>
        <w:t xml:space="preserve">Nat. Commun. </w:t>
      </w:r>
      <w:r w:rsidRPr="00DA5C93">
        <w:rPr>
          <w:rFonts w:ascii="Times New Roman" w:hAnsi="Times New Roman" w:cs="Times New Roman"/>
          <w:b/>
          <w:noProof/>
          <w:color w:val="000000" w:themeColor="text1"/>
          <w:sz w:val="24"/>
          <w:szCs w:val="24"/>
        </w:rPr>
        <w:t>2012,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w:t>
      </w:r>
      <w:r w:rsidRPr="00DA5C93">
        <w:rPr>
          <w:rFonts w:ascii="Times New Roman" w:hAnsi="Times New Roman" w:cs="Times New Roman"/>
          <w:noProof/>
          <w:color w:val="000000" w:themeColor="text1"/>
          <w:sz w:val="24"/>
          <w:szCs w:val="24"/>
        </w:rPr>
        <w:t>, 705.</w:t>
      </w:r>
    </w:p>
    <w:p w14:paraId="53937F3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(347) Vetrone, F.;  Naccache, R.;  Zamarrón, A.;  Juarranz de la Fuente, A.;  Sanz-Rodríguez, F.;  Martinez Maestro, L.;  Martin Rodriguez, E.;  Jaque, D.;  Garcia Sole, J.; Capobianco, J. A., Temperature sensing using fluorescent nanothermometers. </w:t>
      </w:r>
      <w:r w:rsidRPr="00DA5C93">
        <w:rPr>
          <w:rFonts w:ascii="Times New Roman" w:hAnsi="Times New Roman" w:cs="Times New Roman"/>
          <w:i/>
          <w:noProof/>
          <w:color w:val="000000" w:themeColor="text1"/>
          <w:sz w:val="24"/>
          <w:szCs w:val="24"/>
        </w:rPr>
        <w:t xml:space="preserve">ACS Nano </w:t>
      </w:r>
      <w:r w:rsidRPr="00DA5C93">
        <w:rPr>
          <w:rFonts w:ascii="Times New Roman" w:hAnsi="Times New Roman" w:cs="Times New Roman"/>
          <w:b/>
          <w:noProof/>
          <w:color w:val="000000" w:themeColor="text1"/>
          <w:sz w:val="24"/>
          <w:szCs w:val="24"/>
        </w:rPr>
        <w:t>2010,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w:t>
      </w:r>
      <w:r w:rsidRPr="00DA5C93">
        <w:rPr>
          <w:rFonts w:ascii="Times New Roman" w:hAnsi="Times New Roman" w:cs="Times New Roman"/>
          <w:noProof/>
          <w:color w:val="000000" w:themeColor="text1"/>
          <w:sz w:val="24"/>
          <w:szCs w:val="24"/>
        </w:rPr>
        <w:t>, 3254−3258.</w:t>
      </w:r>
    </w:p>
    <w:p w14:paraId="135D156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(348) Ximendes, E. C.;  Santos, W. Q.;  Rocha, U.;  Kagola, U. K.;  Sanz-Rodriguez, F.;  Fernandez, N.;  Gouveia-Neto Ada, S.;  Bravo, D.;  Domingo, A. M.;  del Rosal, B.;  Brites, C. D.;  Carlos, L. D.;  Jaque, D.; Jacinto, C., Unveiling </w:t>
      </w:r>
      <w:r w:rsidRPr="00DA5C93">
        <w:rPr>
          <w:rFonts w:ascii="Times New Roman" w:hAnsi="Times New Roman" w:cs="Times New Roman"/>
          <w:i/>
          <w:noProof/>
          <w:color w:val="000000" w:themeColor="text1"/>
          <w:sz w:val="24"/>
          <w:szCs w:val="24"/>
        </w:rPr>
        <w:t>in Vivo</w:t>
      </w:r>
      <w:r w:rsidRPr="00DA5C93">
        <w:rPr>
          <w:rFonts w:ascii="Times New Roman" w:hAnsi="Times New Roman" w:cs="Times New Roman"/>
          <w:noProof/>
          <w:color w:val="000000" w:themeColor="text1"/>
          <w:sz w:val="24"/>
          <w:szCs w:val="24"/>
        </w:rPr>
        <w:t xml:space="preserve"> Subcutaneous Thermal Dynamics by Infrared Luminescent Nanothermometers. </w:t>
      </w:r>
      <w:r w:rsidRPr="00DA5C93">
        <w:rPr>
          <w:rFonts w:ascii="Times New Roman" w:hAnsi="Times New Roman" w:cs="Times New Roman"/>
          <w:i/>
          <w:noProof/>
          <w:color w:val="000000" w:themeColor="text1"/>
          <w:sz w:val="24"/>
          <w:szCs w:val="24"/>
        </w:rPr>
        <w:t xml:space="preserve">Nano Lett.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16</w:t>
      </w:r>
      <w:r w:rsidRPr="00DA5C93">
        <w:rPr>
          <w:rFonts w:ascii="Times New Roman" w:hAnsi="Times New Roman" w:cs="Times New Roman"/>
          <w:noProof/>
          <w:color w:val="000000" w:themeColor="text1"/>
          <w:sz w:val="24"/>
          <w:szCs w:val="24"/>
        </w:rPr>
        <w:t>, 1695−1703.</w:t>
      </w:r>
    </w:p>
    <w:p w14:paraId="7D40EE4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(349) Kiyonaka, S.;  Kajimoto, T.;  Sakaguchi, R.;  Shinmi, D.;  Omatsu-Kanbe, M.;  Matsuura, H.;  Imamura, H.;  Yoshizaki, T.;  Hamachi, I.;  Morii, T.; Mori, Y., Genetically Encoded Fluorescent Thermosensors Visualize Subcellular Thermoregulation in Living Cells. </w:t>
      </w:r>
      <w:r w:rsidRPr="00DA5C93">
        <w:rPr>
          <w:rFonts w:ascii="Times New Roman" w:hAnsi="Times New Roman" w:cs="Times New Roman"/>
          <w:i/>
          <w:noProof/>
          <w:color w:val="000000" w:themeColor="text1"/>
          <w:sz w:val="24"/>
          <w:szCs w:val="24"/>
        </w:rPr>
        <w:t xml:space="preserve">Nat. Methods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w:t>
      </w:r>
      <w:r w:rsidRPr="00DA5C93">
        <w:rPr>
          <w:rFonts w:ascii="Times New Roman" w:hAnsi="Times New Roman" w:cs="Times New Roman"/>
          <w:noProof/>
          <w:color w:val="000000" w:themeColor="text1"/>
          <w:sz w:val="24"/>
          <w:szCs w:val="24"/>
        </w:rPr>
        <w:t>, 1232−1238.</w:t>
      </w:r>
    </w:p>
    <w:p w14:paraId="245169F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(350) Arai, S.;  Lee, S. C.;  Zhai, D.;  Suzuki, M.; Chang, Y. T., A Molecular Fluorescent Probe for Targeted Visualization of Temperature at the Endoplasmic Reticulum. </w:t>
      </w:r>
      <w:r w:rsidRPr="00DA5C93">
        <w:rPr>
          <w:rFonts w:ascii="Times New Roman" w:hAnsi="Times New Roman" w:cs="Times New Roman"/>
          <w:i/>
          <w:noProof/>
          <w:color w:val="000000" w:themeColor="text1"/>
          <w:sz w:val="24"/>
          <w:szCs w:val="24"/>
        </w:rPr>
        <w:t xml:space="preserve">Sci. Rep.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w:t>
      </w:r>
      <w:r w:rsidRPr="00DA5C93">
        <w:rPr>
          <w:rFonts w:ascii="Times New Roman" w:hAnsi="Times New Roman" w:cs="Times New Roman"/>
          <w:noProof/>
          <w:color w:val="000000" w:themeColor="text1"/>
          <w:sz w:val="24"/>
          <w:szCs w:val="24"/>
        </w:rPr>
        <w:t>, 6701.</w:t>
      </w:r>
    </w:p>
    <w:p w14:paraId="6857C45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(351) Acosta, V. M.;  Bauch, E.;  Ledbetter, M. P.;  Waxman, A.;  Bouchard, L. S.; Budker, D., Temperature Dependence of the Nitrogen-Vacancy Magnetic Resonance in Diamond. </w:t>
      </w:r>
      <w:r w:rsidRPr="00DA5C93">
        <w:rPr>
          <w:rFonts w:ascii="Times New Roman" w:hAnsi="Times New Roman" w:cs="Times New Roman"/>
          <w:i/>
          <w:noProof/>
          <w:color w:val="000000" w:themeColor="text1"/>
          <w:sz w:val="24"/>
          <w:szCs w:val="24"/>
        </w:rPr>
        <w:t xml:space="preserve">Phys. Rev. Lett. </w:t>
      </w:r>
      <w:r w:rsidRPr="00DA5C93">
        <w:rPr>
          <w:rFonts w:ascii="Times New Roman" w:hAnsi="Times New Roman" w:cs="Times New Roman"/>
          <w:b/>
          <w:noProof/>
          <w:color w:val="000000" w:themeColor="text1"/>
          <w:sz w:val="24"/>
          <w:szCs w:val="24"/>
        </w:rPr>
        <w:t>2010,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104</w:t>
      </w:r>
      <w:r w:rsidRPr="00DA5C93">
        <w:rPr>
          <w:rFonts w:ascii="Times New Roman" w:hAnsi="Times New Roman" w:cs="Times New Roman"/>
          <w:noProof/>
          <w:color w:val="000000" w:themeColor="text1"/>
          <w:sz w:val="24"/>
          <w:szCs w:val="24"/>
        </w:rPr>
        <w:t>, 070801.</w:t>
      </w:r>
    </w:p>
    <w:p w14:paraId="3851389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(352) Tzeng, Y. K.;  Tsai, P. C.;  Liu, H. Y.;  Chen, O. Y.;  Hsu, H.;  Yee, F. G.;  Chang, M. S.; Chang, H. C., Time-Resolved Luminescence Nanothermometry with Nitrogen-Vacancy Centers in Nanodiamonds. </w:t>
      </w:r>
      <w:r w:rsidRPr="00DA5C93">
        <w:rPr>
          <w:rFonts w:ascii="Times New Roman" w:hAnsi="Times New Roman" w:cs="Times New Roman"/>
          <w:i/>
          <w:noProof/>
          <w:color w:val="000000" w:themeColor="text1"/>
          <w:sz w:val="24"/>
          <w:szCs w:val="24"/>
        </w:rPr>
        <w:t xml:space="preserve">Nano Lett.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15</w:t>
      </w:r>
      <w:r w:rsidRPr="00DA5C93">
        <w:rPr>
          <w:rFonts w:ascii="Times New Roman" w:hAnsi="Times New Roman" w:cs="Times New Roman"/>
          <w:noProof/>
          <w:color w:val="000000" w:themeColor="text1"/>
          <w:sz w:val="24"/>
          <w:szCs w:val="24"/>
        </w:rPr>
        <w:t>, 3945−3952.</w:t>
      </w:r>
    </w:p>
    <w:p w14:paraId="75177EE8"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(353) Zhang, S.-C.;  Dong, Y.;  Du, B.;  Lin, H.-B.;  Li, S.;  Zhu, W.;  Wang, G.-Z.;  Chen, X.-D.;  Guo, G.-C.; Sun, F.-W., A Robust Fiber-Based Quantum Thermometer Coupled with Nitrogen-Vacancy Centers. </w:t>
      </w:r>
      <w:r w:rsidRPr="00DA5C93">
        <w:rPr>
          <w:rFonts w:ascii="Times New Roman" w:hAnsi="Times New Roman" w:cs="Times New Roman"/>
          <w:i/>
          <w:noProof/>
          <w:color w:val="000000" w:themeColor="text1"/>
          <w:sz w:val="24"/>
          <w:szCs w:val="24"/>
        </w:rPr>
        <w:t xml:space="preserve">arXiv preprint arXiv:2004.04349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w:t>
      </w:r>
    </w:p>
    <w:p w14:paraId="33DE4213"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(354) Singam, S. K. R.;  Nesladek, M.; Goovaerts, E., Nitrogen-Vacancy Nanodiamond Based Local Thermometry Using Frequency-Jump Modulation. </w:t>
      </w:r>
      <w:r w:rsidRPr="00DA5C93">
        <w:rPr>
          <w:rFonts w:ascii="Times New Roman" w:hAnsi="Times New Roman" w:cs="Times New Roman"/>
          <w:i/>
          <w:noProof/>
          <w:color w:val="000000" w:themeColor="text1"/>
          <w:sz w:val="24"/>
          <w:szCs w:val="24"/>
        </w:rPr>
        <w:t xml:space="preserve">Nanotechnology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31</w:t>
      </w:r>
      <w:r w:rsidRPr="00DA5C93">
        <w:rPr>
          <w:rFonts w:ascii="Times New Roman" w:hAnsi="Times New Roman" w:cs="Times New Roman"/>
          <w:noProof/>
          <w:color w:val="000000" w:themeColor="text1"/>
          <w:sz w:val="24"/>
          <w:szCs w:val="24"/>
        </w:rPr>
        <w:t>, 105501.</w:t>
      </w:r>
    </w:p>
    <w:p w14:paraId="10435D0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(355) Toyli, D. M.;  Christle, D. J.;  Alkauskas, A.;  Buckley, B. B.;  Van de Walle, C. G.; Awschalom, D. D., Measurement and Control of Single Nitrogen-Vacancy Center Spins above 600 K. </w:t>
      </w:r>
      <w:r w:rsidRPr="00DA5C93">
        <w:rPr>
          <w:rFonts w:ascii="Times New Roman" w:hAnsi="Times New Roman" w:cs="Times New Roman"/>
          <w:i/>
          <w:noProof/>
          <w:color w:val="000000" w:themeColor="text1"/>
          <w:sz w:val="24"/>
          <w:szCs w:val="24"/>
        </w:rPr>
        <w:t xml:space="preserve">Phys. Rev. X </w:t>
      </w:r>
      <w:r w:rsidRPr="00DA5C93">
        <w:rPr>
          <w:rFonts w:ascii="Times New Roman" w:hAnsi="Times New Roman" w:cs="Times New Roman"/>
          <w:b/>
          <w:noProof/>
          <w:color w:val="000000" w:themeColor="text1"/>
          <w:sz w:val="24"/>
          <w:szCs w:val="24"/>
        </w:rPr>
        <w:t>2012,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w:t>
      </w:r>
      <w:r w:rsidRPr="00DA5C93">
        <w:rPr>
          <w:rFonts w:ascii="Times New Roman" w:hAnsi="Times New Roman" w:cs="Times New Roman"/>
          <w:noProof/>
          <w:color w:val="000000" w:themeColor="text1"/>
          <w:sz w:val="24"/>
          <w:szCs w:val="24"/>
        </w:rPr>
        <w:t>, 031001.</w:t>
      </w:r>
    </w:p>
    <w:p w14:paraId="4C62A16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(356) Neumann, P.;  Jakobi, I.;  Dolde, F.;  Burk, C.;  Reuter, R.;  Waldherr, G.;  Honert, J.;  Wolf, T.;  Brunner, A.; Shim, J. H., High-Precision Nanoscale Temperature Sensing Using Single Defects in Diamond. </w:t>
      </w:r>
      <w:r w:rsidRPr="00DA5C93">
        <w:rPr>
          <w:rFonts w:ascii="Times New Roman" w:hAnsi="Times New Roman" w:cs="Times New Roman"/>
          <w:i/>
          <w:noProof/>
          <w:color w:val="000000" w:themeColor="text1"/>
          <w:sz w:val="24"/>
          <w:szCs w:val="24"/>
        </w:rPr>
        <w:t xml:space="preserve">Nano Lett.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13</w:t>
      </w:r>
      <w:r w:rsidRPr="00DA5C93">
        <w:rPr>
          <w:rFonts w:ascii="Times New Roman" w:hAnsi="Times New Roman" w:cs="Times New Roman"/>
          <w:noProof/>
          <w:color w:val="000000" w:themeColor="text1"/>
          <w:sz w:val="24"/>
          <w:szCs w:val="24"/>
        </w:rPr>
        <w:t>, 2738−2742.</w:t>
      </w:r>
    </w:p>
    <w:p w14:paraId="203BE963"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(357) Wang, J.;  Feng, F.;  Zhang, J.;  Chen, J.;  Zheng, Z.;  Guo, L.;  Zhang, W.;  Song, X.;  Guo, G.;  Fan, L.;  Zou, C.;  Lou, L.;  Zhu, W.; Wang, G., High-Sensitivity Temperature Sensing Using an Implanted Single Nitrogen-Vacancy Center Array in Diamond. </w:t>
      </w:r>
      <w:r w:rsidRPr="00DA5C93">
        <w:rPr>
          <w:rFonts w:ascii="Times New Roman" w:hAnsi="Times New Roman" w:cs="Times New Roman"/>
          <w:i/>
          <w:noProof/>
          <w:color w:val="000000" w:themeColor="text1"/>
          <w:sz w:val="24"/>
          <w:szCs w:val="24"/>
        </w:rPr>
        <w:t xml:space="preserve">Phys. Rev. B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91</w:t>
      </w:r>
      <w:r w:rsidRPr="00DA5C93">
        <w:rPr>
          <w:rFonts w:ascii="Times New Roman" w:hAnsi="Times New Roman" w:cs="Times New Roman"/>
          <w:noProof/>
          <w:color w:val="000000" w:themeColor="text1"/>
          <w:sz w:val="24"/>
          <w:szCs w:val="24"/>
        </w:rPr>
        <w:t>, 155404.</w:t>
      </w:r>
    </w:p>
    <w:p w14:paraId="1B1948F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(358) Konzelmann, P.;  Rendler, T.;  Bergholm, V.;  Zappe, A.;  Pfannenstill, V.;  Garsi, M.;  Ziem, F.;  Niethammer, M.;  Widmann, M.;  Lee, S.-Y.;  Neumann, P.; Wrachtrup, J., Robust and Efficient Quantum Optimal Control of Spin Probes in a Complex (Biological) Environment. Towards Sensing of Fast Temperature Fluctuations. </w:t>
      </w:r>
      <w:r w:rsidRPr="00DA5C93">
        <w:rPr>
          <w:rFonts w:ascii="Times New Roman" w:hAnsi="Times New Roman" w:cs="Times New Roman"/>
          <w:i/>
          <w:noProof/>
          <w:color w:val="000000" w:themeColor="text1"/>
          <w:sz w:val="24"/>
          <w:szCs w:val="24"/>
        </w:rPr>
        <w:t xml:space="preserve">New J. Phys.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20</w:t>
      </w:r>
      <w:r w:rsidRPr="00DA5C93">
        <w:rPr>
          <w:rFonts w:ascii="Times New Roman" w:hAnsi="Times New Roman" w:cs="Times New Roman"/>
          <w:noProof/>
          <w:color w:val="000000" w:themeColor="text1"/>
          <w:sz w:val="24"/>
          <w:szCs w:val="24"/>
        </w:rPr>
        <w:t>, 123013.</w:t>
      </w:r>
    </w:p>
    <w:p w14:paraId="4B408D0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(359) Toyli, D. M.;  de las Casas, C. F.;  Christle, D. J.;  Dobrovitski, V. V.; Awschalom, D. D., Fluorescence Thermometry Enhanced by the Quantum Coherence of Single Spins in Diamond. </w:t>
      </w:r>
      <w:r w:rsidRPr="00DA5C93">
        <w:rPr>
          <w:rFonts w:ascii="Times New Roman" w:hAnsi="Times New Roman" w:cs="Times New Roman"/>
          <w:i/>
          <w:noProof/>
          <w:color w:val="000000" w:themeColor="text1"/>
          <w:sz w:val="24"/>
          <w:szCs w:val="24"/>
        </w:rPr>
        <w:t xml:space="preserve">Proc. Natl. Acad. Sci. U. S. A.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110</w:t>
      </w:r>
      <w:r w:rsidRPr="00DA5C93">
        <w:rPr>
          <w:rFonts w:ascii="Times New Roman" w:hAnsi="Times New Roman" w:cs="Times New Roman"/>
          <w:noProof/>
          <w:color w:val="000000" w:themeColor="text1"/>
          <w:sz w:val="24"/>
          <w:szCs w:val="24"/>
        </w:rPr>
        <w:t>, 8417−8421.</w:t>
      </w:r>
    </w:p>
    <w:p w14:paraId="7D2EA06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(360) Laraoui, A.;  Aycock-Rizzo, H.;  Gao, Y.;  Lu, X.;  Riedo, E.; Meriles, C. A., Imaging Thermal Conductivity with Nanoscale Resolution Using a Scanning Spin Probe. </w:t>
      </w:r>
      <w:r w:rsidRPr="00DA5C93">
        <w:rPr>
          <w:rFonts w:ascii="Times New Roman" w:hAnsi="Times New Roman" w:cs="Times New Roman"/>
          <w:i/>
          <w:noProof/>
          <w:color w:val="000000" w:themeColor="text1"/>
          <w:sz w:val="24"/>
          <w:szCs w:val="24"/>
        </w:rPr>
        <w:t xml:space="preserve">Nat. Commun.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6</w:t>
      </w:r>
      <w:r w:rsidRPr="00DA5C93">
        <w:rPr>
          <w:rFonts w:ascii="Times New Roman" w:hAnsi="Times New Roman" w:cs="Times New Roman"/>
          <w:noProof/>
          <w:color w:val="000000" w:themeColor="text1"/>
          <w:sz w:val="24"/>
          <w:szCs w:val="24"/>
        </w:rPr>
        <w:t>, 8954.</w:t>
      </w:r>
    </w:p>
    <w:p w14:paraId="0C77D29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(361) Alkahtani, M. H.;  Alghannam, F.;  Jiang, L.;  Rampersaud, A. A.;  Brick, R.;  Gomes, C. L.;  Scully, M. O.; Hemmer, P. R., Fluorescent Nanodiamonds for Luminescent Thermometry in the Biological Transparency Window. </w:t>
      </w:r>
      <w:r w:rsidRPr="00DA5C93">
        <w:rPr>
          <w:rFonts w:ascii="Times New Roman" w:hAnsi="Times New Roman" w:cs="Times New Roman"/>
          <w:i/>
          <w:noProof/>
          <w:color w:val="000000" w:themeColor="text1"/>
          <w:sz w:val="24"/>
          <w:szCs w:val="24"/>
        </w:rPr>
        <w:t xml:space="preserve">Opt. Lett.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43</w:t>
      </w:r>
      <w:r w:rsidRPr="00DA5C93">
        <w:rPr>
          <w:rFonts w:ascii="Times New Roman" w:hAnsi="Times New Roman" w:cs="Times New Roman"/>
          <w:noProof/>
          <w:color w:val="000000" w:themeColor="text1"/>
          <w:sz w:val="24"/>
          <w:szCs w:val="24"/>
        </w:rPr>
        <w:t>, 3317−3320.</w:t>
      </w:r>
    </w:p>
    <w:p w14:paraId="140673E3"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(362) Andrich, P.;  Li, J.;  Liu, X.;  Heremans, F. J.;  Nealey, P. F.; Awschalom, D. D., Microscale-Resolution Thermal Mapping Using a Flexible Platform of Patterned Quantum Sensors. </w:t>
      </w:r>
      <w:r w:rsidRPr="00DA5C93">
        <w:rPr>
          <w:rFonts w:ascii="Times New Roman" w:hAnsi="Times New Roman" w:cs="Times New Roman"/>
          <w:i/>
          <w:noProof/>
          <w:color w:val="000000" w:themeColor="text1"/>
          <w:sz w:val="24"/>
          <w:szCs w:val="24"/>
        </w:rPr>
        <w:t xml:space="preserve">Nano Lett.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18</w:t>
      </w:r>
      <w:r w:rsidRPr="00DA5C93">
        <w:rPr>
          <w:rFonts w:ascii="Times New Roman" w:hAnsi="Times New Roman" w:cs="Times New Roman"/>
          <w:noProof/>
          <w:color w:val="000000" w:themeColor="text1"/>
          <w:sz w:val="24"/>
          <w:szCs w:val="24"/>
        </w:rPr>
        <w:t>, 4684−4690.</w:t>
      </w:r>
    </w:p>
    <w:p w14:paraId="2AEF4CB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(363) Wojciechowski, A. M.;  Karadas, M.;  Osterkamp, C.;  Jankuhn, S.;  Meijer, J.;  Jelezko, F.;  Huck, A.; Andersen, U. L., Precision Temperature Sensing in the Presence of Magnetic Field Noise and </w:t>
      </w:r>
      <w:r w:rsidRPr="00DA5C93">
        <w:rPr>
          <w:rFonts w:ascii="Times New Roman" w:hAnsi="Times New Roman" w:cs="Times New Roman"/>
          <w:i/>
          <w:noProof/>
          <w:color w:val="000000" w:themeColor="text1"/>
          <w:sz w:val="24"/>
          <w:szCs w:val="24"/>
        </w:rPr>
        <w:t>Vice-Versa</w:t>
      </w:r>
      <w:r w:rsidRPr="00DA5C93">
        <w:rPr>
          <w:rFonts w:ascii="Times New Roman" w:hAnsi="Times New Roman" w:cs="Times New Roman"/>
          <w:noProof/>
          <w:color w:val="000000" w:themeColor="text1"/>
          <w:sz w:val="24"/>
          <w:szCs w:val="24"/>
        </w:rPr>
        <w:t xml:space="preserve"> Using Nitrogen-Vacancy Centers in Diamond.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113</w:t>
      </w:r>
      <w:r w:rsidRPr="00DA5C93">
        <w:rPr>
          <w:rFonts w:ascii="Times New Roman" w:hAnsi="Times New Roman" w:cs="Times New Roman"/>
          <w:noProof/>
          <w:color w:val="000000" w:themeColor="text1"/>
          <w:sz w:val="24"/>
          <w:szCs w:val="24"/>
        </w:rPr>
        <w:t>, 013502.</w:t>
      </w:r>
    </w:p>
    <w:p w14:paraId="0438C20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(364) Chen, X. D.;  Dong, C. H.;  Sun, F. W.;  Zou, C. L.;  Cui, J. M.;  Han, Z. F.; Guo, G. C., Temperature Dependent Energy Level Shifts of Nitrogen-Vacancy Centers in Diamond.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99</w:t>
      </w:r>
      <w:r w:rsidRPr="00DA5C93">
        <w:rPr>
          <w:rFonts w:ascii="Times New Roman" w:hAnsi="Times New Roman" w:cs="Times New Roman"/>
          <w:noProof/>
          <w:color w:val="000000" w:themeColor="text1"/>
          <w:sz w:val="24"/>
          <w:szCs w:val="24"/>
        </w:rPr>
        <w:t>, 161903.</w:t>
      </w:r>
    </w:p>
    <w:p w14:paraId="495FCB6C"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(365) Doherty, M. W.;  Acosta, V. M.;  Jarmola, A.;  Barson, M. S. J.;  Manson, N. B.;  Budker, D.; Hollenberg, L. C. L., Temperature Shifts of the Resonances of the NV</w:t>
      </w:r>
      <w:r w:rsidRPr="00DA5C93">
        <w:rPr>
          <w:rFonts w:ascii="Times New Roman" w:hAnsi="Times New Roman" w:cs="Times New Roman"/>
          <w:noProof/>
          <w:color w:val="000000" w:themeColor="text1"/>
          <w:sz w:val="24"/>
          <w:szCs w:val="24"/>
          <w:vertAlign w:val="superscript"/>
        </w:rPr>
        <w:t>−</w:t>
      </w:r>
      <w:r w:rsidRPr="00DA5C93">
        <w:rPr>
          <w:rFonts w:ascii="Times New Roman" w:hAnsi="Times New Roman" w:cs="Times New Roman"/>
          <w:noProof/>
          <w:color w:val="000000" w:themeColor="text1"/>
          <w:sz w:val="24"/>
          <w:szCs w:val="24"/>
        </w:rPr>
        <w:t xml:space="preserve"> Center in Diamond. </w:t>
      </w:r>
      <w:r w:rsidRPr="00DA5C93">
        <w:rPr>
          <w:rFonts w:ascii="Times New Roman" w:hAnsi="Times New Roman" w:cs="Times New Roman"/>
          <w:i/>
          <w:noProof/>
          <w:color w:val="000000" w:themeColor="text1"/>
          <w:sz w:val="24"/>
          <w:szCs w:val="24"/>
        </w:rPr>
        <w:t xml:space="preserve">Phys. Rev. B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90</w:t>
      </w:r>
      <w:r w:rsidRPr="00DA5C93">
        <w:rPr>
          <w:rFonts w:ascii="Times New Roman" w:hAnsi="Times New Roman" w:cs="Times New Roman"/>
          <w:noProof/>
          <w:color w:val="000000" w:themeColor="text1"/>
          <w:sz w:val="24"/>
          <w:szCs w:val="24"/>
        </w:rPr>
        <w:t>, 041201(R).</w:t>
      </w:r>
    </w:p>
    <w:p w14:paraId="248D9FC4"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(366) Nishimura, Y.;  Oshimi, K.;  Umehara, Y.;  Kumon, Y.;  Miyaji, K.;  Yukawa, H.;  Shikano, Y.;  Matsubara, T.;  Fujiwara, M.;  Baba, Y.; Teki, Y., Wide-Field Fluorescent Nanodiamond Spin Measurements Toward Real-Time Large-Area Intracellular Thermometry. </w:t>
      </w:r>
      <w:r w:rsidRPr="00DA5C93">
        <w:rPr>
          <w:rFonts w:ascii="Times New Roman" w:hAnsi="Times New Roman" w:cs="Times New Roman"/>
          <w:i/>
          <w:noProof/>
          <w:color w:val="000000" w:themeColor="text1"/>
          <w:sz w:val="24"/>
          <w:szCs w:val="24"/>
        </w:rPr>
        <w:t xml:space="preserve">Sci. Rep. </w:t>
      </w:r>
      <w:r w:rsidRPr="00DA5C93">
        <w:rPr>
          <w:rFonts w:ascii="Times New Roman" w:hAnsi="Times New Roman" w:cs="Times New Roman"/>
          <w:b/>
          <w:noProof/>
          <w:color w:val="000000" w:themeColor="text1"/>
          <w:sz w:val="24"/>
          <w:szCs w:val="24"/>
        </w:rPr>
        <w:t>2021,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w:t>
      </w:r>
      <w:r w:rsidRPr="00DA5C93">
        <w:rPr>
          <w:rFonts w:ascii="Times New Roman" w:hAnsi="Times New Roman" w:cs="Times New Roman"/>
          <w:noProof/>
          <w:color w:val="000000" w:themeColor="text1"/>
          <w:sz w:val="24"/>
          <w:szCs w:val="24"/>
        </w:rPr>
        <w:t>, 4248.</w:t>
      </w:r>
    </w:p>
    <w:p w14:paraId="064F91AF"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(367) Tsai, P. C.;  Epperla, C. P.;  Huang, J. S.;  Chen, O. Y.;  Wu, C. C.; Chang, H. C., Measuring Nanoscale Thermostability of Cell Membranes with Single Gold-Diamond Nanohybrids. </w:t>
      </w:r>
      <w:r w:rsidRPr="00DA5C93">
        <w:rPr>
          <w:rFonts w:ascii="Times New Roman" w:hAnsi="Times New Roman" w:cs="Times New Roman"/>
          <w:i/>
          <w:noProof/>
          <w:color w:val="000000" w:themeColor="text1"/>
          <w:sz w:val="24"/>
          <w:szCs w:val="24"/>
        </w:rPr>
        <w:t xml:space="preserve">Angew. Chem. Int. Ed.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56</w:t>
      </w:r>
      <w:r w:rsidRPr="00DA5C93">
        <w:rPr>
          <w:rFonts w:ascii="Times New Roman" w:hAnsi="Times New Roman" w:cs="Times New Roman"/>
          <w:noProof/>
          <w:color w:val="000000" w:themeColor="text1"/>
          <w:sz w:val="24"/>
          <w:szCs w:val="24"/>
        </w:rPr>
        <w:t>, 3025−3030.</w:t>
      </w:r>
    </w:p>
    <w:p w14:paraId="203FCAE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(368) Hui, Y. Y.;  Chen, O. Y.;  Azuma, T.;  Chang, B.-M.;  Hsieh, F.-J.; Chang, H.-C., All-Optical Thermometry with Nitrogen-Vacancy Centers in Nanodiamond-Embedded Polymer Films. </w:t>
      </w:r>
      <w:r w:rsidRPr="00DA5C93">
        <w:rPr>
          <w:rFonts w:ascii="Times New Roman" w:hAnsi="Times New Roman" w:cs="Times New Roman"/>
          <w:i/>
          <w:noProof/>
          <w:color w:val="000000" w:themeColor="text1"/>
          <w:sz w:val="24"/>
          <w:szCs w:val="24"/>
        </w:rPr>
        <w:t xml:space="preserve">J. Phys. Chem. C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123</w:t>
      </w:r>
      <w:r w:rsidRPr="00DA5C93">
        <w:rPr>
          <w:rFonts w:ascii="Times New Roman" w:hAnsi="Times New Roman" w:cs="Times New Roman"/>
          <w:noProof/>
          <w:color w:val="000000" w:themeColor="text1"/>
          <w:sz w:val="24"/>
          <w:szCs w:val="24"/>
        </w:rPr>
        <w:t>, 15366−15374.</w:t>
      </w:r>
    </w:p>
    <w:p w14:paraId="25F3A88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(369) Plakhotnik, T.;  Aman, H.; Chang, H.-C., All-Optical Single-Nanoparticle Ratiometric Thermometry with a Noise Floor of 0.3 K Hz</w:t>
      </w:r>
      <w:r w:rsidRPr="00DA5C93">
        <w:rPr>
          <w:rFonts w:ascii="Times New Roman" w:hAnsi="Times New Roman" w:cs="Times New Roman"/>
          <w:noProof/>
          <w:color w:val="000000" w:themeColor="text1"/>
          <w:sz w:val="24"/>
          <w:szCs w:val="24"/>
          <w:vertAlign w:val="superscript"/>
        </w:rPr>
        <w:t>1/2</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 xml:space="preserve">Nanotechnology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26</w:t>
      </w:r>
      <w:r w:rsidRPr="00DA5C93">
        <w:rPr>
          <w:rFonts w:ascii="Times New Roman" w:hAnsi="Times New Roman" w:cs="Times New Roman"/>
          <w:noProof/>
          <w:color w:val="000000" w:themeColor="text1"/>
          <w:sz w:val="24"/>
          <w:szCs w:val="24"/>
        </w:rPr>
        <w:t>, 245501.</w:t>
      </w:r>
    </w:p>
    <w:p w14:paraId="5F26072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(370) Fukami, M.;  Yale, C. G.;  Andrich, P.;  Liu, X.;  Heremans, F. J.;  Nealey, P. F.; Awschalom, D. D., All-Optical Cryogenic Thermometry Based on Nitrogen-Vacancy Centers in Nanodiamonds. </w:t>
      </w:r>
      <w:r w:rsidRPr="00DA5C93">
        <w:rPr>
          <w:rFonts w:ascii="Times New Roman" w:hAnsi="Times New Roman" w:cs="Times New Roman"/>
          <w:i/>
          <w:noProof/>
          <w:color w:val="000000" w:themeColor="text1"/>
          <w:sz w:val="24"/>
          <w:szCs w:val="24"/>
        </w:rPr>
        <w:t xml:space="preserve">Phys. Rev. Appl. </w:t>
      </w:r>
      <w:r w:rsidRPr="00DA5C93">
        <w:rPr>
          <w:rFonts w:ascii="Times New Roman" w:hAnsi="Times New Roman" w:cs="Times New Roman"/>
          <w:b/>
          <w:noProof/>
          <w:color w:val="000000" w:themeColor="text1"/>
          <w:sz w:val="24"/>
          <w:szCs w:val="24"/>
        </w:rPr>
        <w:t>2019,</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12</w:t>
      </w:r>
      <w:r w:rsidRPr="00DA5C93">
        <w:rPr>
          <w:rFonts w:ascii="Times New Roman" w:hAnsi="Times New Roman" w:cs="Times New Roman"/>
          <w:noProof/>
          <w:color w:val="000000" w:themeColor="text1"/>
          <w:sz w:val="24"/>
          <w:szCs w:val="24"/>
        </w:rPr>
        <w:t>, 014042.</w:t>
      </w:r>
    </w:p>
    <w:p w14:paraId="1E0E867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(371) Plakhotnik, T.;  Doherty, M. W.;  Cole, J. H.;  Chapman, R.; Manson, N. B., All-Optical Thermometry and Thermal Properties of the Optically Detected Spin Resonances of the NV</w:t>
      </w:r>
      <w:r w:rsidRPr="00DA5C93">
        <w:rPr>
          <w:rFonts w:ascii="Times New Roman" w:hAnsi="Times New Roman" w:cs="Times New Roman"/>
          <w:noProof/>
          <w:color w:val="000000" w:themeColor="text1"/>
          <w:sz w:val="24"/>
          <w:szCs w:val="24"/>
          <w:vertAlign w:val="superscript"/>
        </w:rPr>
        <w:t>−</w:t>
      </w:r>
      <w:r w:rsidRPr="00DA5C93">
        <w:rPr>
          <w:rFonts w:ascii="Times New Roman" w:hAnsi="Times New Roman" w:cs="Times New Roman"/>
          <w:noProof/>
          <w:color w:val="000000" w:themeColor="text1"/>
          <w:sz w:val="24"/>
          <w:szCs w:val="24"/>
        </w:rPr>
        <w:t xml:space="preserve"> Center in Nanodiamond. </w:t>
      </w:r>
      <w:r w:rsidRPr="00DA5C93">
        <w:rPr>
          <w:rFonts w:ascii="Times New Roman" w:hAnsi="Times New Roman" w:cs="Times New Roman"/>
          <w:i/>
          <w:noProof/>
          <w:color w:val="000000" w:themeColor="text1"/>
          <w:sz w:val="24"/>
          <w:szCs w:val="24"/>
        </w:rPr>
        <w:t xml:space="preserve">Nano Lett.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14</w:t>
      </w:r>
      <w:r w:rsidRPr="00DA5C93">
        <w:rPr>
          <w:rFonts w:ascii="Times New Roman" w:hAnsi="Times New Roman" w:cs="Times New Roman"/>
          <w:noProof/>
          <w:color w:val="000000" w:themeColor="text1"/>
          <w:sz w:val="24"/>
          <w:szCs w:val="24"/>
        </w:rPr>
        <w:t>, 4989−4996.</w:t>
      </w:r>
    </w:p>
    <w:p w14:paraId="7EB061AC"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(372) Acosta, V. M.;  Bauch, E.;  Ledbetter, M. P.;  Waxman, A.;  Bouchard, L. S.; Budker, D., Erratum: Temperature Dependence of the Nitrogen-Vacancy Magnetic Resonance in Diamond [Phys. Rev. Lett.104, 070801 (2010)]. </w:t>
      </w:r>
      <w:r w:rsidRPr="00DA5C93">
        <w:rPr>
          <w:rFonts w:ascii="Times New Roman" w:hAnsi="Times New Roman" w:cs="Times New Roman"/>
          <w:i/>
          <w:noProof/>
          <w:color w:val="000000" w:themeColor="text1"/>
          <w:sz w:val="24"/>
          <w:szCs w:val="24"/>
        </w:rPr>
        <w:t xml:space="preserve">Phys. Rev. Lett. </w:t>
      </w:r>
      <w:r w:rsidRPr="00DA5C93">
        <w:rPr>
          <w:rFonts w:ascii="Times New Roman" w:hAnsi="Times New Roman" w:cs="Times New Roman"/>
          <w:b/>
          <w:noProof/>
          <w:color w:val="000000" w:themeColor="text1"/>
          <w:sz w:val="24"/>
          <w:szCs w:val="24"/>
        </w:rPr>
        <w:t>2011,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106</w:t>
      </w:r>
      <w:r w:rsidRPr="00DA5C93">
        <w:rPr>
          <w:rFonts w:ascii="Times New Roman" w:hAnsi="Times New Roman" w:cs="Times New Roman"/>
          <w:noProof/>
          <w:color w:val="000000" w:themeColor="text1"/>
          <w:sz w:val="24"/>
          <w:szCs w:val="24"/>
        </w:rPr>
        <w:t>, 209901.</w:t>
      </w:r>
    </w:p>
    <w:p w14:paraId="60AA0316"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(373) Sekiguchi, T.;  Sotoma, S.; Harada, Y., Fluorescent Nanodiamonds as a Robust Temperature Sensor inside a Single Cell. </w:t>
      </w:r>
      <w:r w:rsidRPr="00DA5C93">
        <w:rPr>
          <w:rFonts w:ascii="Times New Roman" w:hAnsi="Times New Roman" w:cs="Times New Roman"/>
          <w:i/>
          <w:noProof/>
          <w:color w:val="000000" w:themeColor="text1"/>
          <w:sz w:val="24"/>
          <w:szCs w:val="24"/>
        </w:rPr>
        <w:t xml:space="preserve">Biophys. Physicobiol.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15</w:t>
      </w:r>
      <w:r w:rsidRPr="00DA5C93">
        <w:rPr>
          <w:rFonts w:ascii="Times New Roman" w:hAnsi="Times New Roman" w:cs="Times New Roman"/>
          <w:noProof/>
          <w:color w:val="000000" w:themeColor="text1"/>
          <w:sz w:val="24"/>
          <w:szCs w:val="24"/>
        </w:rPr>
        <w:t>, 229−234.</w:t>
      </w:r>
    </w:p>
    <w:p w14:paraId="29D84208"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(374) Kucsko, G.;  Maurer, P. C.;  Yao, N. Y.;  Kubo, M.;  Noh, H. J.;  Lo, P. K.;  Park, H.; Lukin, M. D., Nanometre-Scale Thermometry in a Living Cell. </w:t>
      </w:r>
      <w:r w:rsidRPr="00DA5C93">
        <w:rPr>
          <w:rFonts w:ascii="Times New Roman" w:hAnsi="Times New Roman" w:cs="Times New Roman"/>
          <w:i/>
          <w:noProof/>
          <w:color w:val="000000" w:themeColor="text1"/>
          <w:sz w:val="24"/>
          <w:szCs w:val="24"/>
        </w:rPr>
        <w:t xml:space="preserve">Nature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500</w:t>
      </w:r>
      <w:r w:rsidRPr="00DA5C93">
        <w:rPr>
          <w:rFonts w:ascii="Times New Roman" w:hAnsi="Times New Roman" w:cs="Times New Roman"/>
          <w:noProof/>
          <w:color w:val="000000" w:themeColor="text1"/>
          <w:sz w:val="24"/>
          <w:szCs w:val="24"/>
        </w:rPr>
        <w:t>, 54−58.</w:t>
      </w:r>
    </w:p>
    <w:p w14:paraId="69CA765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(375) Fujiwara, M.;  Dohms, A.;  Suto, K.;  Nishimura, Y.;  Oshimi, K.;  Teki, Y.;  Cai, K.;  Benson, O.; Shikano, Y., Real-Time Estimation of the Optically Detected Magnetic Resonance Shift in Diamond Quantum Thermometry toward Biological Applications. </w:t>
      </w:r>
      <w:r w:rsidRPr="00DA5C93">
        <w:rPr>
          <w:rFonts w:ascii="Times New Roman" w:hAnsi="Times New Roman" w:cs="Times New Roman"/>
          <w:i/>
          <w:noProof/>
          <w:color w:val="000000" w:themeColor="text1"/>
          <w:sz w:val="24"/>
          <w:szCs w:val="24"/>
        </w:rPr>
        <w:t xml:space="preserve">Phys. Rev. Res.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w:t>
      </w:r>
      <w:r w:rsidRPr="00DA5C93">
        <w:rPr>
          <w:rFonts w:ascii="Times New Roman" w:hAnsi="Times New Roman" w:cs="Times New Roman"/>
          <w:noProof/>
          <w:color w:val="000000" w:themeColor="text1"/>
          <w:sz w:val="24"/>
          <w:szCs w:val="24"/>
        </w:rPr>
        <w:t>, 043415.</w:t>
      </w:r>
    </w:p>
    <w:p w14:paraId="58FB5298"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(376) Faklaris, O.;  Garrot, D.;  Joshi, V.;  Druon, F.;  Boudou, J. P.;  Sauvage, T.;  Georges, P.;  Curmi, P. A.; Treussart, F., Detection of Single Photoluminescent Diamond Nanoparticles in Cells and Study of the Internalization Pathway. </w:t>
      </w:r>
      <w:r w:rsidRPr="00DA5C93">
        <w:rPr>
          <w:rFonts w:ascii="Times New Roman" w:hAnsi="Times New Roman" w:cs="Times New Roman"/>
          <w:i/>
          <w:noProof/>
          <w:color w:val="000000" w:themeColor="text1"/>
          <w:sz w:val="24"/>
          <w:szCs w:val="24"/>
        </w:rPr>
        <w:t xml:space="preserve">Small </w:t>
      </w:r>
      <w:r w:rsidRPr="00DA5C93">
        <w:rPr>
          <w:rFonts w:ascii="Times New Roman" w:hAnsi="Times New Roman" w:cs="Times New Roman"/>
          <w:b/>
          <w:noProof/>
          <w:color w:val="000000" w:themeColor="text1"/>
          <w:sz w:val="24"/>
          <w:szCs w:val="24"/>
        </w:rPr>
        <w:t>2008,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w:t>
      </w:r>
      <w:r w:rsidRPr="00DA5C93">
        <w:rPr>
          <w:rFonts w:ascii="Times New Roman" w:hAnsi="Times New Roman" w:cs="Times New Roman"/>
          <w:noProof/>
          <w:color w:val="000000" w:themeColor="text1"/>
          <w:sz w:val="24"/>
          <w:szCs w:val="24"/>
        </w:rPr>
        <w:t>, 2236−2239.</w:t>
      </w:r>
    </w:p>
    <w:p w14:paraId="695A7EE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(377) Tsai, P.-C.;  Chen, O. Y.;  Tzeng, Y.-K.;  Hui, Y. Y.;  Guo, J. Y.;  Wu, C.-C.;  Chang, M.-S.; Chang, H.-C., Gold/Diamond Nanohybrids for Quantum Sensing Applications. </w:t>
      </w:r>
      <w:r w:rsidRPr="00DA5C93">
        <w:rPr>
          <w:rFonts w:ascii="Times New Roman" w:hAnsi="Times New Roman" w:cs="Times New Roman"/>
          <w:i/>
          <w:noProof/>
          <w:color w:val="000000" w:themeColor="text1"/>
          <w:sz w:val="24"/>
          <w:szCs w:val="24"/>
        </w:rPr>
        <w:t xml:space="preserve">EPJ Quantum Technol.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w:t>
      </w:r>
      <w:r w:rsidRPr="00DA5C93">
        <w:rPr>
          <w:rFonts w:ascii="Times New Roman" w:hAnsi="Times New Roman" w:cs="Times New Roman"/>
          <w:noProof/>
          <w:color w:val="000000" w:themeColor="text1"/>
          <w:sz w:val="24"/>
          <w:szCs w:val="24"/>
        </w:rPr>
        <w:t>, 19.</w:t>
      </w:r>
    </w:p>
    <w:p w14:paraId="1789589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(378) Lanin, A. A.;  Fedotov, I. V.;  Ermakova, Y. G.;  Sidorov-Biryukov, D. A.;  Fedotov, A. B.;  Hemmer, P.;  Belousov, V. V.; Zheltikov, A. M., Fiber-Optic Electron-Spin-Resonance Thermometry of Single Laser-Activated Neurons. </w:t>
      </w:r>
      <w:r w:rsidRPr="00DA5C93">
        <w:rPr>
          <w:rFonts w:ascii="Times New Roman" w:hAnsi="Times New Roman" w:cs="Times New Roman"/>
          <w:i/>
          <w:noProof/>
          <w:color w:val="000000" w:themeColor="text1"/>
          <w:sz w:val="24"/>
          <w:szCs w:val="24"/>
        </w:rPr>
        <w:t xml:space="preserve">Opt. Lett.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41</w:t>
      </w:r>
      <w:r w:rsidRPr="00DA5C93">
        <w:rPr>
          <w:rFonts w:ascii="Times New Roman" w:hAnsi="Times New Roman" w:cs="Times New Roman"/>
          <w:noProof/>
          <w:color w:val="000000" w:themeColor="text1"/>
          <w:sz w:val="24"/>
          <w:szCs w:val="24"/>
        </w:rPr>
        <w:t>, 5563−5566.</w:t>
      </w:r>
    </w:p>
    <w:p w14:paraId="0841A4D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(379) Simpson, D. A.;  Morrisroe, E.;  McCoey, J. M.;  Lombard, A. H.;  Mendis, D. C.;  Treussart, F.;  Hall, L. T.;  Petrou, S.; Hollenberg, L. C. L., Non-Neurotoxic Nanodiamond Probes for Intraneuronal Temperature Mapping. </w:t>
      </w:r>
      <w:r w:rsidRPr="00DA5C93">
        <w:rPr>
          <w:rFonts w:ascii="Times New Roman" w:hAnsi="Times New Roman" w:cs="Times New Roman"/>
          <w:i/>
          <w:noProof/>
          <w:color w:val="000000" w:themeColor="text1"/>
          <w:sz w:val="24"/>
          <w:szCs w:val="24"/>
        </w:rPr>
        <w:t xml:space="preserve">ACS Nano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w:t>
      </w:r>
      <w:r w:rsidRPr="00DA5C93">
        <w:rPr>
          <w:rFonts w:ascii="Times New Roman" w:hAnsi="Times New Roman" w:cs="Times New Roman"/>
          <w:noProof/>
          <w:color w:val="000000" w:themeColor="text1"/>
          <w:sz w:val="24"/>
          <w:szCs w:val="24"/>
        </w:rPr>
        <w:t>, 12077−12086.</w:t>
      </w:r>
    </w:p>
    <w:p w14:paraId="4ACCFEC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(380) Sotoma, S.;  Zhong, C.;  Kah, J. C. Y.;  Yamashita, H.;  Plakhotnik, T.;  Harada, Y.; Suzuki, M., </w:t>
      </w:r>
      <w:r w:rsidRPr="00DA5C93">
        <w:rPr>
          <w:rFonts w:ascii="Times New Roman" w:hAnsi="Times New Roman" w:cs="Times New Roman"/>
          <w:i/>
          <w:noProof/>
          <w:color w:val="000000" w:themeColor="text1"/>
          <w:sz w:val="24"/>
          <w:szCs w:val="24"/>
        </w:rPr>
        <w:t>In Situ</w:t>
      </w:r>
      <w:r w:rsidRPr="00DA5C93">
        <w:rPr>
          <w:rFonts w:ascii="Times New Roman" w:hAnsi="Times New Roman" w:cs="Times New Roman"/>
          <w:noProof/>
          <w:color w:val="000000" w:themeColor="text1"/>
          <w:sz w:val="24"/>
          <w:szCs w:val="24"/>
        </w:rPr>
        <w:t xml:space="preserve"> Measurements of Intracellular Thermal Conductivity Using Heater-Thermometer Hybrid Diamond Nanosensors. </w:t>
      </w:r>
      <w:r w:rsidRPr="00DA5C93">
        <w:rPr>
          <w:rFonts w:ascii="Times New Roman" w:hAnsi="Times New Roman" w:cs="Times New Roman"/>
          <w:i/>
          <w:noProof/>
          <w:color w:val="000000" w:themeColor="text1"/>
          <w:sz w:val="24"/>
          <w:szCs w:val="24"/>
        </w:rPr>
        <w:t xml:space="preserve">Sci. Adv. </w:t>
      </w:r>
      <w:r w:rsidRPr="00DA5C93">
        <w:rPr>
          <w:rFonts w:ascii="Times New Roman" w:hAnsi="Times New Roman" w:cs="Times New Roman"/>
          <w:b/>
          <w:noProof/>
          <w:color w:val="000000" w:themeColor="text1"/>
          <w:sz w:val="24"/>
          <w:szCs w:val="24"/>
        </w:rPr>
        <w:t>2021,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7</w:t>
      </w:r>
      <w:r w:rsidRPr="00DA5C93">
        <w:rPr>
          <w:rFonts w:ascii="Times New Roman" w:hAnsi="Times New Roman" w:cs="Times New Roman"/>
          <w:noProof/>
          <w:color w:val="000000" w:themeColor="text1"/>
          <w:sz w:val="24"/>
          <w:szCs w:val="24"/>
        </w:rPr>
        <w:t>, eabd7888.</w:t>
      </w:r>
    </w:p>
    <w:p w14:paraId="2CD92E2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(381) Choi, J.;  Zhou, H.;  Landig, R.;  Wu, H.-Y.;  Yu, X.;  Von Stetina, S. E.;  Kucsko, G.;  Mango, S. E.;  Needleman, D. J.;  Samuel, A. D. T.;  Maurer, P. C.;  Park, H.; Lukin, M. D., Probing and Manipulating Embryogenesis </w:t>
      </w:r>
      <w:r w:rsidRPr="00DA5C93">
        <w:rPr>
          <w:rFonts w:ascii="Times New Roman" w:hAnsi="Times New Roman" w:cs="Times New Roman"/>
          <w:i/>
          <w:noProof/>
          <w:color w:val="000000" w:themeColor="text1"/>
          <w:sz w:val="24"/>
          <w:szCs w:val="24"/>
        </w:rPr>
        <w:t xml:space="preserve">via </w:t>
      </w:r>
      <w:r w:rsidRPr="00DA5C93">
        <w:rPr>
          <w:rFonts w:ascii="Times New Roman" w:hAnsi="Times New Roman" w:cs="Times New Roman"/>
          <w:noProof/>
          <w:color w:val="000000" w:themeColor="text1"/>
          <w:sz w:val="24"/>
          <w:szCs w:val="24"/>
        </w:rPr>
        <w:t xml:space="preserve">Nanoscale Thermometry and Temperature Control. </w:t>
      </w:r>
      <w:r w:rsidRPr="00DA5C93">
        <w:rPr>
          <w:rFonts w:ascii="Times New Roman" w:hAnsi="Times New Roman" w:cs="Times New Roman"/>
          <w:i/>
          <w:noProof/>
          <w:color w:val="000000" w:themeColor="text1"/>
          <w:sz w:val="24"/>
          <w:szCs w:val="24"/>
        </w:rPr>
        <w:t xml:space="preserve">Proc. Natl. Acad. Sci. U. S. A.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117</w:t>
      </w:r>
      <w:r w:rsidRPr="00DA5C93">
        <w:rPr>
          <w:rFonts w:ascii="Times New Roman" w:hAnsi="Times New Roman" w:cs="Times New Roman"/>
          <w:noProof/>
          <w:color w:val="000000" w:themeColor="text1"/>
          <w:sz w:val="24"/>
          <w:szCs w:val="24"/>
        </w:rPr>
        <w:t>, 14636−14641.</w:t>
      </w:r>
    </w:p>
    <w:p w14:paraId="3FB9E0F8"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(382) Yukawa, H.;  Fujiwara, M.;  Kobayashi, K.;  Kumon, Y.;  Miyaji, K.;  Nishimura, Y.;  Oshimi, K.;  Umehara, Y.;  Teki, Y.;  Iwasaki, T.;  Hatano, M.;  Hashimoto, H.; Baba, Y., A Quantum Thermometric Sensing and Analysis System Using Fluorescent Nanodiamonds for the Evaluation of Living Stem Cell Functions According to Intracellular Temperature. </w:t>
      </w:r>
      <w:r w:rsidRPr="00DA5C93">
        <w:rPr>
          <w:rFonts w:ascii="Times New Roman" w:hAnsi="Times New Roman" w:cs="Times New Roman"/>
          <w:i/>
          <w:noProof/>
          <w:color w:val="000000" w:themeColor="text1"/>
          <w:sz w:val="24"/>
          <w:szCs w:val="24"/>
        </w:rPr>
        <w:t xml:space="preserve">Nanoscale Adv.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w:t>
      </w:r>
      <w:r w:rsidRPr="00DA5C93">
        <w:rPr>
          <w:rFonts w:ascii="Times New Roman" w:hAnsi="Times New Roman" w:cs="Times New Roman"/>
          <w:noProof/>
          <w:color w:val="000000" w:themeColor="text1"/>
          <w:sz w:val="24"/>
          <w:szCs w:val="24"/>
        </w:rPr>
        <w:t>, 1859−1868.</w:t>
      </w:r>
    </w:p>
    <w:p w14:paraId="74982C13"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(383) Fujiwara, M.;  Sun, S.;  Dohms, A.;  Nishimura, Y.;  Suto, K.;  Takezawa, Y.;  Oshimi, K.;  Zhao, L.;  Sadzak, N.;  Umehara, Y.;  Teki, Y.;  Komatsu, N.;  Benson, O.;  Shikano, Y.; Kage-Nakadai, E., Real-Time Nanodiamond Thermometry Probing</w:t>
      </w:r>
      <w:r w:rsidRPr="00DA5C93">
        <w:rPr>
          <w:rFonts w:ascii="Times New Roman" w:hAnsi="Times New Roman" w:cs="Times New Roman"/>
          <w:i/>
          <w:noProof/>
          <w:color w:val="000000" w:themeColor="text1"/>
          <w:sz w:val="24"/>
          <w:szCs w:val="24"/>
        </w:rPr>
        <w:t xml:space="preserve"> in Vivo</w:t>
      </w:r>
      <w:r w:rsidRPr="00DA5C93">
        <w:rPr>
          <w:rFonts w:ascii="Times New Roman" w:hAnsi="Times New Roman" w:cs="Times New Roman"/>
          <w:noProof/>
          <w:color w:val="000000" w:themeColor="text1"/>
          <w:sz w:val="24"/>
          <w:szCs w:val="24"/>
        </w:rPr>
        <w:t xml:space="preserve"> Thermogenic Responses. </w:t>
      </w:r>
      <w:r w:rsidRPr="00DA5C93">
        <w:rPr>
          <w:rFonts w:ascii="Times New Roman" w:hAnsi="Times New Roman" w:cs="Times New Roman"/>
          <w:i/>
          <w:noProof/>
          <w:color w:val="000000" w:themeColor="text1"/>
          <w:sz w:val="24"/>
          <w:szCs w:val="24"/>
        </w:rPr>
        <w:t xml:space="preserve">Sci. Adv.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6</w:t>
      </w:r>
      <w:r w:rsidRPr="00DA5C93">
        <w:rPr>
          <w:rFonts w:ascii="Times New Roman" w:hAnsi="Times New Roman" w:cs="Times New Roman"/>
          <w:noProof/>
          <w:color w:val="000000" w:themeColor="text1"/>
          <w:sz w:val="24"/>
          <w:szCs w:val="24"/>
        </w:rPr>
        <w:t>, eaba9636.</w:t>
      </w:r>
    </w:p>
    <w:p w14:paraId="2433D96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(384) Alkahtani, M. H.;  Alghannam, F.;  Jiang, L.;  Almethen, A.;  Rampersaud, A. A.;  Brick, R.;  Gomes, C. L.;  Scully, M. O.; Hemmer, P. R., Fluorescent Nanodiamonds: Past, Present, and Future. </w:t>
      </w:r>
      <w:r w:rsidRPr="00DA5C93">
        <w:rPr>
          <w:rFonts w:ascii="Times New Roman" w:hAnsi="Times New Roman" w:cs="Times New Roman"/>
          <w:i/>
          <w:noProof/>
          <w:color w:val="000000" w:themeColor="text1"/>
          <w:sz w:val="24"/>
          <w:szCs w:val="24"/>
        </w:rPr>
        <w:t xml:space="preserve">Nanophotonics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7</w:t>
      </w:r>
      <w:r w:rsidRPr="00DA5C93">
        <w:rPr>
          <w:rFonts w:ascii="Times New Roman" w:hAnsi="Times New Roman" w:cs="Times New Roman"/>
          <w:noProof/>
          <w:color w:val="000000" w:themeColor="text1"/>
          <w:sz w:val="24"/>
          <w:szCs w:val="24"/>
        </w:rPr>
        <w:t>, 1423−1453.</w:t>
      </w:r>
    </w:p>
    <w:p w14:paraId="4B150E3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(385) Wang, N.;  Liu, G.-Q.;  Leong, W.-H.;  Zeng, H.;  Feng, X.;  Li, S.-H.;  Dolde, F.;  Fedder, H.;  Wrachtrup, J.;  Cui, X.-D.;  Yang, S.;  Li, Q.; Liu, R.-B., Magnetic Criticality Enhanced Hybrid Nanodiamond Thermometer under Ambient Conditions. </w:t>
      </w:r>
      <w:r w:rsidRPr="00DA5C93">
        <w:rPr>
          <w:rFonts w:ascii="Times New Roman" w:hAnsi="Times New Roman" w:cs="Times New Roman"/>
          <w:i/>
          <w:noProof/>
          <w:color w:val="000000" w:themeColor="text1"/>
          <w:sz w:val="24"/>
          <w:szCs w:val="24"/>
        </w:rPr>
        <w:t xml:space="preserve">Phys. Rev. X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8</w:t>
      </w:r>
      <w:r w:rsidRPr="00DA5C93">
        <w:rPr>
          <w:rFonts w:ascii="Times New Roman" w:hAnsi="Times New Roman" w:cs="Times New Roman"/>
          <w:noProof/>
          <w:color w:val="000000" w:themeColor="text1"/>
          <w:sz w:val="24"/>
          <w:szCs w:val="24"/>
        </w:rPr>
        <w:t>, 011042.</w:t>
      </w:r>
    </w:p>
    <w:p w14:paraId="0F5541C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(386) Liu, C.-F.;  Leong, W.-H.;  Xia, K.;  Feng, X.;  Finkler, A.;  Denisenko, A.;  Wrachtrup, J.;  Li, Q.; Liu, R.-B., Ultra-Sensitive Hybrid Diamond Nanothermometer. </w:t>
      </w:r>
      <w:r w:rsidRPr="00DA5C93">
        <w:rPr>
          <w:rFonts w:ascii="Times New Roman" w:hAnsi="Times New Roman" w:cs="Times New Roman"/>
          <w:i/>
          <w:noProof/>
          <w:color w:val="000000" w:themeColor="text1"/>
          <w:sz w:val="24"/>
          <w:szCs w:val="24"/>
        </w:rPr>
        <w:t xml:space="preserve">Natl. Sci. Rev.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nwaa194.</w:t>
      </w:r>
    </w:p>
    <w:p w14:paraId="2A431F1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(387) Zhang, T.;  Liu, G. Q.;  Leong, W. H.;  Liu, C. F.;  Kwok, M. H.;  Ngai, T.;  Liu, R. B.; Li, Q., Hybrid Nanodiamond Quantum Sensors Enabled by Volume Phase Transitions of Hydrogels. </w:t>
      </w:r>
      <w:r w:rsidRPr="00DA5C93">
        <w:rPr>
          <w:rFonts w:ascii="Times New Roman" w:hAnsi="Times New Roman" w:cs="Times New Roman"/>
          <w:i/>
          <w:noProof/>
          <w:color w:val="000000" w:themeColor="text1"/>
          <w:sz w:val="24"/>
          <w:szCs w:val="24"/>
        </w:rPr>
        <w:t xml:space="preserve">Nat. Commun.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w:t>
      </w:r>
      <w:r w:rsidRPr="00DA5C93">
        <w:rPr>
          <w:rFonts w:ascii="Times New Roman" w:hAnsi="Times New Roman" w:cs="Times New Roman"/>
          <w:noProof/>
          <w:color w:val="000000" w:themeColor="text1"/>
          <w:sz w:val="24"/>
          <w:szCs w:val="24"/>
        </w:rPr>
        <w:t>, 3188.</w:t>
      </w:r>
    </w:p>
    <w:p w14:paraId="5720D22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(388) Panias, D.;  Taxiarchou, M.;  Paspaliaris, I.; Kontopoulos, A., Mechanisms of Dissolution of Iron Oxides in Aqueous Oxalic Acid Solutions. </w:t>
      </w:r>
      <w:r w:rsidRPr="00DA5C93">
        <w:rPr>
          <w:rFonts w:ascii="Times New Roman" w:hAnsi="Times New Roman" w:cs="Times New Roman"/>
          <w:i/>
          <w:noProof/>
          <w:color w:val="000000" w:themeColor="text1"/>
          <w:sz w:val="24"/>
          <w:szCs w:val="24"/>
        </w:rPr>
        <w:t xml:space="preserve">Hydrometallurgy </w:t>
      </w:r>
      <w:r w:rsidRPr="00DA5C93">
        <w:rPr>
          <w:rFonts w:ascii="Times New Roman" w:hAnsi="Times New Roman" w:cs="Times New Roman"/>
          <w:b/>
          <w:noProof/>
          <w:color w:val="000000" w:themeColor="text1"/>
          <w:sz w:val="24"/>
          <w:szCs w:val="24"/>
        </w:rPr>
        <w:t>1996,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42</w:t>
      </w:r>
      <w:r w:rsidRPr="00DA5C93">
        <w:rPr>
          <w:rFonts w:ascii="Times New Roman" w:hAnsi="Times New Roman" w:cs="Times New Roman"/>
          <w:noProof/>
          <w:color w:val="000000" w:themeColor="text1"/>
          <w:sz w:val="24"/>
          <w:szCs w:val="24"/>
        </w:rPr>
        <w:t>, 257−265.</w:t>
      </w:r>
    </w:p>
    <w:p w14:paraId="164470B4"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(389) Wylie, C. M.;  Shelton, R. M.;  Fleming, G. J.; Davenport, A. J., Corrosion of Nickel-Based Dental Casting Alloys. </w:t>
      </w:r>
      <w:r w:rsidRPr="00DA5C93">
        <w:rPr>
          <w:rFonts w:ascii="Times New Roman" w:hAnsi="Times New Roman" w:cs="Times New Roman"/>
          <w:i/>
          <w:noProof/>
          <w:color w:val="000000" w:themeColor="text1"/>
          <w:sz w:val="24"/>
          <w:szCs w:val="24"/>
        </w:rPr>
        <w:t xml:space="preserve">Dent. Mater. </w:t>
      </w:r>
      <w:r w:rsidRPr="00DA5C93">
        <w:rPr>
          <w:rFonts w:ascii="Times New Roman" w:hAnsi="Times New Roman" w:cs="Times New Roman"/>
          <w:b/>
          <w:noProof/>
          <w:color w:val="000000" w:themeColor="text1"/>
          <w:sz w:val="24"/>
          <w:szCs w:val="24"/>
        </w:rPr>
        <w:t>2007,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23</w:t>
      </w:r>
      <w:r w:rsidRPr="00DA5C93">
        <w:rPr>
          <w:rFonts w:ascii="Times New Roman" w:hAnsi="Times New Roman" w:cs="Times New Roman"/>
          <w:noProof/>
          <w:color w:val="000000" w:themeColor="text1"/>
          <w:sz w:val="24"/>
          <w:szCs w:val="24"/>
        </w:rPr>
        <w:t>, 714−723.</w:t>
      </w:r>
    </w:p>
    <w:p w14:paraId="39C894FF"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(390) Lartigue, L.;  Alloyeau, D.;  Kolosnjaj-Tabi, J.;  Javed, Y.;  Guardia, P.;  Riedinger, A.;  Péchoux, C.;  Pellegrino, T.;  Wilhelm, C.; Gazeau, F., Biodegradation of Iron Oxide Nanocubes: High-Resolution </w:t>
      </w:r>
      <w:r w:rsidRPr="00DA5C93">
        <w:rPr>
          <w:rFonts w:ascii="Times New Roman" w:hAnsi="Times New Roman" w:cs="Times New Roman"/>
          <w:i/>
          <w:noProof/>
          <w:color w:val="000000" w:themeColor="text1"/>
          <w:sz w:val="24"/>
          <w:szCs w:val="24"/>
        </w:rPr>
        <w:t>in Situ</w:t>
      </w:r>
      <w:r w:rsidRPr="00DA5C93">
        <w:rPr>
          <w:rFonts w:ascii="Times New Roman" w:hAnsi="Times New Roman" w:cs="Times New Roman"/>
          <w:noProof/>
          <w:color w:val="000000" w:themeColor="text1"/>
          <w:sz w:val="24"/>
          <w:szCs w:val="24"/>
        </w:rPr>
        <w:t xml:space="preserve"> Monitoring. </w:t>
      </w:r>
      <w:r w:rsidRPr="00DA5C93">
        <w:rPr>
          <w:rFonts w:ascii="Times New Roman" w:hAnsi="Times New Roman" w:cs="Times New Roman"/>
          <w:i/>
          <w:noProof/>
          <w:color w:val="000000" w:themeColor="text1"/>
          <w:sz w:val="24"/>
          <w:szCs w:val="24"/>
        </w:rPr>
        <w:t xml:space="preserve">Acs Nano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7</w:t>
      </w:r>
      <w:r w:rsidRPr="00DA5C93">
        <w:rPr>
          <w:rFonts w:ascii="Times New Roman" w:hAnsi="Times New Roman" w:cs="Times New Roman"/>
          <w:noProof/>
          <w:color w:val="000000" w:themeColor="text1"/>
          <w:sz w:val="24"/>
          <w:szCs w:val="24"/>
        </w:rPr>
        <w:t>, 3939−3952.</w:t>
      </w:r>
    </w:p>
    <w:p w14:paraId="42020E92"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(391) Mazuel, F.;  Espinosa, A.;  Luciani, N.;  Reffay, M.;  Le Borgne, R.;  Motte, L.;  Desboeufs, K.;  Michel, A.;  Pellegrino, T.;  Lalatonne, Y.; Wilhelm, C., Massive Intracellular Biodegradation of Iron Oxide Nanoparticles Evidenced Magnetically at Single-Endosome and Tissue Levels. </w:t>
      </w:r>
      <w:r w:rsidRPr="00DA5C93">
        <w:rPr>
          <w:rFonts w:ascii="Times New Roman" w:hAnsi="Times New Roman" w:cs="Times New Roman"/>
          <w:i/>
          <w:noProof/>
          <w:color w:val="000000" w:themeColor="text1"/>
          <w:sz w:val="24"/>
          <w:szCs w:val="24"/>
        </w:rPr>
        <w:t xml:space="preserve">ACS Nano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w:t>
      </w:r>
      <w:r w:rsidRPr="00DA5C93">
        <w:rPr>
          <w:rFonts w:ascii="Times New Roman" w:hAnsi="Times New Roman" w:cs="Times New Roman"/>
          <w:noProof/>
          <w:color w:val="000000" w:themeColor="text1"/>
          <w:sz w:val="24"/>
          <w:szCs w:val="24"/>
        </w:rPr>
        <w:t>, 7627−7638.</w:t>
      </w:r>
    </w:p>
    <w:p w14:paraId="6AC7FD7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(392) Suzuki, M.; Plakhotnik, T., The Challenge of Intracellular Temperature. </w:t>
      </w:r>
      <w:r w:rsidRPr="00DA5C93">
        <w:rPr>
          <w:rFonts w:ascii="Times New Roman" w:hAnsi="Times New Roman" w:cs="Times New Roman"/>
          <w:i/>
          <w:noProof/>
          <w:color w:val="000000" w:themeColor="text1"/>
          <w:sz w:val="24"/>
          <w:szCs w:val="24"/>
        </w:rPr>
        <w:t xml:space="preserve">Biophys. Rev.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12</w:t>
      </w:r>
      <w:r w:rsidRPr="00DA5C93">
        <w:rPr>
          <w:rFonts w:ascii="Times New Roman" w:hAnsi="Times New Roman" w:cs="Times New Roman"/>
          <w:noProof/>
          <w:color w:val="000000" w:themeColor="text1"/>
          <w:sz w:val="24"/>
          <w:szCs w:val="24"/>
        </w:rPr>
        <w:t>, 593−600.</w:t>
      </w:r>
    </w:p>
    <w:p w14:paraId="5F66F4F6"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(393) Baffou, G.;  Rigneault, H.;  Marguet, D.; Jullien, L., A Critique of Methods for Temperature Imaging in Single Cells. </w:t>
      </w:r>
      <w:r w:rsidRPr="00DA5C93">
        <w:rPr>
          <w:rFonts w:ascii="Times New Roman" w:hAnsi="Times New Roman" w:cs="Times New Roman"/>
          <w:i/>
          <w:noProof/>
          <w:color w:val="000000" w:themeColor="text1"/>
          <w:sz w:val="24"/>
          <w:szCs w:val="24"/>
        </w:rPr>
        <w:t xml:space="preserve">Nat. Methods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w:t>
      </w:r>
      <w:r w:rsidRPr="00DA5C93">
        <w:rPr>
          <w:rFonts w:ascii="Times New Roman" w:hAnsi="Times New Roman" w:cs="Times New Roman"/>
          <w:noProof/>
          <w:color w:val="000000" w:themeColor="text1"/>
          <w:sz w:val="24"/>
          <w:szCs w:val="24"/>
        </w:rPr>
        <w:t>, 899−901.</w:t>
      </w:r>
    </w:p>
    <w:p w14:paraId="3DEA7D9F"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(394) Hayashi, T.;  Fukuda, N.;  Uchiyama, S.; Inada, N., A Cell-Permeable Fluorescent Polymeric Thermometer for Intracellular Temperature Mapping in Mammalian Cell Lines. </w:t>
      </w:r>
      <w:r w:rsidRPr="00DA5C93">
        <w:rPr>
          <w:rFonts w:ascii="Times New Roman" w:hAnsi="Times New Roman" w:cs="Times New Roman"/>
          <w:i/>
          <w:noProof/>
          <w:color w:val="000000" w:themeColor="text1"/>
          <w:sz w:val="24"/>
          <w:szCs w:val="24"/>
        </w:rPr>
        <w:t xml:space="preserve">PLoS One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w:t>
      </w:r>
      <w:r w:rsidRPr="00DA5C93">
        <w:rPr>
          <w:rFonts w:ascii="Times New Roman" w:hAnsi="Times New Roman" w:cs="Times New Roman"/>
          <w:noProof/>
          <w:color w:val="000000" w:themeColor="text1"/>
          <w:sz w:val="24"/>
          <w:szCs w:val="24"/>
        </w:rPr>
        <w:t>, e0117677.</w:t>
      </w:r>
    </w:p>
    <w:p w14:paraId="691F316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(395) Kiyonaka, S.;  Sakaguchi, R.;  Hamachi, I.;  Morii, T.;  Yoshizaki, T.; Mori, Y., Validating Subcellular Thermal Changes Revealed by Fluorescent Thermosensors. </w:t>
      </w:r>
      <w:r w:rsidRPr="00DA5C93">
        <w:rPr>
          <w:rFonts w:ascii="Times New Roman" w:hAnsi="Times New Roman" w:cs="Times New Roman"/>
          <w:i/>
          <w:noProof/>
          <w:color w:val="000000" w:themeColor="text1"/>
          <w:sz w:val="24"/>
          <w:szCs w:val="24"/>
        </w:rPr>
        <w:t xml:space="preserve">Nat. Methods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12</w:t>
      </w:r>
      <w:r w:rsidRPr="00DA5C93">
        <w:rPr>
          <w:rFonts w:ascii="Times New Roman" w:hAnsi="Times New Roman" w:cs="Times New Roman"/>
          <w:noProof/>
          <w:color w:val="000000" w:themeColor="text1"/>
          <w:sz w:val="24"/>
          <w:szCs w:val="24"/>
        </w:rPr>
        <w:t>, 801−802.</w:t>
      </w:r>
    </w:p>
    <w:p w14:paraId="6945B34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(396) Pinol, R.;  Brites, C. D.;  Bustamante, R.;  Martinez, A.;  Silva, N. J.;  Murillo, J. L.;  Cases, R.;  Carrey, J.;  Estepa, C.;  Sosa, C.;  Palacio, F.;  Carlos, L. D.; Millan, A., Joining Time-Resolved Thermometry and Magnetic-Induced Heating in a Single Nanoparticle Unveils Intriguing Thermal Properties. </w:t>
      </w:r>
      <w:r w:rsidRPr="00DA5C93">
        <w:rPr>
          <w:rFonts w:ascii="Times New Roman" w:hAnsi="Times New Roman" w:cs="Times New Roman"/>
          <w:i/>
          <w:noProof/>
          <w:color w:val="000000" w:themeColor="text1"/>
          <w:sz w:val="24"/>
          <w:szCs w:val="24"/>
        </w:rPr>
        <w:t xml:space="preserve">ACS Nano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w:t>
      </w:r>
      <w:r w:rsidRPr="00DA5C93">
        <w:rPr>
          <w:rFonts w:ascii="Times New Roman" w:hAnsi="Times New Roman" w:cs="Times New Roman"/>
          <w:noProof/>
          <w:color w:val="000000" w:themeColor="text1"/>
          <w:sz w:val="24"/>
          <w:szCs w:val="24"/>
        </w:rPr>
        <w:t>, 3134−3142.</w:t>
      </w:r>
    </w:p>
    <w:p w14:paraId="79A25423"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(397) Suzuki, M.;  Zeeb, V.;  Arai, S.;  Oyama, K.; Ishiwata, S., The 10</w:t>
      </w:r>
      <w:r w:rsidRPr="00DA5C93">
        <w:rPr>
          <w:rFonts w:ascii="Times New Roman" w:hAnsi="Times New Roman" w:cs="Times New Roman"/>
          <w:noProof/>
          <w:color w:val="000000" w:themeColor="text1"/>
          <w:sz w:val="24"/>
          <w:szCs w:val="24"/>
          <w:vertAlign w:val="superscript"/>
        </w:rPr>
        <w:t>5</w:t>
      </w:r>
      <w:r w:rsidRPr="00DA5C93">
        <w:rPr>
          <w:rFonts w:ascii="Times New Roman" w:hAnsi="Times New Roman" w:cs="Times New Roman"/>
          <w:noProof/>
          <w:color w:val="000000" w:themeColor="text1"/>
          <w:sz w:val="24"/>
          <w:szCs w:val="24"/>
        </w:rPr>
        <w:t xml:space="preserve"> Gap Issue between Calculation and Measurement in Single-Cell Thermometry. </w:t>
      </w:r>
      <w:r w:rsidRPr="00DA5C93">
        <w:rPr>
          <w:rFonts w:ascii="Times New Roman" w:hAnsi="Times New Roman" w:cs="Times New Roman"/>
          <w:i/>
          <w:noProof/>
          <w:color w:val="000000" w:themeColor="text1"/>
          <w:sz w:val="24"/>
          <w:szCs w:val="24"/>
        </w:rPr>
        <w:t xml:space="preserve">Nat. Methods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12</w:t>
      </w:r>
      <w:r w:rsidRPr="00DA5C93">
        <w:rPr>
          <w:rFonts w:ascii="Times New Roman" w:hAnsi="Times New Roman" w:cs="Times New Roman"/>
          <w:noProof/>
          <w:color w:val="000000" w:themeColor="text1"/>
          <w:sz w:val="24"/>
          <w:szCs w:val="24"/>
        </w:rPr>
        <w:t>, 802−803.</w:t>
      </w:r>
    </w:p>
    <w:p w14:paraId="27A263F8"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(398) Wertz, J., </w:t>
      </w:r>
      <w:r w:rsidRPr="00DA5C93">
        <w:rPr>
          <w:rFonts w:ascii="Times New Roman" w:hAnsi="Times New Roman" w:cs="Times New Roman"/>
          <w:i/>
          <w:noProof/>
          <w:color w:val="000000" w:themeColor="text1"/>
          <w:sz w:val="24"/>
          <w:szCs w:val="24"/>
        </w:rPr>
        <w:t>Electron Spin Resonance: Elementary Theory and Practical Applications</w:t>
      </w:r>
      <w:r w:rsidRPr="00DA5C93">
        <w:rPr>
          <w:rFonts w:ascii="Times New Roman" w:hAnsi="Times New Roman" w:cs="Times New Roman"/>
          <w:noProof/>
          <w:color w:val="000000" w:themeColor="text1"/>
          <w:sz w:val="24"/>
          <w:szCs w:val="24"/>
        </w:rPr>
        <w:t xml:space="preserve">. Springer Science &amp; Business Media: </w:t>
      </w:r>
      <w:r w:rsidRPr="00DA5C93">
        <w:rPr>
          <w:rFonts w:ascii="Times New Roman" w:hAnsi="Times New Roman" w:cs="Times New Roman"/>
          <w:b/>
          <w:noProof/>
          <w:color w:val="000000" w:themeColor="text1"/>
          <w:sz w:val="24"/>
          <w:szCs w:val="24"/>
        </w:rPr>
        <w:t>2012</w:t>
      </w:r>
      <w:r w:rsidRPr="00DA5C93">
        <w:rPr>
          <w:rFonts w:ascii="Times New Roman" w:hAnsi="Times New Roman" w:cs="Times New Roman"/>
          <w:noProof/>
          <w:color w:val="000000" w:themeColor="text1"/>
          <w:sz w:val="24"/>
          <w:szCs w:val="24"/>
        </w:rPr>
        <w:t>.</w:t>
      </w:r>
    </w:p>
    <w:p w14:paraId="45189E08"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(399) Grinolds, M. S.;  Warner, M.;  De Greve, K.;  Dovzhenko, Y.;  Thiel, L.;  Walsworth, R. L.;  Hong, S.;  Maletinsky, P.; Yacoby, A., Subnanometre Resolution in Three-Dimensional Magnetic Resonance Imaging of Individual Dark Spins. </w:t>
      </w:r>
      <w:r w:rsidRPr="00DA5C93">
        <w:rPr>
          <w:rFonts w:ascii="Times New Roman" w:hAnsi="Times New Roman" w:cs="Times New Roman"/>
          <w:i/>
          <w:noProof/>
          <w:color w:val="000000" w:themeColor="text1"/>
          <w:sz w:val="24"/>
          <w:szCs w:val="24"/>
        </w:rPr>
        <w:t xml:space="preserve">Nat. Nanotechnol.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w:t>
      </w:r>
      <w:r w:rsidRPr="00DA5C93">
        <w:rPr>
          <w:rFonts w:ascii="Times New Roman" w:hAnsi="Times New Roman" w:cs="Times New Roman"/>
          <w:noProof/>
          <w:color w:val="000000" w:themeColor="text1"/>
          <w:sz w:val="24"/>
          <w:szCs w:val="24"/>
        </w:rPr>
        <w:t>, 279−284.</w:t>
      </w:r>
    </w:p>
    <w:p w14:paraId="77D7DD5E"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(400) Schweiger, A.; Jeschke, G., </w:t>
      </w:r>
      <w:r w:rsidRPr="00DA5C93">
        <w:rPr>
          <w:rFonts w:ascii="Times New Roman" w:hAnsi="Times New Roman" w:cs="Times New Roman"/>
          <w:i/>
          <w:noProof/>
          <w:color w:val="000000" w:themeColor="text1"/>
          <w:sz w:val="24"/>
          <w:szCs w:val="24"/>
        </w:rPr>
        <w:t>Principles of Pulse Electron Paramagnetic Resonance</w:t>
      </w:r>
      <w:r w:rsidRPr="00DA5C93">
        <w:rPr>
          <w:rFonts w:ascii="Times New Roman" w:hAnsi="Times New Roman" w:cs="Times New Roman"/>
          <w:noProof/>
          <w:color w:val="000000" w:themeColor="text1"/>
          <w:sz w:val="24"/>
          <w:szCs w:val="24"/>
        </w:rPr>
        <w:t xml:space="preserve">. Oxford University Press on Demand: </w:t>
      </w:r>
      <w:r w:rsidRPr="00DA5C93">
        <w:rPr>
          <w:rFonts w:ascii="Times New Roman" w:hAnsi="Times New Roman" w:cs="Times New Roman"/>
          <w:b/>
          <w:noProof/>
          <w:color w:val="000000" w:themeColor="text1"/>
          <w:sz w:val="24"/>
          <w:szCs w:val="24"/>
        </w:rPr>
        <w:t>2001</w:t>
      </w:r>
      <w:r w:rsidRPr="00DA5C93">
        <w:rPr>
          <w:rFonts w:ascii="Times New Roman" w:hAnsi="Times New Roman" w:cs="Times New Roman"/>
          <w:noProof/>
          <w:color w:val="000000" w:themeColor="text1"/>
          <w:sz w:val="24"/>
          <w:szCs w:val="24"/>
        </w:rPr>
        <w:t>.</w:t>
      </w:r>
    </w:p>
    <w:p w14:paraId="50540E9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(401) Shi, F.;  Zhang, Q.;  Wang, P.;  Sun, H.;  Wang, J.;  Rong, X.;  Chen, M.;  Ju, C.;  Reinhard, F.; Chen, H., Single-Protein Spin Resonance Spectroscopy under Ambient Conditions. </w:t>
      </w:r>
      <w:r w:rsidRPr="00DA5C93">
        <w:rPr>
          <w:rFonts w:ascii="Times New Roman" w:hAnsi="Times New Roman" w:cs="Times New Roman"/>
          <w:i/>
          <w:noProof/>
          <w:color w:val="000000" w:themeColor="text1"/>
          <w:sz w:val="24"/>
          <w:szCs w:val="24"/>
        </w:rPr>
        <w:t xml:space="preserve">Science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347</w:t>
      </w:r>
      <w:r w:rsidRPr="00DA5C93">
        <w:rPr>
          <w:rFonts w:ascii="Times New Roman" w:hAnsi="Times New Roman" w:cs="Times New Roman"/>
          <w:noProof/>
          <w:color w:val="000000" w:themeColor="text1"/>
          <w:sz w:val="24"/>
          <w:szCs w:val="24"/>
        </w:rPr>
        <w:t>, 1135−1138.</w:t>
      </w:r>
    </w:p>
    <w:p w14:paraId="390B341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(402) Shi, F.;  Kong, F.;  Zhao, P.;  Zhang, X.;  Chen, M.;  Chen, S.;  Zhang, Q.;  Wang, M.;  Ye, X.;  Wang, Z.;  Qin, Z.;  Rong, X.;  Su, J.;  Wang, P.;  Qin, P. Z.; Du, J., Single-DNA Electron Spin Resonance Spectroscopy in Aqueous Solutions. </w:t>
      </w:r>
      <w:r w:rsidRPr="00DA5C93">
        <w:rPr>
          <w:rFonts w:ascii="Times New Roman" w:hAnsi="Times New Roman" w:cs="Times New Roman"/>
          <w:i/>
          <w:noProof/>
          <w:color w:val="000000" w:themeColor="text1"/>
          <w:sz w:val="24"/>
          <w:szCs w:val="24"/>
        </w:rPr>
        <w:t xml:space="preserve">Nat. Methods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15</w:t>
      </w:r>
      <w:r w:rsidRPr="00DA5C93">
        <w:rPr>
          <w:rFonts w:ascii="Times New Roman" w:hAnsi="Times New Roman" w:cs="Times New Roman"/>
          <w:noProof/>
          <w:color w:val="000000" w:themeColor="text1"/>
          <w:sz w:val="24"/>
          <w:szCs w:val="24"/>
        </w:rPr>
        <w:t>, 697−699.</w:t>
      </w:r>
    </w:p>
    <w:p w14:paraId="59AE2A4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(403) Fielding, A. J.;  Heaven, G.; Hollas, M. A., New Developments in Spin Labels for Pulsed Dipolar EPR. </w:t>
      </w:r>
      <w:r w:rsidRPr="00DA5C93">
        <w:rPr>
          <w:rFonts w:ascii="Times New Roman" w:hAnsi="Times New Roman" w:cs="Times New Roman"/>
          <w:i/>
          <w:noProof/>
          <w:color w:val="000000" w:themeColor="text1"/>
          <w:sz w:val="24"/>
          <w:szCs w:val="24"/>
        </w:rPr>
        <w:t xml:space="preserve">Molecules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19</w:t>
      </w:r>
      <w:r w:rsidRPr="00DA5C93">
        <w:rPr>
          <w:rFonts w:ascii="Times New Roman" w:hAnsi="Times New Roman" w:cs="Times New Roman"/>
          <w:noProof/>
          <w:color w:val="000000" w:themeColor="text1"/>
          <w:sz w:val="24"/>
          <w:szCs w:val="24"/>
        </w:rPr>
        <w:t>, 16998−17025.</w:t>
      </w:r>
    </w:p>
    <w:p w14:paraId="06F4DE7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(404) Sushkov, A. O.;  Lovchinsky, I.;  Chisholm, N.;  Walsworth, R. L.;  Park, H.; Lukin, M. D., Magnetic Resonance Detection of Individual Proton Spins Using Quantum Reporters. </w:t>
      </w:r>
      <w:r w:rsidRPr="00DA5C93">
        <w:rPr>
          <w:rFonts w:ascii="Times New Roman" w:hAnsi="Times New Roman" w:cs="Times New Roman"/>
          <w:i/>
          <w:noProof/>
          <w:color w:val="000000" w:themeColor="text1"/>
          <w:sz w:val="24"/>
          <w:szCs w:val="24"/>
        </w:rPr>
        <w:t xml:space="preserve">Phys. Rev. Lett.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113</w:t>
      </w:r>
      <w:r w:rsidRPr="00DA5C93">
        <w:rPr>
          <w:rFonts w:ascii="Times New Roman" w:hAnsi="Times New Roman" w:cs="Times New Roman"/>
          <w:noProof/>
          <w:color w:val="000000" w:themeColor="text1"/>
          <w:sz w:val="24"/>
          <w:szCs w:val="24"/>
        </w:rPr>
        <w:t>, 197601.</w:t>
      </w:r>
    </w:p>
    <w:p w14:paraId="2D88644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(405) Ajoy, A.;  Bissbort, U.;  Lukin, M. D.;  Walsworth, R. L.; Cappellaro, P., Atomic-Scale Nuclear Spin Imaging Using Quantum-Assisted Sensors in Diamond. </w:t>
      </w:r>
      <w:r w:rsidRPr="00DA5C93">
        <w:rPr>
          <w:rFonts w:ascii="Times New Roman" w:hAnsi="Times New Roman" w:cs="Times New Roman"/>
          <w:i/>
          <w:noProof/>
          <w:color w:val="000000" w:themeColor="text1"/>
          <w:sz w:val="24"/>
          <w:szCs w:val="24"/>
        </w:rPr>
        <w:t xml:space="preserve">Phys. Rev. X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w:t>
      </w:r>
      <w:r w:rsidRPr="00DA5C93">
        <w:rPr>
          <w:rFonts w:ascii="Times New Roman" w:hAnsi="Times New Roman" w:cs="Times New Roman"/>
          <w:noProof/>
          <w:color w:val="000000" w:themeColor="text1"/>
          <w:sz w:val="24"/>
          <w:szCs w:val="24"/>
        </w:rPr>
        <w:t>, 011001.</w:t>
      </w:r>
    </w:p>
    <w:p w14:paraId="5B98F46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(406) Staudacher, T.;  Raatz, N.;  Pezzagna, S.;  Meijer, J.;  Reinhard, F.;  Meriles, C.; Wrachtrup, J., Probing Molecular Dynamics at the Nanoscale </w:t>
      </w:r>
      <w:r w:rsidRPr="00DA5C93">
        <w:rPr>
          <w:rFonts w:ascii="Times New Roman" w:hAnsi="Times New Roman" w:cs="Times New Roman"/>
          <w:i/>
          <w:noProof/>
          <w:color w:val="000000" w:themeColor="text1"/>
          <w:sz w:val="24"/>
          <w:szCs w:val="24"/>
        </w:rPr>
        <w:t xml:space="preserve">via </w:t>
      </w:r>
      <w:r w:rsidRPr="00DA5C93">
        <w:rPr>
          <w:rFonts w:ascii="Times New Roman" w:hAnsi="Times New Roman" w:cs="Times New Roman"/>
          <w:noProof/>
          <w:color w:val="000000" w:themeColor="text1"/>
          <w:sz w:val="24"/>
          <w:szCs w:val="24"/>
        </w:rPr>
        <w:t xml:space="preserve">an Individual Paramagnetic Centre. </w:t>
      </w:r>
      <w:r w:rsidRPr="00DA5C93">
        <w:rPr>
          <w:rFonts w:ascii="Times New Roman" w:hAnsi="Times New Roman" w:cs="Times New Roman"/>
          <w:i/>
          <w:noProof/>
          <w:color w:val="000000" w:themeColor="text1"/>
          <w:sz w:val="24"/>
          <w:szCs w:val="24"/>
        </w:rPr>
        <w:t xml:space="preserve">Nat. Commun.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6</w:t>
      </w:r>
      <w:r w:rsidRPr="00DA5C93">
        <w:rPr>
          <w:rFonts w:ascii="Times New Roman" w:hAnsi="Times New Roman" w:cs="Times New Roman"/>
          <w:noProof/>
          <w:color w:val="000000" w:themeColor="text1"/>
          <w:sz w:val="24"/>
          <w:szCs w:val="24"/>
        </w:rPr>
        <w:t>, 8527.</w:t>
      </w:r>
    </w:p>
    <w:p w14:paraId="0B6BC34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(407) Barry, J. F.;  Schloss, J. M.;  Bauch, E.;  Turner, M. J.;  Hart, C. A.;  Pham, L. M.; Walsworth, R. L., Sensitivity Optimization for NV-Diamond Magnetometry. </w:t>
      </w:r>
      <w:r w:rsidRPr="00DA5C93">
        <w:rPr>
          <w:rFonts w:ascii="Times New Roman" w:hAnsi="Times New Roman" w:cs="Times New Roman"/>
          <w:i/>
          <w:noProof/>
          <w:color w:val="000000" w:themeColor="text1"/>
          <w:sz w:val="24"/>
          <w:szCs w:val="24"/>
        </w:rPr>
        <w:t xml:space="preserve">Rev. Mod. Phys.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92</w:t>
      </w:r>
      <w:r w:rsidRPr="00DA5C93">
        <w:rPr>
          <w:rFonts w:ascii="Times New Roman" w:hAnsi="Times New Roman" w:cs="Times New Roman"/>
          <w:noProof/>
          <w:color w:val="000000" w:themeColor="text1"/>
          <w:sz w:val="24"/>
          <w:szCs w:val="24"/>
        </w:rPr>
        <w:t>, 015004.</w:t>
      </w:r>
    </w:p>
    <w:p w14:paraId="5C39980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(408) Holzgrafe, J.;  Gu, Q.;  Beitner, J.;  Kara, D. M.;  Knowles, H. S.; Atatüre, M., Nanoscale NMR Spectroscopy Using Nanodiamond Quantum Sensors. </w:t>
      </w:r>
      <w:r w:rsidRPr="00DA5C93">
        <w:rPr>
          <w:rFonts w:ascii="Times New Roman" w:hAnsi="Times New Roman" w:cs="Times New Roman"/>
          <w:i/>
          <w:noProof/>
          <w:color w:val="000000" w:themeColor="text1"/>
          <w:sz w:val="24"/>
          <w:szCs w:val="24"/>
        </w:rPr>
        <w:t xml:space="preserve">Phys. Rev. Appl.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13</w:t>
      </w:r>
      <w:r w:rsidRPr="00DA5C93">
        <w:rPr>
          <w:rFonts w:ascii="Times New Roman" w:hAnsi="Times New Roman" w:cs="Times New Roman"/>
          <w:noProof/>
          <w:color w:val="000000" w:themeColor="text1"/>
          <w:sz w:val="24"/>
          <w:szCs w:val="24"/>
        </w:rPr>
        <w:t>, 044004.</w:t>
      </w:r>
    </w:p>
    <w:p w14:paraId="4B52730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(409) Broadway, D. A.;  Wood, J. D. A.;  Hall, L. T.;  Stacey, A.;  Markham, M.;  Simpson, D. A.;  Tetienne, J.-P.; Hollenberg, L. C. L., Anticrossing Spin Dynamics of Diamond Nitrogen-Vacancy Centers and All-Optical Low-Frequency Magnetometry. </w:t>
      </w:r>
      <w:r w:rsidRPr="00DA5C93">
        <w:rPr>
          <w:rFonts w:ascii="Times New Roman" w:hAnsi="Times New Roman" w:cs="Times New Roman"/>
          <w:i/>
          <w:noProof/>
          <w:color w:val="000000" w:themeColor="text1"/>
          <w:sz w:val="24"/>
          <w:szCs w:val="24"/>
        </w:rPr>
        <w:t xml:space="preserve">Phys. Rev. Appl.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6</w:t>
      </w:r>
      <w:r w:rsidRPr="00DA5C93">
        <w:rPr>
          <w:rFonts w:ascii="Times New Roman" w:hAnsi="Times New Roman" w:cs="Times New Roman"/>
          <w:noProof/>
          <w:color w:val="000000" w:themeColor="text1"/>
          <w:sz w:val="24"/>
          <w:szCs w:val="24"/>
        </w:rPr>
        <w:t>, 064001.</w:t>
      </w:r>
    </w:p>
    <w:p w14:paraId="2B94D973"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(410) Broadway, D. A.;  Lillie, S. E.;  Dontschuk, N.;  Stacey, A.;  Hall, L. T.;  Tetienne, J.-P.; Hollenberg, L. C. L., High Precision Single Qubit Tuning </w:t>
      </w:r>
      <w:r w:rsidRPr="00DA5C93">
        <w:rPr>
          <w:rFonts w:ascii="Times New Roman" w:hAnsi="Times New Roman" w:cs="Times New Roman"/>
          <w:i/>
          <w:noProof/>
          <w:color w:val="000000" w:themeColor="text1"/>
          <w:sz w:val="24"/>
          <w:szCs w:val="24"/>
        </w:rPr>
        <w:t xml:space="preserve">via </w:t>
      </w:r>
      <w:r w:rsidRPr="00DA5C93">
        <w:rPr>
          <w:rFonts w:ascii="Times New Roman" w:hAnsi="Times New Roman" w:cs="Times New Roman"/>
          <w:noProof/>
          <w:color w:val="000000" w:themeColor="text1"/>
          <w:sz w:val="24"/>
          <w:szCs w:val="24"/>
        </w:rPr>
        <w:t xml:space="preserve">Thermo-Magnetic Field Control.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2018,</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112</w:t>
      </w:r>
      <w:r w:rsidRPr="00DA5C93">
        <w:rPr>
          <w:rFonts w:ascii="Times New Roman" w:hAnsi="Times New Roman" w:cs="Times New Roman"/>
          <w:noProof/>
          <w:color w:val="000000" w:themeColor="text1"/>
          <w:sz w:val="24"/>
          <w:szCs w:val="24"/>
        </w:rPr>
        <w:t>, 103103.</w:t>
      </w:r>
    </w:p>
    <w:p w14:paraId="5AF80043"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(411) Ivády, V.;  Zheng, H.;  Wickenbrock, A.;  Bougas, L.;  Chatzidrosos, G.;  Nakamura, K.;  Sumiya, H.;  Ohshima, T.;  Isoya, J.;  Budker, D.;  Abrikosov, I. A.; Gali, A., Photoluminescence at the Ground-State Level Anticrossing of the Nitrogen-Vacancy Center in Diamond: A Comprehensive Study. </w:t>
      </w:r>
      <w:r w:rsidRPr="00DA5C93">
        <w:rPr>
          <w:rFonts w:ascii="Times New Roman" w:hAnsi="Times New Roman" w:cs="Times New Roman"/>
          <w:i/>
          <w:noProof/>
          <w:color w:val="000000" w:themeColor="text1"/>
          <w:sz w:val="24"/>
          <w:szCs w:val="24"/>
        </w:rPr>
        <w:t xml:space="preserve">Phys. Rev. B </w:t>
      </w:r>
      <w:r w:rsidRPr="00DA5C93">
        <w:rPr>
          <w:rFonts w:ascii="Times New Roman" w:hAnsi="Times New Roman" w:cs="Times New Roman"/>
          <w:b/>
          <w:noProof/>
          <w:color w:val="000000" w:themeColor="text1"/>
          <w:sz w:val="24"/>
          <w:szCs w:val="24"/>
        </w:rPr>
        <w:t>2021,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103</w:t>
      </w:r>
      <w:r w:rsidRPr="00DA5C93">
        <w:rPr>
          <w:rFonts w:ascii="Times New Roman" w:hAnsi="Times New Roman" w:cs="Times New Roman"/>
          <w:noProof/>
          <w:color w:val="000000" w:themeColor="text1"/>
          <w:sz w:val="24"/>
          <w:szCs w:val="24"/>
        </w:rPr>
        <w:t>, 035307.</w:t>
      </w:r>
    </w:p>
    <w:p w14:paraId="08BC44B6"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(412) Poggiali, F.;  Cappellaro, P.; Fabbri, N., Measurement of the Excited-State Transverse Hyperfine Coupling in NV Centers </w:t>
      </w:r>
      <w:r w:rsidRPr="00DA5C93">
        <w:rPr>
          <w:rFonts w:ascii="Times New Roman" w:hAnsi="Times New Roman" w:cs="Times New Roman"/>
          <w:i/>
          <w:noProof/>
          <w:color w:val="000000" w:themeColor="text1"/>
          <w:sz w:val="24"/>
          <w:szCs w:val="24"/>
        </w:rPr>
        <w:t xml:space="preserve">via </w:t>
      </w:r>
      <w:r w:rsidRPr="00DA5C93">
        <w:rPr>
          <w:rFonts w:ascii="Times New Roman" w:hAnsi="Times New Roman" w:cs="Times New Roman"/>
          <w:noProof/>
          <w:color w:val="000000" w:themeColor="text1"/>
          <w:sz w:val="24"/>
          <w:szCs w:val="24"/>
        </w:rPr>
        <w:t xml:space="preserve">Dynamic Nuclear Polarization. </w:t>
      </w:r>
      <w:r w:rsidRPr="00DA5C93">
        <w:rPr>
          <w:rFonts w:ascii="Times New Roman" w:hAnsi="Times New Roman" w:cs="Times New Roman"/>
          <w:i/>
          <w:noProof/>
          <w:color w:val="000000" w:themeColor="text1"/>
          <w:sz w:val="24"/>
          <w:szCs w:val="24"/>
        </w:rPr>
        <w:t xml:space="preserve">Phys. Rev. B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95</w:t>
      </w:r>
      <w:r w:rsidRPr="00DA5C93">
        <w:rPr>
          <w:rFonts w:ascii="Times New Roman" w:hAnsi="Times New Roman" w:cs="Times New Roman"/>
          <w:noProof/>
          <w:color w:val="000000" w:themeColor="text1"/>
          <w:sz w:val="24"/>
          <w:szCs w:val="24"/>
        </w:rPr>
        <w:t>, 195308.</w:t>
      </w:r>
    </w:p>
    <w:p w14:paraId="7FA6FAB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(413) Levitt, M. H., </w:t>
      </w:r>
      <w:r w:rsidRPr="00DA5C93">
        <w:rPr>
          <w:rFonts w:ascii="Times New Roman" w:hAnsi="Times New Roman" w:cs="Times New Roman"/>
          <w:i/>
          <w:noProof/>
          <w:color w:val="000000" w:themeColor="text1"/>
          <w:sz w:val="24"/>
          <w:szCs w:val="24"/>
        </w:rPr>
        <w:t>Spin Dynamics: Basics of Nuclear Magnetic Resonance</w:t>
      </w:r>
      <w:r w:rsidRPr="00DA5C93">
        <w:rPr>
          <w:rFonts w:ascii="Times New Roman" w:hAnsi="Times New Roman" w:cs="Times New Roman"/>
          <w:noProof/>
          <w:color w:val="000000" w:themeColor="text1"/>
          <w:sz w:val="24"/>
          <w:szCs w:val="24"/>
        </w:rPr>
        <w:t xml:space="preserve">. John Wiley &amp; Sons: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w:t>
      </w:r>
    </w:p>
    <w:p w14:paraId="5314C6D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(414) Staudacher, T.;  Shi, F.;  Pezzagna, S.;  Meijer, J.;  Du, J.;  Meriles, C. A.;  Reinhard, F.; Wrachtrup, J., Nuclear Magnetic Resonance Spectroscopy on a (5-nanometer)</w:t>
      </w:r>
      <w:r w:rsidRPr="00DA5C93">
        <w:rPr>
          <w:rFonts w:ascii="Times New Roman" w:hAnsi="Times New Roman" w:cs="Times New Roman"/>
          <w:noProof/>
          <w:color w:val="000000" w:themeColor="text1"/>
          <w:sz w:val="24"/>
          <w:szCs w:val="24"/>
          <w:vertAlign w:val="superscript"/>
        </w:rPr>
        <w:t>3</w:t>
      </w:r>
      <w:r w:rsidRPr="00DA5C93">
        <w:rPr>
          <w:rFonts w:ascii="Times New Roman" w:hAnsi="Times New Roman" w:cs="Times New Roman"/>
          <w:noProof/>
          <w:color w:val="000000" w:themeColor="text1"/>
          <w:sz w:val="24"/>
          <w:szCs w:val="24"/>
        </w:rPr>
        <w:t xml:space="preserve"> Sample Volume. </w:t>
      </w:r>
      <w:r w:rsidRPr="00DA5C93">
        <w:rPr>
          <w:rFonts w:ascii="Times New Roman" w:hAnsi="Times New Roman" w:cs="Times New Roman"/>
          <w:i/>
          <w:noProof/>
          <w:color w:val="000000" w:themeColor="text1"/>
          <w:sz w:val="24"/>
          <w:szCs w:val="24"/>
        </w:rPr>
        <w:t xml:space="preserve">Science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339</w:t>
      </w:r>
      <w:r w:rsidRPr="00DA5C93">
        <w:rPr>
          <w:rFonts w:ascii="Times New Roman" w:hAnsi="Times New Roman" w:cs="Times New Roman"/>
          <w:noProof/>
          <w:color w:val="000000" w:themeColor="text1"/>
          <w:sz w:val="24"/>
          <w:szCs w:val="24"/>
        </w:rPr>
        <w:t>, 561−563.</w:t>
      </w:r>
    </w:p>
    <w:p w14:paraId="05FA3C1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(415) Boretti, A.;  Rosa, L.; Castelletto, S., Towards Single Biomolecule Imaging </w:t>
      </w:r>
      <w:r w:rsidRPr="00DA5C93">
        <w:rPr>
          <w:rFonts w:ascii="Times New Roman" w:hAnsi="Times New Roman" w:cs="Times New Roman"/>
          <w:i/>
          <w:noProof/>
          <w:color w:val="000000" w:themeColor="text1"/>
          <w:sz w:val="24"/>
          <w:szCs w:val="24"/>
        </w:rPr>
        <w:t xml:space="preserve">via </w:t>
      </w:r>
      <w:r w:rsidRPr="00DA5C93">
        <w:rPr>
          <w:rFonts w:ascii="Times New Roman" w:hAnsi="Times New Roman" w:cs="Times New Roman"/>
          <w:noProof/>
          <w:color w:val="000000" w:themeColor="text1"/>
          <w:sz w:val="24"/>
          <w:szCs w:val="24"/>
        </w:rPr>
        <w:t xml:space="preserve">Optical Nanoscale Magnetic Resonance Imaging. </w:t>
      </w:r>
      <w:r w:rsidRPr="00DA5C93">
        <w:rPr>
          <w:rFonts w:ascii="Times New Roman" w:hAnsi="Times New Roman" w:cs="Times New Roman"/>
          <w:i/>
          <w:noProof/>
          <w:color w:val="000000" w:themeColor="text1"/>
          <w:sz w:val="24"/>
          <w:szCs w:val="24"/>
        </w:rPr>
        <w:t xml:space="preserve">Small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w:t>
      </w:r>
      <w:r w:rsidRPr="00DA5C93">
        <w:rPr>
          <w:rFonts w:ascii="Times New Roman" w:hAnsi="Times New Roman" w:cs="Times New Roman"/>
          <w:noProof/>
          <w:color w:val="000000" w:themeColor="text1"/>
          <w:sz w:val="24"/>
          <w:szCs w:val="24"/>
        </w:rPr>
        <w:t>, 4229−4236.</w:t>
      </w:r>
    </w:p>
    <w:p w14:paraId="2CD430DD"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(416) Wrachtrup, J.; Finkler, A., Single Spin Magnetic Resonance. </w:t>
      </w:r>
      <w:r w:rsidRPr="00DA5C93">
        <w:rPr>
          <w:rFonts w:ascii="Times New Roman" w:hAnsi="Times New Roman" w:cs="Times New Roman"/>
          <w:i/>
          <w:noProof/>
          <w:color w:val="000000" w:themeColor="text1"/>
          <w:sz w:val="24"/>
          <w:szCs w:val="24"/>
        </w:rPr>
        <w:t xml:space="preserve">J. Magn. Reson.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269</w:t>
      </w:r>
      <w:r w:rsidRPr="00DA5C93">
        <w:rPr>
          <w:rFonts w:ascii="Times New Roman" w:hAnsi="Times New Roman" w:cs="Times New Roman"/>
          <w:noProof/>
          <w:color w:val="000000" w:themeColor="text1"/>
          <w:sz w:val="24"/>
          <w:szCs w:val="24"/>
        </w:rPr>
        <w:t>, 225−236.</w:t>
      </w:r>
    </w:p>
    <w:p w14:paraId="320817E1"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(417) Suter, D.; Jelezko, F., Single-Spin Magnetic Resonance in the Nitrogen-Vacancy Center of Diamond. </w:t>
      </w:r>
      <w:r w:rsidRPr="00DA5C93">
        <w:rPr>
          <w:rFonts w:ascii="Times New Roman" w:hAnsi="Times New Roman" w:cs="Times New Roman"/>
          <w:i/>
          <w:noProof/>
          <w:color w:val="000000" w:themeColor="text1"/>
          <w:sz w:val="24"/>
          <w:szCs w:val="24"/>
        </w:rPr>
        <w:t xml:space="preserve">Prog. Nucl. Magn. Reson. Spectrosc.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98-99</w:t>
      </w:r>
      <w:r w:rsidRPr="00DA5C93">
        <w:rPr>
          <w:rFonts w:ascii="Times New Roman" w:hAnsi="Times New Roman" w:cs="Times New Roman"/>
          <w:noProof/>
          <w:color w:val="000000" w:themeColor="text1"/>
          <w:sz w:val="24"/>
          <w:szCs w:val="24"/>
        </w:rPr>
        <w:t>, 50−62.</w:t>
      </w:r>
    </w:p>
    <w:p w14:paraId="0B3FE74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(418) de Lange, G.;  Riste, D.;  Dobrovitski, V. V.; Hanson, R., Single-Spin Magnetometry with Multipulse Sensing Sequences. </w:t>
      </w:r>
      <w:r w:rsidRPr="00DA5C93">
        <w:rPr>
          <w:rFonts w:ascii="Times New Roman" w:hAnsi="Times New Roman" w:cs="Times New Roman"/>
          <w:i/>
          <w:noProof/>
          <w:color w:val="000000" w:themeColor="text1"/>
          <w:sz w:val="24"/>
          <w:szCs w:val="24"/>
        </w:rPr>
        <w:t xml:space="preserve">Phys. Rev. Lett. </w:t>
      </w:r>
      <w:r w:rsidRPr="00DA5C93">
        <w:rPr>
          <w:rFonts w:ascii="Times New Roman" w:hAnsi="Times New Roman" w:cs="Times New Roman"/>
          <w:b/>
          <w:noProof/>
          <w:color w:val="000000" w:themeColor="text1"/>
          <w:sz w:val="24"/>
          <w:szCs w:val="24"/>
        </w:rPr>
        <w:t>2011,</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106</w:t>
      </w:r>
      <w:r w:rsidRPr="00DA5C93">
        <w:rPr>
          <w:rFonts w:ascii="Times New Roman" w:hAnsi="Times New Roman" w:cs="Times New Roman"/>
          <w:noProof/>
          <w:color w:val="000000" w:themeColor="text1"/>
          <w:sz w:val="24"/>
          <w:szCs w:val="24"/>
        </w:rPr>
        <w:t>, 080802.</w:t>
      </w:r>
    </w:p>
    <w:p w14:paraId="50484318"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(419) Loretz, M.;  Boss, J. M.;  Rosskopf, T.;  Mamin, H. J.;  Rugar, D.; Degen, C. L., Spurious Harmonic Response of Multipulse Quantum Sensing Sequences. </w:t>
      </w:r>
      <w:r w:rsidRPr="00DA5C93">
        <w:rPr>
          <w:rFonts w:ascii="Times New Roman" w:hAnsi="Times New Roman" w:cs="Times New Roman"/>
          <w:i/>
          <w:noProof/>
          <w:color w:val="000000" w:themeColor="text1"/>
          <w:sz w:val="24"/>
          <w:szCs w:val="24"/>
        </w:rPr>
        <w:t xml:space="preserve">Phys. Rev. X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w:t>
      </w:r>
      <w:r w:rsidRPr="00DA5C93">
        <w:rPr>
          <w:rFonts w:ascii="Times New Roman" w:hAnsi="Times New Roman" w:cs="Times New Roman"/>
          <w:noProof/>
          <w:color w:val="000000" w:themeColor="text1"/>
          <w:sz w:val="24"/>
          <w:szCs w:val="24"/>
        </w:rPr>
        <w:t>, 021009.</w:t>
      </w:r>
    </w:p>
    <w:p w14:paraId="1628CF6A"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(420) DeVience, S. J.;  Pham, L. M.;  Lovchinsky, I.;  Sushkov, A. O.;  Bar-Gill, N.;  Belthangady, C.;  Casola, F.;  Corbett, M.;  Zhang, H.;  Lukin, M.;  Park, H.;  Yacoby, A.; Walsworth, R. L., Nanoscale NMR Spectroscopy and Imaging of Multiple Nuclear Species. </w:t>
      </w:r>
      <w:r w:rsidRPr="00DA5C93">
        <w:rPr>
          <w:rFonts w:ascii="Times New Roman" w:hAnsi="Times New Roman" w:cs="Times New Roman"/>
          <w:i/>
          <w:noProof/>
          <w:color w:val="000000" w:themeColor="text1"/>
          <w:sz w:val="24"/>
          <w:szCs w:val="24"/>
        </w:rPr>
        <w:t xml:space="preserve">Nat. Nanotechnol.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w:t>
      </w:r>
      <w:r w:rsidRPr="00DA5C93">
        <w:rPr>
          <w:rFonts w:ascii="Times New Roman" w:hAnsi="Times New Roman" w:cs="Times New Roman"/>
          <w:noProof/>
          <w:color w:val="000000" w:themeColor="text1"/>
          <w:sz w:val="24"/>
          <w:szCs w:val="24"/>
        </w:rPr>
        <w:t>, 129−134.</w:t>
      </w:r>
    </w:p>
    <w:p w14:paraId="2C1CEB6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(421) Haberle, T.;  Schmid-Lorch, D.;  Reinhard, F.; Wrachtrup, J., Nanoscale Nuclear Magnetic Imaging with Chemical Contrast. </w:t>
      </w:r>
      <w:r w:rsidRPr="00DA5C93">
        <w:rPr>
          <w:rFonts w:ascii="Times New Roman" w:hAnsi="Times New Roman" w:cs="Times New Roman"/>
          <w:i/>
          <w:noProof/>
          <w:color w:val="000000" w:themeColor="text1"/>
          <w:sz w:val="24"/>
          <w:szCs w:val="24"/>
        </w:rPr>
        <w:t xml:space="preserve">Nat. Nanotechnol.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w:t>
      </w:r>
      <w:r w:rsidRPr="00DA5C93">
        <w:rPr>
          <w:rFonts w:ascii="Times New Roman" w:hAnsi="Times New Roman" w:cs="Times New Roman"/>
          <w:noProof/>
          <w:color w:val="000000" w:themeColor="text1"/>
          <w:sz w:val="24"/>
          <w:szCs w:val="24"/>
        </w:rPr>
        <w:t>, 125−128.</w:t>
      </w:r>
    </w:p>
    <w:p w14:paraId="6102E18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(422) Loretz, M.;  Pezzagna, S.;  Meijer, J.; Degen, C. L., Nanoscale Nuclear Magnetic Resonance with a 1.9-nm-Deep Nitrogen-Vacancy Sensor. </w:t>
      </w:r>
      <w:r w:rsidRPr="00DA5C93">
        <w:rPr>
          <w:rFonts w:ascii="Times New Roman" w:hAnsi="Times New Roman" w:cs="Times New Roman"/>
          <w:i/>
          <w:noProof/>
          <w:color w:val="000000" w:themeColor="text1"/>
          <w:sz w:val="24"/>
          <w:szCs w:val="24"/>
        </w:rPr>
        <w:t xml:space="preserve">Appl. Phys. Lett. </w:t>
      </w:r>
      <w:r w:rsidRPr="00DA5C93">
        <w:rPr>
          <w:rFonts w:ascii="Times New Roman" w:hAnsi="Times New Roman" w:cs="Times New Roman"/>
          <w:b/>
          <w:noProof/>
          <w:color w:val="000000" w:themeColor="text1"/>
          <w:sz w:val="24"/>
          <w:szCs w:val="24"/>
        </w:rPr>
        <w:t>2014,</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104</w:t>
      </w:r>
      <w:r w:rsidRPr="00DA5C93">
        <w:rPr>
          <w:rFonts w:ascii="Times New Roman" w:hAnsi="Times New Roman" w:cs="Times New Roman"/>
          <w:noProof/>
          <w:color w:val="000000" w:themeColor="text1"/>
          <w:sz w:val="24"/>
          <w:szCs w:val="24"/>
        </w:rPr>
        <w:t>, 033102.</w:t>
      </w:r>
    </w:p>
    <w:p w14:paraId="11EF45E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(423) Lovchinsky, I.;  Sanchez-Yamagishi, J.;  Urbach, E.;  Choi, S.;  Fang, S.;  Andersen, T.;  Watanabe, K.;  Taniguchi, T.;  Bylinskii, A.; Kaxiras, E., Magnetic Resonance Spectroscopy of an Atomically Thin Material Using a Single-Spin Qubit. </w:t>
      </w:r>
      <w:r w:rsidRPr="00DA5C93">
        <w:rPr>
          <w:rFonts w:ascii="Times New Roman" w:hAnsi="Times New Roman" w:cs="Times New Roman"/>
          <w:i/>
          <w:noProof/>
          <w:color w:val="000000" w:themeColor="text1"/>
          <w:sz w:val="24"/>
          <w:szCs w:val="24"/>
        </w:rPr>
        <w:t xml:space="preserve">Science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355</w:t>
      </w:r>
      <w:r w:rsidRPr="00DA5C93">
        <w:rPr>
          <w:rFonts w:ascii="Times New Roman" w:hAnsi="Times New Roman" w:cs="Times New Roman"/>
          <w:noProof/>
          <w:color w:val="000000" w:themeColor="text1"/>
          <w:sz w:val="24"/>
          <w:szCs w:val="24"/>
        </w:rPr>
        <w:t>, 503−507.</w:t>
      </w:r>
    </w:p>
    <w:p w14:paraId="0385695B"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(424) Rugar, D.;  Mamin, H. J.;  Sherwood, M. H.;  Kim, M.;  Rettner, C. T.;  Ohno, K.; Awschalom, D. D., Proton Magnetic Resonance Imaging Using a Nitrogen-Vacancy Spin Sensor. </w:t>
      </w:r>
      <w:r w:rsidRPr="00DA5C93">
        <w:rPr>
          <w:rFonts w:ascii="Times New Roman" w:hAnsi="Times New Roman" w:cs="Times New Roman"/>
          <w:i/>
          <w:noProof/>
          <w:color w:val="000000" w:themeColor="text1"/>
          <w:sz w:val="24"/>
          <w:szCs w:val="24"/>
        </w:rPr>
        <w:t xml:space="preserve">Nat. Nanotechnol.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w:t>
      </w:r>
      <w:r w:rsidRPr="00DA5C93">
        <w:rPr>
          <w:rFonts w:ascii="Times New Roman" w:hAnsi="Times New Roman" w:cs="Times New Roman"/>
          <w:noProof/>
          <w:color w:val="000000" w:themeColor="text1"/>
          <w:sz w:val="24"/>
          <w:szCs w:val="24"/>
        </w:rPr>
        <w:t>, 120−124.</w:t>
      </w:r>
    </w:p>
    <w:p w14:paraId="5E211EF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(425) Kong, X.;  Stark, A.;  Du, J.;  McGuinness, L. P.; Jelezko, F., Towards Chemical Structure Resolution with Nanoscale Nuclear Magnetic Resonance Spectroscopy. </w:t>
      </w:r>
      <w:r w:rsidRPr="00DA5C93">
        <w:rPr>
          <w:rFonts w:ascii="Times New Roman" w:hAnsi="Times New Roman" w:cs="Times New Roman"/>
          <w:i/>
          <w:noProof/>
          <w:color w:val="000000" w:themeColor="text1"/>
          <w:sz w:val="24"/>
          <w:szCs w:val="24"/>
        </w:rPr>
        <w:t xml:space="preserve">Phys. Rev. Appl. </w:t>
      </w:r>
      <w:r w:rsidRPr="00DA5C93">
        <w:rPr>
          <w:rFonts w:ascii="Times New Roman" w:hAnsi="Times New Roman" w:cs="Times New Roman"/>
          <w:b/>
          <w:noProof/>
          <w:color w:val="000000" w:themeColor="text1"/>
          <w:sz w:val="24"/>
          <w:szCs w:val="24"/>
        </w:rPr>
        <w:t>2015,</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4</w:t>
      </w:r>
      <w:r w:rsidRPr="00DA5C93">
        <w:rPr>
          <w:rFonts w:ascii="Times New Roman" w:hAnsi="Times New Roman" w:cs="Times New Roman"/>
          <w:noProof/>
          <w:color w:val="000000" w:themeColor="text1"/>
          <w:sz w:val="24"/>
          <w:szCs w:val="24"/>
        </w:rPr>
        <w:t>, 024004.</w:t>
      </w:r>
    </w:p>
    <w:p w14:paraId="18E25E09"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(426) Boss, J. M.;  Chang, K.;  Armijo, J.;  Cujia, K.;  Rosskopf, T.;  Maze, J. R.; Degen, C. L., One- and Two-Dimensional Nuclear Magnetic Resonance Spectroscopy with a Diamond Quantum Sensor. </w:t>
      </w:r>
      <w:r w:rsidRPr="00DA5C93">
        <w:rPr>
          <w:rFonts w:ascii="Times New Roman" w:hAnsi="Times New Roman" w:cs="Times New Roman"/>
          <w:i/>
          <w:noProof/>
          <w:color w:val="000000" w:themeColor="text1"/>
          <w:sz w:val="24"/>
          <w:szCs w:val="24"/>
        </w:rPr>
        <w:t xml:space="preserve">Phys. Rev. Lett.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116</w:t>
      </w:r>
      <w:r w:rsidRPr="00DA5C93">
        <w:rPr>
          <w:rFonts w:ascii="Times New Roman" w:hAnsi="Times New Roman" w:cs="Times New Roman"/>
          <w:noProof/>
          <w:color w:val="000000" w:themeColor="text1"/>
          <w:sz w:val="24"/>
          <w:szCs w:val="24"/>
        </w:rPr>
        <w:t>, 197601.</w:t>
      </w:r>
    </w:p>
    <w:p w14:paraId="087C3250"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(427) Ma, W.-L.; Liu, R.-B., Angstrom-Resolution Magnetic Resonance Imaging of Single Molecules </w:t>
      </w:r>
      <w:r w:rsidRPr="00DA5C93">
        <w:rPr>
          <w:rFonts w:ascii="Times New Roman" w:hAnsi="Times New Roman" w:cs="Times New Roman"/>
          <w:i/>
          <w:noProof/>
          <w:color w:val="000000" w:themeColor="text1"/>
          <w:sz w:val="24"/>
          <w:szCs w:val="24"/>
        </w:rPr>
        <w:t>via</w:t>
      </w:r>
      <w:r w:rsidRPr="00DA5C93">
        <w:rPr>
          <w:rFonts w:ascii="Times New Roman" w:hAnsi="Times New Roman" w:cs="Times New Roman"/>
          <w:noProof/>
          <w:color w:val="000000" w:themeColor="text1"/>
          <w:sz w:val="24"/>
          <w:szCs w:val="24"/>
        </w:rPr>
        <w:t xml:space="preserve"> Wave-Function Fingerprints of Nuclear Spins. </w:t>
      </w:r>
      <w:r w:rsidRPr="00DA5C93">
        <w:rPr>
          <w:rFonts w:ascii="Times New Roman" w:hAnsi="Times New Roman" w:cs="Times New Roman"/>
          <w:i/>
          <w:noProof/>
          <w:color w:val="000000" w:themeColor="text1"/>
          <w:sz w:val="24"/>
          <w:szCs w:val="24"/>
        </w:rPr>
        <w:t xml:space="preserve">Phys. Rev. Appl. </w:t>
      </w:r>
      <w:r w:rsidRPr="00DA5C93">
        <w:rPr>
          <w:rFonts w:ascii="Times New Roman" w:hAnsi="Times New Roman" w:cs="Times New Roman"/>
          <w:b/>
          <w:noProof/>
          <w:color w:val="000000" w:themeColor="text1"/>
          <w:sz w:val="24"/>
          <w:szCs w:val="24"/>
        </w:rPr>
        <w:t>2016,</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6</w:t>
      </w:r>
      <w:r w:rsidRPr="00DA5C93">
        <w:rPr>
          <w:rFonts w:ascii="Times New Roman" w:hAnsi="Times New Roman" w:cs="Times New Roman"/>
          <w:noProof/>
          <w:color w:val="000000" w:themeColor="text1"/>
          <w:sz w:val="24"/>
          <w:szCs w:val="24"/>
        </w:rPr>
        <w:t>, 024019.</w:t>
      </w:r>
    </w:p>
    <w:p w14:paraId="099EDC86"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(428) Aslam, N.;  Pfender, M.;  Neumann, P.;  Reuter, R.;  Zappe, A.;  de Oliveira, F. F.;  Denisenko, A.;  Sumiya, H.;  Onoda, S.; Isoya, J., Nanoscale Nuclear Magnetic Resonance with Chemical Resolution. </w:t>
      </w:r>
      <w:r w:rsidRPr="00DA5C93">
        <w:rPr>
          <w:rFonts w:ascii="Times New Roman" w:hAnsi="Times New Roman" w:cs="Times New Roman"/>
          <w:i/>
          <w:noProof/>
          <w:color w:val="000000" w:themeColor="text1"/>
          <w:sz w:val="24"/>
          <w:szCs w:val="24"/>
        </w:rPr>
        <w:t xml:space="preserve">Science </w:t>
      </w:r>
      <w:r w:rsidRPr="00DA5C93">
        <w:rPr>
          <w:rFonts w:ascii="Times New Roman" w:hAnsi="Times New Roman" w:cs="Times New Roman"/>
          <w:b/>
          <w:noProof/>
          <w:color w:val="000000" w:themeColor="text1"/>
          <w:sz w:val="24"/>
          <w:szCs w:val="24"/>
        </w:rPr>
        <w:t>2017,</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357</w:t>
      </w:r>
      <w:r w:rsidRPr="00DA5C93">
        <w:rPr>
          <w:rFonts w:ascii="Times New Roman" w:hAnsi="Times New Roman" w:cs="Times New Roman"/>
          <w:noProof/>
          <w:color w:val="000000" w:themeColor="text1"/>
          <w:sz w:val="24"/>
          <w:szCs w:val="24"/>
        </w:rPr>
        <w:t>, 67−71.</w:t>
      </w:r>
    </w:p>
    <w:p w14:paraId="497567B7"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(429) Misonou, D.;  Sasaki, K.;  Ishizu, S.;  Monnai, Y.;  Itoh, K. M.; Abe, E., Construction and Operation of a Tabletop System for Nanoscale Magnetometry with Single Nitrogen-Vacancy Centers in Diamond. </w:t>
      </w:r>
      <w:r w:rsidRPr="00DA5C93">
        <w:rPr>
          <w:rFonts w:ascii="Times New Roman" w:hAnsi="Times New Roman" w:cs="Times New Roman"/>
          <w:i/>
          <w:noProof/>
          <w:color w:val="000000" w:themeColor="text1"/>
          <w:sz w:val="24"/>
          <w:szCs w:val="24"/>
        </w:rPr>
        <w:t xml:space="preserve">AIP Adv.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w:t>
      </w:r>
      <w:r w:rsidRPr="00DA5C93">
        <w:rPr>
          <w:rFonts w:ascii="Times New Roman" w:hAnsi="Times New Roman" w:cs="Times New Roman"/>
          <w:noProof/>
          <w:color w:val="000000" w:themeColor="text1"/>
          <w:sz w:val="24"/>
          <w:szCs w:val="24"/>
        </w:rPr>
        <w:t>, 025206.</w:t>
      </w:r>
    </w:p>
    <w:p w14:paraId="54FC5866"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(430) Stürner, F. M.;  Brenneis, A.;  Buck, T.;  Kassel, J.;  Rölver, R.;  Fuchs, T.;  Savitsky, A.;  Suter, D.;  Grimmel, J.;  Hengesbach, S.;  Förtsch, M.;  Nakamura, K.;  Sumiya, H.;  Onoda, S.;  Isoya, J.; Jelezko, F., Integrated and Portable Magnetometer Based on Nitrogen‐Vacancy Ensembles in Diamond. </w:t>
      </w:r>
      <w:r w:rsidRPr="00DA5C93">
        <w:rPr>
          <w:rFonts w:ascii="Times New Roman" w:hAnsi="Times New Roman" w:cs="Times New Roman"/>
          <w:i/>
          <w:noProof/>
          <w:color w:val="000000" w:themeColor="text1"/>
          <w:sz w:val="24"/>
          <w:szCs w:val="24"/>
        </w:rPr>
        <w:t xml:space="preserve">Adv. Quantum Technol. </w:t>
      </w:r>
      <w:r w:rsidRPr="00DA5C93">
        <w:rPr>
          <w:rFonts w:ascii="Times New Roman" w:hAnsi="Times New Roman" w:cs="Times New Roman"/>
          <w:b/>
          <w:noProof/>
          <w:color w:val="000000" w:themeColor="text1"/>
          <w:sz w:val="24"/>
          <w:szCs w:val="24"/>
        </w:rPr>
        <w:t>2021</w:t>
      </w:r>
      <w:r w:rsidRPr="00DA5C93">
        <w:rPr>
          <w:rFonts w:ascii="Times New Roman" w:hAnsi="Times New Roman" w:cs="Times New Roman"/>
          <w:noProof/>
          <w:color w:val="000000" w:themeColor="text1"/>
          <w:sz w:val="24"/>
          <w:szCs w:val="24"/>
        </w:rPr>
        <w:t>, 2000111.</w:t>
      </w:r>
    </w:p>
    <w:p w14:paraId="14F6C755"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(431) Geiselmann, M.;  Juan, M. L.;  Renger, J.;  Say, J. M.;  Brown, L. J.;  de Abajo, F. J.;  Koppens, F.; Quidant, R., Three-Dimensional Optical Manipulation of a Single Electron Spin. </w:t>
      </w:r>
      <w:r w:rsidRPr="00DA5C93">
        <w:rPr>
          <w:rFonts w:ascii="Times New Roman" w:hAnsi="Times New Roman" w:cs="Times New Roman"/>
          <w:i/>
          <w:noProof/>
          <w:color w:val="000000" w:themeColor="text1"/>
          <w:sz w:val="24"/>
          <w:szCs w:val="24"/>
        </w:rPr>
        <w:t xml:space="preserve">Nat. Nanotechnol. </w:t>
      </w:r>
      <w:r w:rsidRPr="00DA5C93">
        <w:rPr>
          <w:rFonts w:ascii="Times New Roman" w:hAnsi="Times New Roman" w:cs="Times New Roman"/>
          <w:b/>
          <w:noProof/>
          <w:color w:val="000000" w:themeColor="text1"/>
          <w:sz w:val="24"/>
          <w:szCs w:val="24"/>
        </w:rPr>
        <w:t>2013,</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8</w:t>
      </w:r>
      <w:r w:rsidRPr="00DA5C93">
        <w:rPr>
          <w:rFonts w:ascii="Times New Roman" w:hAnsi="Times New Roman" w:cs="Times New Roman"/>
          <w:noProof/>
          <w:color w:val="000000" w:themeColor="text1"/>
          <w:sz w:val="24"/>
          <w:szCs w:val="24"/>
        </w:rPr>
        <w:t>, 175−179.</w:t>
      </w:r>
    </w:p>
    <w:p w14:paraId="3CDCBB8F" w14:textId="77777777" w:rsidR="00624273" w:rsidRPr="00DA5C93" w:rsidRDefault="00624273" w:rsidP="00DA5C93">
      <w:pPr>
        <w:pStyle w:val="EndNoteBibliography"/>
        <w:spacing w:after="0"/>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(432) Delord, T.;  Huillery, P.;  Nicolas, L.; Hetet, G., Spin-Cooling of the Motion of a Trapped Diamond. </w:t>
      </w:r>
      <w:r w:rsidRPr="00DA5C93">
        <w:rPr>
          <w:rFonts w:ascii="Times New Roman" w:hAnsi="Times New Roman" w:cs="Times New Roman"/>
          <w:i/>
          <w:noProof/>
          <w:color w:val="000000" w:themeColor="text1"/>
          <w:sz w:val="24"/>
          <w:szCs w:val="24"/>
        </w:rPr>
        <w:t xml:space="preserve">Nature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580</w:t>
      </w:r>
      <w:r w:rsidRPr="00DA5C93">
        <w:rPr>
          <w:rFonts w:ascii="Times New Roman" w:hAnsi="Times New Roman" w:cs="Times New Roman"/>
          <w:noProof/>
          <w:color w:val="000000" w:themeColor="text1"/>
          <w:sz w:val="24"/>
          <w:szCs w:val="24"/>
        </w:rPr>
        <w:t>, 56−59.</w:t>
      </w:r>
    </w:p>
    <w:p w14:paraId="502DC493" w14:textId="77777777" w:rsidR="00624273" w:rsidRPr="00DA5C93" w:rsidRDefault="00624273" w:rsidP="00DA5C93">
      <w:pPr>
        <w:pStyle w:val="EndNoteBibliography"/>
        <w:jc w:val="both"/>
        <w:rPr>
          <w:rFonts w:ascii="Times New Roman" w:hAnsi="Times New Roman" w:cs="Times New Roman"/>
          <w:noProof/>
          <w:color w:val="000000" w:themeColor="text1"/>
          <w:sz w:val="24"/>
          <w:szCs w:val="24"/>
        </w:rPr>
      </w:pPr>
      <w:r w:rsidRPr="00DA5C93">
        <w:rPr>
          <w:rFonts w:ascii="Times New Roman" w:hAnsi="Times New Roman" w:cs="Times New Roman"/>
          <w:noProof/>
          <w:color w:val="000000" w:themeColor="text1"/>
          <w:sz w:val="24"/>
          <w:szCs w:val="24"/>
        </w:rPr>
        <w:t xml:space="preserve">(433) Castelletto, S.;  Rosa, L.; Boretti, A., Micro-Manipulation of Nanodiamonds Containing NV Centers for Quantum Applications. </w:t>
      </w:r>
      <w:r w:rsidRPr="00DA5C93">
        <w:rPr>
          <w:rFonts w:ascii="Times New Roman" w:hAnsi="Times New Roman" w:cs="Times New Roman"/>
          <w:i/>
          <w:noProof/>
          <w:color w:val="000000" w:themeColor="text1"/>
          <w:sz w:val="24"/>
          <w:szCs w:val="24"/>
        </w:rPr>
        <w:t xml:space="preserve">Diamond Relat. Mater. </w:t>
      </w:r>
      <w:r w:rsidRPr="00DA5C93">
        <w:rPr>
          <w:rFonts w:ascii="Times New Roman" w:hAnsi="Times New Roman" w:cs="Times New Roman"/>
          <w:b/>
          <w:noProof/>
          <w:color w:val="000000" w:themeColor="text1"/>
          <w:sz w:val="24"/>
          <w:szCs w:val="24"/>
        </w:rPr>
        <w:t>2020,</w:t>
      </w:r>
      <w:r w:rsidRPr="00DA5C93">
        <w:rPr>
          <w:rFonts w:ascii="Times New Roman" w:hAnsi="Times New Roman" w:cs="Times New Roman"/>
          <w:noProof/>
          <w:color w:val="000000" w:themeColor="text1"/>
          <w:sz w:val="24"/>
          <w:szCs w:val="24"/>
        </w:rPr>
        <w:t xml:space="preserve"> </w:t>
      </w:r>
      <w:r w:rsidRPr="00DA5C93">
        <w:rPr>
          <w:rFonts w:ascii="Times New Roman" w:hAnsi="Times New Roman" w:cs="Times New Roman"/>
          <w:i/>
          <w:noProof/>
          <w:color w:val="000000" w:themeColor="text1"/>
          <w:sz w:val="24"/>
          <w:szCs w:val="24"/>
        </w:rPr>
        <w:t>106</w:t>
      </w:r>
      <w:r w:rsidRPr="00DA5C93">
        <w:rPr>
          <w:rFonts w:ascii="Times New Roman" w:hAnsi="Times New Roman" w:cs="Times New Roman"/>
          <w:noProof/>
          <w:color w:val="000000" w:themeColor="text1"/>
          <w:sz w:val="24"/>
          <w:szCs w:val="24"/>
        </w:rPr>
        <w:t>, 107840.</w:t>
      </w:r>
    </w:p>
    <w:p w14:paraId="50AE402A" w14:textId="60419E4E" w:rsidR="00B21EF5" w:rsidRPr="00DA5C93" w:rsidRDefault="00B21EF5" w:rsidP="00DA5C93">
      <w:pPr>
        <w:adjustRightInd w:val="0"/>
        <w:snapToGrid w:val="0"/>
        <w:ind w:left="720" w:hanging="720"/>
        <w:jc w:val="both"/>
        <w:rPr>
          <w:color w:val="000000" w:themeColor="text1"/>
        </w:rPr>
      </w:pPr>
    </w:p>
    <w:p w14:paraId="22EE5AFE" w14:textId="71E8A573" w:rsidR="00B21EF5" w:rsidRPr="00DA5C93" w:rsidRDefault="00B21EF5" w:rsidP="00DA5C93">
      <w:pPr>
        <w:adjustRightInd w:val="0"/>
        <w:snapToGrid w:val="0"/>
        <w:ind w:left="720" w:hanging="720"/>
        <w:jc w:val="both"/>
        <w:rPr>
          <w:color w:val="000000" w:themeColor="text1"/>
        </w:rPr>
      </w:pPr>
    </w:p>
    <w:sectPr w:rsidR="00B21EF5" w:rsidRPr="00DA5C93" w:rsidSect="00AE7742">
      <w:pgSz w:w="11907" w:h="16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084CACF" w14:textId="77777777" w:rsidR="00622BB2" w:rsidRDefault="00622BB2" w:rsidP="0027378B">
      <w:r>
        <w:separator/>
      </w:r>
    </w:p>
  </w:endnote>
  <w:endnote w:type="continuationSeparator" w:id="0">
    <w:p w14:paraId="065CF8B6" w14:textId="77777777" w:rsidR="00622BB2" w:rsidRDefault="00622BB2" w:rsidP="0027378B">
      <w:r>
        <w:continuationSeparator/>
      </w:r>
    </w:p>
  </w:endnote>
  <w:endnote w:type="continuationNotice" w:id="1">
    <w:p w14:paraId="11FDA2A9" w14:textId="77777777" w:rsidR="00622BB2" w:rsidRDefault="00622B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A00002EF" w:usb1="4000207B" w:usb2="00000000" w:usb3="00000000" w:csb0="0000009F" w:csb1="00000000"/>
  </w:font>
  <w:font w:name="DengXian">
    <w:altName w:val="¦Ì___"/>
    <w:panose1 w:val="02010600030101010101"/>
    <w:charset w:val="86"/>
    <w:family w:val="auto"/>
    <w:pitch w:val="variable"/>
    <w:sig w:usb0="A00002BF" w:usb1="38CF7CFA" w:usb2="00000016" w:usb3="00000000" w:csb0="0004000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PMingLiU">
    <w:altName w:val="新細明體"/>
    <w:panose1 w:val="02020500000000000000"/>
    <w:charset w:val="88"/>
    <w:family w:val="roman"/>
    <w:pitch w:val="variable"/>
    <w:sig w:usb0="A00002FF" w:usb1="28CFFCFA" w:usb2="00000016" w:usb3="00000000" w:csb0="00100001" w:csb1="00000000"/>
  </w:font>
  <w:font w:name="ScalaSansLF-Regular">
    <w:altName w:val="Calibri"/>
    <w:panose1 w:val="020B0604020202020204"/>
    <w:charset w:val="00"/>
    <w:family w:val="swiss"/>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073457551"/>
      <w:docPartObj>
        <w:docPartGallery w:val="Page Numbers (Bottom of Page)"/>
        <w:docPartUnique/>
      </w:docPartObj>
    </w:sdtPr>
    <w:sdtEndPr>
      <w:rPr>
        <w:rStyle w:val="PageNumber"/>
      </w:rPr>
    </w:sdtEndPr>
    <w:sdtContent>
      <w:p w14:paraId="22AFB2DC" w14:textId="06B08AD8" w:rsidR="00C45FDE" w:rsidRDefault="00C45FDE" w:rsidP="004A6F4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17F7B72" w14:textId="77777777" w:rsidR="00C45FDE" w:rsidRDefault="00C45FD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083287940"/>
      <w:docPartObj>
        <w:docPartGallery w:val="Page Numbers (Bottom of Page)"/>
        <w:docPartUnique/>
      </w:docPartObj>
    </w:sdtPr>
    <w:sdtEndPr>
      <w:rPr>
        <w:rStyle w:val="PageNumber"/>
      </w:rPr>
    </w:sdtEndPr>
    <w:sdtContent>
      <w:p w14:paraId="0F84F998" w14:textId="3F49579C" w:rsidR="00C45FDE" w:rsidRDefault="00C45FDE" w:rsidP="004A6F4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A9DB711" w14:textId="77777777" w:rsidR="00C45FDE" w:rsidRDefault="00C45FD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DA2C458" w14:textId="77777777" w:rsidR="00622BB2" w:rsidRDefault="00622BB2" w:rsidP="0027378B">
      <w:r>
        <w:separator/>
      </w:r>
    </w:p>
  </w:footnote>
  <w:footnote w:type="continuationSeparator" w:id="0">
    <w:p w14:paraId="6192E52D" w14:textId="77777777" w:rsidR="00622BB2" w:rsidRDefault="00622BB2" w:rsidP="0027378B">
      <w:r>
        <w:continuationSeparator/>
      </w:r>
    </w:p>
  </w:footnote>
  <w:footnote w:type="continuationNotice" w:id="1">
    <w:p w14:paraId="46E388AF" w14:textId="77777777" w:rsidR="00622BB2" w:rsidRDefault="00622BB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9DE0E2E"/>
    <w:multiLevelType w:val="hybridMultilevel"/>
    <w:tmpl w:val="59CC5704"/>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15:restartNumberingAfterBreak="0">
    <w:nsid w:val="1A7C3076"/>
    <w:multiLevelType w:val="hybridMultilevel"/>
    <w:tmpl w:val="2AC4132A"/>
    <w:lvl w:ilvl="0" w:tplc="6D688D02">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15:restartNumberingAfterBreak="0">
    <w:nsid w:val="1AED252D"/>
    <w:multiLevelType w:val="hybridMultilevel"/>
    <w:tmpl w:val="5D90B5F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255173A"/>
    <w:multiLevelType w:val="hybridMultilevel"/>
    <w:tmpl w:val="EC8ECAC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41F0EB0"/>
    <w:multiLevelType w:val="hybridMultilevel"/>
    <w:tmpl w:val="FA7E3764"/>
    <w:lvl w:ilvl="0" w:tplc="DCE617B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4"/>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4"/>
  <w:bordersDoNotSurroundHeader/>
  <w:bordersDoNotSurroundFooter/>
  <w:defaultTabStop w:val="720"/>
  <w:drawingGridHorizontalSpacing w:val="110"/>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a1NLU0NjcxsDAwNDJR0lEKTi0uzszPAykwNq4FAKqZq+gtAAAA"/>
    <w:docVar w:name="EN.InstantFormat" w:val="&lt;ENInstantFormat&gt;&lt;Enabled&gt;0&lt;/Enabled&gt;&lt;ScanUnformatted&gt;1&lt;/ScanUnformatted&gt;&lt;ScanChanges&gt;1&lt;/ScanChanges&gt;&lt;Suspended&gt;0&lt;/Suspended&gt;&lt;/ENInstantFormat&gt;"/>
    <w:docVar w:name="EN.Layout" w:val="&lt;ENLayout&gt;&lt;Style&gt;ACS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va09afr82z2vgewdetxwxdl0vsptrzvvwzz&quot;&gt;PhD&lt;record-ids&gt;&lt;item&gt;2645&lt;/item&gt;&lt;item&gt;2654&lt;/item&gt;&lt;item&gt;2655&lt;/item&gt;&lt;item&gt;2656&lt;/item&gt;&lt;item&gt;2665&lt;/item&gt;&lt;item&gt;2669&lt;/item&gt;&lt;item&gt;2679&lt;/item&gt;&lt;item&gt;2682&lt;/item&gt;&lt;item&gt;2700&lt;/item&gt;&lt;item&gt;2731&lt;/item&gt;&lt;item&gt;2736&lt;/item&gt;&lt;item&gt;2738&lt;/item&gt;&lt;item&gt;2739&lt;/item&gt;&lt;item&gt;2742&lt;/item&gt;&lt;item&gt;2743&lt;/item&gt;&lt;item&gt;2744&lt;/item&gt;&lt;item&gt;2745&lt;/item&gt;&lt;item&gt;2747&lt;/item&gt;&lt;item&gt;2750&lt;/item&gt;&lt;item&gt;2759&lt;/item&gt;&lt;item&gt;2760&lt;/item&gt;&lt;item&gt;2766&lt;/item&gt;&lt;item&gt;2767&lt;/item&gt;&lt;item&gt;2772&lt;/item&gt;&lt;item&gt;2773&lt;/item&gt;&lt;item&gt;2774&lt;/item&gt;&lt;item&gt;2779&lt;/item&gt;&lt;item&gt;2788&lt;/item&gt;&lt;item&gt;2791&lt;/item&gt;&lt;item&gt;2792&lt;/item&gt;&lt;item&gt;2845&lt;/item&gt;&lt;item&gt;2860&lt;/item&gt;&lt;item&gt;2862&lt;/item&gt;&lt;item&gt;4120&lt;/item&gt;&lt;item&gt;4223&lt;/item&gt;&lt;item&gt;4226&lt;/item&gt;&lt;item&gt;4235&lt;/item&gt;&lt;item&gt;4237&lt;/item&gt;&lt;item&gt;4243&lt;/item&gt;&lt;item&gt;4246&lt;/item&gt;&lt;item&gt;4248&lt;/item&gt;&lt;item&gt;4250&lt;/item&gt;&lt;item&gt;4252&lt;/item&gt;&lt;item&gt;4253&lt;/item&gt;&lt;item&gt;4254&lt;/item&gt;&lt;item&gt;4255&lt;/item&gt;&lt;item&gt;4256&lt;/item&gt;&lt;item&gt;4263&lt;/item&gt;&lt;item&gt;4274&lt;/item&gt;&lt;item&gt;4278&lt;/item&gt;&lt;item&gt;4279&lt;/item&gt;&lt;item&gt;4280&lt;/item&gt;&lt;item&gt;4283&lt;/item&gt;&lt;item&gt;4284&lt;/item&gt;&lt;item&gt;4285&lt;/item&gt;&lt;item&gt;4286&lt;/item&gt;&lt;item&gt;4287&lt;/item&gt;&lt;item&gt;4288&lt;/item&gt;&lt;item&gt;4290&lt;/item&gt;&lt;item&gt;4292&lt;/item&gt;&lt;item&gt;4293&lt;/item&gt;&lt;item&gt;4294&lt;/item&gt;&lt;item&gt;4296&lt;/item&gt;&lt;item&gt;4298&lt;/item&gt;&lt;item&gt;4300&lt;/item&gt;&lt;item&gt;4307&lt;/item&gt;&lt;item&gt;4314&lt;/item&gt;&lt;item&gt;4316&lt;/item&gt;&lt;item&gt;4318&lt;/item&gt;&lt;item&gt;4319&lt;/item&gt;&lt;item&gt;4320&lt;/item&gt;&lt;item&gt;4321&lt;/item&gt;&lt;item&gt;4323&lt;/item&gt;&lt;item&gt;4324&lt;/item&gt;&lt;item&gt;4325&lt;/item&gt;&lt;item&gt;4326&lt;/item&gt;&lt;item&gt;4327&lt;/item&gt;&lt;item&gt;4328&lt;/item&gt;&lt;item&gt;4329&lt;/item&gt;&lt;item&gt;4330&lt;/item&gt;&lt;item&gt;4335&lt;/item&gt;&lt;item&gt;4338&lt;/item&gt;&lt;item&gt;4342&lt;/item&gt;&lt;item&gt;4344&lt;/item&gt;&lt;item&gt;4350&lt;/item&gt;&lt;item&gt;4351&lt;/item&gt;&lt;item&gt;4352&lt;/item&gt;&lt;item&gt;4354&lt;/item&gt;&lt;item&gt;4355&lt;/item&gt;&lt;item&gt;4364&lt;/item&gt;&lt;item&gt;4368&lt;/item&gt;&lt;item&gt;4369&lt;/item&gt;&lt;item&gt;4374&lt;/item&gt;&lt;item&gt;4422&lt;/item&gt;&lt;item&gt;4429&lt;/item&gt;&lt;item&gt;4432&lt;/item&gt;&lt;item&gt;4434&lt;/item&gt;&lt;item&gt;4437&lt;/item&gt;&lt;item&gt;4478&lt;/item&gt;&lt;item&gt;4491&lt;/item&gt;&lt;item&gt;4492&lt;/item&gt;&lt;item&gt;4499&lt;/item&gt;&lt;item&gt;4528&lt;/item&gt;&lt;item&gt;4539&lt;/item&gt;&lt;item&gt;4545&lt;/item&gt;&lt;item&gt;4554&lt;/item&gt;&lt;item&gt;4557&lt;/item&gt;&lt;item&gt;4578&lt;/item&gt;&lt;item&gt;4600&lt;/item&gt;&lt;item&gt;4617&lt;/item&gt;&lt;item&gt;4619&lt;/item&gt;&lt;item&gt;4620&lt;/item&gt;&lt;item&gt;4622&lt;/item&gt;&lt;item&gt;4626&lt;/item&gt;&lt;item&gt;4628&lt;/item&gt;&lt;item&gt;4629&lt;/item&gt;&lt;item&gt;4631&lt;/item&gt;&lt;item&gt;4632&lt;/item&gt;&lt;item&gt;4633&lt;/item&gt;&lt;item&gt;4636&lt;/item&gt;&lt;item&gt;4637&lt;/item&gt;&lt;item&gt;4638&lt;/item&gt;&lt;item&gt;4643&lt;/item&gt;&lt;item&gt;4652&lt;/item&gt;&lt;item&gt;4653&lt;/item&gt;&lt;item&gt;4654&lt;/item&gt;&lt;item&gt;4655&lt;/item&gt;&lt;item&gt;4661&lt;/item&gt;&lt;item&gt;4665&lt;/item&gt;&lt;item&gt;4667&lt;/item&gt;&lt;item&gt;4670&lt;/item&gt;&lt;item&gt;4671&lt;/item&gt;&lt;item&gt;4675&lt;/item&gt;&lt;item&gt;4677&lt;/item&gt;&lt;item&gt;4681&lt;/item&gt;&lt;item&gt;4687&lt;/item&gt;&lt;item&gt;4694&lt;/item&gt;&lt;item&gt;4697&lt;/item&gt;&lt;item&gt;4698&lt;/item&gt;&lt;item&gt;4702&lt;/item&gt;&lt;item&gt;4703&lt;/item&gt;&lt;item&gt;4708&lt;/item&gt;&lt;item&gt;4709&lt;/item&gt;&lt;item&gt;4711&lt;/item&gt;&lt;item&gt;4712&lt;/item&gt;&lt;item&gt;4720&lt;/item&gt;&lt;item&gt;4721&lt;/item&gt;&lt;item&gt;4722&lt;/item&gt;&lt;item&gt;4723&lt;/item&gt;&lt;item&gt;4724&lt;/item&gt;&lt;item&gt;4725&lt;/item&gt;&lt;item&gt;4726&lt;/item&gt;&lt;item&gt;4727&lt;/item&gt;&lt;item&gt;4728&lt;/item&gt;&lt;item&gt;4732&lt;/item&gt;&lt;item&gt;4744&lt;/item&gt;&lt;item&gt;4747&lt;/item&gt;&lt;item&gt;4748&lt;/item&gt;&lt;item&gt;4751&lt;/item&gt;&lt;item&gt;4756&lt;/item&gt;&lt;item&gt;4757&lt;/item&gt;&lt;item&gt;4761&lt;/item&gt;&lt;item&gt;4763&lt;/item&gt;&lt;item&gt;4764&lt;/item&gt;&lt;item&gt;4765&lt;/item&gt;&lt;item&gt;4766&lt;/item&gt;&lt;item&gt;4770&lt;/item&gt;&lt;item&gt;4771&lt;/item&gt;&lt;item&gt;4772&lt;/item&gt;&lt;item&gt;4773&lt;/item&gt;&lt;item&gt;4774&lt;/item&gt;&lt;item&gt;4776&lt;/item&gt;&lt;item&gt;4780&lt;/item&gt;&lt;item&gt;4781&lt;/item&gt;&lt;item&gt;4784&lt;/item&gt;&lt;item&gt;4786&lt;/item&gt;&lt;item&gt;4787&lt;/item&gt;&lt;item&gt;4788&lt;/item&gt;&lt;item&gt;4791&lt;/item&gt;&lt;item&gt;4793&lt;/item&gt;&lt;item&gt;4794&lt;/item&gt;&lt;item&gt;4795&lt;/item&gt;&lt;item&gt;4796&lt;/item&gt;&lt;item&gt;4799&lt;/item&gt;&lt;item&gt;4816&lt;/item&gt;&lt;item&gt;4844&lt;/item&gt;&lt;item&gt;4845&lt;/item&gt;&lt;item&gt;4852&lt;/item&gt;&lt;item&gt;4865&lt;/item&gt;&lt;item&gt;4873&lt;/item&gt;&lt;item&gt;4888&lt;/item&gt;&lt;item&gt;4890&lt;/item&gt;&lt;item&gt;4892&lt;/item&gt;&lt;item&gt;4893&lt;/item&gt;&lt;item&gt;4894&lt;/item&gt;&lt;item&gt;4895&lt;/item&gt;&lt;item&gt;4896&lt;/item&gt;&lt;item&gt;4897&lt;/item&gt;&lt;item&gt;4898&lt;/item&gt;&lt;item&gt;4899&lt;/item&gt;&lt;item&gt;4900&lt;/item&gt;&lt;item&gt;4901&lt;/item&gt;&lt;item&gt;4902&lt;/item&gt;&lt;item&gt;4903&lt;/item&gt;&lt;item&gt;4904&lt;/item&gt;&lt;item&gt;4905&lt;/item&gt;&lt;item&gt;4906&lt;/item&gt;&lt;item&gt;4907&lt;/item&gt;&lt;item&gt;4908&lt;/item&gt;&lt;item&gt;4909&lt;/item&gt;&lt;item&gt;4910&lt;/item&gt;&lt;item&gt;4911&lt;/item&gt;&lt;item&gt;4912&lt;/item&gt;&lt;item&gt;4913&lt;/item&gt;&lt;item&gt;4914&lt;/item&gt;&lt;item&gt;4915&lt;/item&gt;&lt;item&gt;4916&lt;/item&gt;&lt;item&gt;4917&lt;/item&gt;&lt;item&gt;4918&lt;/item&gt;&lt;item&gt;4919&lt;/item&gt;&lt;item&gt;4920&lt;/item&gt;&lt;item&gt;4921&lt;/item&gt;&lt;item&gt;4922&lt;/item&gt;&lt;item&gt;4923&lt;/item&gt;&lt;item&gt;4925&lt;/item&gt;&lt;item&gt;4926&lt;/item&gt;&lt;item&gt;4928&lt;/item&gt;&lt;item&gt;4936&lt;/item&gt;&lt;item&gt;4938&lt;/item&gt;&lt;item&gt;4939&lt;/item&gt;&lt;item&gt;4941&lt;/item&gt;&lt;item&gt;4944&lt;/item&gt;&lt;item&gt;4945&lt;/item&gt;&lt;item&gt;4946&lt;/item&gt;&lt;item&gt;4947&lt;/item&gt;&lt;item&gt;4949&lt;/item&gt;&lt;item&gt;4950&lt;/item&gt;&lt;item&gt;4951&lt;/item&gt;&lt;item&gt;4952&lt;/item&gt;&lt;item&gt;4953&lt;/item&gt;&lt;item&gt;4955&lt;/item&gt;&lt;item&gt;4956&lt;/item&gt;&lt;item&gt;4960&lt;/item&gt;&lt;item&gt;4961&lt;/item&gt;&lt;item&gt;4966&lt;/item&gt;&lt;item&gt;4967&lt;/item&gt;&lt;item&gt;4968&lt;/item&gt;&lt;item&gt;4972&lt;/item&gt;&lt;item&gt;4973&lt;/item&gt;&lt;item&gt;4975&lt;/item&gt;&lt;item&gt;4976&lt;/item&gt;&lt;item&gt;4977&lt;/item&gt;&lt;item&gt;4978&lt;/item&gt;&lt;item&gt;4980&lt;/item&gt;&lt;item&gt;4981&lt;/item&gt;&lt;item&gt;4983&lt;/item&gt;&lt;item&gt;4984&lt;/item&gt;&lt;item&gt;4987&lt;/item&gt;&lt;item&gt;4988&lt;/item&gt;&lt;item&gt;4989&lt;/item&gt;&lt;item&gt;4990&lt;/item&gt;&lt;item&gt;5036&lt;/item&gt;&lt;item&gt;5123&lt;/item&gt;&lt;item&gt;5129&lt;/item&gt;&lt;item&gt;5131&lt;/item&gt;&lt;item&gt;5140&lt;/item&gt;&lt;item&gt;5146&lt;/item&gt;&lt;item&gt;5147&lt;/item&gt;&lt;item&gt;5148&lt;/item&gt;&lt;item&gt;5149&lt;/item&gt;&lt;item&gt;5150&lt;/item&gt;&lt;item&gt;5151&lt;/item&gt;&lt;item&gt;5152&lt;/item&gt;&lt;item&gt;5153&lt;/item&gt;&lt;item&gt;5154&lt;/item&gt;&lt;item&gt;5155&lt;/item&gt;&lt;item&gt;5156&lt;/item&gt;&lt;item&gt;5158&lt;/item&gt;&lt;item&gt;5159&lt;/item&gt;&lt;item&gt;5161&lt;/item&gt;&lt;item&gt;5167&lt;/item&gt;&lt;item&gt;5176&lt;/item&gt;&lt;item&gt;5181&lt;/item&gt;&lt;item&gt;5183&lt;/item&gt;&lt;item&gt;5219&lt;/item&gt;&lt;item&gt;5235&lt;/item&gt;&lt;item&gt;5236&lt;/item&gt;&lt;item&gt;5237&lt;/item&gt;&lt;item&gt;5240&lt;/item&gt;&lt;item&gt;5241&lt;/item&gt;&lt;item&gt;5242&lt;/item&gt;&lt;item&gt;5243&lt;/item&gt;&lt;item&gt;5244&lt;/item&gt;&lt;item&gt;5245&lt;/item&gt;&lt;item&gt;5246&lt;/item&gt;&lt;item&gt;5248&lt;/item&gt;&lt;item&gt;5249&lt;/item&gt;&lt;item&gt;5251&lt;/item&gt;&lt;item&gt;5252&lt;/item&gt;&lt;item&gt;5253&lt;/item&gt;&lt;item&gt;5254&lt;/item&gt;&lt;item&gt;5258&lt;/item&gt;&lt;item&gt;5260&lt;/item&gt;&lt;item&gt;5262&lt;/item&gt;&lt;item&gt;5263&lt;/item&gt;&lt;item&gt;5265&lt;/item&gt;&lt;item&gt;5266&lt;/item&gt;&lt;item&gt;5267&lt;/item&gt;&lt;item&gt;5268&lt;/item&gt;&lt;item&gt;5269&lt;/item&gt;&lt;item&gt;5270&lt;/item&gt;&lt;item&gt;5271&lt;/item&gt;&lt;item&gt;5272&lt;/item&gt;&lt;item&gt;5273&lt;/item&gt;&lt;item&gt;5274&lt;/item&gt;&lt;item&gt;5275&lt;/item&gt;&lt;item&gt;5276&lt;/item&gt;&lt;item&gt;5277&lt;/item&gt;&lt;item&gt;5278&lt;/item&gt;&lt;item&gt;5279&lt;/item&gt;&lt;item&gt;5280&lt;/item&gt;&lt;item&gt;5281&lt;/item&gt;&lt;item&gt;5282&lt;/item&gt;&lt;item&gt;5283&lt;/item&gt;&lt;item&gt;5285&lt;/item&gt;&lt;item&gt;5286&lt;/item&gt;&lt;item&gt;5287&lt;/item&gt;&lt;item&gt;5288&lt;/item&gt;&lt;item&gt;5289&lt;/item&gt;&lt;item&gt;5290&lt;/item&gt;&lt;item&gt;5291&lt;/item&gt;&lt;item&gt;5292&lt;/item&gt;&lt;item&gt;5293&lt;/item&gt;&lt;item&gt;5294&lt;/item&gt;&lt;item&gt;5295&lt;/item&gt;&lt;item&gt;5297&lt;/item&gt;&lt;item&gt;5298&lt;/item&gt;&lt;item&gt;5299&lt;/item&gt;&lt;item&gt;5300&lt;/item&gt;&lt;item&gt;5301&lt;/item&gt;&lt;item&gt;5302&lt;/item&gt;&lt;item&gt;5304&lt;/item&gt;&lt;item&gt;5305&lt;/item&gt;&lt;item&gt;5307&lt;/item&gt;&lt;item&gt;5308&lt;/item&gt;&lt;item&gt;5311&lt;/item&gt;&lt;item&gt;5313&lt;/item&gt;&lt;item&gt;5315&lt;/item&gt;&lt;item&gt;5316&lt;/item&gt;&lt;item&gt;5317&lt;/item&gt;&lt;item&gt;5318&lt;/item&gt;&lt;item&gt;5320&lt;/item&gt;&lt;item&gt;5321&lt;/item&gt;&lt;item&gt;5322&lt;/item&gt;&lt;item&gt;5324&lt;/item&gt;&lt;item&gt;5325&lt;/item&gt;&lt;item&gt;5326&lt;/item&gt;&lt;item&gt;5327&lt;/item&gt;&lt;item&gt;5328&lt;/item&gt;&lt;item&gt;5329&lt;/item&gt;&lt;item&gt;5330&lt;/item&gt;&lt;item&gt;5331&lt;/item&gt;&lt;item&gt;5332&lt;/item&gt;&lt;item&gt;5333&lt;/item&gt;&lt;item&gt;5334&lt;/item&gt;&lt;item&gt;5336&lt;/item&gt;&lt;item&gt;5337&lt;/item&gt;&lt;item&gt;5340&lt;/item&gt;&lt;item&gt;5341&lt;/item&gt;&lt;item&gt;5342&lt;/item&gt;&lt;item&gt;5343&lt;/item&gt;&lt;item&gt;5344&lt;/item&gt;&lt;item&gt;5346&lt;/item&gt;&lt;item&gt;5347&lt;/item&gt;&lt;item&gt;5348&lt;/item&gt;&lt;item&gt;5350&lt;/item&gt;&lt;item&gt;5352&lt;/item&gt;&lt;item&gt;5353&lt;/item&gt;&lt;item&gt;5354&lt;/item&gt;&lt;item&gt;5355&lt;/item&gt;&lt;item&gt;5356&lt;/item&gt;&lt;item&gt;5357&lt;/item&gt;&lt;item&gt;5358&lt;/item&gt;&lt;item&gt;5359&lt;/item&gt;&lt;item&gt;5360&lt;/item&gt;&lt;item&gt;5361&lt;/item&gt;&lt;item&gt;5364&lt;/item&gt;&lt;item&gt;5365&lt;/item&gt;&lt;item&gt;5366&lt;/item&gt;&lt;item&gt;5367&lt;/item&gt;&lt;item&gt;5368&lt;/item&gt;&lt;item&gt;5369&lt;/item&gt;&lt;item&gt;5370&lt;/item&gt;&lt;item&gt;5371&lt;/item&gt;&lt;item&gt;5372&lt;/item&gt;&lt;item&gt;5379&lt;/item&gt;&lt;item&gt;5381&lt;/item&gt;&lt;item&gt;5382&lt;/item&gt;&lt;item&gt;5383&lt;/item&gt;&lt;item&gt;5384&lt;/item&gt;&lt;item&gt;5386&lt;/item&gt;&lt;item&gt;5387&lt;/item&gt;&lt;item&gt;5390&lt;/item&gt;&lt;item&gt;5391&lt;/item&gt;&lt;item&gt;5392&lt;/item&gt;&lt;item&gt;5393&lt;/item&gt;&lt;item&gt;5394&lt;/item&gt;&lt;item&gt;5395&lt;/item&gt;&lt;item&gt;5396&lt;/item&gt;&lt;item&gt;5397&lt;/item&gt;&lt;item&gt;5399&lt;/item&gt;&lt;item&gt;5400&lt;/item&gt;&lt;item&gt;5409&lt;/item&gt;&lt;item&gt;5411&lt;/item&gt;&lt;item&gt;5412&lt;/item&gt;&lt;item&gt;5414&lt;/item&gt;&lt;item&gt;5415&lt;/item&gt;&lt;item&gt;5483&lt;/item&gt;&lt;item&gt;5484&lt;/item&gt;&lt;item&gt;5485&lt;/item&gt;&lt;item&gt;5486&lt;/item&gt;&lt;item&gt;5488&lt;/item&gt;&lt;item&gt;5489&lt;/item&gt;&lt;item&gt;5490&lt;/item&gt;&lt;item&gt;5494&lt;/item&gt;&lt;item&gt;5499&lt;/item&gt;&lt;item&gt;5500&lt;/item&gt;&lt;item&gt;5501&lt;/item&gt;&lt;item&gt;5502&lt;/item&gt;&lt;item&gt;5503&lt;/item&gt;&lt;item&gt;5504&lt;/item&gt;&lt;item&gt;5505&lt;/item&gt;&lt;item&gt;5506&lt;/item&gt;&lt;item&gt;5507&lt;/item&gt;&lt;/record-ids&gt;&lt;/item&gt;&lt;/Libraries&gt;"/>
  </w:docVars>
  <w:rsids>
    <w:rsidRoot w:val="00B57E34"/>
    <w:rsid w:val="000006E7"/>
    <w:rsid w:val="000018F3"/>
    <w:rsid w:val="00002673"/>
    <w:rsid w:val="000026B2"/>
    <w:rsid w:val="000036F3"/>
    <w:rsid w:val="00003CD5"/>
    <w:rsid w:val="00003DE4"/>
    <w:rsid w:val="00003F79"/>
    <w:rsid w:val="000040BC"/>
    <w:rsid w:val="00004206"/>
    <w:rsid w:val="00004BB9"/>
    <w:rsid w:val="00004D57"/>
    <w:rsid w:val="000057CD"/>
    <w:rsid w:val="00005AA9"/>
    <w:rsid w:val="00005D88"/>
    <w:rsid w:val="00006080"/>
    <w:rsid w:val="00006D81"/>
    <w:rsid w:val="00007A6C"/>
    <w:rsid w:val="000100CA"/>
    <w:rsid w:val="00010843"/>
    <w:rsid w:val="00010A5D"/>
    <w:rsid w:val="00011347"/>
    <w:rsid w:val="00011C54"/>
    <w:rsid w:val="00011DF8"/>
    <w:rsid w:val="00012901"/>
    <w:rsid w:val="00012A3C"/>
    <w:rsid w:val="00013578"/>
    <w:rsid w:val="000137C3"/>
    <w:rsid w:val="00014356"/>
    <w:rsid w:val="0001459D"/>
    <w:rsid w:val="0001490B"/>
    <w:rsid w:val="00014B30"/>
    <w:rsid w:val="00015F9A"/>
    <w:rsid w:val="00016597"/>
    <w:rsid w:val="00016E70"/>
    <w:rsid w:val="000170BE"/>
    <w:rsid w:val="00017196"/>
    <w:rsid w:val="000213FE"/>
    <w:rsid w:val="000214EA"/>
    <w:rsid w:val="00023626"/>
    <w:rsid w:val="00023743"/>
    <w:rsid w:val="000238C0"/>
    <w:rsid w:val="00024713"/>
    <w:rsid w:val="00024E7A"/>
    <w:rsid w:val="000255CF"/>
    <w:rsid w:val="00025A1C"/>
    <w:rsid w:val="00025C01"/>
    <w:rsid w:val="00025D2D"/>
    <w:rsid w:val="0002673B"/>
    <w:rsid w:val="00026EDB"/>
    <w:rsid w:val="00026FF5"/>
    <w:rsid w:val="000306CB"/>
    <w:rsid w:val="00030FDD"/>
    <w:rsid w:val="0003159B"/>
    <w:rsid w:val="00031D11"/>
    <w:rsid w:val="00031EAD"/>
    <w:rsid w:val="0003260F"/>
    <w:rsid w:val="00032705"/>
    <w:rsid w:val="0003274D"/>
    <w:rsid w:val="00032DCD"/>
    <w:rsid w:val="00033218"/>
    <w:rsid w:val="0003434F"/>
    <w:rsid w:val="00034B3B"/>
    <w:rsid w:val="00034B76"/>
    <w:rsid w:val="0003509F"/>
    <w:rsid w:val="0003566B"/>
    <w:rsid w:val="00036116"/>
    <w:rsid w:val="0003648F"/>
    <w:rsid w:val="000366FD"/>
    <w:rsid w:val="00036A37"/>
    <w:rsid w:val="0003713C"/>
    <w:rsid w:val="00037614"/>
    <w:rsid w:val="00037778"/>
    <w:rsid w:val="0003783B"/>
    <w:rsid w:val="00040CB7"/>
    <w:rsid w:val="00040EFF"/>
    <w:rsid w:val="00042FD2"/>
    <w:rsid w:val="00044399"/>
    <w:rsid w:val="00044FDA"/>
    <w:rsid w:val="00045404"/>
    <w:rsid w:val="00045918"/>
    <w:rsid w:val="00045942"/>
    <w:rsid w:val="00045B7E"/>
    <w:rsid w:val="00046818"/>
    <w:rsid w:val="00047DDD"/>
    <w:rsid w:val="00050723"/>
    <w:rsid w:val="000519FE"/>
    <w:rsid w:val="00051AC4"/>
    <w:rsid w:val="00052190"/>
    <w:rsid w:val="0005245F"/>
    <w:rsid w:val="000528D3"/>
    <w:rsid w:val="00052A6D"/>
    <w:rsid w:val="0005325A"/>
    <w:rsid w:val="00053568"/>
    <w:rsid w:val="0005360C"/>
    <w:rsid w:val="00053617"/>
    <w:rsid w:val="000536C6"/>
    <w:rsid w:val="00054026"/>
    <w:rsid w:val="000547B3"/>
    <w:rsid w:val="000557F8"/>
    <w:rsid w:val="00055D33"/>
    <w:rsid w:val="00055EA7"/>
    <w:rsid w:val="000562D3"/>
    <w:rsid w:val="00056D24"/>
    <w:rsid w:val="00056F39"/>
    <w:rsid w:val="000573BE"/>
    <w:rsid w:val="0005745B"/>
    <w:rsid w:val="0005773C"/>
    <w:rsid w:val="00057D00"/>
    <w:rsid w:val="00060B19"/>
    <w:rsid w:val="00060BBB"/>
    <w:rsid w:val="00060DB8"/>
    <w:rsid w:val="00061B6F"/>
    <w:rsid w:val="00061D90"/>
    <w:rsid w:val="0006205D"/>
    <w:rsid w:val="000624FF"/>
    <w:rsid w:val="00062A12"/>
    <w:rsid w:val="0006411E"/>
    <w:rsid w:val="0006419D"/>
    <w:rsid w:val="000643CF"/>
    <w:rsid w:val="000657F6"/>
    <w:rsid w:val="00065A44"/>
    <w:rsid w:val="00065BE1"/>
    <w:rsid w:val="00065D91"/>
    <w:rsid w:val="000662CB"/>
    <w:rsid w:val="0006690B"/>
    <w:rsid w:val="000706DA"/>
    <w:rsid w:val="0007221B"/>
    <w:rsid w:val="000724B8"/>
    <w:rsid w:val="00072B72"/>
    <w:rsid w:val="00072E44"/>
    <w:rsid w:val="00073B3A"/>
    <w:rsid w:val="0007448E"/>
    <w:rsid w:val="000752AF"/>
    <w:rsid w:val="00075E13"/>
    <w:rsid w:val="00076869"/>
    <w:rsid w:val="000772D3"/>
    <w:rsid w:val="00077D05"/>
    <w:rsid w:val="00080CCD"/>
    <w:rsid w:val="000810A7"/>
    <w:rsid w:val="00081126"/>
    <w:rsid w:val="000813F0"/>
    <w:rsid w:val="00082998"/>
    <w:rsid w:val="00083866"/>
    <w:rsid w:val="000843B3"/>
    <w:rsid w:val="00084FBC"/>
    <w:rsid w:val="00085228"/>
    <w:rsid w:val="000862D2"/>
    <w:rsid w:val="0008732D"/>
    <w:rsid w:val="00087C34"/>
    <w:rsid w:val="00087F7C"/>
    <w:rsid w:val="0009027C"/>
    <w:rsid w:val="00093A47"/>
    <w:rsid w:val="0009413D"/>
    <w:rsid w:val="00094D48"/>
    <w:rsid w:val="0009538B"/>
    <w:rsid w:val="0009683A"/>
    <w:rsid w:val="00096AD9"/>
    <w:rsid w:val="0009786B"/>
    <w:rsid w:val="0009789F"/>
    <w:rsid w:val="00097ED9"/>
    <w:rsid w:val="000A066B"/>
    <w:rsid w:val="000A098D"/>
    <w:rsid w:val="000A197A"/>
    <w:rsid w:val="000A19A6"/>
    <w:rsid w:val="000A1A7A"/>
    <w:rsid w:val="000A2C60"/>
    <w:rsid w:val="000A3320"/>
    <w:rsid w:val="000A3561"/>
    <w:rsid w:val="000A409B"/>
    <w:rsid w:val="000A4220"/>
    <w:rsid w:val="000A554B"/>
    <w:rsid w:val="000A5941"/>
    <w:rsid w:val="000A5D80"/>
    <w:rsid w:val="000A5EB8"/>
    <w:rsid w:val="000A5F99"/>
    <w:rsid w:val="000A62E4"/>
    <w:rsid w:val="000A6A21"/>
    <w:rsid w:val="000A7A21"/>
    <w:rsid w:val="000B0863"/>
    <w:rsid w:val="000B110E"/>
    <w:rsid w:val="000B17D1"/>
    <w:rsid w:val="000B1D55"/>
    <w:rsid w:val="000B2468"/>
    <w:rsid w:val="000B4868"/>
    <w:rsid w:val="000B495B"/>
    <w:rsid w:val="000B5284"/>
    <w:rsid w:val="000B556C"/>
    <w:rsid w:val="000B586C"/>
    <w:rsid w:val="000B63BF"/>
    <w:rsid w:val="000B649B"/>
    <w:rsid w:val="000B6C57"/>
    <w:rsid w:val="000B6F6A"/>
    <w:rsid w:val="000B727C"/>
    <w:rsid w:val="000B765E"/>
    <w:rsid w:val="000B7683"/>
    <w:rsid w:val="000B79D3"/>
    <w:rsid w:val="000C0C3D"/>
    <w:rsid w:val="000C1267"/>
    <w:rsid w:val="000C1D2F"/>
    <w:rsid w:val="000C2233"/>
    <w:rsid w:val="000C2626"/>
    <w:rsid w:val="000C271E"/>
    <w:rsid w:val="000C310E"/>
    <w:rsid w:val="000C3746"/>
    <w:rsid w:val="000C3C68"/>
    <w:rsid w:val="000C3E81"/>
    <w:rsid w:val="000C41D5"/>
    <w:rsid w:val="000C47F9"/>
    <w:rsid w:val="000C5866"/>
    <w:rsid w:val="000C5DCB"/>
    <w:rsid w:val="000C7170"/>
    <w:rsid w:val="000D0C98"/>
    <w:rsid w:val="000D11CA"/>
    <w:rsid w:val="000D1C80"/>
    <w:rsid w:val="000D2763"/>
    <w:rsid w:val="000D298A"/>
    <w:rsid w:val="000D2F6A"/>
    <w:rsid w:val="000D316D"/>
    <w:rsid w:val="000D39E2"/>
    <w:rsid w:val="000D4373"/>
    <w:rsid w:val="000D4693"/>
    <w:rsid w:val="000D4707"/>
    <w:rsid w:val="000D476C"/>
    <w:rsid w:val="000D5113"/>
    <w:rsid w:val="000D5D88"/>
    <w:rsid w:val="000D7A9E"/>
    <w:rsid w:val="000E078C"/>
    <w:rsid w:val="000E0C43"/>
    <w:rsid w:val="000E1383"/>
    <w:rsid w:val="000E328F"/>
    <w:rsid w:val="000E365E"/>
    <w:rsid w:val="000E39FD"/>
    <w:rsid w:val="000E49B8"/>
    <w:rsid w:val="000E4D35"/>
    <w:rsid w:val="000E4EDE"/>
    <w:rsid w:val="000E4F14"/>
    <w:rsid w:val="000E5166"/>
    <w:rsid w:val="000E528E"/>
    <w:rsid w:val="000E54A0"/>
    <w:rsid w:val="000E5FA6"/>
    <w:rsid w:val="000E6041"/>
    <w:rsid w:val="000E6070"/>
    <w:rsid w:val="000E656F"/>
    <w:rsid w:val="000E6C4A"/>
    <w:rsid w:val="000F02E3"/>
    <w:rsid w:val="000F042F"/>
    <w:rsid w:val="000F20BA"/>
    <w:rsid w:val="000F20EC"/>
    <w:rsid w:val="000F3A2F"/>
    <w:rsid w:val="000F50C1"/>
    <w:rsid w:val="000F527F"/>
    <w:rsid w:val="000F6B04"/>
    <w:rsid w:val="000F731E"/>
    <w:rsid w:val="000F7404"/>
    <w:rsid w:val="000F7B0D"/>
    <w:rsid w:val="000F7E5F"/>
    <w:rsid w:val="000F7F90"/>
    <w:rsid w:val="0010142A"/>
    <w:rsid w:val="0010194C"/>
    <w:rsid w:val="00102170"/>
    <w:rsid w:val="00102C54"/>
    <w:rsid w:val="00102FB7"/>
    <w:rsid w:val="00103593"/>
    <w:rsid w:val="00104382"/>
    <w:rsid w:val="00104E67"/>
    <w:rsid w:val="00105716"/>
    <w:rsid w:val="001061CC"/>
    <w:rsid w:val="0010630A"/>
    <w:rsid w:val="00106ED1"/>
    <w:rsid w:val="0010714A"/>
    <w:rsid w:val="00107B7F"/>
    <w:rsid w:val="00107C7E"/>
    <w:rsid w:val="00110242"/>
    <w:rsid w:val="00110833"/>
    <w:rsid w:val="001108F7"/>
    <w:rsid w:val="00110BBE"/>
    <w:rsid w:val="00111E80"/>
    <w:rsid w:val="00112263"/>
    <w:rsid w:val="0011234F"/>
    <w:rsid w:val="001128E4"/>
    <w:rsid w:val="00112A74"/>
    <w:rsid w:val="00112BF5"/>
    <w:rsid w:val="00112CDD"/>
    <w:rsid w:val="00112DDC"/>
    <w:rsid w:val="00114405"/>
    <w:rsid w:val="0011440C"/>
    <w:rsid w:val="0011478C"/>
    <w:rsid w:val="00115192"/>
    <w:rsid w:val="001151C4"/>
    <w:rsid w:val="001151E3"/>
    <w:rsid w:val="00115C64"/>
    <w:rsid w:val="00116553"/>
    <w:rsid w:val="00117046"/>
    <w:rsid w:val="00117564"/>
    <w:rsid w:val="001176A8"/>
    <w:rsid w:val="00117A83"/>
    <w:rsid w:val="00117E43"/>
    <w:rsid w:val="00117F85"/>
    <w:rsid w:val="00120757"/>
    <w:rsid w:val="001212BF"/>
    <w:rsid w:val="00121486"/>
    <w:rsid w:val="001217AA"/>
    <w:rsid w:val="00121AFE"/>
    <w:rsid w:val="00122E9D"/>
    <w:rsid w:val="001234D6"/>
    <w:rsid w:val="001270E0"/>
    <w:rsid w:val="001277E7"/>
    <w:rsid w:val="00130752"/>
    <w:rsid w:val="00131167"/>
    <w:rsid w:val="001314BA"/>
    <w:rsid w:val="00131738"/>
    <w:rsid w:val="00132D14"/>
    <w:rsid w:val="00133F0C"/>
    <w:rsid w:val="0013446B"/>
    <w:rsid w:val="00135433"/>
    <w:rsid w:val="001400DC"/>
    <w:rsid w:val="00140264"/>
    <w:rsid w:val="001402B6"/>
    <w:rsid w:val="001404FC"/>
    <w:rsid w:val="00140C67"/>
    <w:rsid w:val="00140DE9"/>
    <w:rsid w:val="001414E9"/>
    <w:rsid w:val="00142110"/>
    <w:rsid w:val="00142754"/>
    <w:rsid w:val="00142A00"/>
    <w:rsid w:val="001441C7"/>
    <w:rsid w:val="001445AE"/>
    <w:rsid w:val="00144B08"/>
    <w:rsid w:val="0014687A"/>
    <w:rsid w:val="00146C2B"/>
    <w:rsid w:val="00146FDC"/>
    <w:rsid w:val="0014707A"/>
    <w:rsid w:val="001500B0"/>
    <w:rsid w:val="00150B54"/>
    <w:rsid w:val="001516A9"/>
    <w:rsid w:val="0015175A"/>
    <w:rsid w:val="00151959"/>
    <w:rsid w:val="001520BD"/>
    <w:rsid w:val="001523D4"/>
    <w:rsid w:val="001524CE"/>
    <w:rsid w:val="00152F53"/>
    <w:rsid w:val="001530BE"/>
    <w:rsid w:val="0015315B"/>
    <w:rsid w:val="00153930"/>
    <w:rsid w:val="0015561C"/>
    <w:rsid w:val="00156538"/>
    <w:rsid w:val="00157372"/>
    <w:rsid w:val="0015757C"/>
    <w:rsid w:val="00157726"/>
    <w:rsid w:val="0016055A"/>
    <w:rsid w:val="00162D79"/>
    <w:rsid w:val="00162E87"/>
    <w:rsid w:val="0016318C"/>
    <w:rsid w:val="00163959"/>
    <w:rsid w:val="001639E9"/>
    <w:rsid w:val="00163C6D"/>
    <w:rsid w:val="0016597E"/>
    <w:rsid w:val="001660D7"/>
    <w:rsid w:val="00166A73"/>
    <w:rsid w:val="001670DF"/>
    <w:rsid w:val="00170BD6"/>
    <w:rsid w:val="00170ED3"/>
    <w:rsid w:val="001710D7"/>
    <w:rsid w:val="0017161C"/>
    <w:rsid w:val="001732C4"/>
    <w:rsid w:val="00173DCE"/>
    <w:rsid w:val="001742C8"/>
    <w:rsid w:val="00174CCB"/>
    <w:rsid w:val="00175059"/>
    <w:rsid w:val="00175CFA"/>
    <w:rsid w:val="00176DF3"/>
    <w:rsid w:val="00180391"/>
    <w:rsid w:val="00180CBF"/>
    <w:rsid w:val="00180DDD"/>
    <w:rsid w:val="0018161A"/>
    <w:rsid w:val="001835F7"/>
    <w:rsid w:val="001841FE"/>
    <w:rsid w:val="0018556D"/>
    <w:rsid w:val="001857A6"/>
    <w:rsid w:val="00185C19"/>
    <w:rsid w:val="00190252"/>
    <w:rsid w:val="00190859"/>
    <w:rsid w:val="00191A9E"/>
    <w:rsid w:val="00192570"/>
    <w:rsid w:val="00192640"/>
    <w:rsid w:val="00192665"/>
    <w:rsid w:val="001945C7"/>
    <w:rsid w:val="0019594E"/>
    <w:rsid w:val="0019611C"/>
    <w:rsid w:val="00196B61"/>
    <w:rsid w:val="00196F7C"/>
    <w:rsid w:val="001971AD"/>
    <w:rsid w:val="001973F4"/>
    <w:rsid w:val="00197466"/>
    <w:rsid w:val="001A0418"/>
    <w:rsid w:val="001A04EF"/>
    <w:rsid w:val="001A0FB2"/>
    <w:rsid w:val="001A160E"/>
    <w:rsid w:val="001A2789"/>
    <w:rsid w:val="001A3A46"/>
    <w:rsid w:val="001A4799"/>
    <w:rsid w:val="001A4EA2"/>
    <w:rsid w:val="001A4EBA"/>
    <w:rsid w:val="001A55DA"/>
    <w:rsid w:val="001A5A32"/>
    <w:rsid w:val="001A662B"/>
    <w:rsid w:val="001A689D"/>
    <w:rsid w:val="001A6A68"/>
    <w:rsid w:val="001A7C7E"/>
    <w:rsid w:val="001B0097"/>
    <w:rsid w:val="001B01A3"/>
    <w:rsid w:val="001B042B"/>
    <w:rsid w:val="001B0650"/>
    <w:rsid w:val="001B0A4E"/>
    <w:rsid w:val="001B1362"/>
    <w:rsid w:val="001B1CBC"/>
    <w:rsid w:val="001B1EF9"/>
    <w:rsid w:val="001B27A3"/>
    <w:rsid w:val="001B3068"/>
    <w:rsid w:val="001B30DE"/>
    <w:rsid w:val="001B32F8"/>
    <w:rsid w:val="001B3651"/>
    <w:rsid w:val="001B41B7"/>
    <w:rsid w:val="001B5915"/>
    <w:rsid w:val="001B594C"/>
    <w:rsid w:val="001B64E6"/>
    <w:rsid w:val="001B70A7"/>
    <w:rsid w:val="001B7DDC"/>
    <w:rsid w:val="001C0221"/>
    <w:rsid w:val="001C099B"/>
    <w:rsid w:val="001C0D09"/>
    <w:rsid w:val="001C21E1"/>
    <w:rsid w:val="001C2632"/>
    <w:rsid w:val="001C4342"/>
    <w:rsid w:val="001C4982"/>
    <w:rsid w:val="001C4AC7"/>
    <w:rsid w:val="001C5BA4"/>
    <w:rsid w:val="001C618A"/>
    <w:rsid w:val="001C66D9"/>
    <w:rsid w:val="001C6EE3"/>
    <w:rsid w:val="001D011F"/>
    <w:rsid w:val="001D0DF0"/>
    <w:rsid w:val="001D0E73"/>
    <w:rsid w:val="001D0FF1"/>
    <w:rsid w:val="001D39B5"/>
    <w:rsid w:val="001D439B"/>
    <w:rsid w:val="001D45BC"/>
    <w:rsid w:val="001D5801"/>
    <w:rsid w:val="001D6469"/>
    <w:rsid w:val="001D67EB"/>
    <w:rsid w:val="001D6B42"/>
    <w:rsid w:val="001E0170"/>
    <w:rsid w:val="001E02BD"/>
    <w:rsid w:val="001E072E"/>
    <w:rsid w:val="001E0969"/>
    <w:rsid w:val="001E0D07"/>
    <w:rsid w:val="001E0E23"/>
    <w:rsid w:val="001E10BE"/>
    <w:rsid w:val="001E11C4"/>
    <w:rsid w:val="001E1ED1"/>
    <w:rsid w:val="001E3054"/>
    <w:rsid w:val="001E3594"/>
    <w:rsid w:val="001E35D2"/>
    <w:rsid w:val="001E3738"/>
    <w:rsid w:val="001E37A7"/>
    <w:rsid w:val="001E3A62"/>
    <w:rsid w:val="001E4CD0"/>
    <w:rsid w:val="001E70DE"/>
    <w:rsid w:val="001E7EDD"/>
    <w:rsid w:val="001F051B"/>
    <w:rsid w:val="001F089F"/>
    <w:rsid w:val="001F08FD"/>
    <w:rsid w:val="001F1082"/>
    <w:rsid w:val="001F2D58"/>
    <w:rsid w:val="001F2FA5"/>
    <w:rsid w:val="001F368D"/>
    <w:rsid w:val="001F3AD2"/>
    <w:rsid w:val="001F3FD5"/>
    <w:rsid w:val="001F4542"/>
    <w:rsid w:val="001F4767"/>
    <w:rsid w:val="001F47A0"/>
    <w:rsid w:val="001F52B1"/>
    <w:rsid w:val="001F6CF9"/>
    <w:rsid w:val="001F7D18"/>
    <w:rsid w:val="001F7E5C"/>
    <w:rsid w:val="0020029C"/>
    <w:rsid w:val="002006D0"/>
    <w:rsid w:val="00201B01"/>
    <w:rsid w:val="00201F7C"/>
    <w:rsid w:val="00202989"/>
    <w:rsid w:val="00202B7C"/>
    <w:rsid w:val="00202D16"/>
    <w:rsid w:val="002035CE"/>
    <w:rsid w:val="00203988"/>
    <w:rsid w:val="00203A19"/>
    <w:rsid w:val="00204DAA"/>
    <w:rsid w:val="00204E43"/>
    <w:rsid w:val="002055BB"/>
    <w:rsid w:val="002061AD"/>
    <w:rsid w:val="002065B1"/>
    <w:rsid w:val="00206869"/>
    <w:rsid w:val="00207109"/>
    <w:rsid w:val="002074D4"/>
    <w:rsid w:val="00210A52"/>
    <w:rsid w:val="00211E15"/>
    <w:rsid w:val="0021205E"/>
    <w:rsid w:val="002121C7"/>
    <w:rsid w:val="00212327"/>
    <w:rsid w:val="002124C7"/>
    <w:rsid w:val="0021252B"/>
    <w:rsid w:val="0021262D"/>
    <w:rsid w:val="0021271F"/>
    <w:rsid w:val="00212961"/>
    <w:rsid w:val="00212C87"/>
    <w:rsid w:val="00213100"/>
    <w:rsid w:val="00214699"/>
    <w:rsid w:val="002151FC"/>
    <w:rsid w:val="00215B0A"/>
    <w:rsid w:val="0021615D"/>
    <w:rsid w:val="00216D08"/>
    <w:rsid w:val="002174A6"/>
    <w:rsid w:val="00217F94"/>
    <w:rsid w:val="002207F8"/>
    <w:rsid w:val="00221184"/>
    <w:rsid w:val="002212AB"/>
    <w:rsid w:val="002238BD"/>
    <w:rsid w:val="0022390C"/>
    <w:rsid w:val="00223E8E"/>
    <w:rsid w:val="00224693"/>
    <w:rsid w:val="002249DA"/>
    <w:rsid w:val="0022581F"/>
    <w:rsid w:val="0022589A"/>
    <w:rsid w:val="00225E94"/>
    <w:rsid w:val="00226BAD"/>
    <w:rsid w:val="00226C03"/>
    <w:rsid w:val="00226C9C"/>
    <w:rsid w:val="002274CC"/>
    <w:rsid w:val="00227BA8"/>
    <w:rsid w:val="00227D2B"/>
    <w:rsid w:val="00230EEC"/>
    <w:rsid w:val="0023115F"/>
    <w:rsid w:val="00231690"/>
    <w:rsid w:val="0023182F"/>
    <w:rsid w:val="002319CC"/>
    <w:rsid w:val="002322B6"/>
    <w:rsid w:val="002350D2"/>
    <w:rsid w:val="00235DFD"/>
    <w:rsid w:val="0023605B"/>
    <w:rsid w:val="00236218"/>
    <w:rsid w:val="00236741"/>
    <w:rsid w:val="00236D13"/>
    <w:rsid w:val="00240A7C"/>
    <w:rsid w:val="002414EF"/>
    <w:rsid w:val="00241DBB"/>
    <w:rsid w:val="00242403"/>
    <w:rsid w:val="002424B8"/>
    <w:rsid w:val="002427A7"/>
    <w:rsid w:val="002431AE"/>
    <w:rsid w:val="002435E6"/>
    <w:rsid w:val="0024573C"/>
    <w:rsid w:val="00246A14"/>
    <w:rsid w:val="00246D16"/>
    <w:rsid w:val="002472A4"/>
    <w:rsid w:val="0025033A"/>
    <w:rsid w:val="002504ED"/>
    <w:rsid w:val="00250B55"/>
    <w:rsid w:val="00251081"/>
    <w:rsid w:val="00251F53"/>
    <w:rsid w:val="0025225A"/>
    <w:rsid w:val="002524EA"/>
    <w:rsid w:val="00252ED2"/>
    <w:rsid w:val="002533C0"/>
    <w:rsid w:val="002536E6"/>
    <w:rsid w:val="00253880"/>
    <w:rsid w:val="00253C40"/>
    <w:rsid w:val="00253E7E"/>
    <w:rsid w:val="00254641"/>
    <w:rsid w:val="00255921"/>
    <w:rsid w:val="002560F7"/>
    <w:rsid w:val="0025716C"/>
    <w:rsid w:val="00257C40"/>
    <w:rsid w:val="002609F7"/>
    <w:rsid w:val="0026187D"/>
    <w:rsid w:val="00261A53"/>
    <w:rsid w:val="002625C7"/>
    <w:rsid w:val="002626F3"/>
    <w:rsid w:val="002627B7"/>
    <w:rsid w:val="00263B86"/>
    <w:rsid w:val="00264140"/>
    <w:rsid w:val="00264A22"/>
    <w:rsid w:val="00264FBC"/>
    <w:rsid w:val="002651DC"/>
    <w:rsid w:val="00265BA5"/>
    <w:rsid w:val="00265FC4"/>
    <w:rsid w:val="002665BB"/>
    <w:rsid w:val="002670C2"/>
    <w:rsid w:val="00267AA2"/>
    <w:rsid w:val="00267B7F"/>
    <w:rsid w:val="00267D63"/>
    <w:rsid w:val="002705DB"/>
    <w:rsid w:val="00270875"/>
    <w:rsid w:val="00270D18"/>
    <w:rsid w:val="002719AB"/>
    <w:rsid w:val="0027266B"/>
    <w:rsid w:val="00272CF7"/>
    <w:rsid w:val="00273103"/>
    <w:rsid w:val="002733AE"/>
    <w:rsid w:val="002734EB"/>
    <w:rsid w:val="0027378B"/>
    <w:rsid w:val="00273E7E"/>
    <w:rsid w:val="00274311"/>
    <w:rsid w:val="002745AD"/>
    <w:rsid w:val="00275618"/>
    <w:rsid w:val="00275658"/>
    <w:rsid w:val="00275739"/>
    <w:rsid w:val="00275AC1"/>
    <w:rsid w:val="00276E51"/>
    <w:rsid w:val="0027702E"/>
    <w:rsid w:val="00281138"/>
    <w:rsid w:val="00281C8B"/>
    <w:rsid w:val="00282078"/>
    <w:rsid w:val="00282554"/>
    <w:rsid w:val="0028266B"/>
    <w:rsid w:val="00283152"/>
    <w:rsid w:val="002841F7"/>
    <w:rsid w:val="002844F3"/>
    <w:rsid w:val="00284BA1"/>
    <w:rsid w:val="00284BE3"/>
    <w:rsid w:val="00284E51"/>
    <w:rsid w:val="00284E6D"/>
    <w:rsid w:val="00284F35"/>
    <w:rsid w:val="00284FAF"/>
    <w:rsid w:val="00290730"/>
    <w:rsid w:val="00291BB2"/>
    <w:rsid w:val="00291EB5"/>
    <w:rsid w:val="002922F6"/>
    <w:rsid w:val="00292367"/>
    <w:rsid w:val="002928E8"/>
    <w:rsid w:val="00292D69"/>
    <w:rsid w:val="002930A8"/>
    <w:rsid w:val="00293F65"/>
    <w:rsid w:val="002940E7"/>
    <w:rsid w:val="00294256"/>
    <w:rsid w:val="00294805"/>
    <w:rsid w:val="0029509C"/>
    <w:rsid w:val="00295EA3"/>
    <w:rsid w:val="00296003"/>
    <w:rsid w:val="00297182"/>
    <w:rsid w:val="002971D2"/>
    <w:rsid w:val="00297F9A"/>
    <w:rsid w:val="002A04E2"/>
    <w:rsid w:val="002A0896"/>
    <w:rsid w:val="002A32FF"/>
    <w:rsid w:val="002A3C1B"/>
    <w:rsid w:val="002A494B"/>
    <w:rsid w:val="002A4B64"/>
    <w:rsid w:val="002A4DD2"/>
    <w:rsid w:val="002A7E4A"/>
    <w:rsid w:val="002B010D"/>
    <w:rsid w:val="002B053E"/>
    <w:rsid w:val="002B127E"/>
    <w:rsid w:val="002B16BA"/>
    <w:rsid w:val="002B2491"/>
    <w:rsid w:val="002B28AC"/>
    <w:rsid w:val="002B364D"/>
    <w:rsid w:val="002B4810"/>
    <w:rsid w:val="002B591B"/>
    <w:rsid w:val="002B5C8A"/>
    <w:rsid w:val="002B7527"/>
    <w:rsid w:val="002B7BB4"/>
    <w:rsid w:val="002B7F3F"/>
    <w:rsid w:val="002C1295"/>
    <w:rsid w:val="002C14EE"/>
    <w:rsid w:val="002C1FFD"/>
    <w:rsid w:val="002C2112"/>
    <w:rsid w:val="002C3676"/>
    <w:rsid w:val="002C42C2"/>
    <w:rsid w:val="002C6449"/>
    <w:rsid w:val="002C6DA5"/>
    <w:rsid w:val="002C6E29"/>
    <w:rsid w:val="002C71EA"/>
    <w:rsid w:val="002C7200"/>
    <w:rsid w:val="002C74AF"/>
    <w:rsid w:val="002C7688"/>
    <w:rsid w:val="002C7FC6"/>
    <w:rsid w:val="002D0EF4"/>
    <w:rsid w:val="002D13AF"/>
    <w:rsid w:val="002D13ED"/>
    <w:rsid w:val="002D16F0"/>
    <w:rsid w:val="002D2077"/>
    <w:rsid w:val="002D21F0"/>
    <w:rsid w:val="002D22DA"/>
    <w:rsid w:val="002D279E"/>
    <w:rsid w:val="002D281F"/>
    <w:rsid w:val="002D36F9"/>
    <w:rsid w:val="002D37B2"/>
    <w:rsid w:val="002D3AB3"/>
    <w:rsid w:val="002D3C92"/>
    <w:rsid w:val="002D4310"/>
    <w:rsid w:val="002D4FF6"/>
    <w:rsid w:val="002D50E1"/>
    <w:rsid w:val="002D55F5"/>
    <w:rsid w:val="002D5919"/>
    <w:rsid w:val="002D5A0F"/>
    <w:rsid w:val="002D6619"/>
    <w:rsid w:val="002D6BC4"/>
    <w:rsid w:val="002D75E0"/>
    <w:rsid w:val="002D799C"/>
    <w:rsid w:val="002D7E9B"/>
    <w:rsid w:val="002D7EEB"/>
    <w:rsid w:val="002E0950"/>
    <w:rsid w:val="002E0AD0"/>
    <w:rsid w:val="002E0B68"/>
    <w:rsid w:val="002E1096"/>
    <w:rsid w:val="002E16B2"/>
    <w:rsid w:val="002E23D7"/>
    <w:rsid w:val="002E2627"/>
    <w:rsid w:val="002E37F9"/>
    <w:rsid w:val="002E3E3E"/>
    <w:rsid w:val="002E481C"/>
    <w:rsid w:val="002E48EF"/>
    <w:rsid w:val="002E53A7"/>
    <w:rsid w:val="002E5999"/>
    <w:rsid w:val="002E5B51"/>
    <w:rsid w:val="002E5B97"/>
    <w:rsid w:val="002E5F97"/>
    <w:rsid w:val="002E7469"/>
    <w:rsid w:val="002E77EF"/>
    <w:rsid w:val="002E7889"/>
    <w:rsid w:val="002E7F66"/>
    <w:rsid w:val="002F00F8"/>
    <w:rsid w:val="002F04FC"/>
    <w:rsid w:val="002F0CCC"/>
    <w:rsid w:val="002F1F3C"/>
    <w:rsid w:val="002F206C"/>
    <w:rsid w:val="002F34A6"/>
    <w:rsid w:val="002F3CA8"/>
    <w:rsid w:val="002F410B"/>
    <w:rsid w:val="002F476E"/>
    <w:rsid w:val="002F4E6E"/>
    <w:rsid w:val="002F5FE6"/>
    <w:rsid w:val="002F6833"/>
    <w:rsid w:val="002F6E07"/>
    <w:rsid w:val="002F7BEE"/>
    <w:rsid w:val="002F7C38"/>
    <w:rsid w:val="002F7FD9"/>
    <w:rsid w:val="003007B2"/>
    <w:rsid w:val="00300A0D"/>
    <w:rsid w:val="00301406"/>
    <w:rsid w:val="003035DD"/>
    <w:rsid w:val="00303BBB"/>
    <w:rsid w:val="00303DD6"/>
    <w:rsid w:val="00304FEB"/>
    <w:rsid w:val="00305AD3"/>
    <w:rsid w:val="00305F66"/>
    <w:rsid w:val="00306CCF"/>
    <w:rsid w:val="00307044"/>
    <w:rsid w:val="003071C5"/>
    <w:rsid w:val="003078F3"/>
    <w:rsid w:val="00307CD9"/>
    <w:rsid w:val="00307DD6"/>
    <w:rsid w:val="003100E6"/>
    <w:rsid w:val="00310114"/>
    <w:rsid w:val="00310489"/>
    <w:rsid w:val="00310D80"/>
    <w:rsid w:val="00311005"/>
    <w:rsid w:val="0031133B"/>
    <w:rsid w:val="00311796"/>
    <w:rsid w:val="0031229A"/>
    <w:rsid w:val="00312595"/>
    <w:rsid w:val="00312B13"/>
    <w:rsid w:val="003133BE"/>
    <w:rsid w:val="00313424"/>
    <w:rsid w:val="003134F8"/>
    <w:rsid w:val="00313BAF"/>
    <w:rsid w:val="00314152"/>
    <w:rsid w:val="00314B75"/>
    <w:rsid w:val="003155EA"/>
    <w:rsid w:val="00315AC3"/>
    <w:rsid w:val="00315B28"/>
    <w:rsid w:val="003168B5"/>
    <w:rsid w:val="00316D1A"/>
    <w:rsid w:val="003170A2"/>
    <w:rsid w:val="0031731D"/>
    <w:rsid w:val="003174D3"/>
    <w:rsid w:val="00317AB6"/>
    <w:rsid w:val="00317B53"/>
    <w:rsid w:val="00317F81"/>
    <w:rsid w:val="0032036E"/>
    <w:rsid w:val="00321033"/>
    <w:rsid w:val="0032191E"/>
    <w:rsid w:val="00321A55"/>
    <w:rsid w:val="00321CEB"/>
    <w:rsid w:val="0032205F"/>
    <w:rsid w:val="00322EE1"/>
    <w:rsid w:val="0032305A"/>
    <w:rsid w:val="003232CC"/>
    <w:rsid w:val="00323847"/>
    <w:rsid w:val="00326C0D"/>
    <w:rsid w:val="00327206"/>
    <w:rsid w:val="003275AF"/>
    <w:rsid w:val="003300D1"/>
    <w:rsid w:val="00330482"/>
    <w:rsid w:val="003309A1"/>
    <w:rsid w:val="00330AF1"/>
    <w:rsid w:val="00330D5B"/>
    <w:rsid w:val="00331141"/>
    <w:rsid w:val="003313D9"/>
    <w:rsid w:val="00331634"/>
    <w:rsid w:val="00331A97"/>
    <w:rsid w:val="00332088"/>
    <w:rsid w:val="00332358"/>
    <w:rsid w:val="003329D9"/>
    <w:rsid w:val="0033363F"/>
    <w:rsid w:val="00333D6E"/>
    <w:rsid w:val="00333DD2"/>
    <w:rsid w:val="00334278"/>
    <w:rsid w:val="003345DD"/>
    <w:rsid w:val="003345F6"/>
    <w:rsid w:val="0033531D"/>
    <w:rsid w:val="003355AA"/>
    <w:rsid w:val="00336141"/>
    <w:rsid w:val="00336ADD"/>
    <w:rsid w:val="00337137"/>
    <w:rsid w:val="0033730B"/>
    <w:rsid w:val="00337E9C"/>
    <w:rsid w:val="00340043"/>
    <w:rsid w:val="00340CDA"/>
    <w:rsid w:val="003418A4"/>
    <w:rsid w:val="00341A9D"/>
    <w:rsid w:val="003423D3"/>
    <w:rsid w:val="0034295C"/>
    <w:rsid w:val="00342E18"/>
    <w:rsid w:val="0034389D"/>
    <w:rsid w:val="00343FE2"/>
    <w:rsid w:val="003454C8"/>
    <w:rsid w:val="00346202"/>
    <w:rsid w:val="00346420"/>
    <w:rsid w:val="0034674D"/>
    <w:rsid w:val="0034702B"/>
    <w:rsid w:val="00347B3E"/>
    <w:rsid w:val="003502B8"/>
    <w:rsid w:val="0035073F"/>
    <w:rsid w:val="00350DEF"/>
    <w:rsid w:val="0035140A"/>
    <w:rsid w:val="003515F8"/>
    <w:rsid w:val="00351765"/>
    <w:rsid w:val="00352131"/>
    <w:rsid w:val="00352302"/>
    <w:rsid w:val="00352D32"/>
    <w:rsid w:val="003530CF"/>
    <w:rsid w:val="00353E9B"/>
    <w:rsid w:val="00353EA4"/>
    <w:rsid w:val="003543FA"/>
    <w:rsid w:val="00354481"/>
    <w:rsid w:val="0035465F"/>
    <w:rsid w:val="0035497F"/>
    <w:rsid w:val="003552AE"/>
    <w:rsid w:val="003561FE"/>
    <w:rsid w:val="00356B63"/>
    <w:rsid w:val="00356D58"/>
    <w:rsid w:val="00357107"/>
    <w:rsid w:val="00360A94"/>
    <w:rsid w:val="00361643"/>
    <w:rsid w:val="00361A33"/>
    <w:rsid w:val="00361B9D"/>
    <w:rsid w:val="00361DC1"/>
    <w:rsid w:val="00361EA3"/>
    <w:rsid w:val="00362EFC"/>
    <w:rsid w:val="00362FEE"/>
    <w:rsid w:val="0036344C"/>
    <w:rsid w:val="00363A55"/>
    <w:rsid w:val="00363DF7"/>
    <w:rsid w:val="00365435"/>
    <w:rsid w:val="003655D5"/>
    <w:rsid w:val="00365CE2"/>
    <w:rsid w:val="00365EBE"/>
    <w:rsid w:val="00366582"/>
    <w:rsid w:val="00366F07"/>
    <w:rsid w:val="0036713E"/>
    <w:rsid w:val="00367454"/>
    <w:rsid w:val="00367CDF"/>
    <w:rsid w:val="00370172"/>
    <w:rsid w:val="003701F2"/>
    <w:rsid w:val="00370387"/>
    <w:rsid w:val="00370BED"/>
    <w:rsid w:val="00370DFD"/>
    <w:rsid w:val="003710A9"/>
    <w:rsid w:val="0037115C"/>
    <w:rsid w:val="00371471"/>
    <w:rsid w:val="00371ACB"/>
    <w:rsid w:val="003746F6"/>
    <w:rsid w:val="003747D9"/>
    <w:rsid w:val="003751EF"/>
    <w:rsid w:val="0037527D"/>
    <w:rsid w:val="003757CF"/>
    <w:rsid w:val="00375BA1"/>
    <w:rsid w:val="00375D25"/>
    <w:rsid w:val="003763F9"/>
    <w:rsid w:val="003768F8"/>
    <w:rsid w:val="003769D0"/>
    <w:rsid w:val="003771DD"/>
    <w:rsid w:val="003774A4"/>
    <w:rsid w:val="003775C5"/>
    <w:rsid w:val="00377B78"/>
    <w:rsid w:val="00377B9F"/>
    <w:rsid w:val="00377CF5"/>
    <w:rsid w:val="00377E09"/>
    <w:rsid w:val="00380111"/>
    <w:rsid w:val="00380CE7"/>
    <w:rsid w:val="00380D5F"/>
    <w:rsid w:val="00380DFE"/>
    <w:rsid w:val="0038194A"/>
    <w:rsid w:val="00382094"/>
    <w:rsid w:val="00384253"/>
    <w:rsid w:val="00385A92"/>
    <w:rsid w:val="00385C94"/>
    <w:rsid w:val="00390D50"/>
    <w:rsid w:val="0039161D"/>
    <w:rsid w:val="00392C56"/>
    <w:rsid w:val="00392DDC"/>
    <w:rsid w:val="003936DC"/>
    <w:rsid w:val="00394C32"/>
    <w:rsid w:val="003952E8"/>
    <w:rsid w:val="00395FD9"/>
    <w:rsid w:val="00396563"/>
    <w:rsid w:val="0039668B"/>
    <w:rsid w:val="00396715"/>
    <w:rsid w:val="003969B6"/>
    <w:rsid w:val="00397161"/>
    <w:rsid w:val="003973D6"/>
    <w:rsid w:val="003A06FA"/>
    <w:rsid w:val="003A0DAA"/>
    <w:rsid w:val="003A1540"/>
    <w:rsid w:val="003A164D"/>
    <w:rsid w:val="003A1695"/>
    <w:rsid w:val="003A1E0D"/>
    <w:rsid w:val="003A272E"/>
    <w:rsid w:val="003A2B0E"/>
    <w:rsid w:val="003A3811"/>
    <w:rsid w:val="003A39B3"/>
    <w:rsid w:val="003A3D81"/>
    <w:rsid w:val="003A4A56"/>
    <w:rsid w:val="003A4AD0"/>
    <w:rsid w:val="003A562B"/>
    <w:rsid w:val="003A5F31"/>
    <w:rsid w:val="003A658D"/>
    <w:rsid w:val="003A6B62"/>
    <w:rsid w:val="003A6D82"/>
    <w:rsid w:val="003A7A89"/>
    <w:rsid w:val="003A7BE4"/>
    <w:rsid w:val="003A7D8E"/>
    <w:rsid w:val="003A7DC5"/>
    <w:rsid w:val="003B027F"/>
    <w:rsid w:val="003B045F"/>
    <w:rsid w:val="003B09D5"/>
    <w:rsid w:val="003B0D10"/>
    <w:rsid w:val="003B0E06"/>
    <w:rsid w:val="003B2913"/>
    <w:rsid w:val="003B2F9A"/>
    <w:rsid w:val="003B302E"/>
    <w:rsid w:val="003B31AC"/>
    <w:rsid w:val="003B3611"/>
    <w:rsid w:val="003B38E2"/>
    <w:rsid w:val="003B3BC2"/>
    <w:rsid w:val="003B4112"/>
    <w:rsid w:val="003B4204"/>
    <w:rsid w:val="003B4587"/>
    <w:rsid w:val="003B4F1B"/>
    <w:rsid w:val="003B5206"/>
    <w:rsid w:val="003B586A"/>
    <w:rsid w:val="003B6D1C"/>
    <w:rsid w:val="003B6EDD"/>
    <w:rsid w:val="003C189E"/>
    <w:rsid w:val="003C2A84"/>
    <w:rsid w:val="003C2AC9"/>
    <w:rsid w:val="003C2E10"/>
    <w:rsid w:val="003C2E69"/>
    <w:rsid w:val="003C3E9E"/>
    <w:rsid w:val="003C4D9F"/>
    <w:rsid w:val="003C60B3"/>
    <w:rsid w:val="003C6E7E"/>
    <w:rsid w:val="003C6ED6"/>
    <w:rsid w:val="003C735E"/>
    <w:rsid w:val="003C7684"/>
    <w:rsid w:val="003C7727"/>
    <w:rsid w:val="003D021F"/>
    <w:rsid w:val="003D0CD1"/>
    <w:rsid w:val="003D0F4D"/>
    <w:rsid w:val="003D1674"/>
    <w:rsid w:val="003D1F1A"/>
    <w:rsid w:val="003D225C"/>
    <w:rsid w:val="003D2F16"/>
    <w:rsid w:val="003D2FA7"/>
    <w:rsid w:val="003D3466"/>
    <w:rsid w:val="003D4530"/>
    <w:rsid w:val="003D5B53"/>
    <w:rsid w:val="003D5EAE"/>
    <w:rsid w:val="003D5F1E"/>
    <w:rsid w:val="003D6277"/>
    <w:rsid w:val="003D6286"/>
    <w:rsid w:val="003D6710"/>
    <w:rsid w:val="003D6D27"/>
    <w:rsid w:val="003D6EAE"/>
    <w:rsid w:val="003D726E"/>
    <w:rsid w:val="003D78F0"/>
    <w:rsid w:val="003E057C"/>
    <w:rsid w:val="003E072C"/>
    <w:rsid w:val="003E1609"/>
    <w:rsid w:val="003E2A1F"/>
    <w:rsid w:val="003E2CD7"/>
    <w:rsid w:val="003E2E18"/>
    <w:rsid w:val="003E367A"/>
    <w:rsid w:val="003E386D"/>
    <w:rsid w:val="003E477E"/>
    <w:rsid w:val="003E5BF9"/>
    <w:rsid w:val="003E5C5A"/>
    <w:rsid w:val="003E6081"/>
    <w:rsid w:val="003E6E6D"/>
    <w:rsid w:val="003E78EB"/>
    <w:rsid w:val="003E7A71"/>
    <w:rsid w:val="003F0AAB"/>
    <w:rsid w:val="003F15DF"/>
    <w:rsid w:val="003F226B"/>
    <w:rsid w:val="003F35BC"/>
    <w:rsid w:val="003F428C"/>
    <w:rsid w:val="003F459C"/>
    <w:rsid w:val="003F4647"/>
    <w:rsid w:val="003F53E5"/>
    <w:rsid w:val="003F58E5"/>
    <w:rsid w:val="003F58EC"/>
    <w:rsid w:val="003F5A33"/>
    <w:rsid w:val="003F6377"/>
    <w:rsid w:val="003F6545"/>
    <w:rsid w:val="003F656B"/>
    <w:rsid w:val="003F71B0"/>
    <w:rsid w:val="003F7B63"/>
    <w:rsid w:val="003F7CD2"/>
    <w:rsid w:val="00400291"/>
    <w:rsid w:val="00401554"/>
    <w:rsid w:val="004016E4"/>
    <w:rsid w:val="004017D1"/>
    <w:rsid w:val="00402B49"/>
    <w:rsid w:val="00402D15"/>
    <w:rsid w:val="0040314E"/>
    <w:rsid w:val="004032D0"/>
    <w:rsid w:val="00403F29"/>
    <w:rsid w:val="00404BAF"/>
    <w:rsid w:val="00404FC6"/>
    <w:rsid w:val="00406E85"/>
    <w:rsid w:val="00410936"/>
    <w:rsid w:val="004114D6"/>
    <w:rsid w:val="00411BC8"/>
    <w:rsid w:val="00411D74"/>
    <w:rsid w:val="004124A6"/>
    <w:rsid w:val="004132C2"/>
    <w:rsid w:val="0041423C"/>
    <w:rsid w:val="004144D5"/>
    <w:rsid w:val="00414555"/>
    <w:rsid w:val="00414A28"/>
    <w:rsid w:val="00414E65"/>
    <w:rsid w:val="00414F9B"/>
    <w:rsid w:val="004169DE"/>
    <w:rsid w:val="00417086"/>
    <w:rsid w:val="00417499"/>
    <w:rsid w:val="00417889"/>
    <w:rsid w:val="00420104"/>
    <w:rsid w:val="004206B1"/>
    <w:rsid w:val="004209A4"/>
    <w:rsid w:val="004209EF"/>
    <w:rsid w:val="00420FDA"/>
    <w:rsid w:val="004213B8"/>
    <w:rsid w:val="00421637"/>
    <w:rsid w:val="00421AD3"/>
    <w:rsid w:val="004227F8"/>
    <w:rsid w:val="0042293F"/>
    <w:rsid w:val="004230BD"/>
    <w:rsid w:val="004232CA"/>
    <w:rsid w:val="004233AA"/>
    <w:rsid w:val="0042383E"/>
    <w:rsid w:val="004239AF"/>
    <w:rsid w:val="00423AB9"/>
    <w:rsid w:val="00423EEF"/>
    <w:rsid w:val="00425B75"/>
    <w:rsid w:val="00425CD2"/>
    <w:rsid w:val="00425F35"/>
    <w:rsid w:val="00426508"/>
    <w:rsid w:val="00426576"/>
    <w:rsid w:val="00427BB9"/>
    <w:rsid w:val="00430725"/>
    <w:rsid w:val="004309A7"/>
    <w:rsid w:val="004310F0"/>
    <w:rsid w:val="004315F8"/>
    <w:rsid w:val="004325D2"/>
    <w:rsid w:val="00432D5E"/>
    <w:rsid w:val="00433BAC"/>
    <w:rsid w:val="004343C1"/>
    <w:rsid w:val="00434D1F"/>
    <w:rsid w:val="00434D68"/>
    <w:rsid w:val="00434E5F"/>
    <w:rsid w:val="004356B9"/>
    <w:rsid w:val="00435F25"/>
    <w:rsid w:val="00437530"/>
    <w:rsid w:val="0044025E"/>
    <w:rsid w:val="004406F1"/>
    <w:rsid w:val="004410F8"/>
    <w:rsid w:val="00441CCD"/>
    <w:rsid w:val="00441E98"/>
    <w:rsid w:val="004437B0"/>
    <w:rsid w:val="00444209"/>
    <w:rsid w:val="0044443E"/>
    <w:rsid w:val="00444B7D"/>
    <w:rsid w:val="00444E71"/>
    <w:rsid w:val="00445C9A"/>
    <w:rsid w:val="00445DA8"/>
    <w:rsid w:val="0044614D"/>
    <w:rsid w:val="00446514"/>
    <w:rsid w:val="00446FD8"/>
    <w:rsid w:val="004471E4"/>
    <w:rsid w:val="00447C7C"/>
    <w:rsid w:val="00450036"/>
    <w:rsid w:val="00450A7F"/>
    <w:rsid w:val="004510BB"/>
    <w:rsid w:val="004513C7"/>
    <w:rsid w:val="004518A5"/>
    <w:rsid w:val="00452C12"/>
    <w:rsid w:val="0045456D"/>
    <w:rsid w:val="00455360"/>
    <w:rsid w:val="0045550A"/>
    <w:rsid w:val="00456106"/>
    <w:rsid w:val="00456678"/>
    <w:rsid w:val="00456D87"/>
    <w:rsid w:val="0045788B"/>
    <w:rsid w:val="00457CC2"/>
    <w:rsid w:val="004609EF"/>
    <w:rsid w:val="00460F0F"/>
    <w:rsid w:val="004614EC"/>
    <w:rsid w:val="00462F4A"/>
    <w:rsid w:val="00462FE5"/>
    <w:rsid w:val="004635F7"/>
    <w:rsid w:val="004642BB"/>
    <w:rsid w:val="0046449A"/>
    <w:rsid w:val="00465F20"/>
    <w:rsid w:val="00466232"/>
    <w:rsid w:val="00466515"/>
    <w:rsid w:val="00466E1A"/>
    <w:rsid w:val="004678EE"/>
    <w:rsid w:val="0047000E"/>
    <w:rsid w:val="0047023B"/>
    <w:rsid w:val="0047054E"/>
    <w:rsid w:val="004705CA"/>
    <w:rsid w:val="00471049"/>
    <w:rsid w:val="004711E8"/>
    <w:rsid w:val="004717CC"/>
    <w:rsid w:val="00471B71"/>
    <w:rsid w:val="004725C6"/>
    <w:rsid w:val="004727C9"/>
    <w:rsid w:val="00473353"/>
    <w:rsid w:val="0047359B"/>
    <w:rsid w:val="00473763"/>
    <w:rsid w:val="004763DB"/>
    <w:rsid w:val="00477CF0"/>
    <w:rsid w:val="00477EA6"/>
    <w:rsid w:val="00480EAB"/>
    <w:rsid w:val="00481CCE"/>
    <w:rsid w:val="00481F4C"/>
    <w:rsid w:val="004820DC"/>
    <w:rsid w:val="004824D0"/>
    <w:rsid w:val="00483396"/>
    <w:rsid w:val="004838B5"/>
    <w:rsid w:val="0048397D"/>
    <w:rsid w:val="00483C8A"/>
    <w:rsid w:val="004844E8"/>
    <w:rsid w:val="00484FBC"/>
    <w:rsid w:val="00486B59"/>
    <w:rsid w:val="004905FC"/>
    <w:rsid w:val="0049172A"/>
    <w:rsid w:val="004926BB"/>
    <w:rsid w:val="0049292C"/>
    <w:rsid w:val="004935F9"/>
    <w:rsid w:val="00494183"/>
    <w:rsid w:val="00494348"/>
    <w:rsid w:val="00494F50"/>
    <w:rsid w:val="004956A5"/>
    <w:rsid w:val="00495C75"/>
    <w:rsid w:val="00496277"/>
    <w:rsid w:val="00496F7D"/>
    <w:rsid w:val="00497858"/>
    <w:rsid w:val="004A1247"/>
    <w:rsid w:val="004A1C0C"/>
    <w:rsid w:val="004A1C4D"/>
    <w:rsid w:val="004A1DC0"/>
    <w:rsid w:val="004A2379"/>
    <w:rsid w:val="004A3196"/>
    <w:rsid w:val="004A34C7"/>
    <w:rsid w:val="004A3FA9"/>
    <w:rsid w:val="004A402B"/>
    <w:rsid w:val="004A4CAB"/>
    <w:rsid w:val="004A500D"/>
    <w:rsid w:val="004A5407"/>
    <w:rsid w:val="004A5A60"/>
    <w:rsid w:val="004A67A2"/>
    <w:rsid w:val="004A6881"/>
    <w:rsid w:val="004B00BB"/>
    <w:rsid w:val="004B00CD"/>
    <w:rsid w:val="004B0D6E"/>
    <w:rsid w:val="004B13F5"/>
    <w:rsid w:val="004B2EC7"/>
    <w:rsid w:val="004B314E"/>
    <w:rsid w:val="004B3DFC"/>
    <w:rsid w:val="004B49E9"/>
    <w:rsid w:val="004B5863"/>
    <w:rsid w:val="004B6A46"/>
    <w:rsid w:val="004B77A2"/>
    <w:rsid w:val="004B7B9A"/>
    <w:rsid w:val="004C04A6"/>
    <w:rsid w:val="004C0870"/>
    <w:rsid w:val="004C11CE"/>
    <w:rsid w:val="004C15B0"/>
    <w:rsid w:val="004C1D9D"/>
    <w:rsid w:val="004C2B2B"/>
    <w:rsid w:val="004C3239"/>
    <w:rsid w:val="004C3C55"/>
    <w:rsid w:val="004C3E0D"/>
    <w:rsid w:val="004C47FE"/>
    <w:rsid w:val="004C4DA4"/>
    <w:rsid w:val="004C5B8B"/>
    <w:rsid w:val="004C5C96"/>
    <w:rsid w:val="004C60DC"/>
    <w:rsid w:val="004C6C42"/>
    <w:rsid w:val="004C7056"/>
    <w:rsid w:val="004C77AE"/>
    <w:rsid w:val="004D1131"/>
    <w:rsid w:val="004D1C79"/>
    <w:rsid w:val="004D3B81"/>
    <w:rsid w:val="004D42FA"/>
    <w:rsid w:val="004D488B"/>
    <w:rsid w:val="004D718A"/>
    <w:rsid w:val="004E0644"/>
    <w:rsid w:val="004E0EB0"/>
    <w:rsid w:val="004E15C9"/>
    <w:rsid w:val="004E2D2E"/>
    <w:rsid w:val="004E31C9"/>
    <w:rsid w:val="004E4BDD"/>
    <w:rsid w:val="004E4CB3"/>
    <w:rsid w:val="004E5870"/>
    <w:rsid w:val="004E5ACA"/>
    <w:rsid w:val="004E667C"/>
    <w:rsid w:val="004E6C38"/>
    <w:rsid w:val="004E7876"/>
    <w:rsid w:val="004E7AC8"/>
    <w:rsid w:val="004F0020"/>
    <w:rsid w:val="004F0F6C"/>
    <w:rsid w:val="004F28FD"/>
    <w:rsid w:val="004F2E48"/>
    <w:rsid w:val="004F3A20"/>
    <w:rsid w:val="004F41B4"/>
    <w:rsid w:val="004F4689"/>
    <w:rsid w:val="004F4719"/>
    <w:rsid w:val="004F4C38"/>
    <w:rsid w:val="004F519C"/>
    <w:rsid w:val="004F51DB"/>
    <w:rsid w:val="004F5815"/>
    <w:rsid w:val="004F63E3"/>
    <w:rsid w:val="004F6A9F"/>
    <w:rsid w:val="004F7135"/>
    <w:rsid w:val="004F727B"/>
    <w:rsid w:val="00500604"/>
    <w:rsid w:val="00501474"/>
    <w:rsid w:val="00502B51"/>
    <w:rsid w:val="0050449E"/>
    <w:rsid w:val="00504552"/>
    <w:rsid w:val="0050462E"/>
    <w:rsid w:val="0050509C"/>
    <w:rsid w:val="00505AB5"/>
    <w:rsid w:val="0050754D"/>
    <w:rsid w:val="00510CBD"/>
    <w:rsid w:val="00511194"/>
    <w:rsid w:val="005113C0"/>
    <w:rsid w:val="00511E31"/>
    <w:rsid w:val="00512977"/>
    <w:rsid w:val="005137DA"/>
    <w:rsid w:val="00513FF1"/>
    <w:rsid w:val="00514218"/>
    <w:rsid w:val="005147C6"/>
    <w:rsid w:val="00515280"/>
    <w:rsid w:val="0051550E"/>
    <w:rsid w:val="00515B34"/>
    <w:rsid w:val="00515BBF"/>
    <w:rsid w:val="00516575"/>
    <w:rsid w:val="00516ABA"/>
    <w:rsid w:val="005177C0"/>
    <w:rsid w:val="00517BA5"/>
    <w:rsid w:val="005207F3"/>
    <w:rsid w:val="00520C5C"/>
    <w:rsid w:val="005212C3"/>
    <w:rsid w:val="00522227"/>
    <w:rsid w:val="00522346"/>
    <w:rsid w:val="005229AF"/>
    <w:rsid w:val="00523D32"/>
    <w:rsid w:val="00524B61"/>
    <w:rsid w:val="00525072"/>
    <w:rsid w:val="00525528"/>
    <w:rsid w:val="00525EC6"/>
    <w:rsid w:val="005260B1"/>
    <w:rsid w:val="00526662"/>
    <w:rsid w:val="00527F77"/>
    <w:rsid w:val="0053011C"/>
    <w:rsid w:val="0053021B"/>
    <w:rsid w:val="005303D5"/>
    <w:rsid w:val="0053073C"/>
    <w:rsid w:val="00531C9C"/>
    <w:rsid w:val="00531D31"/>
    <w:rsid w:val="00531FA6"/>
    <w:rsid w:val="00532B2E"/>
    <w:rsid w:val="005331A2"/>
    <w:rsid w:val="0053445E"/>
    <w:rsid w:val="00534712"/>
    <w:rsid w:val="005349C5"/>
    <w:rsid w:val="0053520C"/>
    <w:rsid w:val="005353CC"/>
    <w:rsid w:val="005355C7"/>
    <w:rsid w:val="00536BA5"/>
    <w:rsid w:val="00537D0A"/>
    <w:rsid w:val="0054001C"/>
    <w:rsid w:val="005426A1"/>
    <w:rsid w:val="00542BE4"/>
    <w:rsid w:val="00542F77"/>
    <w:rsid w:val="00544679"/>
    <w:rsid w:val="00545672"/>
    <w:rsid w:val="005456D2"/>
    <w:rsid w:val="00545A2F"/>
    <w:rsid w:val="00546020"/>
    <w:rsid w:val="00546AC1"/>
    <w:rsid w:val="005478A9"/>
    <w:rsid w:val="00547EC2"/>
    <w:rsid w:val="00550574"/>
    <w:rsid w:val="0055058E"/>
    <w:rsid w:val="00550650"/>
    <w:rsid w:val="00550982"/>
    <w:rsid w:val="00550CCA"/>
    <w:rsid w:val="00551DBD"/>
    <w:rsid w:val="005528CF"/>
    <w:rsid w:val="005528D8"/>
    <w:rsid w:val="00552DBF"/>
    <w:rsid w:val="00552E6D"/>
    <w:rsid w:val="00553A89"/>
    <w:rsid w:val="00556371"/>
    <w:rsid w:val="00556466"/>
    <w:rsid w:val="00556A73"/>
    <w:rsid w:val="00557280"/>
    <w:rsid w:val="0055781E"/>
    <w:rsid w:val="005602D9"/>
    <w:rsid w:val="00561D7A"/>
    <w:rsid w:val="00562113"/>
    <w:rsid w:val="00563C5A"/>
    <w:rsid w:val="00564E36"/>
    <w:rsid w:val="0056576A"/>
    <w:rsid w:val="00565A07"/>
    <w:rsid w:val="00565A12"/>
    <w:rsid w:val="00566992"/>
    <w:rsid w:val="00567C06"/>
    <w:rsid w:val="00567E21"/>
    <w:rsid w:val="0057003C"/>
    <w:rsid w:val="00570421"/>
    <w:rsid w:val="0057087D"/>
    <w:rsid w:val="00570A92"/>
    <w:rsid w:val="0057144C"/>
    <w:rsid w:val="005718A6"/>
    <w:rsid w:val="0057213E"/>
    <w:rsid w:val="005735E3"/>
    <w:rsid w:val="00573C9C"/>
    <w:rsid w:val="00573CF6"/>
    <w:rsid w:val="00574938"/>
    <w:rsid w:val="00575CDB"/>
    <w:rsid w:val="005770DB"/>
    <w:rsid w:val="005777E7"/>
    <w:rsid w:val="00577B97"/>
    <w:rsid w:val="005802C4"/>
    <w:rsid w:val="00580CB8"/>
    <w:rsid w:val="00581FB5"/>
    <w:rsid w:val="00582544"/>
    <w:rsid w:val="00582D0C"/>
    <w:rsid w:val="00582D95"/>
    <w:rsid w:val="00582F82"/>
    <w:rsid w:val="0058462F"/>
    <w:rsid w:val="00584A59"/>
    <w:rsid w:val="00584C97"/>
    <w:rsid w:val="00585A3A"/>
    <w:rsid w:val="00585BB9"/>
    <w:rsid w:val="00585C4D"/>
    <w:rsid w:val="005862D3"/>
    <w:rsid w:val="005869D3"/>
    <w:rsid w:val="00591873"/>
    <w:rsid w:val="00591D1E"/>
    <w:rsid w:val="005926E0"/>
    <w:rsid w:val="00592B01"/>
    <w:rsid w:val="00594159"/>
    <w:rsid w:val="00594436"/>
    <w:rsid w:val="00594BEF"/>
    <w:rsid w:val="00594C66"/>
    <w:rsid w:val="00594C83"/>
    <w:rsid w:val="0059556B"/>
    <w:rsid w:val="00595D4D"/>
    <w:rsid w:val="0059616B"/>
    <w:rsid w:val="00596EB5"/>
    <w:rsid w:val="005974AB"/>
    <w:rsid w:val="00597853"/>
    <w:rsid w:val="005A2CA8"/>
    <w:rsid w:val="005A3EDC"/>
    <w:rsid w:val="005A4BCC"/>
    <w:rsid w:val="005A4EFE"/>
    <w:rsid w:val="005A544F"/>
    <w:rsid w:val="005B0DBC"/>
    <w:rsid w:val="005B10F7"/>
    <w:rsid w:val="005B15AE"/>
    <w:rsid w:val="005B1B83"/>
    <w:rsid w:val="005B2710"/>
    <w:rsid w:val="005B298E"/>
    <w:rsid w:val="005B38AA"/>
    <w:rsid w:val="005B38B1"/>
    <w:rsid w:val="005B3D3C"/>
    <w:rsid w:val="005B481F"/>
    <w:rsid w:val="005B5667"/>
    <w:rsid w:val="005B6B41"/>
    <w:rsid w:val="005B73F2"/>
    <w:rsid w:val="005B761D"/>
    <w:rsid w:val="005B785D"/>
    <w:rsid w:val="005B7C3C"/>
    <w:rsid w:val="005B7EC3"/>
    <w:rsid w:val="005C0CC1"/>
    <w:rsid w:val="005C1050"/>
    <w:rsid w:val="005C2A28"/>
    <w:rsid w:val="005C2DEF"/>
    <w:rsid w:val="005C35D5"/>
    <w:rsid w:val="005C4EF7"/>
    <w:rsid w:val="005C4F84"/>
    <w:rsid w:val="005C54E0"/>
    <w:rsid w:val="005C551E"/>
    <w:rsid w:val="005C5CA9"/>
    <w:rsid w:val="005C5FBE"/>
    <w:rsid w:val="005C6205"/>
    <w:rsid w:val="005C63CE"/>
    <w:rsid w:val="005C65A8"/>
    <w:rsid w:val="005C66EF"/>
    <w:rsid w:val="005C6AB6"/>
    <w:rsid w:val="005C7758"/>
    <w:rsid w:val="005C77B9"/>
    <w:rsid w:val="005C7AAC"/>
    <w:rsid w:val="005D0B53"/>
    <w:rsid w:val="005D16AB"/>
    <w:rsid w:val="005D1900"/>
    <w:rsid w:val="005D191B"/>
    <w:rsid w:val="005D2254"/>
    <w:rsid w:val="005D34A0"/>
    <w:rsid w:val="005D3739"/>
    <w:rsid w:val="005D40C3"/>
    <w:rsid w:val="005D43AD"/>
    <w:rsid w:val="005D46B3"/>
    <w:rsid w:val="005D5040"/>
    <w:rsid w:val="005D5205"/>
    <w:rsid w:val="005D56C8"/>
    <w:rsid w:val="005D62DD"/>
    <w:rsid w:val="005D6418"/>
    <w:rsid w:val="005D6A55"/>
    <w:rsid w:val="005D7085"/>
    <w:rsid w:val="005D7867"/>
    <w:rsid w:val="005D7D23"/>
    <w:rsid w:val="005E02CE"/>
    <w:rsid w:val="005E124D"/>
    <w:rsid w:val="005E1897"/>
    <w:rsid w:val="005E1D98"/>
    <w:rsid w:val="005E1FDB"/>
    <w:rsid w:val="005E2141"/>
    <w:rsid w:val="005E24BB"/>
    <w:rsid w:val="005E31BB"/>
    <w:rsid w:val="005E32EF"/>
    <w:rsid w:val="005E3D1F"/>
    <w:rsid w:val="005E5357"/>
    <w:rsid w:val="005E644C"/>
    <w:rsid w:val="005E6499"/>
    <w:rsid w:val="005E6EF7"/>
    <w:rsid w:val="005E7268"/>
    <w:rsid w:val="005E737E"/>
    <w:rsid w:val="005E73A8"/>
    <w:rsid w:val="005F001E"/>
    <w:rsid w:val="005F0272"/>
    <w:rsid w:val="005F250D"/>
    <w:rsid w:val="005F2C31"/>
    <w:rsid w:val="005F3414"/>
    <w:rsid w:val="005F3609"/>
    <w:rsid w:val="005F4369"/>
    <w:rsid w:val="005F44DF"/>
    <w:rsid w:val="005F5161"/>
    <w:rsid w:val="005F6494"/>
    <w:rsid w:val="005F64BD"/>
    <w:rsid w:val="005F69C3"/>
    <w:rsid w:val="005F6C17"/>
    <w:rsid w:val="005F79D9"/>
    <w:rsid w:val="006026E8"/>
    <w:rsid w:val="0060275A"/>
    <w:rsid w:val="006031DF"/>
    <w:rsid w:val="00603946"/>
    <w:rsid w:val="00603FEF"/>
    <w:rsid w:val="006045DA"/>
    <w:rsid w:val="006047EA"/>
    <w:rsid w:val="006053B8"/>
    <w:rsid w:val="0060565D"/>
    <w:rsid w:val="00605779"/>
    <w:rsid w:val="00607AA7"/>
    <w:rsid w:val="00610C4D"/>
    <w:rsid w:val="00610F38"/>
    <w:rsid w:val="006114BD"/>
    <w:rsid w:val="00611B05"/>
    <w:rsid w:val="0061247C"/>
    <w:rsid w:val="00612E2C"/>
    <w:rsid w:val="00612F2C"/>
    <w:rsid w:val="006137DC"/>
    <w:rsid w:val="00613A42"/>
    <w:rsid w:val="00613DC4"/>
    <w:rsid w:val="00614D5B"/>
    <w:rsid w:val="00615695"/>
    <w:rsid w:val="006159BD"/>
    <w:rsid w:val="00617BF2"/>
    <w:rsid w:val="00620941"/>
    <w:rsid w:val="00620CB8"/>
    <w:rsid w:val="00621E14"/>
    <w:rsid w:val="00621E3B"/>
    <w:rsid w:val="00621E70"/>
    <w:rsid w:val="00622BB2"/>
    <w:rsid w:val="00623442"/>
    <w:rsid w:val="006238B1"/>
    <w:rsid w:val="006239C2"/>
    <w:rsid w:val="00623B8A"/>
    <w:rsid w:val="00623C50"/>
    <w:rsid w:val="00623FF7"/>
    <w:rsid w:val="00624273"/>
    <w:rsid w:val="006242DB"/>
    <w:rsid w:val="00624418"/>
    <w:rsid w:val="006246F2"/>
    <w:rsid w:val="006248B7"/>
    <w:rsid w:val="00624E61"/>
    <w:rsid w:val="00624FB7"/>
    <w:rsid w:val="006253BA"/>
    <w:rsid w:val="006254DC"/>
    <w:rsid w:val="006257D3"/>
    <w:rsid w:val="006260CE"/>
    <w:rsid w:val="006277D2"/>
    <w:rsid w:val="00630E76"/>
    <w:rsid w:val="00632D6B"/>
    <w:rsid w:val="006336DA"/>
    <w:rsid w:val="00633C67"/>
    <w:rsid w:val="00634092"/>
    <w:rsid w:val="00634C3F"/>
    <w:rsid w:val="0063535D"/>
    <w:rsid w:val="0063573B"/>
    <w:rsid w:val="00637CE9"/>
    <w:rsid w:val="00640184"/>
    <w:rsid w:val="0064139F"/>
    <w:rsid w:val="006416DC"/>
    <w:rsid w:val="00641F39"/>
    <w:rsid w:val="006422B0"/>
    <w:rsid w:val="00642D58"/>
    <w:rsid w:val="006435BA"/>
    <w:rsid w:val="00644AB4"/>
    <w:rsid w:val="00644C87"/>
    <w:rsid w:val="00645299"/>
    <w:rsid w:val="00645498"/>
    <w:rsid w:val="00646256"/>
    <w:rsid w:val="006464FD"/>
    <w:rsid w:val="00646938"/>
    <w:rsid w:val="00646D1E"/>
    <w:rsid w:val="006474ED"/>
    <w:rsid w:val="00647833"/>
    <w:rsid w:val="006479B4"/>
    <w:rsid w:val="006501C5"/>
    <w:rsid w:val="006502B8"/>
    <w:rsid w:val="00650431"/>
    <w:rsid w:val="00650E11"/>
    <w:rsid w:val="006514AE"/>
    <w:rsid w:val="00651D37"/>
    <w:rsid w:val="00652021"/>
    <w:rsid w:val="00652DA1"/>
    <w:rsid w:val="0065360A"/>
    <w:rsid w:val="00653D4B"/>
    <w:rsid w:val="00654457"/>
    <w:rsid w:val="00654570"/>
    <w:rsid w:val="00654713"/>
    <w:rsid w:val="00655673"/>
    <w:rsid w:val="006556AE"/>
    <w:rsid w:val="006557CD"/>
    <w:rsid w:val="0065690E"/>
    <w:rsid w:val="00656BE1"/>
    <w:rsid w:val="00656D32"/>
    <w:rsid w:val="006605E5"/>
    <w:rsid w:val="00661F2E"/>
    <w:rsid w:val="006627B3"/>
    <w:rsid w:val="00662B1C"/>
    <w:rsid w:val="006636A0"/>
    <w:rsid w:val="00663A50"/>
    <w:rsid w:val="006649E9"/>
    <w:rsid w:val="00666A50"/>
    <w:rsid w:val="00667740"/>
    <w:rsid w:val="00667893"/>
    <w:rsid w:val="006679BF"/>
    <w:rsid w:val="00667C56"/>
    <w:rsid w:val="00667FC4"/>
    <w:rsid w:val="00671703"/>
    <w:rsid w:val="00671909"/>
    <w:rsid w:val="00671FDF"/>
    <w:rsid w:val="006729F9"/>
    <w:rsid w:val="006737E8"/>
    <w:rsid w:val="00673831"/>
    <w:rsid w:val="00674329"/>
    <w:rsid w:val="00674F86"/>
    <w:rsid w:val="00675C42"/>
    <w:rsid w:val="00676349"/>
    <w:rsid w:val="00676BB6"/>
    <w:rsid w:val="00676C5E"/>
    <w:rsid w:val="00676C9E"/>
    <w:rsid w:val="00676E2A"/>
    <w:rsid w:val="00677973"/>
    <w:rsid w:val="00680674"/>
    <w:rsid w:val="00680D9E"/>
    <w:rsid w:val="0068251C"/>
    <w:rsid w:val="00682653"/>
    <w:rsid w:val="00682D61"/>
    <w:rsid w:val="00683542"/>
    <w:rsid w:val="00683FF3"/>
    <w:rsid w:val="00684E66"/>
    <w:rsid w:val="00685293"/>
    <w:rsid w:val="0068571E"/>
    <w:rsid w:val="0068587F"/>
    <w:rsid w:val="00685CCF"/>
    <w:rsid w:val="0068657C"/>
    <w:rsid w:val="0068684F"/>
    <w:rsid w:val="00686997"/>
    <w:rsid w:val="006876D8"/>
    <w:rsid w:val="00690121"/>
    <w:rsid w:val="00690162"/>
    <w:rsid w:val="0069150C"/>
    <w:rsid w:val="00691D8E"/>
    <w:rsid w:val="00691E62"/>
    <w:rsid w:val="006920D2"/>
    <w:rsid w:val="00692BBF"/>
    <w:rsid w:val="00692C4D"/>
    <w:rsid w:val="006945F8"/>
    <w:rsid w:val="00695662"/>
    <w:rsid w:val="00695E8C"/>
    <w:rsid w:val="00695F4C"/>
    <w:rsid w:val="00696363"/>
    <w:rsid w:val="00697208"/>
    <w:rsid w:val="00697727"/>
    <w:rsid w:val="006A022E"/>
    <w:rsid w:val="006A0825"/>
    <w:rsid w:val="006A1094"/>
    <w:rsid w:val="006A1855"/>
    <w:rsid w:val="006A2A73"/>
    <w:rsid w:val="006A2E62"/>
    <w:rsid w:val="006A3D31"/>
    <w:rsid w:val="006A422E"/>
    <w:rsid w:val="006A4D20"/>
    <w:rsid w:val="006A5B16"/>
    <w:rsid w:val="006A5F9A"/>
    <w:rsid w:val="006A6649"/>
    <w:rsid w:val="006A682C"/>
    <w:rsid w:val="006A6C55"/>
    <w:rsid w:val="006A7607"/>
    <w:rsid w:val="006A7E85"/>
    <w:rsid w:val="006B07F0"/>
    <w:rsid w:val="006B129E"/>
    <w:rsid w:val="006B1C44"/>
    <w:rsid w:val="006B2319"/>
    <w:rsid w:val="006B293A"/>
    <w:rsid w:val="006B29D6"/>
    <w:rsid w:val="006B3682"/>
    <w:rsid w:val="006B450E"/>
    <w:rsid w:val="006B4C7B"/>
    <w:rsid w:val="006B4DE9"/>
    <w:rsid w:val="006B50FC"/>
    <w:rsid w:val="006B635F"/>
    <w:rsid w:val="006B66D2"/>
    <w:rsid w:val="006B67C8"/>
    <w:rsid w:val="006B730A"/>
    <w:rsid w:val="006B774B"/>
    <w:rsid w:val="006B7CC6"/>
    <w:rsid w:val="006C019E"/>
    <w:rsid w:val="006C1DCE"/>
    <w:rsid w:val="006C2F44"/>
    <w:rsid w:val="006C3345"/>
    <w:rsid w:val="006C3CBE"/>
    <w:rsid w:val="006C46A9"/>
    <w:rsid w:val="006C4DE9"/>
    <w:rsid w:val="006C5F40"/>
    <w:rsid w:val="006C61F9"/>
    <w:rsid w:val="006C6B23"/>
    <w:rsid w:val="006C6CDF"/>
    <w:rsid w:val="006C6D95"/>
    <w:rsid w:val="006C7BD3"/>
    <w:rsid w:val="006C7FD2"/>
    <w:rsid w:val="006D1877"/>
    <w:rsid w:val="006D2700"/>
    <w:rsid w:val="006D28F1"/>
    <w:rsid w:val="006D3AF3"/>
    <w:rsid w:val="006D3DC9"/>
    <w:rsid w:val="006D50B6"/>
    <w:rsid w:val="006D590B"/>
    <w:rsid w:val="006D618E"/>
    <w:rsid w:val="006D6564"/>
    <w:rsid w:val="006D668E"/>
    <w:rsid w:val="006D6A32"/>
    <w:rsid w:val="006D6B90"/>
    <w:rsid w:val="006D6F7C"/>
    <w:rsid w:val="006D72C3"/>
    <w:rsid w:val="006D75C7"/>
    <w:rsid w:val="006D785B"/>
    <w:rsid w:val="006D7F72"/>
    <w:rsid w:val="006E0925"/>
    <w:rsid w:val="006E1B09"/>
    <w:rsid w:val="006E1C25"/>
    <w:rsid w:val="006E3357"/>
    <w:rsid w:val="006E3B4E"/>
    <w:rsid w:val="006E4163"/>
    <w:rsid w:val="006E44A3"/>
    <w:rsid w:val="006E481B"/>
    <w:rsid w:val="006E4E51"/>
    <w:rsid w:val="006E53D2"/>
    <w:rsid w:val="006E5518"/>
    <w:rsid w:val="006E6AB5"/>
    <w:rsid w:val="006E6E11"/>
    <w:rsid w:val="006E719C"/>
    <w:rsid w:val="006E732B"/>
    <w:rsid w:val="006F06B4"/>
    <w:rsid w:val="006F18DC"/>
    <w:rsid w:val="006F1B10"/>
    <w:rsid w:val="006F20AD"/>
    <w:rsid w:val="006F2457"/>
    <w:rsid w:val="006F25DC"/>
    <w:rsid w:val="006F271C"/>
    <w:rsid w:val="006F2D50"/>
    <w:rsid w:val="006F2D87"/>
    <w:rsid w:val="006F2E87"/>
    <w:rsid w:val="006F3F37"/>
    <w:rsid w:val="006F65FC"/>
    <w:rsid w:val="006F685B"/>
    <w:rsid w:val="006F6BAE"/>
    <w:rsid w:val="006F6E11"/>
    <w:rsid w:val="006F7060"/>
    <w:rsid w:val="006F783E"/>
    <w:rsid w:val="00700E0C"/>
    <w:rsid w:val="007019A5"/>
    <w:rsid w:val="00701D59"/>
    <w:rsid w:val="00702AF0"/>
    <w:rsid w:val="00703D8E"/>
    <w:rsid w:val="00704532"/>
    <w:rsid w:val="00704627"/>
    <w:rsid w:val="00704ACC"/>
    <w:rsid w:val="00704D67"/>
    <w:rsid w:val="007050FF"/>
    <w:rsid w:val="00705537"/>
    <w:rsid w:val="0070586E"/>
    <w:rsid w:val="00705F65"/>
    <w:rsid w:val="007064C6"/>
    <w:rsid w:val="007072E1"/>
    <w:rsid w:val="00707EAE"/>
    <w:rsid w:val="007101E2"/>
    <w:rsid w:val="00710A16"/>
    <w:rsid w:val="00712648"/>
    <w:rsid w:val="00713523"/>
    <w:rsid w:val="00713754"/>
    <w:rsid w:val="00713A1A"/>
    <w:rsid w:val="00714108"/>
    <w:rsid w:val="00714809"/>
    <w:rsid w:val="00714F2B"/>
    <w:rsid w:val="00715E20"/>
    <w:rsid w:val="00716703"/>
    <w:rsid w:val="00716839"/>
    <w:rsid w:val="00716FA5"/>
    <w:rsid w:val="007179B0"/>
    <w:rsid w:val="00720042"/>
    <w:rsid w:val="007214DA"/>
    <w:rsid w:val="00721E23"/>
    <w:rsid w:val="00723A24"/>
    <w:rsid w:val="00723ECA"/>
    <w:rsid w:val="00724325"/>
    <w:rsid w:val="00724EA9"/>
    <w:rsid w:val="007256B2"/>
    <w:rsid w:val="00726389"/>
    <w:rsid w:val="007267DF"/>
    <w:rsid w:val="00730356"/>
    <w:rsid w:val="00730B3F"/>
    <w:rsid w:val="00730F70"/>
    <w:rsid w:val="007315A4"/>
    <w:rsid w:val="00731A9E"/>
    <w:rsid w:val="00731C00"/>
    <w:rsid w:val="007322F1"/>
    <w:rsid w:val="00732E98"/>
    <w:rsid w:val="00732ED0"/>
    <w:rsid w:val="00733C1C"/>
    <w:rsid w:val="00733D99"/>
    <w:rsid w:val="00733EBA"/>
    <w:rsid w:val="0073452C"/>
    <w:rsid w:val="0073633A"/>
    <w:rsid w:val="0073633B"/>
    <w:rsid w:val="007376D6"/>
    <w:rsid w:val="00737A77"/>
    <w:rsid w:val="00740109"/>
    <w:rsid w:val="00741074"/>
    <w:rsid w:val="0074153C"/>
    <w:rsid w:val="00741C16"/>
    <w:rsid w:val="00741D30"/>
    <w:rsid w:val="007420CB"/>
    <w:rsid w:val="00742B1C"/>
    <w:rsid w:val="00744060"/>
    <w:rsid w:val="00744A45"/>
    <w:rsid w:val="00744E8E"/>
    <w:rsid w:val="007456F0"/>
    <w:rsid w:val="00745EC6"/>
    <w:rsid w:val="00746386"/>
    <w:rsid w:val="0074767A"/>
    <w:rsid w:val="00747EBA"/>
    <w:rsid w:val="00751B8B"/>
    <w:rsid w:val="00751BAE"/>
    <w:rsid w:val="00751DC7"/>
    <w:rsid w:val="00751ECF"/>
    <w:rsid w:val="00752DBA"/>
    <w:rsid w:val="00753856"/>
    <w:rsid w:val="00753A4A"/>
    <w:rsid w:val="007552E3"/>
    <w:rsid w:val="00755357"/>
    <w:rsid w:val="007570B5"/>
    <w:rsid w:val="00757493"/>
    <w:rsid w:val="007574F4"/>
    <w:rsid w:val="00761411"/>
    <w:rsid w:val="00763454"/>
    <w:rsid w:val="0076356C"/>
    <w:rsid w:val="007636CE"/>
    <w:rsid w:val="0076427C"/>
    <w:rsid w:val="00764864"/>
    <w:rsid w:val="00765EDD"/>
    <w:rsid w:val="00765F50"/>
    <w:rsid w:val="00766132"/>
    <w:rsid w:val="007674CA"/>
    <w:rsid w:val="00767FD4"/>
    <w:rsid w:val="00770138"/>
    <w:rsid w:val="00771488"/>
    <w:rsid w:val="00771627"/>
    <w:rsid w:val="0077194F"/>
    <w:rsid w:val="00772140"/>
    <w:rsid w:val="0077250C"/>
    <w:rsid w:val="0077295B"/>
    <w:rsid w:val="00772A07"/>
    <w:rsid w:val="00773730"/>
    <w:rsid w:val="00775692"/>
    <w:rsid w:val="00776603"/>
    <w:rsid w:val="007769C9"/>
    <w:rsid w:val="00776B45"/>
    <w:rsid w:val="00777456"/>
    <w:rsid w:val="00777617"/>
    <w:rsid w:val="007805C7"/>
    <w:rsid w:val="007809BC"/>
    <w:rsid w:val="00780E17"/>
    <w:rsid w:val="007810B1"/>
    <w:rsid w:val="00781120"/>
    <w:rsid w:val="00781ED4"/>
    <w:rsid w:val="007822F7"/>
    <w:rsid w:val="007840D8"/>
    <w:rsid w:val="007841C5"/>
    <w:rsid w:val="00784618"/>
    <w:rsid w:val="00784843"/>
    <w:rsid w:val="00785982"/>
    <w:rsid w:val="0078680C"/>
    <w:rsid w:val="00787102"/>
    <w:rsid w:val="007902B7"/>
    <w:rsid w:val="007902EC"/>
    <w:rsid w:val="007909B7"/>
    <w:rsid w:val="0079123C"/>
    <w:rsid w:val="00791A71"/>
    <w:rsid w:val="00791BA9"/>
    <w:rsid w:val="00792050"/>
    <w:rsid w:val="0079223C"/>
    <w:rsid w:val="007926E7"/>
    <w:rsid w:val="0079360F"/>
    <w:rsid w:val="00794C95"/>
    <w:rsid w:val="0079575E"/>
    <w:rsid w:val="007958F4"/>
    <w:rsid w:val="00795F37"/>
    <w:rsid w:val="007966C3"/>
    <w:rsid w:val="0079693E"/>
    <w:rsid w:val="00796F33"/>
    <w:rsid w:val="0079750E"/>
    <w:rsid w:val="007A0A62"/>
    <w:rsid w:val="007A10B3"/>
    <w:rsid w:val="007A10F2"/>
    <w:rsid w:val="007A1960"/>
    <w:rsid w:val="007A2B0B"/>
    <w:rsid w:val="007A3083"/>
    <w:rsid w:val="007A386C"/>
    <w:rsid w:val="007A450B"/>
    <w:rsid w:val="007A4BEE"/>
    <w:rsid w:val="007A698D"/>
    <w:rsid w:val="007A789F"/>
    <w:rsid w:val="007B0032"/>
    <w:rsid w:val="007B022F"/>
    <w:rsid w:val="007B0D34"/>
    <w:rsid w:val="007B1811"/>
    <w:rsid w:val="007B2280"/>
    <w:rsid w:val="007B2A09"/>
    <w:rsid w:val="007B410B"/>
    <w:rsid w:val="007B46A4"/>
    <w:rsid w:val="007B4FC4"/>
    <w:rsid w:val="007B5488"/>
    <w:rsid w:val="007B6D79"/>
    <w:rsid w:val="007B6E66"/>
    <w:rsid w:val="007B6F10"/>
    <w:rsid w:val="007B7107"/>
    <w:rsid w:val="007B719B"/>
    <w:rsid w:val="007B72AA"/>
    <w:rsid w:val="007B77FA"/>
    <w:rsid w:val="007C04BC"/>
    <w:rsid w:val="007C0564"/>
    <w:rsid w:val="007C0D23"/>
    <w:rsid w:val="007C1CDA"/>
    <w:rsid w:val="007C2282"/>
    <w:rsid w:val="007C22DD"/>
    <w:rsid w:val="007C46CF"/>
    <w:rsid w:val="007C4CDB"/>
    <w:rsid w:val="007C4E1B"/>
    <w:rsid w:val="007C5078"/>
    <w:rsid w:val="007C50E1"/>
    <w:rsid w:val="007C5365"/>
    <w:rsid w:val="007C55AD"/>
    <w:rsid w:val="007C562F"/>
    <w:rsid w:val="007C5B7F"/>
    <w:rsid w:val="007C6228"/>
    <w:rsid w:val="007C6AA4"/>
    <w:rsid w:val="007D0610"/>
    <w:rsid w:val="007D08C1"/>
    <w:rsid w:val="007D0E92"/>
    <w:rsid w:val="007D14ED"/>
    <w:rsid w:val="007D18E5"/>
    <w:rsid w:val="007D1CBA"/>
    <w:rsid w:val="007D2121"/>
    <w:rsid w:val="007D21CA"/>
    <w:rsid w:val="007D2342"/>
    <w:rsid w:val="007D26EF"/>
    <w:rsid w:val="007D2EE1"/>
    <w:rsid w:val="007D3157"/>
    <w:rsid w:val="007D389C"/>
    <w:rsid w:val="007D3947"/>
    <w:rsid w:val="007D3A4B"/>
    <w:rsid w:val="007D3CDF"/>
    <w:rsid w:val="007D3DF2"/>
    <w:rsid w:val="007D53C6"/>
    <w:rsid w:val="007E0354"/>
    <w:rsid w:val="007E09A3"/>
    <w:rsid w:val="007E1053"/>
    <w:rsid w:val="007E1D60"/>
    <w:rsid w:val="007E292B"/>
    <w:rsid w:val="007E2CC5"/>
    <w:rsid w:val="007E312F"/>
    <w:rsid w:val="007E381F"/>
    <w:rsid w:val="007E3F8B"/>
    <w:rsid w:val="007E4723"/>
    <w:rsid w:val="007E4AE8"/>
    <w:rsid w:val="007E4B7A"/>
    <w:rsid w:val="007E4E51"/>
    <w:rsid w:val="007E55B1"/>
    <w:rsid w:val="007E5C1D"/>
    <w:rsid w:val="007E5D5D"/>
    <w:rsid w:val="007E6092"/>
    <w:rsid w:val="007E6AAC"/>
    <w:rsid w:val="007E6E05"/>
    <w:rsid w:val="007E740D"/>
    <w:rsid w:val="007F03C2"/>
    <w:rsid w:val="007F0718"/>
    <w:rsid w:val="007F0DD7"/>
    <w:rsid w:val="007F0EB0"/>
    <w:rsid w:val="007F0F96"/>
    <w:rsid w:val="007F1797"/>
    <w:rsid w:val="007F19DD"/>
    <w:rsid w:val="007F1AB5"/>
    <w:rsid w:val="007F32E6"/>
    <w:rsid w:val="007F35C3"/>
    <w:rsid w:val="007F3C2D"/>
    <w:rsid w:val="007F4302"/>
    <w:rsid w:val="007F44AB"/>
    <w:rsid w:val="007F45E3"/>
    <w:rsid w:val="007F5940"/>
    <w:rsid w:val="007F6895"/>
    <w:rsid w:val="007F7884"/>
    <w:rsid w:val="007F7FF9"/>
    <w:rsid w:val="008007A5"/>
    <w:rsid w:val="00800AF1"/>
    <w:rsid w:val="00801CD4"/>
    <w:rsid w:val="008021A4"/>
    <w:rsid w:val="00802A5D"/>
    <w:rsid w:val="00804096"/>
    <w:rsid w:val="008040B1"/>
    <w:rsid w:val="008044EA"/>
    <w:rsid w:val="0080471D"/>
    <w:rsid w:val="008053DA"/>
    <w:rsid w:val="00805577"/>
    <w:rsid w:val="0080575E"/>
    <w:rsid w:val="00806363"/>
    <w:rsid w:val="008063E8"/>
    <w:rsid w:val="0080689B"/>
    <w:rsid w:val="0081217C"/>
    <w:rsid w:val="0081222B"/>
    <w:rsid w:val="00813DB2"/>
    <w:rsid w:val="008142F3"/>
    <w:rsid w:val="00814313"/>
    <w:rsid w:val="00816312"/>
    <w:rsid w:val="008178E0"/>
    <w:rsid w:val="00817FA8"/>
    <w:rsid w:val="008204B4"/>
    <w:rsid w:val="008206CB"/>
    <w:rsid w:val="008207E0"/>
    <w:rsid w:val="00820962"/>
    <w:rsid w:val="008211A8"/>
    <w:rsid w:val="008217FE"/>
    <w:rsid w:val="00822059"/>
    <w:rsid w:val="00824A44"/>
    <w:rsid w:val="008254E8"/>
    <w:rsid w:val="00826108"/>
    <w:rsid w:val="00826118"/>
    <w:rsid w:val="00826B0D"/>
    <w:rsid w:val="0082784E"/>
    <w:rsid w:val="00830D12"/>
    <w:rsid w:val="008313FF"/>
    <w:rsid w:val="00831BA9"/>
    <w:rsid w:val="0083206D"/>
    <w:rsid w:val="00832631"/>
    <w:rsid w:val="008328A9"/>
    <w:rsid w:val="008334A8"/>
    <w:rsid w:val="008337BC"/>
    <w:rsid w:val="00834AEE"/>
    <w:rsid w:val="00835CB2"/>
    <w:rsid w:val="00836246"/>
    <w:rsid w:val="00836625"/>
    <w:rsid w:val="00836738"/>
    <w:rsid w:val="00836DD4"/>
    <w:rsid w:val="00837590"/>
    <w:rsid w:val="008404D0"/>
    <w:rsid w:val="00840A46"/>
    <w:rsid w:val="008414F2"/>
    <w:rsid w:val="0084153E"/>
    <w:rsid w:val="008417DB"/>
    <w:rsid w:val="008418D4"/>
    <w:rsid w:val="00842320"/>
    <w:rsid w:val="00842B99"/>
    <w:rsid w:val="008431D4"/>
    <w:rsid w:val="0084354F"/>
    <w:rsid w:val="0084470F"/>
    <w:rsid w:val="008454B0"/>
    <w:rsid w:val="00845536"/>
    <w:rsid w:val="008455A0"/>
    <w:rsid w:val="008475ED"/>
    <w:rsid w:val="0084796D"/>
    <w:rsid w:val="00847DCF"/>
    <w:rsid w:val="0085003F"/>
    <w:rsid w:val="00850097"/>
    <w:rsid w:val="0085042F"/>
    <w:rsid w:val="00850B2F"/>
    <w:rsid w:val="00850D4F"/>
    <w:rsid w:val="00853043"/>
    <w:rsid w:val="00853CDE"/>
    <w:rsid w:val="0085456E"/>
    <w:rsid w:val="00854EE4"/>
    <w:rsid w:val="0085595E"/>
    <w:rsid w:val="00855E01"/>
    <w:rsid w:val="00856188"/>
    <w:rsid w:val="008561AE"/>
    <w:rsid w:val="008563F5"/>
    <w:rsid w:val="008575FB"/>
    <w:rsid w:val="0085774E"/>
    <w:rsid w:val="0086087B"/>
    <w:rsid w:val="00860F1F"/>
    <w:rsid w:val="0086198B"/>
    <w:rsid w:val="008624D9"/>
    <w:rsid w:val="00862AB9"/>
    <w:rsid w:val="008634DB"/>
    <w:rsid w:val="00863948"/>
    <w:rsid w:val="008639E4"/>
    <w:rsid w:val="00863AFC"/>
    <w:rsid w:val="00864439"/>
    <w:rsid w:val="00864802"/>
    <w:rsid w:val="0086486E"/>
    <w:rsid w:val="00865D3D"/>
    <w:rsid w:val="00866085"/>
    <w:rsid w:val="008701B8"/>
    <w:rsid w:val="00870294"/>
    <w:rsid w:val="008723AA"/>
    <w:rsid w:val="0087251E"/>
    <w:rsid w:val="008739FE"/>
    <w:rsid w:val="00873A90"/>
    <w:rsid w:val="00874740"/>
    <w:rsid w:val="008747DE"/>
    <w:rsid w:val="00874A82"/>
    <w:rsid w:val="00875253"/>
    <w:rsid w:val="0087657D"/>
    <w:rsid w:val="00876EAC"/>
    <w:rsid w:val="00877064"/>
    <w:rsid w:val="0087725A"/>
    <w:rsid w:val="008778D8"/>
    <w:rsid w:val="008779AE"/>
    <w:rsid w:val="00877B2C"/>
    <w:rsid w:val="00877BC8"/>
    <w:rsid w:val="008808A9"/>
    <w:rsid w:val="00882571"/>
    <w:rsid w:val="008825A0"/>
    <w:rsid w:val="00882FFA"/>
    <w:rsid w:val="008833F2"/>
    <w:rsid w:val="00883E38"/>
    <w:rsid w:val="00884034"/>
    <w:rsid w:val="008844F4"/>
    <w:rsid w:val="00884577"/>
    <w:rsid w:val="00884CDE"/>
    <w:rsid w:val="00885DFA"/>
    <w:rsid w:val="00885FCE"/>
    <w:rsid w:val="00886302"/>
    <w:rsid w:val="00886365"/>
    <w:rsid w:val="00886AF4"/>
    <w:rsid w:val="00887E9A"/>
    <w:rsid w:val="00891430"/>
    <w:rsid w:val="008914B0"/>
    <w:rsid w:val="008919B6"/>
    <w:rsid w:val="00892EBD"/>
    <w:rsid w:val="00893CEA"/>
    <w:rsid w:val="008953AE"/>
    <w:rsid w:val="0089612C"/>
    <w:rsid w:val="00896A88"/>
    <w:rsid w:val="00896CC6"/>
    <w:rsid w:val="00896DE6"/>
    <w:rsid w:val="0089762E"/>
    <w:rsid w:val="00897CFC"/>
    <w:rsid w:val="008A054A"/>
    <w:rsid w:val="008A0FB6"/>
    <w:rsid w:val="008A1048"/>
    <w:rsid w:val="008A1241"/>
    <w:rsid w:val="008A1A54"/>
    <w:rsid w:val="008A2936"/>
    <w:rsid w:val="008A2FA8"/>
    <w:rsid w:val="008A31F6"/>
    <w:rsid w:val="008A3428"/>
    <w:rsid w:val="008A342A"/>
    <w:rsid w:val="008A3823"/>
    <w:rsid w:val="008A3982"/>
    <w:rsid w:val="008A3A1B"/>
    <w:rsid w:val="008A44A9"/>
    <w:rsid w:val="008A533D"/>
    <w:rsid w:val="008A5F7C"/>
    <w:rsid w:val="008A653C"/>
    <w:rsid w:val="008A6E73"/>
    <w:rsid w:val="008A6ED6"/>
    <w:rsid w:val="008A7A4F"/>
    <w:rsid w:val="008B05AF"/>
    <w:rsid w:val="008B199C"/>
    <w:rsid w:val="008B1AA7"/>
    <w:rsid w:val="008B2549"/>
    <w:rsid w:val="008B26E5"/>
    <w:rsid w:val="008B3685"/>
    <w:rsid w:val="008B488C"/>
    <w:rsid w:val="008B4939"/>
    <w:rsid w:val="008B4DD8"/>
    <w:rsid w:val="008B56E0"/>
    <w:rsid w:val="008B596E"/>
    <w:rsid w:val="008B5A80"/>
    <w:rsid w:val="008B5B75"/>
    <w:rsid w:val="008B5ED2"/>
    <w:rsid w:val="008B634D"/>
    <w:rsid w:val="008B6C82"/>
    <w:rsid w:val="008C10D6"/>
    <w:rsid w:val="008C1132"/>
    <w:rsid w:val="008C1EF0"/>
    <w:rsid w:val="008C2324"/>
    <w:rsid w:val="008C3378"/>
    <w:rsid w:val="008C341F"/>
    <w:rsid w:val="008C408F"/>
    <w:rsid w:val="008C5028"/>
    <w:rsid w:val="008C5A0A"/>
    <w:rsid w:val="008C5BB5"/>
    <w:rsid w:val="008C5EC4"/>
    <w:rsid w:val="008C5FCE"/>
    <w:rsid w:val="008C7FE4"/>
    <w:rsid w:val="008D034C"/>
    <w:rsid w:val="008D0B41"/>
    <w:rsid w:val="008D2652"/>
    <w:rsid w:val="008D28C6"/>
    <w:rsid w:val="008D2A0B"/>
    <w:rsid w:val="008D2F22"/>
    <w:rsid w:val="008D339F"/>
    <w:rsid w:val="008D3583"/>
    <w:rsid w:val="008D444F"/>
    <w:rsid w:val="008D5121"/>
    <w:rsid w:val="008D6297"/>
    <w:rsid w:val="008E0552"/>
    <w:rsid w:val="008E0A93"/>
    <w:rsid w:val="008E2924"/>
    <w:rsid w:val="008E33BB"/>
    <w:rsid w:val="008E37BD"/>
    <w:rsid w:val="008E420A"/>
    <w:rsid w:val="008E42E1"/>
    <w:rsid w:val="008E5410"/>
    <w:rsid w:val="008E5916"/>
    <w:rsid w:val="008E6D7F"/>
    <w:rsid w:val="008E7414"/>
    <w:rsid w:val="008E7728"/>
    <w:rsid w:val="008E7AD2"/>
    <w:rsid w:val="008F05EE"/>
    <w:rsid w:val="008F068F"/>
    <w:rsid w:val="008F222C"/>
    <w:rsid w:val="008F2411"/>
    <w:rsid w:val="008F360D"/>
    <w:rsid w:val="008F4469"/>
    <w:rsid w:val="008F46E5"/>
    <w:rsid w:val="008F4827"/>
    <w:rsid w:val="008F55BF"/>
    <w:rsid w:val="008F56CB"/>
    <w:rsid w:val="008F5D5E"/>
    <w:rsid w:val="008F5EE2"/>
    <w:rsid w:val="008F619F"/>
    <w:rsid w:val="008F6DFB"/>
    <w:rsid w:val="008F6F61"/>
    <w:rsid w:val="008F7465"/>
    <w:rsid w:val="008F7667"/>
    <w:rsid w:val="008F7A6A"/>
    <w:rsid w:val="008F7B27"/>
    <w:rsid w:val="00900306"/>
    <w:rsid w:val="00900E27"/>
    <w:rsid w:val="0090124C"/>
    <w:rsid w:val="00902AEF"/>
    <w:rsid w:val="00902E07"/>
    <w:rsid w:val="00903411"/>
    <w:rsid w:val="00903864"/>
    <w:rsid w:val="00903889"/>
    <w:rsid w:val="00904372"/>
    <w:rsid w:val="00904901"/>
    <w:rsid w:val="00905137"/>
    <w:rsid w:val="009060B6"/>
    <w:rsid w:val="00907047"/>
    <w:rsid w:val="0090746F"/>
    <w:rsid w:val="00910776"/>
    <w:rsid w:val="00910A64"/>
    <w:rsid w:val="00910CF4"/>
    <w:rsid w:val="00912DB3"/>
    <w:rsid w:val="009137E5"/>
    <w:rsid w:val="009144B5"/>
    <w:rsid w:val="009145D2"/>
    <w:rsid w:val="009146BC"/>
    <w:rsid w:val="009148BB"/>
    <w:rsid w:val="009148E8"/>
    <w:rsid w:val="00914A26"/>
    <w:rsid w:val="009151A4"/>
    <w:rsid w:val="00915A2A"/>
    <w:rsid w:val="00915FBE"/>
    <w:rsid w:val="009164AF"/>
    <w:rsid w:val="0092153E"/>
    <w:rsid w:val="009232F2"/>
    <w:rsid w:val="00923CBE"/>
    <w:rsid w:val="00923FAE"/>
    <w:rsid w:val="0092487B"/>
    <w:rsid w:val="00924A74"/>
    <w:rsid w:val="009259B9"/>
    <w:rsid w:val="009259F5"/>
    <w:rsid w:val="00925AEA"/>
    <w:rsid w:val="009262CA"/>
    <w:rsid w:val="00926891"/>
    <w:rsid w:val="00926FBD"/>
    <w:rsid w:val="009272F6"/>
    <w:rsid w:val="0092772C"/>
    <w:rsid w:val="009313F3"/>
    <w:rsid w:val="00931459"/>
    <w:rsid w:val="00932236"/>
    <w:rsid w:val="00932529"/>
    <w:rsid w:val="009328AD"/>
    <w:rsid w:val="00932B9F"/>
    <w:rsid w:val="00933485"/>
    <w:rsid w:val="00933743"/>
    <w:rsid w:val="00934A3F"/>
    <w:rsid w:val="00935834"/>
    <w:rsid w:val="009368C0"/>
    <w:rsid w:val="00937825"/>
    <w:rsid w:val="0094116E"/>
    <w:rsid w:val="00941507"/>
    <w:rsid w:val="00942180"/>
    <w:rsid w:val="00942820"/>
    <w:rsid w:val="00942A55"/>
    <w:rsid w:val="009433FC"/>
    <w:rsid w:val="0094341D"/>
    <w:rsid w:val="0094521A"/>
    <w:rsid w:val="009456D7"/>
    <w:rsid w:val="00945F3A"/>
    <w:rsid w:val="009465F8"/>
    <w:rsid w:val="009501C5"/>
    <w:rsid w:val="009511BB"/>
    <w:rsid w:val="00951608"/>
    <w:rsid w:val="009517DA"/>
    <w:rsid w:val="009523C1"/>
    <w:rsid w:val="00952AC0"/>
    <w:rsid w:val="00952BFA"/>
    <w:rsid w:val="00952D59"/>
    <w:rsid w:val="00952EC6"/>
    <w:rsid w:val="00953040"/>
    <w:rsid w:val="00954856"/>
    <w:rsid w:val="009548A0"/>
    <w:rsid w:val="00954A20"/>
    <w:rsid w:val="0095532C"/>
    <w:rsid w:val="00955861"/>
    <w:rsid w:val="009559C1"/>
    <w:rsid w:val="00955B70"/>
    <w:rsid w:val="00955D99"/>
    <w:rsid w:val="0095644D"/>
    <w:rsid w:val="00956A86"/>
    <w:rsid w:val="0095751C"/>
    <w:rsid w:val="009578BB"/>
    <w:rsid w:val="009579C7"/>
    <w:rsid w:val="00957D62"/>
    <w:rsid w:val="009606C4"/>
    <w:rsid w:val="00960712"/>
    <w:rsid w:val="00960EB7"/>
    <w:rsid w:val="009610A8"/>
    <w:rsid w:val="00961335"/>
    <w:rsid w:val="00962509"/>
    <w:rsid w:val="00963F65"/>
    <w:rsid w:val="00964737"/>
    <w:rsid w:val="00965B97"/>
    <w:rsid w:val="00966A8E"/>
    <w:rsid w:val="00966E8A"/>
    <w:rsid w:val="009703C1"/>
    <w:rsid w:val="00970FE5"/>
    <w:rsid w:val="00971297"/>
    <w:rsid w:val="00971A38"/>
    <w:rsid w:val="009734C1"/>
    <w:rsid w:val="0097359E"/>
    <w:rsid w:val="00973AAC"/>
    <w:rsid w:val="00973D26"/>
    <w:rsid w:val="00974957"/>
    <w:rsid w:val="009750AF"/>
    <w:rsid w:val="009751B0"/>
    <w:rsid w:val="009754C3"/>
    <w:rsid w:val="00975925"/>
    <w:rsid w:val="009763CB"/>
    <w:rsid w:val="00976EE8"/>
    <w:rsid w:val="0097722A"/>
    <w:rsid w:val="0097722E"/>
    <w:rsid w:val="00977B4C"/>
    <w:rsid w:val="00977C26"/>
    <w:rsid w:val="009800AC"/>
    <w:rsid w:val="00981167"/>
    <w:rsid w:val="009825B1"/>
    <w:rsid w:val="009830CB"/>
    <w:rsid w:val="0098368F"/>
    <w:rsid w:val="00984016"/>
    <w:rsid w:val="009843C8"/>
    <w:rsid w:val="009856BD"/>
    <w:rsid w:val="00985AD1"/>
    <w:rsid w:val="00985D31"/>
    <w:rsid w:val="00986469"/>
    <w:rsid w:val="00986B07"/>
    <w:rsid w:val="00986BC0"/>
    <w:rsid w:val="00987D3C"/>
    <w:rsid w:val="0099065A"/>
    <w:rsid w:val="00990E96"/>
    <w:rsid w:val="009917D4"/>
    <w:rsid w:val="0099288C"/>
    <w:rsid w:val="0099296D"/>
    <w:rsid w:val="00992D97"/>
    <w:rsid w:val="00993DCD"/>
    <w:rsid w:val="00993F59"/>
    <w:rsid w:val="00993F92"/>
    <w:rsid w:val="00994015"/>
    <w:rsid w:val="00995036"/>
    <w:rsid w:val="00995420"/>
    <w:rsid w:val="00995AB9"/>
    <w:rsid w:val="009962E0"/>
    <w:rsid w:val="00996938"/>
    <w:rsid w:val="009A056C"/>
    <w:rsid w:val="009A09AA"/>
    <w:rsid w:val="009A09E1"/>
    <w:rsid w:val="009A0BE3"/>
    <w:rsid w:val="009A1445"/>
    <w:rsid w:val="009A1CA5"/>
    <w:rsid w:val="009A1D0C"/>
    <w:rsid w:val="009A2A46"/>
    <w:rsid w:val="009A4D24"/>
    <w:rsid w:val="009A4E00"/>
    <w:rsid w:val="009A556E"/>
    <w:rsid w:val="009A794A"/>
    <w:rsid w:val="009A7CA5"/>
    <w:rsid w:val="009A7EAA"/>
    <w:rsid w:val="009B107D"/>
    <w:rsid w:val="009B1993"/>
    <w:rsid w:val="009B1ACA"/>
    <w:rsid w:val="009B1B24"/>
    <w:rsid w:val="009B1CAA"/>
    <w:rsid w:val="009B32C7"/>
    <w:rsid w:val="009B34C3"/>
    <w:rsid w:val="009B462A"/>
    <w:rsid w:val="009B4D1B"/>
    <w:rsid w:val="009B50E1"/>
    <w:rsid w:val="009B5FBC"/>
    <w:rsid w:val="009B6516"/>
    <w:rsid w:val="009B70C1"/>
    <w:rsid w:val="009B7AE7"/>
    <w:rsid w:val="009C0499"/>
    <w:rsid w:val="009C0B73"/>
    <w:rsid w:val="009C1116"/>
    <w:rsid w:val="009C112E"/>
    <w:rsid w:val="009C13C0"/>
    <w:rsid w:val="009C13E0"/>
    <w:rsid w:val="009C151C"/>
    <w:rsid w:val="009C2C8D"/>
    <w:rsid w:val="009C2E6E"/>
    <w:rsid w:val="009C3166"/>
    <w:rsid w:val="009C3926"/>
    <w:rsid w:val="009C4D7E"/>
    <w:rsid w:val="009C4E1F"/>
    <w:rsid w:val="009C511D"/>
    <w:rsid w:val="009C5869"/>
    <w:rsid w:val="009C58C6"/>
    <w:rsid w:val="009C6507"/>
    <w:rsid w:val="009C655F"/>
    <w:rsid w:val="009C6B0C"/>
    <w:rsid w:val="009C76BA"/>
    <w:rsid w:val="009C7C6C"/>
    <w:rsid w:val="009C7FC6"/>
    <w:rsid w:val="009D00DD"/>
    <w:rsid w:val="009D05A5"/>
    <w:rsid w:val="009D0638"/>
    <w:rsid w:val="009D0742"/>
    <w:rsid w:val="009D09DA"/>
    <w:rsid w:val="009D1DBD"/>
    <w:rsid w:val="009D206C"/>
    <w:rsid w:val="009D2370"/>
    <w:rsid w:val="009D259B"/>
    <w:rsid w:val="009D2BF7"/>
    <w:rsid w:val="009D3ECC"/>
    <w:rsid w:val="009D46C6"/>
    <w:rsid w:val="009D57C7"/>
    <w:rsid w:val="009D5900"/>
    <w:rsid w:val="009D5B3C"/>
    <w:rsid w:val="009D6470"/>
    <w:rsid w:val="009D66B6"/>
    <w:rsid w:val="009D6842"/>
    <w:rsid w:val="009D68CD"/>
    <w:rsid w:val="009D6C5A"/>
    <w:rsid w:val="009D7360"/>
    <w:rsid w:val="009D76E9"/>
    <w:rsid w:val="009E059C"/>
    <w:rsid w:val="009E0CF8"/>
    <w:rsid w:val="009E1D37"/>
    <w:rsid w:val="009E1EBF"/>
    <w:rsid w:val="009E2C4F"/>
    <w:rsid w:val="009E4F04"/>
    <w:rsid w:val="009E6476"/>
    <w:rsid w:val="009E6B3F"/>
    <w:rsid w:val="009E712B"/>
    <w:rsid w:val="009E79E6"/>
    <w:rsid w:val="009E7B55"/>
    <w:rsid w:val="009F0028"/>
    <w:rsid w:val="009F06D2"/>
    <w:rsid w:val="009F12A5"/>
    <w:rsid w:val="009F1A84"/>
    <w:rsid w:val="009F273D"/>
    <w:rsid w:val="009F4D68"/>
    <w:rsid w:val="009F6282"/>
    <w:rsid w:val="009F6292"/>
    <w:rsid w:val="009F6DF9"/>
    <w:rsid w:val="009F774B"/>
    <w:rsid w:val="009F79E6"/>
    <w:rsid w:val="00A00240"/>
    <w:rsid w:val="00A00718"/>
    <w:rsid w:val="00A00788"/>
    <w:rsid w:val="00A0116B"/>
    <w:rsid w:val="00A01B14"/>
    <w:rsid w:val="00A01DCF"/>
    <w:rsid w:val="00A02112"/>
    <w:rsid w:val="00A02772"/>
    <w:rsid w:val="00A02CF2"/>
    <w:rsid w:val="00A03008"/>
    <w:rsid w:val="00A03DEF"/>
    <w:rsid w:val="00A042AB"/>
    <w:rsid w:val="00A05515"/>
    <w:rsid w:val="00A05FF7"/>
    <w:rsid w:val="00A061FA"/>
    <w:rsid w:val="00A06AE5"/>
    <w:rsid w:val="00A06CE7"/>
    <w:rsid w:val="00A072BF"/>
    <w:rsid w:val="00A1033B"/>
    <w:rsid w:val="00A103D9"/>
    <w:rsid w:val="00A10E17"/>
    <w:rsid w:val="00A112FB"/>
    <w:rsid w:val="00A11C04"/>
    <w:rsid w:val="00A11F61"/>
    <w:rsid w:val="00A13AAC"/>
    <w:rsid w:val="00A13F3B"/>
    <w:rsid w:val="00A1441D"/>
    <w:rsid w:val="00A14FFF"/>
    <w:rsid w:val="00A152BB"/>
    <w:rsid w:val="00A153FA"/>
    <w:rsid w:val="00A15600"/>
    <w:rsid w:val="00A1614A"/>
    <w:rsid w:val="00A1703C"/>
    <w:rsid w:val="00A1756F"/>
    <w:rsid w:val="00A17ED5"/>
    <w:rsid w:val="00A20775"/>
    <w:rsid w:val="00A20A8E"/>
    <w:rsid w:val="00A20F1F"/>
    <w:rsid w:val="00A2129A"/>
    <w:rsid w:val="00A21955"/>
    <w:rsid w:val="00A221DE"/>
    <w:rsid w:val="00A2269A"/>
    <w:rsid w:val="00A22A95"/>
    <w:rsid w:val="00A24F45"/>
    <w:rsid w:val="00A252AB"/>
    <w:rsid w:val="00A25B9F"/>
    <w:rsid w:val="00A25FDC"/>
    <w:rsid w:val="00A263F8"/>
    <w:rsid w:val="00A26885"/>
    <w:rsid w:val="00A26979"/>
    <w:rsid w:val="00A2712B"/>
    <w:rsid w:val="00A275BC"/>
    <w:rsid w:val="00A279AC"/>
    <w:rsid w:val="00A304FF"/>
    <w:rsid w:val="00A3056D"/>
    <w:rsid w:val="00A30A1F"/>
    <w:rsid w:val="00A30EF8"/>
    <w:rsid w:val="00A31399"/>
    <w:rsid w:val="00A31FF7"/>
    <w:rsid w:val="00A33572"/>
    <w:rsid w:val="00A338FF"/>
    <w:rsid w:val="00A339F0"/>
    <w:rsid w:val="00A34AC6"/>
    <w:rsid w:val="00A34FB0"/>
    <w:rsid w:val="00A354F0"/>
    <w:rsid w:val="00A35F95"/>
    <w:rsid w:val="00A36701"/>
    <w:rsid w:val="00A36E48"/>
    <w:rsid w:val="00A3715C"/>
    <w:rsid w:val="00A371FA"/>
    <w:rsid w:val="00A37BBE"/>
    <w:rsid w:val="00A40AAE"/>
    <w:rsid w:val="00A412DC"/>
    <w:rsid w:val="00A41A3C"/>
    <w:rsid w:val="00A42538"/>
    <w:rsid w:val="00A4291B"/>
    <w:rsid w:val="00A42F7E"/>
    <w:rsid w:val="00A43A28"/>
    <w:rsid w:val="00A43A47"/>
    <w:rsid w:val="00A43DD5"/>
    <w:rsid w:val="00A45EA0"/>
    <w:rsid w:val="00A46163"/>
    <w:rsid w:val="00A46290"/>
    <w:rsid w:val="00A46445"/>
    <w:rsid w:val="00A4775B"/>
    <w:rsid w:val="00A500B4"/>
    <w:rsid w:val="00A503FD"/>
    <w:rsid w:val="00A50D45"/>
    <w:rsid w:val="00A51187"/>
    <w:rsid w:val="00A5120F"/>
    <w:rsid w:val="00A51548"/>
    <w:rsid w:val="00A515D9"/>
    <w:rsid w:val="00A5164D"/>
    <w:rsid w:val="00A51966"/>
    <w:rsid w:val="00A5201F"/>
    <w:rsid w:val="00A52151"/>
    <w:rsid w:val="00A52799"/>
    <w:rsid w:val="00A5282F"/>
    <w:rsid w:val="00A538C9"/>
    <w:rsid w:val="00A54A4C"/>
    <w:rsid w:val="00A55D8A"/>
    <w:rsid w:val="00A56BCD"/>
    <w:rsid w:val="00A57134"/>
    <w:rsid w:val="00A57744"/>
    <w:rsid w:val="00A6129B"/>
    <w:rsid w:val="00A61968"/>
    <w:rsid w:val="00A61C49"/>
    <w:rsid w:val="00A61D06"/>
    <w:rsid w:val="00A61DCE"/>
    <w:rsid w:val="00A627AE"/>
    <w:rsid w:val="00A62C8C"/>
    <w:rsid w:val="00A63C27"/>
    <w:rsid w:val="00A641C9"/>
    <w:rsid w:val="00A645CD"/>
    <w:rsid w:val="00A65693"/>
    <w:rsid w:val="00A65AB1"/>
    <w:rsid w:val="00A6713E"/>
    <w:rsid w:val="00A674D8"/>
    <w:rsid w:val="00A67951"/>
    <w:rsid w:val="00A67A06"/>
    <w:rsid w:val="00A67DBE"/>
    <w:rsid w:val="00A700AB"/>
    <w:rsid w:val="00A708F2"/>
    <w:rsid w:val="00A70C9A"/>
    <w:rsid w:val="00A7225F"/>
    <w:rsid w:val="00A7237E"/>
    <w:rsid w:val="00A72889"/>
    <w:rsid w:val="00A73550"/>
    <w:rsid w:val="00A736F2"/>
    <w:rsid w:val="00A73B22"/>
    <w:rsid w:val="00A73F93"/>
    <w:rsid w:val="00A74369"/>
    <w:rsid w:val="00A75937"/>
    <w:rsid w:val="00A75CB1"/>
    <w:rsid w:val="00A75EE3"/>
    <w:rsid w:val="00A75F9B"/>
    <w:rsid w:val="00A7640C"/>
    <w:rsid w:val="00A77D68"/>
    <w:rsid w:val="00A77E8F"/>
    <w:rsid w:val="00A802AC"/>
    <w:rsid w:val="00A804BF"/>
    <w:rsid w:val="00A8096D"/>
    <w:rsid w:val="00A80CEB"/>
    <w:rsid w:val="00A81881"/>
    <w:rsid w:val="00A820A8"/>
    <w:rsid w:val="00A82C8F"/>
    <w:rsid w:val="00A82FBC"/>
    <w:rsid w:val="00A83FC6"/>
    <w:rsid w:val="00A83FD2"/>
    <w:rsid w:val="00A84049"/>
    <w:rsid w:val="00A84608"/>
    <w:rsid w:val="00A85334"/>
    <w:rsid w:val="00A857CE"/>
    <w:rsid w:val="00A85BA8"/>
    <w:rsid w:val="00A865E2"/>
    <w:rsid w:val="00A86D79"/>
    <w:rsid w:val="00A87553"/>
    <w:rsid w:val="00A90706"/>
    <w:rsid w:val="00A91650"/>
    <w:rsid w:val="00A91A33"/>
    <w:rsid w:val="00A927F2"/>
    <w:rsid w:val="00A94A6A"/>
    <w:rsid w:val="00A94B05"/>
    <w:rsid w:val="00A94DB9"/>
    <w:rsid w:val="00A94E5D"/>
    <w:rsid w:val="00A94E88"/>
    <w:rsid w:val="00A94EAF"/>
    <w:rsid w:val="00A954ED"/>
    <w:rsid w:val="00A9585A"/>
    <w:rsid w:val="00A959AF"/>
    <w:rsid w:val="00A97AC5"/>
    <w:rsid w:val="00A97CD8"/>
    <w:rsid w:val="00AA01E3"/>
    <w:rsid w:val="00AA0326"/>
    <w:rsid w:val="00AA04AF"/>
    <w:rsid w:val="00AA0636"/>
    <w:rsid w:val="00AA0E14"/>
    <w:rsid w:val="00AA1122"/>
    <w:rsid w:val="00AA11E0"/>
    <w:rsid w:val="00AA15F4"/>
    <w:rsid w:val="00AA1D16"/>
    <w:rsid w:val="00AA2287"/>
    <w:rsid w:val="00AA23DC"/>
    <w:rsid w:val="00AA2B04"/>
    <w:rsid w:val="00AA3047"/>
    <w:rsid w:val="00AA324F"/>
    <w:rsid w:val="00AA3887"/>
    <w:rsid w:val="00AA43F0"/>
    <w:rsid w:val="00AA45D7"/>
    <w:rsid w:val="00AA5248"/>
    <w:rsid w:val="00AA5A3A"/>
    <w:rsid w:val="00AB0B7B"/>
    <w:rsid w:val="00AB17EE"/>
    <w:rsid w:val="00AB1D39"/>
    <w:rsid w:val="00AB1F4E"/>
    <w:rsid w:val="00AB246E"/>
    <w:rsid w:val="00AB26C6"/>
    <w:rsid w:val="00AB26EB"/>
    <w:rsid w:val="00AB2DB9"/>
    <w:rsid w:val="00AB345B"/>
    <w:rsid w:val="00AB374F"/>
    <w:rsid w:val="00AB38AF"/>
    <w:rsid w:val="00AB4778"/>
    <w:rsid w:val="00AB4E5F"/>
    <w:rsid w:val="00AB53B0"/>
    <w:rsid w:val="00AB6438"/>
    <w:rsid w:val="00AB756C"/>
    <w:rsid w:val="00AC123D"/>
    <w:rsid w:val="00AC15F0"/>
    <w:rsid w:val="00AC1F4C"/>
    <w:rsid w:val="00AC29E6"/>
    <w:rsid w:val="00AC3578"/>
    <w:rsid w:val="00AC3883"/>
    <w:rsid w:val="00AC38AA"/>
    <w:rsid w:val="00AC3F9F"/>
    <w:rsid w:val="00AC3FB8"/>
    <w:rsid w:val="00AC42DA"/>
    <w:rsid w:val="00AC4C3B"/>
    <w:rsid w:val="00AC5EF2"/>
    <w:rsid w:val="00AC5FB2"/>
    <w:rsid w:val="00AC6562"/>
    <w:rsid w:val="00AC6D40"/>
    <w:rsid w:val="00AC723C"/>
    <w:rsid w:val="00AC73DE"/>
    <w:rsid w:val="00AC7BE6"/>
    <w:rsid w:val="00AC7D3E"/>
    <w:rsid w:val="00AC7F1A"/>
    <w:rsid w:val="00AD04A7"/>
    <w:rsid w:val="00AD0638"/>
    <w:rsid w:val="00AD07E1"/>
    <w:rsid w:val="00AD0B25"/>
    <w:rsid w:val="00AD1710"/>
    <w:rsid w:val="00AD19CA"/>
    <w:rsid w:val="00AD1E12"/>
    <w:rsid w:val="00AD206D"/>
    <w:rsid w:val="00AD35C0"/>
    <w:rsid w:val="00AD468B"/>
    <w:rsid w:val="00AD4C54"/>
    <w:rsid w:val="00AD4DB4"/>
    <w:rsid w:val="00AD597F"/>
    <w:rsid w:val="00AD59AF"/>
    <w:rsid w:val="00AD6C47"/>
    <w:rsid w:val="00AD6DAD"/>
    <w:rsid w:val="00AD7469"/>
    <w:rsid w:val="00AD7BD0"/>
    <w:rsid w:val="00AE03A3"/>
    <w:rsid w:val="00AE0A57"/>
    <w:rsid w:val="00AE33BA"/>
    <w:rsid w:val="00AE34C6"/>
    <w:rsid w:val="00AE385F"/>
    <w:rsid w:val="00AE412A"/>
    <w:rsid w:val="00AE42E5"/>
    <w:rsid w:val="00AE49C7"/>
    <w:rsid w:val="00AE4F7D"/>
    <w:rsid w:val="00AE52E1"/>
    <w:rsid w:val="00AE5348"/>
    <w:rsid w:val="00AE61B0"/>
    <w:rsid w:val="00AE61BA"/>
    <w:rsid w:val="00AE6929"/>
    <w:rsid w:val="00AE6BD1"/>
    <w:rsid w:val="00AE7742"/>
    <w:rsid w:val="00AE7B74"/>
    <w:rsid w:val="00AF0D89"/>
    <w:rsid w:val="00AF22B9"/>
    <w:rsid w:val="00AF3BE5"/>
    <w:rsid w:val="00AF3DD9"/>
    <w:rsid w:val="00AF3FFE"/>
    <w:rsid w:val="00AF4A14"/>
    <w:rsid w:val="00AF4F36"/>
    <w:rsid w:val="00AF5FF1"/>
    <w:rsid w:val="00AF6A3C"/>
    <w:rsid w:val="00B0056B"/>
    <w:rsid w:val="00B009C6"/>
    <w:rsid w:val="00B01769"/>
    <w:rsid w:val="00B01F00"/>
    <w:rsid w:val="00B0230D"/>
    <w:rsid w:val="00B03039"/>
    <w:rsid w:val="00B04983"/>
    <w:rsid w:val="00B04B05"/>
    <w:rsid w:val="00B04B0D"/>
    <w:rsid w:val="00B04E0F"/>
    <w:rsid w:val="00B050FD"/>
    <w:rsid w:val="00B06B76"/>
    <w:rsid w:val="00B0725D"/>
    <w:rsid w:val="00B075B1"/>
    <w:rsid w:val="00B07986"/>
    <w:rsid w:val="00B07FAE"/>
    <w:rsid w:val="00B10067"/>
    <w:rsid w:val="00B10E25"/>
    <w:rsid w:val="00B11184"/>
    <w:rsid w:val="00B1139F"/>
    <w:rsid w:val="00B12BE4"/>
    <w:rsid w:val="00B12F44"/>
    <w:rsid w:val="00B133D9"/>
    <w:rsid w:val="00B1417C"/>
    <w:rsid w:val="00B14604"/>
    <w:rsid w:val="00B14793"/>
    <w:rsid w:val="00B14AA7"/>
    <w:rsid w:val="00B14C9A"/>
    <w:rsid w:val="00B1576F"/>
    <w:rsid w:val="00B15BCF"/>
    <w:rsid w:val="00B15DAB"/>
    <w:rsid w:val="00B160D9"/>
    <w:rsid w:val="00B161CA"/>
    <w:rsid w:val="00B163BE"/>
    <w:rsid w:val="00B16469"/>
    <w:rsid w:val="00B16D47"/>
    <w:rsid w:val="00B16D71"/>
    <w:rsid w:val="00B16EFE"/>
    <w:rsid w:val="00B17423"/>
    <w:rsid w:val="00B17C9D"/>
    <w:rsid w:val="00B203F6"/>
    <w:rsid w:val="00B20679"/>
    <w:rsid w:val="00B21EF5"/>
    <w:rsid w:val="00B220E3"/>
    <w:rsid w:val="00B22E94"/>
    <w:rsid w:val="00B23789"/>
    <w:rsid w:val="00B24E69"/>
    <w:rsid w:val="00B25E5A"/>
    <w:rsid w:val="00B26099"/>
    <w:rsid w:val="00B26187"/>
    <w:rsid w:val="00B26CC0"/>
    <w:rsid w:val="00B30C5C"/>
    <w:rsid w:val="00B311FE"/>
    <w:rsid w:val="00B31734"/>
    <w:rsid w:val="00B31835"/>
    <w:rsid w:val="00B3216E"/>
    <w:rsid w:val="00B32C7D"/>
    <w:rsid w:val="00B341F6"/>
    <w:rsid w:val="00B346D4"/>
    <w:rsid w:val="00B34BED"/>
    <w:rsid w:val="00B3649B"/>
    <w:rsid w:val="00B36969"/>
    <w:rsid w:val="00B36EB1"/>
    <w:rsid w:val="00B37236"/>
    <w:rsid w:val="00B37251"/>
    <w:rsid w:val="00B40151"/>
    <w:rsid w:val="00B40BAF"/>
    <w:rsid w:val="00B41008"/>
    <w:rsid w:val="00B41621"/>
    <w:rsid w:val="00B4184C"/>
    <w:rsid w:val="00B41F69"/>
    <w:rsid w:val="00B42501"/>
    <w:rsid w:val="00B42594"/>
    <w:rsid w:val="00B427ED"/>
    <w:rsid w:val="00B42904"/>
    <w:rsid w:val="00B432B5"/>
    <w:rsid w:val="00B43933"/>
    <w:rsid w:val="00B43B02"/>
    <w:rsid w:val="00B43D6E"/>
    <w:rsid w:val="00B441E3"/>
    <w:rsid w:val="00B45130"/>
    <w:rsid w:val="00B455E6"/>
    <w:rsid w:val="00B45E47"/>
    <w:rsid w:val="00B45E88"/>
    <w:rsid w:val="00B45F6D"/>
    <w:rsid w:val="00B46190"/>
    <w:rsid w:val="00B469DE"/>
    <w:rsid w:val="00B508A6"/>
    <w:rsid w:val="00B509E1"/>
    <w:rsid w:val="00B51E37"/>
    <w:rsid w:val="00B53117"/>
    <w:rsid w:val="00B535B6"/>
    <w:rsid w:val="00B53AE1"/>
    <w:rsid w:val="00B53EAA"/>
    <w:rsid w:val="00B544AA"/>
    <w:rsid w:val="00B54D58"/>
    <w:rsid w:val="00B56005"/>
    <w:rsid w:val="00B56F81"/>
    <w:rsid w:val="00B5742A"/>
    <w:rsid w:val="00B57BB7"/>
    <w:rsid w:val="00B57E34"/>
    <w:rsid w:val="00B60492"/>
    <w:rsid w:val="00B614E3"/>
    <w:rsid w:val="00B61CCA"/>
    <w:rsid w:val="00B62531"/>
    <w:rsid w:val="00B626E7"/>
    <w:rsid w:val="00B62B80"/>
    <w:rsid w:val="00B6345B"/>
    <w:rsid w:val="00B637F6"/>
    <w:rsid w:val="00B63C18"/>
    <w:rsid w:val="00B64663"/>
    <w:rsid w:val="00B64DD8"/>
    <w:rsid w:val="00B65E30"/>
    <w:rsid w:val="00B66E79"/>
    <w:rsid w:val="00B67FED"/>
    <w:rsid w:val="00B702CE"/>
    <w:rsid w:val="00B70FD2"/>
    <w:rsid w:val="00B71A5E"/>
    <w:rsid w:val="00B720F4"/>
    <w:rsid w:val="00B723BB"/>
    <w:rsid w:val="00B7240D"/>
    <w:rsid w:val="00B72C31"/>
    <w:rsid w:val="00B741E2"/>
    <w:rsid w:val="00B74C76"/>
    <w:rsid w:val="00B753F5"/>
    <w:rsid w:val="00B75582"/>
    <w:rsid w:val="00B75B38"/>
    <w:rsid w:val="00B75EEA"/>
    <w:rsid w:val="00B76977"/>
    <w:rsid w:val="00B76C9C"/>
    <w:rsid w:val="00B811E4"/>
    <w:rsid w:val="00B82556"/>
    <w:rsid w:val="00B82BF2"/>
    <w:rsid w:val="00B82E92"/>
    <w:rsid w:val="00B832B9"/>
    <w:rsid w:val="00B83F63"/>
    <w:rsid w:val="00B84207"/>
    <w:rsid w:val="00B844DB"/>
    <w:rsid w:val="00B85405"/>
    <w:rsid w:val="00B85DC5"/>
    <w:rsid w:val="00B862B6"/>
    <w:rsid w:val="00B92B6F"/>
    <w:rsid w:val="00B92C99"/>
    <w:rsid w:val="00B936B1"/>
    <w:rsid w:val="00B93AC7"/>
    <w:rsid w:val="00B940A1"/>
    <w:rsid w:val="00B9429C"/>
    <w:rsid w:val="00B9571B"/>
    <w:rsid w:val="00B9767C"/>
    <w:rsid w:val="00B976EF"/>
    <w:rsid w:val="00BA0769"/>
    <w:rsid w:val="00BA1E9D"/>
    <w:rsid w:val="00BA26A0"/>
    <w:rsid w:val="00BA3401"/>
    <w:rsid w:val="00BA39A4"/>
    <w:rsid w:val="00BA462F"/>
    <w:rsid w:val="00BA56F3"/>
    <w:rsid w:val="00BA5DD7"/>
    <w:rsid w:val="00BA730C"/>
    <w:rsid w:val="00BA7EF9"/>
    <w:rsid w:val="00BB14CF"/>
    <w:rsid w:val="00BB1F4E"/>
    <w:rsid w:val="00BB2150"/>
    <w:rsid w:val="00BB2DE1"/>
    <w:rsid w:val="00BB3837"/>
    <w:rsid w:val="00BB3C23"/>
    <w:rsid w:val="00BB436F"/>
    <w:rsid w:val="00BB4EC5"/>
    <w:rsid w:val="00BB4F28"/>
    <w:rsid w:val="00BB65A9"/>
    <w:rsid w:val="00BB6EA7"/>
    <w:rsid w:val="00BB72F1"/>
    <w:rsid w:val="00BB75FC"/>
    <w:rsid w:val="00BC0104"/>
    <w:rsid w:val="00BC0626"/>
    <w:rsid w:val="00BC0BBD"/>
    <w:rsid w:val="00BC0EF1"/>
    <w:rsid w:val="00BC137E"/>
    <w:rsid w:val="00BC1735"/>
    <w:rsid w:val="00BC1EA7"/>
    <w:rsid w:val="00BC2F39"/>
    <w:rsid w:val="00BC2F9A"/>
    <w:rsid w:val="00BC358F"/>
    <w:rsid w:val="00BC3DCE"/>
    <w:rsid w:val="00BC3F39"/>
    <w:rsid w:val="00BC432A"/>
    <w:rsid w:val="00BC4E11"/>
    <w:rsid w:val="00BC6334"/>
    <w:rsid w:val="00BC692E"/>
    <w:rsid w:val="00BC6F3F"/>
    <w:rsid w:val="00BC7634"/>
    <w:rsid w:val="00BC7895"/>
    <w:rsid w:val="00BC7B46"/>
    <w:rsid w:val="00BD12A2"/>
    <w:rsid w:val="00BD18DC"/>
    <w:rsid w:val="00BD1FA1"/>
    <w:rsid w:val="00BD276F"/>
    <w:rsid w:val="00BD2E1D"/>
    <w:rsid w:val="00BD303E"/>
    <w:rsid w:val="00BD5332"/>
    <w:rsid w:val="00BD661F"/>
    <w:rsid w:val="00BD6B2C"/>
    <w:rsid w:val="00BD73E4"/>
    <w:rsid w:val="00BD75BF"/>
    <w:rsid w:val="00BD76CA"/>
    <w:rsid w:val="00BD7B44"/>
    <w:rsid w:val="00BD7F1A"/>
    <w:rsid w:val="00BE0804"/>
    <w:rsid w:val="00BE1014"/>
    <w:rsid w:val="00BE15B1"/>
    <w:rsid w:val="00BE1C1F"/>
    <w:rsid w:val="00BE2387"/>
    <w:rsid w:val="00BE2689"/>
    <w:rsid w:val="00BE2B8E"/>
    <w:rsid w:val="00BE3C27"/>
    <w:rsid w:val="00BE6587"/>
    <w:rsid w:val="00BE6D33"/>
    <w:rsid w:val="00BE6E59"/>
    <w:rsid w:val="00BE7B74"/>
    <w:rsid w:val="00BE7F5E"/>
    <w:rsid w:val="00BF01F8"/>
    <w:rsid w:val="00BF0BA2"/>
    <w:rsid w:val="00BF0D58"/>
    <w:rsid w:val="00BF13B6"/>
    <w:rsid w:val="00BF24F1"/>
    <w:rsid w:val="00BF2E79"/>
    <w:rsid w:val="00BF3B9C"/>
    <w:rsid w:val="00BF4E43"/>
    <w:rsid w:val="00BF4FAC"/>
    <w:rsid w:val="00BF5400"/>
    <w:rsid w:val="00BF5AB3"/>
    <w:rsid w:val="00BF5D0C"/>
    <w:rsid w:val="00BF5FB2"/>
    <w:rsid w:val="00BF6424"/>
    <w:rsid w:val="00BF6C61"/>
    <w:rsid w:val="00C001C3"/>
    <w:rsid w:val="00C004C3"/>
    <w:rsid w:val="00C00EDC"/>
    <w:rsid w:val="00C01727"/>
    <w:rsid w:val="00C01B51"/>
    <w:rsid w:val="00C01DED"/>
    <w:rsid w:val="00C02461"/>
    <w:rsid w:val="00C0248B"/>
    <w:rsid w:val="00C02FA9"/>
    <w:rsid w:val="00C0398B"/>
    <w:rsid w:val="00C0451C"/>
    <w:rsid w:val="00C054DE"/>
    <w:rsid w:val="00C06F07"/>
    <w:rsid w:val="00C07859"/>
    <w:rsid w:val="00C07D41"/>
    <w:rsid w:val="00C1061D"/>
    <w:rsid w:val="00C10685"/>
    <w:rsid w:val="00C112D9"/>
    <w:rsid w:val="00C11F48"/>
    <w:rsid w:val="00C1215F"/>
    <w:rsid w:val="00C12463"/>
    <w:rsid w:val="00C12C52"/>
    <w:rsid w:val="00C12E34"/>
    <w:rsid w:val="00C13005"/>
    <w:rsid w:val="00C13286"/>
    <w:rsid w:val="00C134E5"/>
    <w:rsid w:val="00C137DF"/>
    <w:rsid w:val="00C142F5"/>
    <w:rsid w:val="00C1485B"/>
    <w:rsid w:val="00C15102"/>
    <w:rsid w:val="00C15798"/>
    <w:rsid w:val="00C15F29"/>
    <w:rsid w:val="00C15FDF"/>
    <w:rsid w:val="00C15FF1"/>
    <w:rsid w:val="00C16283"/>
    <w:rsid w:val="00C165F2"/>
    <w:rsid w:val="00C16EAF"/>
    <w:rsid w:val="00C20B91"/>
    <w:rsid w:val="00C22738"/>
    <w:rsid w:val="00C229BC"/>
    <w:rsid w:val="00C23751"/>
    <w:rsid w:val="00C238F5"/>
    <w:rsid w:val="00C242EB"/>
    <w:rsid w:val="00C2503A"/>
    <w:rsid w:val="00C25562"/>
    <w:rsid w:val="00C256E6"/>
    <w:rsid w:val="00C259E4"/>
    <w:rsid w:val="00C25E79"/>
    <w:rsid w:val="00C26896"/>
    <w:rsid w:val="00C270DC"/>
    <w:rsid w:val="00C27B38"/>
    <w:rsid w:val="00C3002E"/>
    <w:rsid w:val="00C303B1"/>
    <w:rsid w:val="00C30C7F"/>
    <w:rsid w:val="00C31462"/>
    <w:rsid w:val="00C31488"/>
    <w:rsid w:val="00C31C46"/>
    <w:rsid w:val="00C31F11"/>
    <w:rsid w:val="00C32B13"/>
    <w:rsid w:val="00C33A41"/>
    <w:rsid w:val="00C34878"/>
    <w:rsid w:val="00C3495C"/>
    <w:rsid w:val="00C35929"/>
    <w:rsid w:val="00C36761"/>
    <w:rsid w:val="00C36CBD"/>
    <w:rsid w:val="00C40D22"/>
    <w:rsid w:val="00C41013"/>
    <w:rsid w:val="00C41512"/>
    <w:rsid w:val="00C41B82"/>
    <w:rsid w:val="00C42763"/>
    <w:rsid w:val="00C42DAA"/>
    <w:rsid w:val="00C4371A"/>
    <w:rsid w:val="00C445F7"/>
    <w:rsid w:val="00C448A8"/>
    <w:rsid w:val="00C450CC"/>
    <w:rsid w:val="00C451B8"/>
    <w:rsid w:val="00C45FDE"/>
    <w:rsid w:val="00C46218"/>
    <w:rsid w:val="00C4681E"/>
    <w:rsid w:val="00C472EE"/>
    <w:rsid w:val="00C4787F"/>
    <w:rsid w:val="00C47C2C"/>
    <w:rsid w:val="00C5013D"/>
    <w:rsid w:val="00C504D9"/>
    <w:rsid w:val="00C504EA"/>
    <w:rsid w:val="00C50B16"/>
    <w:rsid w:val="00C51844"/>
    <w:rsid w:val="00C527BF"/>
    <w:rsid w:val="00C52F61"/>
    <w:rsid w:val="00C54029"/>
    <w:rsid w:val="00C541A8"/>
    <w:rsid w:val="00C5546F"/>
    <w:rsid w:val="00C554D4"/>
    <w:rsid w:val="00C55553"/>
    <w:rsid w:val="00C5662C"/>
    <w:rsid w:val="00C56A3F"/>
    <w:rsid w:val="00C56A63"/>
    <w:rsid w:val="00C56B3F"/>
    <w:rsid w:val="00C57B02"/>
    <w:rsid w:val="00C57EAA"/>
    <w:rsid w:val="00C624D8"/>
    <w:rsid w:val="00C62791"/>
    <w:rsid w:val="00C62970"/>
    <w:rsid w:val="00C62E6A"/>
    <w:rsid w:val="00C63A6C"/>
    <w:rsid w:val="00C63FBA"/>
    <w:rsid w:val="00C63FE9"/>
    <w:rsid w:val="00C64BEF"/>
    <w:rsid w:val="00C663E5"/>
    <w:rsid w:val="00C66406"/>
    <w:rsid w:val="00C665DB"/>
    <w:rsid w:val="00C669AD"/>
    <w:rsid w:val="00C674AB"/>
    <w:rsid w:val="00C702A6"/>
    <w:rsid w:val="00C7077F"/>
    <w:rsid w:val="00C71C92"/>
    <w:rsid w:val="00C72271"/>
    <w:rsid w:val="00C72B3E"/>
    <w:rsid w:val="00C732A4"/>
    <w:rsid w:val="00C73375"/>
    <w:rsid w:val="00C73404"/>
    <w:rsid w:val="00C746AF"/>
    <w:rsid w:val="00C75230"/>
    <w:rsid w:val="00C75238"/>
    <w:rsid w:val="00C760F8"/>
    <w:rsid w:val="00C76CFE"/>
    <w:rsid w:val="00C76F7B"/>
    <w:rsid w:val="00C778CF"/>
    <w:rsid w:val="00C80390"/>
    <w:rsid w:val="00C808CF"/>
    <w:rsid w:val="00C8177F"/>
    <w:rsid w:val="00C82154"/>
    <w:rsid w:val="00C82B0C"/>
    <w:rsid w:val="00C83749"/>
    <w:rsid w:val="00C83E2B"/>
    <w:rsid w:val="00C845B0"/>
    <w:rsid w:val="00C84766"/>
    <w:rsid w:val="00C84B2F"/>
    <w:rsid w:val="00C8505C"/>
    <w:rsid w:val="00C852C6"/>
    <w:rsid w:val="00C85702"/>
    <w:rsid w:val="00C862A7"/>
    <w:rsid w:val="00C869FD"/>
    <w:rsid w:val="00C873E1"/>
    <w:rsid w:val="00C915B5"/>
    <w:rsid w:val="00C92375"/>
    <w:rsid w:val="00C93406"/>
    <w:rsid w:val="00C9359A"/>
    <w:rsid w:val="00C93C2C"/>
    <w:rsid w:val="00C93FC6"/>
    <w:rsid w:val="00C94663"/>
    <w:rsid w:val="00C951F5"/>
    <w:rsid w:val="00C95673"/>
    <w:rsid w:val="00C96505"/>
    <w:rsid w:val="00C9662E"/>
    <w:rsid w:val="00C966A6"/>
    <w:rsid w:val="00C97141"/>
    <w:rsid w:val="00C979EE"/>
    <w:rsid w:val="00C97BFB"/>
    <w:rsid w:val="00C97E4B"/>
    <w:rsid w:val="00CA048F"/>
    <w:rsid w:val="00CA04EA"/>
    <w:rsid w:val="00CA20E6"/>
    <w:rsid w:val="00CA2F4B"/>
    <w:rsid w:val="00CA31FA"/>
    <w:rsid w:val="00CA33F4"/>
    <w:rsid w:val="00CA3F1B"/>
    <w:rsid w:val="00CA3FD0"/>
    <w:rsid w:val="00CA46EF"/>
    <w:rsid w:val="00CA4D14"/>
    <w:rsid w:val="00CA573F"/>
    <w:rsid w:val="00CA5FD4"/>
    <w:rsid w:val="00CA68CE"/>
    <w:rsid w:val="00CA74E3"/>
    <w:rsid w:val="00CA7D23"/>
    <w:rsid w:val="00CB09E6"/>
    <w:rsid w:val="00CB0BB0"/>
    <w:rsid w:val="00CB159B"/>
    <w:rsid w:val="00CB2091"/>
    <w:rsid w:val="00CB2DE8"/>
    <w:rsid w:val="00CB30AB"/>
    <w:rsid w:val="00CB43D1"/>
    <w:rsid w:val="00CB47B8"/>
    <w:rsid w:val="00CB4ABE"/>
    <w:rsid w:val="00CB4B09"/>
    <w:rsid w:val="00CB522C"/>
    <w:rsid w:val="00CB53B9"/>
    <w:rsid w:val="00CB5DCB"/>
    <w:rsid w:val="00CB619D"/>
    <w:rsid w:val="00CB61D9"/>
    <w:rsid w:val="00CB6F31"/>
    <w:rsid w:val="00CB71AD"/>
    <w:rsid w:val="00CB7486"/>
    <w:rsid w:val="00CB7533"/>
    <w:rsid w:val="00CB791D"/>
    <w:rsid w:val="00CB7984"/>
    <w:rsid w:val="00CC01B8"/>
    <w:rsid w:val="00CC10EC"/>
    <w:rsid w:val="00CC2491"/>
    <w:rsid w:val="00CC25D6"/>
    <w:rsid w:val="00CC3FAB"/>
    <w:rsid w:val="00CC47E4"/>
    <w:rsid w:val="00CC515F"/>
    <w:rsid w:val="00CC56E3"/>
    <w:rsid w:val="00CC6193"/>
    <w:rsid w:val="00CC68C7"/>
    <w:rsid w:val="00CC6D27"/>
    <w:rsid w:val="00CC74BA"/>
    <w:rsid w:val="00CD01CC"/>
    <w:rsid w:val="00CD125E"/>
    <w:rsid w:val="00CD1BA0"/>
    <w:rsid w:val="00CD2176"/>
    <w:rsid w:val="00CD27CB"/>
    <w:rsid w:val="00CD3A5E"/>
    <w:rsid w:val="00CD3AE5"/>
    <w:rsid w:val="00CD3FA6"/>
    <w:rsid w:val="00CD42E4"/>
    <w:rsid w:val="00CD4A5F"/>
    <w:rsid w:val="00CD4F70"/>
    <w:rsid w:val="00CD5C22"/>
    <w:rsid w:val="00CD5FA7"/>
    <w:rsid w:val="00CD602E"/>
    <w:rsid w:val="00CD6206"/>
    <w:rsid w:val="00CD62C6"/>
    <w:rsid w:val="00CD6C04"/>
    <w:rsid w:val="00CD6E40"/>
    <w:rsid w:val="00CD7074"/>
    <w:rsid w:val="00CD74E5"/>
    <w:rsid w:val="00CD75C4"/>
    <w:rsid w:val="00CD7FD2"/>
    <w:rsid w:val="00CE03A3"/>
    <w:rsid w:val="00CE13B7"/>
    <w:rsid w:val="00CE15D6"/>
    <w:rsid w:val="00CE161B"/>
    <w:rsid w:val="00CE21C9"/>
    <w:rsid w:val="00CE2A35"/>
    <w:rsid w:val="00CE2C10"/>
    <w:rsid w:val="00CE2E1F"/>
    <w:rsid w:val="00CE4ABB"/>
    <w:rsid w:val="00CE4C78"/>
    <w:rsid w:val="00CE551F"/>
    <w:rsid w:val="00CE6871"/>
    <w:rsid w:val="00CE71E2"/>
    <w:rsid w:val="00CE75B0"/>
    <w:rsid w:val="00CE7B07"/>
    <w:rsid w:val="00CF0194"/>
    <w:rsid w:val="00CF0878"/>
    <w:rsid w:val="00CF1050"/>
    <w:rsid w:val="00CF12BF"/>
    <w:rsid w:val="00CF1E22"/>
    <w:rsid w:val="00CF2AB0"/>
    <w:rsid w:val="00CF37CD"/>
    <w:rsid w:val="00CF3F57"/>
    <w:rsid w:val="00CF401D"/>
    <w:rsid w:val="00CF4326"/>
    <w:rsid w:val="00CF440C"/>
    <w:rsid w:val="00CF49AF"/>
    <w:rsid w:val="00CF4E93"/>
    <w:rsid w:val="00CF5677"/>
    <w:rsid w:val="00CF631C"/>
    <w:rsid w:val="00CF6901"/>
    <w:rsid w:val="00CF69E3"/>
    <w:rsid w:val="00CF6DD4"/>
    <w:rsid w:val="00CF7037"/>
    <w:rsid w:val="00CF70F0"/>
    <w:rsid w:val="00D00046"/>
    <w:rsid w:val="00D0028F"/>
    <w:rsid w:val="00D00416"/>
    <w:rsid w:val="00D00751"/>
    <w:rsid w:val="00D00B85"/>
    <w:rsid w:val="00D00E06"/>
    <w:rsid w:val="00D00F19"/>
    <w:rsid w:val="00D01B79"/>
    <w:rsid w:val="00D01CA4"/>
    <w:rsid w:val="00D01D8C"/>
    <w:rsid w:val="00D029A3"/>
    <w:rsid w:val="00D043A8"/>
    <w:rsid w:val="00D04748"/>
    <w:rsid w:val="00D049E8"/>
    <w:rsid w:val="00D04B82"/>
    <w:rsid w:val="00D04B8D"/>
    <w:rsid w:val="00D054CB"/>
    <w:rsid w:val="00D05898"/>
    <w:rsid w:val="00D06D29"/>
    <w:rsid w:val="00D07402"/>
    <w:rsid w:val="00D0761A"/>
    <w:rsid w:val="00D07899"/>
    <w:rsid w:val="00D100FD"/>
    <w:rsid w:val="00D10269"/>
    <w:rsid w:val="00D10905"/>
    <w:rsid w:val="00D10F57"/>
    <w:rsid w:val="00D124A4"/>
    <w:rsid w:val="00D13275"/>
    <w:rsid w:val="00D133C1"/>
    <w:rsid w:val="00D1379E"/>
    <w:rsid w:val="00D13C91"/>
    <w:rsid w:val="00D148C8"/>
    <w:rsid w:val="00D15280"/>
    <w:rsid w:val="00D1540A"/>
    <w:rsid w:val="00D16CFA"/>
    <w:rsid w:val="00D16E32"/>
    <w:rsid w:val="00D16E3B"/>
    <w:rsid w:val="00D17CEC"/>
    <w:rsid w:val="00D20DA6"/>
    <w:rsid w:val="00D20F91"/>
    <w:rsid w:val="00D21363"/>
    <w:rsid w:val="00D2199C"/>
    <w:rsid w:val="00D22187"/>
    <w:rsid w:val="00D22505"/>
    <w:rsid w:val="00D2255C"/>
    <w:rsid w:val="00D22735"/>
    <w:rsid w:val="00D228BE"/>
    <w:rsid w:val="00D22CEE"/>
    <w:rsid w:val="00D23FF8"/>
    <w:rsid w:val="00D254DE"/>
    <w:rsid w:val="00D27366"/>
    <w:rsid w:val="00D30061"/>
    <w:rsid w:val="00D31211"/>
    <w:rsid w:val="00D3153A"/>
    <w:rsid w:val="00D319B9"/>
    <w:rsid w:val="00D319BF"/>
    <w:rsid w:val="00D31FE6"/>
    <w:rsid w:val="00D32B40"/>
    <w:rsid w:val="00D333FE"/>
    <w:rsid w:val="00D33BC6"/>
    <w:rsid w:val="00D34BC5"/>
    <w:rsid w:val="00D36A5A"/>
    <w:rsid w:val="00D36B7E"/>
    <w:rsid w:val="00D4017C"/>
    <w:rsid w:val="00D406AF"/>
    <w:rsid w:val="00D40B5E"/>
    <w:rsid w:val="00D40E85"/>
    <w:rsid w:val="00D410CB"/>
    <w:rsid w:val="00D41892"/>
    <w:rsid w:val="00D41E35"/>
    <w:rsid w:val="00D4295F"/>
    <w:rsid w:val="00D435D9"/>
    <w:rsid w:val="00D438AA"/>
    <w:rsid w:val="00D44171"/>
    <w:rsid w:val="00D4448D"/>
    <w:rsid w:val="00D465EE"/>
    <w:rsid w:val="00D46924"/>
    <w:rsid w:val="00D4731F"/>
    <w:rsid w:val="00D4764C"/>
    <w:rsid w:val="00D5018F"/>
    <w:rsid w:val="00D50426"/>
    <w:rsid w:val="00D507FA"/>
    <w:rsid w:val="00D50BFC"/>
    <w:rsid w:val="00D515E5"/>
    <w:rsid w:val="00D518D3"/>
    <w:rsid w:val="00D52501"/>
    <w:rsid w:val="00D528DF"/>
    <w:rsid w:val="00D53301"/>
    <w:rsid w:val="00D566AA"/>
    <w:rsid w:val="00D56CA6"/>
    <w:rsid w:val="00D5737F"/>
    <w:rsid w:val="00D57A9D"/>
    <w:rsid w:val="00D60461"/>
    <w:rsid w:val="00D60547"/>
    <w:rsid w:val="00D605D4"/>
    <w:rsid w:val="00D62356"/>
    <w:rsid w:val="00D626B1"/>
    <w:rsid w:val="00D6291C"/>
    <w:rsid w:val="00D62BA4"/>
    <w:rsid w:val="00D62E7E"/>
    <w:rsid w:val="00D632E2"/>
    <w:rsid w:val="00D63396"/>
    <w:rsid w:val="00D647DC"/>
    <w:rsid w:val="00D65187"/>
    <w:rsid w:val="00D652BF"/>
    <w:rsid w:val="00D65664"/>
    <w:rsid w:val="00D66675"/>
    <w:rsid w:val="00D66AAD"/>
    <w:rsid w:val="00D67505"/>
    <w:rsid w:val="00D67B71"/>
    <w:rsid w:val="00D70469"/>
    <w:rsid w:val="00D7059A"/>
    <w:rsid w:val="00D707DF"/>
    <w:rsid w:val="00D70C3F"/>
    <w:rsid w:val="00D70F4A"/>
    <w:rsid w:val="00D71254"/>
    <w:rsid w:val="00D71DA5"/>
    <w:rsid w:val="00D72087"/>
    <w:rsid w:val="00D727EC"/>
    <w:rsid w:val="00D73D5C"/>
    <w:rsid w:val="00D747B3"/>
    <w:rsid w:val="00D74B2F"/>
    <w:rsid w:val="00D74BC0"/>
    <w:rsid w:val="00D759FB"/>
    <w:rsid w:val="00D76B3A"/>
    <w:rsid w:val="00D77469"/>
    <w:rsid w:val="00D7755E"/>
    <w:rsid w:val="00D7767A"/>
    <w:rsid w:val="00D77C8B"/>
    <w:rsid w:val="00D80C8B"/>
    <w:rsid w:val="00D81321"/>
    <w:rsid w:val="00D81FF1"/>
    <w:rsid w:val="00D8220E"/>
    <w:rsid w:val="00D82412"/>
    <w:rsid w:val="00D840B2"/>
    <w:rsid w:val="00D84149"/>
    <w:rsid w:val="00D84178"/>
    <w:rsid w:val="00D842A9"/>
    <w:rsid w:val="00D84AC8"/>
    <w:rsid w:val="00D84DE1"/>
    <w:rsid w:val="00D856FF"/>
    <w:rsid w:val="00D8614E"/>
    <w:rsid w:val="00D864A8"/>
    <w:rsid w:val="00D871DC"/>
    <w:rsid w:val="00D877AE"/>
    <w:rsid w:val="00D87830"/>
    <w:rsid w:val="00D9041B"/>
    <w:rsid w:val="00D90B1E"/>
    <w:rsid w:val="00D9121D"/>
    <w:rsid w:val="00D91C49"/>
    <w:rsid w:val="00D92080"/>
    <w:rsid w:val="00D92915"/>
    <w:rsid w:val="00D93DEE"/>
    <w:rsid w:val="00D95DC8"/>
    <w:rsid w:val="00D966D5"/>
    <w:rsid w:val="00D96EFA"/>
    <w:rsid w:val="00D97175"/>
    <w:rsid w:val="00D97966"/>
    <w:rsid w:val="00DA05CF"/>
    <w:rsid w:val="00DA06D0"/>
    <w:rsid w:val="00DA0A93"/>
    <w:rsid w:val="00DA18A4"/>
    <w:rsid w:val="00DA2457"/>
    <w:rsid w:val="00DA2B15"/>
    <w:rsid w:val="00DA2CB7"/>
    <w:rsid w:val="00DA3658"/>
    <w:rsid w:val="00DA3D7C"/>
    <w:rsid w:val="00DA41C2"/>
    <w:rsid w:val="00DA42F1"/>
    <w:rsid w:val="00DA478A"/>
    <w:rsid w:val="00DA4D65"/>
    <w:rsid w:val="00DA553F"/>
    <w:rsid w:val="00DA55D1"/>
    <w:rsid w:val="00DA5C93"/>
    <w:rsid w:val="00DA640C"/>
    <w:rsid w:val="00DA6ADA"/>
    <w:rsid w:val="00DA7718"/>
    <w:rsid w:val="00DA783D"/>
    <w:rsid w:val="00DB0815"/>
    <w:rsid w:val="00DB08FB"/>
    <w:rsid w:val="00DB3250"/>
    <w:rsid w:val="00DB4352"/>
    <w:rsid w:val="00DB615F"/>
    <w:rsid w:val="00DB68FD"/>
    <w:rsid w:val="00DB6BC9"/>
    <w:rsid w:val="00DB6F94"/>
    <w:rsid w:val="00DB7048"/>
    <w:rsid w:val="00DB7122"/>
    <w:rsid w:val="00DB7335"/>
    <w:rsid w:val="00DB77F5"/>
    <w:rsid w:val="00DB7BF0"/>
    <w:rsid w:val="00DC0233"/>
    <w:rsid w:val="00DC03CF"/>
    <w:rsid w:val="00DC149E"/>
    <w:rsid w:val="00DC15FD"/>
    <w:rsid w:val="00DC190F"/>
    <w:rsid w:val="00DC1CDB"/>
    <w:rsid w:val="00DC1E2F"/>
    <w:rsid w:val="00DC2709"/>
    <w:rsid w:val="00DC3AD9"/>
    <w:rsid w:val="00DC6081"/>
    <w:rsid w:val="00DC6D00"/>
    <w:rsid w:val="00DD0238"/>
    <w:rsid w:val="00DD0AFC"/>
    <w:rsid w:val="00DD153C"/>
    <w:rsid w:val="00DD18D2"/>
    <w:rsid w:val="00DD2147"/>
    <w:rsid w:val="00DD3B47"/>
    <w:rsid w:val="00DD4971"/>
    <w:rsid w:val="00DE0F62"/>
    <w:rsid w:val="00DE174A"/>
    <w:rsid w:val="00DE19CE"/>
    <w:rsid w:val="00DE234A"/>
    <w:rsid w:val="00DE23EF"/>
    <w:rsid w:val="00DE3D65"/>
    <w:rsid w:val="00DE43CD"/>
    <w:rsid w:val="00DE46B2"/>
    <w:rsid w:val="00DE49FE"/>
    <w:rsid w:val="00DE4ADD"/>
    <w:rsid w:val="00DE4BC2"/>
    <w:rsid w:val="00DE4D3D"/>
    <w:rsid w:val="00DE4F92"/>
    <w:rsid w:val="00DE6B13"/>
    <w:rsid w:val="00DE6D28"/>
    <w:rsid w:val="00DE6EB4"/>
    <w:rsid w:val="00DE74B6"/>
    <w:rsid w:val="00DF00E1"/>
    <w:rsid w:val="00DF0681"/>
    <w:rsid w:val="00DF0975"/>
    <w:rsid w:val="00DF097D"/>
    <w:rsid w:val="00DF09BD"/>
    <w:rsid w:val="00DF0E8F"/>
    <w:rsid w:val="00DF2074"/>
    <w:rsid w:val="00DF2085"/>
    <w:rsid w:val="00DF2321"/>
    <w:rsid w:val="00DF241E"/>
    <w:rsid w:val="00DF39CA"/>
    <w:rsid w:val="00DF3D7E"/>
    <w:rsid w:val="00DF5FCD"/>
    <w:rsid w:val="00DF6C28"/>
    <w:rsid w:val="00DF6C41"/>
    <w:rsid w:val="00E0006E"/>
    <w:rsid w:val="00E015E7"/>
    <w:rsid w:val="00E016C5"/>
    <w:rsid w:val="00E020E1"/>
    <w:rsid w:val="00E02378"/>
    <w:rsid w:val="00E02903"/>
    <w:rsid w:val="00E02EF5"/>
    <w:rsid w:val="00E0417F"/>
    <w:rsid w:val="00E044CC"/>
    <w:rsid w:val="00E052FF"/>
    <w:rsid w:val="00E058F1"/>
    <w:rsid w:val="00E059FA"/>
    <w:rsid w:val="00E05AEF"/>
    <w:rsid w:val="00E06032"/>
    <w:rsid w:val="00E06795"/>
    <w:rsid w:val="00E07A29"/>
    <w:rsid w:val="00E114E6"/>
    <w:rsid w:val="00E118CE"/>
    <w:rsid w:val="00E12BF3"/>
    <w:rsid w:val="00E139AD"/>
    <w:rsid w:val="00E13CA8"/>
    <w:rsid w:val="00E1461D"/>
    <w:rsid w:val="00E14C2B"/>
    <w:rsid w:val="00E1688C"/>
    <w:rsid w:val="00E16CC1"/>
    <w:rsid w:val="00E16E1D"/>
    <w:rsid w:val="00E17F83"/>
    <w:rsid w:val="00E203B4"/>
    <w:rsid w:val="00E217D2"/>
    <w:rsid w:val="00E21EBE"/>
    <w:rsid w:val="00E22594"/>
    <w:rsid w:val="00E24109"/>
    <w:rsid w:val="00E250E9"/>
    <w:rsid w:val="00E25358"/>
    <w:rsid w:val="00E256A8"/>
    <w:rsid w:val="00E26747"/>
    <w:rsid w:val="00E27264"/>
    <w:rsid w:val="00E273F7"/>
    <w:rsid w:val="00E27AEF"/>
    <w:rsid w:val="00E316FE"/>
    <w:rsid w:val="00E332AD"/>
    <w:rsid w:val="00E3400F"/>
    <w:rsid w:val="00E34C95"/>
    <w:rsid w:val="00E35908"/>
    <w:rsid w:val="00E360DC"/>
    <w:rsid w:val="00E3651D"/>
    <w:rsid w:val="00E366AB"/>
    <w:rsid w:val="00E417E3"/>
    <w:rsid w:val="00E418CD"/>
    <w:rsid w:val="00E41DB1"/>
    <w:rsid w:val="00E41FE7"/>
    <w:rsid w:val="00E42334"/>
    <w:rsid w:val="00E42B73"/>
    <w:rsid w:val="00E43451"/>
    <w:rsid w:val="00E439E0"/>
    <w:rsid w:val="00E4416B"/>
    <w:rsid w:val="00E450AF"/>
    <w:rsid w:val="00E456DB"/>
    <w:rsid w:val="00E46023"/>
    <w:rsid w:val="00E46F53"/>
    <w:rsid w:val="00E47BC6"/>
    <w:rsid w:val="00E47F86"/>
    <w:rsid w:val="00E5029C"/>
    <w:rsid w:val="00E515CE"/>
    <w:rsid w:val="00E51E91"/>
    <w:rsid w:val="00E5200D"/>
    <w:rsid w:val="00E527D8"/>
    <w:rsid w:val="00E5350A"/>
    <w:rsid w:val="00E538E7"/>
    <w:rsid w:val="00E549F3"/>
    <w:rsid w:val="00E553B4"/>
    <w:rsid w:val="00E556EC"/>
    <w:rsid w:val="00E55F5B"/>
    <w:rsid w:val="00E56B15"/>
    <w:rsid w:val="00E578B8"/>
    <w:rsid w:val="00E602B6"/>
    <w:rsid w:val="00E60621"/>
    <w:rsid w:val="00E60B96"/>
    <w:rsid w:val="00E61499"/>
    <w:rsid w:val="00E62419"/>
    <w:rsid w:val="00E62A8E"/>
    <w:rsid w:val="00E62E50"/>
    <w:rsid w:val="00E62EED"/>
    <w:rsid w:val="00E63B26"/>
    <w:rsid w:val="00E63D11"/>
    <w:rsid w:val="00E64B85"/>
    <w:rsid w:val="00E64B8F"/>
    <w:rsid w:val="00E661C5"/>
    <w:rsid w:val="00E66AAE"/>
    <w:rsid w:val="00E66F9E"/>
    <w:rsid w:val="00E67112"/>
    <w:rsid w:val="00E67502"/>
    <w:rsid w:val="00E67D83"/>
    <w:rsid w:val="00E70B6F"/>
    <w:rsid w:val="00E718B0"/>
    <w:rsid w:val="00E718EC"/>
    <w:rsid w:val="00E7205E"/>
    <w:rsid w:val="00E723D7"/>
    <w:rsid w:val="00E73AE6"/>
    <w:rsid w:val="00E75665"/>
    <w:rsid w:val="00E75857"/>
    <w:rsid w:val="00E75FE7"/>
    <w:rsid w:val="00E7607B"/>
    <w:rsid w:val="00E76415"/>
    <w:rsid w:val="00E77AAF"/>
    <w:rsid w:val="00E80CF0"/>
    <w:rsid w:val="00E81A51"/>
    <w:rsid w:val="00E826FC"/>
    <w:rsid w:val="00E83739"/>
    <w:rsid w:val="00E8558E"/>
    <w:rsid w:val="00E85722"/>
    <w:rsid w:val="00E85C95"/>
    <w:rsid w:val="00E86481"/>
    <w:rsid w:val="00E87555"/>
    <w:rsid w:val="00E90FDB"/>
    <w:rsid w:val="00E92B80"/>
    <w:rsid w:val="00E935FD"/>
    <w:rsid w:val="00E94155"/>
    <w:rsid w:val="00E943D2"/>
    <w:rsid w:val="00E948AC"/>
    <w:rsid w:val="00E94BDB"/>
    <w:rsid w:val="00E95D24"/>
    <w:rsid w:val="00E95E5D"/>
    <w:rsid w:val="00E9674B"/>
    <w:rsid w:val="00E96FB6"/>
    <w:rsid w:val="00EA0790"/>
    <w:rsid w:val="00EA1C23"/>
    <w:rsid w:val="00EA2743"/>
    <w:rsid w:val="00EA32A3"/>
    <w:rsid w:val="00EA38CE"/>
    <w:rsid w:val="00EA3DAD"/>
    <w:rsid w:val="00EA44A1"/>
    <w:rsid w:val="00EA7801"/>
    <w:rsid w:val="00EA7ACB"/>
    <w:rsid w:val="00EA7D9F"/>
    <w:rsid w:val="00EB0BE4"/>
    <w:rsid w:val="00EB0C26"/>
    <w:rsid w:val="00EB0CBB"/>
    <w:rsid w:val="00EB0D05"/>
    <w:rsid w:val="00EB19FB"/>
    <w:rsid w:val="00EB247E"/>
    <w:rsid w:val="00EB4B2E"/>
    <w:rsid w:val="00EB5EAC"/>
    <w:rsid w:val="00EB6535"/>
    <w:rsid w:val="00EB6C00"/>
    <w:rsid w:val="00EB79FA"/>
    <w:rsid w:val="00EC1F7C"/>
    <w:rsid w:val="00EC494A"/>
    <w:rsid w:val="00EC4AA7"/>
    <w:rsid w:val="00EC4FA7"/>
    <w:rsid w:val="00EC54F1"/>
    <w:rsid w:val="00EC5A91"/>
    <w:rsid w:val="00EC652F"/>
    <w:rsid w:val="00EC69F2"/>
    <w:rsid w:val="00EC6D05"/>
    <w:rsid w:val="00EC6E8B"/>
    <w:rsid w:val="00EC71DB"/>
    <w:rsid w:val="00ED0508"/>
    <w:rsid w:val="00ED103C"/>
    <w:rsid w:val="00ED15FC"/>
    <w:rsid w:val="00ED195C"/>
    <w:rsid w:val="00ED1E9C"/>
    <w:rsid w:val="00ED3F5A"/>
    <w:rsid w:val="00ED4F0F"/>
    <w:rsid w:val="00ED683F"/>
    <w:rsid w:val="00ED72FE"/>
    <w:rsid w:val="00ED7565"/>
    <w:rsid w:val="00EE034B"/>
    <w:rsid w:val="00EE07D5"/>
    <w:rsid w:val="00EE12E5"/>
    <w:rsid w:val="00EE16E2"/>
    <w:rsid w:val="00EE17BC"/>
    <w:rsid w:val="00EE29EE"/>
    <w:rsid w:val="00EE2BA9"/>
    <w:rsid w:val="00EE3867"/>
    <w:rsid w:val="00EE38BE"/>
    <w:rsid w:val="00EE3BAF"/>
    <w:rsid w:val="00EE4011"/>
    <w:rsid w:val="00EE42E8"/>
    <w:rsid w:val="00EE5775"/>
    <w:rsid w:val="00EE580A"/>
    <w:rsid w:val="00EE5F26"/>
    <w:rsid w:val="00EE5F88"/>
    <w:rsid w:val="00EE65AC"/>
    <w:rsid w:val="00EE70E9"/>
    <w:rsid w:val="00EE7E43"/>
    <w:rsid w:val="00EF0F68"/>
    <w:rsid w:val="00EF1233"/>
    <w:rsid w:val="00EF2A25"/>
    <w:rsid w:val="00EF33FA"/>
    <w:rsid w:val="00EF4207"/>
    <w:rsid w:val="00EF4BCF"/>
    <w:rsid w:val="00EF4F58"/>
    <w:rsid w:val="00EF5403"/>
    <w:rsid w:val="00EF550A"/>
    <w:rsid w:val="00EF5C8D"/>
    <w:rsid w:val="00EF5E5D"/>
    <w:rsid w:val="00EF62F7"/>
    <w:rsid w:val="00EF6400"/>
    <w:rsid w:val="00EF6925"/>
    <w:rsid w:val="00EF6B7C"/>
    <w:rsid w:val="00EF7054"/>
    <w:rsid w:val="00EF786B"/>
    <w:rsid w:val="00F007F1"/>
    <w:rsid w:val="00F012A7"/>
    <w:rsid w:val="00F01835"/>
    <w:rsid w:val="00F01B60"/>
    <w:rsid w:val="00F02079"/>
    <w:rsid w:val="00F02341"/>
    <w:rsid w:val="00F03C66"/>
    <w:rsid w:val="00F04126"/>
    <w:rsid w:val="00F051A4"/>
    <w:rsid w:val="00F0520F"/>
    <w:rsid w:val="00F0538B"/>
    <w:rsid w:val="00F05750"/>
    <w:rsid w:val="00F05E6A"/>
    <w:rsid w:val="00F06BFF"/>
    <w:rsid w:val="00F06DBD"/>
    <w:rsid w:val="00F07E28"/>
    <w:rsid w:val="00F07F12"/>
    <w:rsid w:val="00F10160"/>
    <w:rsid w:val="00F10866"/>
    <w:rsid w:val="00F1104D"/>
    <w:rsid w:val="00F110AE"/>
    <w:rsid w:val="00F12118"/>
    <w:rsid w:val="00F1357A"/>
    <w:rsid w:val="00F139F5"/>
    <w:rsid w:val="00F14BD2"/>
    <w:rsid w:val="00F15679"/>
    <w:rsid w:val="00F16AD0"/>
    <w:rsid w:val="00F16F67"/>
    <w:rsid w:val="00F17972"/>
    <w:rsid w:val="00F17BCD"/>
    <w:rsid w:val="00F203F5"/>
    <w:rsid w:val="00F20762"/>
    <w:rsid w:val="00F20A2A"/>
    <w:rsid w:val="00F20CBA"/>
    <w:rsid w:val="00F20DE1"/>
    <w:rsid w:val="00F20F6D"/>
    <w:rsid w:val="00F22A86"/>
    <w:rsid w:val="00F22C64"/>
    <w:rsid w:val="00F23711"/>
    <w:rsid w:val="00F247B4"/>
    <w:rsid w:val="00F24D8B"/>
    <w:rsid w:val="00F25923"/>
    <w:rsid w:val="00F25A09"/>
    <w:rsid w:val="00F25B37"/>
    <w:rsid w:val="00F25CC8"/>
    <w:rsid w:val="00F25EBE"/>
    <w:rsid w:val="00F265FE"/>
    <w:rsid w:val="00F26715"/>
    <w:rsid w:val="00F26E93"/>
    <w:rsid w:val="00F273C6"/>
    <w:rsid w:val="00F2771A"/>
    <w:rsid w:val="00F3081D"/>
    <w:rsid w:val="00F30AE4"/>
    <w:rsid w:val="00F32029"/>
    <w:rsid w:val="00F32483"/>
    <w:rsid w:val="00F32712"/>
    <w:rsid w:val="00F33653"/>
    <w:rsid w:val="00F344A3"/>
    <w:rsid w:val="00F34814"/>
    <w:rsid w:val="00F35249"/>
    <w:rsid w:val="00F353BC"/>
    <w:rsid w:val="00F35652"/>
    <w:rsid w:val="00F36314"/>
    <w:rsid w:val="00F372A0"/>
    <w:rsid w:val="00F37693"/>
    <w:rsid w:val="00F37B03"/>
    <w:rsid w:val="00F40749"/>
    <w:rsid w:val="00F40FEE"/>
    <w:rsid w:val="00F41963"/>
    <w:rsid w:val="00F44995"/>
    <w:rsid w:val="00F44ABB"/>
    <w:rsid w:val="00F45219"/>
    <w:rsid w:val="00F45A2B"/>
    <w:rsid w:val="00F460D6"/>
    <w:rsid w:val="00F461FF"/>
    <w:rsid w:val="00F4750B"/>
    <w:rsid w:val="00F475D0"/>
    <w:rsid w:val="00F50671"/>
    <w:rsid w:val="00F50B99"/>
    <w:rsid w:val="00F50EFD"/>
    <w:rsid w:val="00F51873"/>
    <w:rsid w:val="00F51D12"/>
    <w:rsid w:val="00F51F4C"/>
    <w:rsid w:val="00F52D3D"/>
    <w:rsid w:val="00F52DF0"/>
    <w:rsid w:val="00F53884"/>
    <w:rsid w:val="00F53BAA"/>
    <w:rsid w:val="00F541F2"/>
    <w:rsid w:val="00F54913"/>
    <w:rsid w:val="00F55385"/>
    <w:rsid w:val="00F5554A"/>
    <w:rsid w:val="00F555C2"/>
    <w:rsid w:val="00F56234"/>
    <w:rsid w:val="00F56B20"/>
    <w:rsid w:val="00F56F47"/>
    <w:rsid w:val="00F571C3"/>
    <w:rsid w:val="00F57F61"/>
    <w:rsid w:val="00F60A87"/>
    <w:rsid w:val="00F620DC"/>
    <w:rsid w:val="00F624D3"/>
    <w:rsid w:val="00F62986"/>
    <w:rsid w:val="00F631A4"/>
    <w:rsid w:val="00F6541C"/>
    <w:rsid w:val="00F65F72"/>
    <w:rsid w:val="00F65FCA"/>
    <w:rsid w:val="00F661D9"/>
    <w:rsid w:val="00F662E6"/>
    <w:rsid w:val="00F66BFC"/>
    <w:rsid w:val="00F674BE"/>
    <w:rsid w:val="00F677C0"/>
    <w:rsid w:val="00F67B12"/>
    <w:rsid w:val="00F709AA"/>
    <w:rsid w:val="00F72D48"/>
    <w:rsid w:val="00F73153"/>
    <w:rsid w:val="00F73565"/>
    <w:rsid w:val="00F73C5B"/>
    <w:rsid w:val="00F73C9E"/>
    <w:rsid w:val="00F743B4"/>
    <w:rsid w:val="00F74632"/>
    <w:rsid w:val="00F74795"/>
    <w:rsid w:val="00F7488E"/>
    <w:rsid w:val="00F7492B"/>
    <w:rsid w:val="00F75086"/>
    <w:rsid w:val="00F76816"/>
    <w:rsid w:val="00F77D26"/>
    <w:rsid w:val="00F8022F"/>
    <w:rsid w:val="00F80FA6"/>
    <w:rsid w:val="00F81B19"/>
    <w:rsid w:val="00F821B5"/>
    <w:rsid w:val="00F822D6"/>
    <w:rsid w:val="00F82427"/>
    <w:rsid w:val="00F826B2"/>
    <w:rsid w:val="00F827F6"/>
    <w:rsid w:val="00F83C76"/>
    <w:rsid w:val="00F83F97"/>
    <w:rsid w:val="00F840A6"/>
    <w:rsid w:val="00F8426A"/>
    <w:rsid w:val="00F8495A"/>
    <w:rsid w:val="00F84C27"/>
    <w:rsid w:val="00F84E87"/>
    <w:rsid w:val="00F8515C"/>
    <w:rsid w:val="00F85432"/>
    <w:rsid w:val="00F85D8A"/>
    <w:rsid w:val="00F85FF5"/>
    <w:rsid w:val="00F86558"/>
    <w:rsid w:val="00F86D39"/>
    <w:rsid w:val="00F87F64"/>
    <w:rsid w:val="00F90D11"/>
    <w:rsid w:val="00F911D9"/>
    <w:rsid w:val="00F92108"/>
    <w:rsid w:val="00F921EB"/>
    <w:rsid w:val="00F92635"/>
    <w:rsid w:val="00F9519D"/>
    <w:rsid w:val="00F952FE"/>
    <w:rsid w:val="00F95381"/>
    <w:rsid w:val="00F960C2"/>
    <w:rsid w:val="00F96810"/>
    <w:rsid w:val="00F96AB2"/>
    <w:rsid w:val="00FA03FE"/>
    <w:rsid w:val="00FA0786"/>
    <w:rsid w:val="00FA11DB"/>
    <w:rsid w:val="00FA216B"/>
    <w:rsid w:val="00FA2979"/>
    <w:rsid w:val="00FA2A7D"/>
    <w:rsid w:val="00FA37EC"/>
    <w:rsid w:val="00FA382F"/>
    <w:rsid w:val="00FA3B77"/>
    <w:rsid w:val="00FA3BB4"/>
    <w:rsid w:val="00FA3CC2"/>
    <w:rsid w:val="00FA4A29"/>
    <w:rsid w:val="00FA4BA9"/>
    <w:rsid w:val="00FA67A0"/>
    <w:rsid w:val="00FA6A04"/>
    <w:rsid w:val="00FA71A9"/>
    <w:rsid w:val="00FA762D"/>
    <w:rsid w:val="00FA7C31"/>
    <w:rsid w:val="00FB0AB0"/>
    <w:rsid w:val="00FB172B"/>
    <w:rsid w:val="00FB1911"/>
    <w:rsid w:val="00FB19F4"/>
    <w:rsid w:val="00FB1E7C"/>
    <w:rsid w:val="00FB200D"/>
    <w:rsid w:val="00FB2630"/>
    <w:rsid w:val="00FB2718"/>
    <w:rsid w:val="00FB3151"/>
    <w:rsid w:val="00FB31B0"/>
    <w:rsid w:val="00FB41D4"/>
    <w:rsid w:val="00FB4557"/>
    <w:rsid w:val="00FB49F8"/>
    <w:rsid w:val="00FB5160"/>
    <w:rsid w:val="00FB552A"/>
    <w:rsid w:val="00FB6A76"/>
    <w:rsid w:val="00FB6D50"/>
    <w:rsid w:val="00FB6E06"/>
    <w:rsid w:val="00FB7771"/>
    <w:rsid w:val="00FB7CFC"/>
    <w:rsid w:val="00FB7EE2"/>
    <w:rsid w:val="00FC0149"/>
    <w:rsid w:val="00FC0518"/>
    <w:rsid w:val="00FC073D"/>
    <w:rsid w:val="00FC09BC"/>
    <w:rsid w:val="00FC0F2E"/>
    <w:rsid w:val="00FC165D"/>
    <w:rsid w:val="00FC2DE2"/>
    <w:rsid w:val="00FC3008"/>
    <w:rsid w:val="00FC3360"/>
    <w:rsid w:val="00FC3465"/>
    <w:rsid w:val="00FC370E"/>
    <w:rsid w:val="00FC42BB"/>
    <w:rsid w:val="00FC5CBB"/>
    <w:rsid w:val="00FC71D8"/>
    <w:rsid w:val="00FC79F3"/>
    <w:rsid w:val="00FC7DBB"/>
    <w:rsid w:val="00FD1C50"/>
    <w:rsid w:val="00FD2884"/>
    <w:rsid w:val="00FD35ED"/>
    <w:rsid w:val="00FD3F31"/>
    <w:rsid w:val="00FD41E3"/>
    <w:rsid w:val="00FD59A3"/>
    <w:rsid w:val="00FD5CAF"/>
    <w:rsid w:val="00FD63B7"/>
    <w:rsid w:val="00FD7162"/>
    <w:rsid w:val="00FE0900"/>
    <w:rsid w:val="00FE0B23"/>
    <w:rsid w:val="00FE11F9"/>
    <w:rsid w:val="00FE153A"/>
    <w:rsid w:val="00FE15F1"/>
    <w:rsid w:val="00FE15F3"/>
    <w:rsid w:val="00FE1B4C"/>
    <w:rsid w:val="00FE246E"/>
    <w:rsid w:val="00FE2C6A"/>
    <w:rsid w:val="00FE50C5"/>
    <w:rsid w:val="00FE5436"/>
    <w:rsid w:val="00FE563F"/>
    <w:rsid w:val="00FE56B3"/>
    <w:rsid w:val="00FE6E66"/>
    <w:rsid w:val="00FE6FB6"/>
    <w:rsid w:val="00FE7428"/>
    <w:rsid w:val="00FF0B29"/>
    <w:rsid w:val="00FF11A1"/>
    <w:rsid w:val="00FF14AE"/>
    <w:rsid w:val="00FF1566"/>
    <w:rsid w:val="00FF2112"/>
    <w:rsid w:val="00FF3381"/>
    <w:rsid w:val="00FF3616"/>
    <w:rsid w:val="00FF45E9"/>
    <w:rsid w:val="00FF4B01"/>
    <w:rsid w:val="00FF50CD"/>
    <w:rsid w:val="00FF526F"/>
    <w:rsid w:val="00FF5327"/>
    <w:rsid w:val="00FF54EE"/>
    <w:rsid w:val="00FF5A4C"/>
    <w:rsid w:val="00FF6642"/>
    <w:rsid w:val="00FF6803"/>
    <w:rsid w:val="00FF6904"/>
    <w:rsid w:val="00FF6A7D"/>
    <w:rsid w:val="00FF6EF2"/>
    <w:rsid w:val="00FF7769"/>
    <w:rsid w:val="032A16D8"/>
    <w:rsid w:val="05EE6FC0"/>
    <w:rsid w:val="11A7475F"/>
    <w:rsid w:val="21634B2B"/>
    <w:rsid w:val="2C4F072E"/>
    <w:rsid w:val="2FB63367"/>
    <w:rsid w:val="38F07FB5"/>
    <w:rsid w:val="4AB104D5"/>
    <w:rsid w:val="511E544C"/>
    <w:rsid w:val="5C9A24C6"/>
    <w:rsid w:val="683071DA"/>
    <w:rsid w:val="698C5598"/>
    <w:rsid w:val="6A4830CD"/>
    <w:rsid w:val="6AF365A5"/>
    <w:rsid w:val="740928C5"/>
    <w:rsid w:val="77FE3180"/>
    <w:rsid w:val="7DF13F9F"/>
    <w:rsid w:val="7FFC6AE6"/>
  </w:rsids>
  <m:mathPr>
    <m:mathFont m:val="Cambria Math"/>
    <m:brkBin m:val="before"/>
    <m:brkBinSub m:val="--"/>
    <m:smallFrac m:val="0"/>
    <m:dispDef/>
    <m:lMargin m:val="0"/>
    <m:rMargin m:val="0"/>
    <m:defJc m:val="centerGroup"/>
    <m:wrapIndent m:val="1440"/>
    <m:intLim m:val="subSup"/>
    <m:naryLim m:val="undOvr"/>
  </m:mathPr>
  <w:themeFontLang w:val="en-US"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01B3EE"/>
  <w15:docId w15:val="{3F9E34C3-FF85-40AE-8DF9-4FD31BB0EF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imes New Roman"/>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5C93"/>
    <w:pPr>
      <w:spacing w:after="0" w:line="240" w:lineRule="auto"/>
    </w:pPr>
    <w:rPr>
      <w:rFonts w:eastAsia="Times New Roman"/>
      <w:sz w:val="24"/>
      <w:szCs w:val="24"/>
      <w:lang w:val="en-HK"/>
    </w:rPr>
  </w:style>
  <w:style w:type="paragraph" w:styleId="Heading1">
    <w:name w:val="heading 1"/>
    <w:basedOn w:val="Normal"/>
    <w:next w:val="Normal"/>
    <w:link w:val="Heading1Char"/>
    <w:uiPriority w:val="9"/>
    <w:qFormat/>
    <w:pPr>
      <w:keepNext/>
      <w:keepLines/>
      <w:widowControl w:val="0"/>
      <w:spacing w:before="340" w:after="330" w:line="578" w:lineRule="auto"/>
      <w:jc w:val="both"/>
      <w:outlineLvl w:val="0"/>
    </w:pPr>
    <w:rPr>
      <w:rFonts w:asciiTheme="minorHAnsi" w:eastAsiaTheme="minorEastAsia" w:hAnsiTheme="minorHAnsi" w:cstheme="minorBidi"/>
      <w:b/>
      <w:bCs/>
      <w:kern w:val="44"/>
      <w:sz w:val="44"/>
      <w:szCs w:val="44"/>
      <w:lang w:val="en-US"/>
    </w:rPr>
  </w:style>
  <w:style w:type="paragraph" w:styleId="Heading4">
    <w:name w:val="heading 4"/>
    <w:basedOn w:val="Normal"/>
    <w:next w:val="Normal"/>
    <w:link w:val="Heading4Char"/>
    <w:uiPriority w:val="9"/>
    <w:semiHidden/>
    <w:unhideWhenUsed/>
    <w:qFormat/>
    <w:rsid w:val="001E3594"/>
    <w:pPr>
      <w:keepNext/>
      <w:keepLines/>
      <w:spacing w:before="40" w:line="259" w:lineRule="auto"/>
      <w:outlineLvl w:val="3"/>
    </w:pPr>
    <w:rPr>
      <w:rFonts w:asciiTheme="majorHAnsi" w:eastAsiaTheme="majorEastAsia" w:hAnsiTheme="majorHAnsi" w:cstheme="majorBidi"/>
      <w:i/>
      <w:iCs/>
      <w:color w:val="2E74B5" w:themeColor="accent1" w:themeShade="BF"/>
      <w:sz w:val="22"/>
      <w:szCs w:val="22"/>
      <w:lang w:val="en-US"/>
    </w:rPr>
  </w:style>
  <w:style w:type="paragraph" w:styleId="Heading5">
    <w:name w:val="heading 5"/>
    <w:basedOn w:val="Normal"/>
    <w:next w:val="Normal"/>
    <w:link w:val="Heading5Char"/>
    <w:uiPriority w:val="9"/>
    <w:semiHidden/>
    <w:unhideWhenUsed/>
    <w:qFormat/>
    <w:rsid w:val="00AB4778"/>
    <w:pPr>
      <w:keepNext/>
      <w:keepLines/>
      <w:spacing w:before="40" w:line="259" w:lineRule="auto"/>
      <w:outlineLvl w:val="4"/>
    </w:pPr>
    <w:rPr>
      <w:rFonts w:asciiTheme="majorHAnsi" w:eastAsiaTheme="majorEastAsia" w:hAnsiTheme="majorHAnsi" w:cstheme="majorBidi"/>
      <w:color w:val="2E74B5" w:themeColor="accent1" w:themeShade="BF"/>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qFormat/>
    <w:pPr>
      <w:spacing w:after="160"/>
    </w:pPr>
    <w:rPr>
      <w:rFonts w:asciiTheme="minorHAnsi" w:eastAsiaTheme="minorEastAsia" w:hAnsiTheme="minorHAnsi" w:cstheme="minorBidi"/>
      <w:sz w:val="20"/>
      <w:szCs w:val="20"/>
      <w:lang w:val="en-US"/>
    </w:rPr>
  </w:style>
  <w:style w:type="paragraph" w:styleId="BalloonText">
    <w:name w:val="Balloon Text"/>
    <w:basedOn w:val="Normal"/>
    <w:link w:val="BalloonTextChar"/>
    <w:uiPriority w:val="99"/>
    <w:semiHidden/>
    <w:unhideWhenUsed/>
    <w:qFormat/>
    <w:rPr>
      <w:rFonts w:ascii="SimSun" w:eastAsia="SimSun" w:hAnsiTheme="minorHAnsi" w:cstheme="minorBidi"/>
      <w:sz w:val="18"/>
      <w:szCs w:val="18"/>
      <w:lang w:val="en-US"/>
    </w:rPr>
  </w:style>
  <w:style w:type="paragraph" w:styleId="NormalWeb">
    <w:name w:val="Normal (Web)"/>
    <w:basedOn w:val="Normal"/>
    <w:uiPriority w:val="99"/>
    <w:unhideWhenUsed/>
    <w:qFormat/>
    <w:pPr>
      <w:spacing w:before="100" w:beforeAutospacing="1" w:after="100" w:afterAutospacing="1"/>
    </w:pPr>
    <w:rPr>
      <w:lang w:val="en-US"/>
    </w:rPr>
  </w:style>
  <w:style w:type="paragraph" w:styleId="CommentSubject">
    <w:name w:val="annotation subject"/>
    <w:basedOn w:val="CommentText"/>
    <w:next w:val="CommentText"/>
    <w:link w:val="CommentSubjectChar"/>
    <w:uiPriority w:val="99"/>
    <w:semiHidden/>
    <w:unhideWhenUsed/>
    <w:qFormat/>
    <w:rPr>
      <w:b/>
      <w:bCs/>
    </w:rPr>
  </w:style>
  <w:style w:type="table" w:styleId="TableGrid">
    <w:name w:val="Table Grid"/>
    <w:basedOn w:val="TableNormal"/>
    <w:uiPriority w:val="39"/>
    <w:qFormat/>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Pr>
      <w:b/>
      <w:bCs/>
    </w:rPr>
  </w:style>
  <w:style w:type="character" w:styleId="Hyperlink">
    <w:name w:val="Hyperlink"/>
    <w:basedOn w:val="DefaultParagraphFont"/>
    <w:uiPriority w:val="99"/>
    <w:unhideWhenUsed/>
    <w:qFormat/>
    <w:rPr>
      <w:color w:val="0000FF"/>
      <w:u w:val="single"/>
    </w:rPr>
  </w:style>
  <w:style w:type="character" w:styleId="CommentReference">
    <w:name w:val="annotation reference"/>
    <w:basedOn w:val="DefaultParagraphFont"/>
    <w:uiPriority w:val="99"/>
    <w:semiHidden/>
    <w:unhideWhenUsed/>
    <w:qFormat/>
    <w:rPr>
      <w:sz w:val="16"/>
      <w:szCs w:val="16"/>
    </w:rPr>
  </w:style>
  <w:style w:type="paragraph" w:styleId="ListParagraph">
    <w:name w:val="List Paragraph"/>
    <w:basedOn w:val="Normal"/>
    <w:uiPriority w:val="34"/>
    <w:qFormat/>
    <w:pPr>
      <w:spacing w:after="160" w:line="259" w:lineRule="auto"/>
      <w:ind w:left="720"/>
      <w:contextualSpacing/>
    </w:pPr>
    <w:rPr>
      <w:rFonts w:asciiTheme="minorHAnsi" w:eastAsiaTheme="minorEastAsia" w:hAnsiTheme="minorHAnsi" w:cstheme="minorBidi"/>
      <w:sz w:val="22"/>
      <w:szCs w:val="22"/>
      <w:lang w:val="en-US"/>
    </w:rPr>
  </w:style>
  <w:style w:type="character" w:customStyle="1" w:styleId="BalloonTextChar">
    <w:name w:val="Balloon Text Char"/>
    <w:basedOn w:val="DefaultParagraphFont"/>
    <w:link w:val="BalloonText"/>
    <w:uiPriority w:val="99"/>
    <w:semiHidden/>
    <w:qFormat/>
    <w:rPr>
      <w:rFonts w:ascii="SimSun" w:eastAsia="SimSun"/>
      <w:sz w:val="18"/>
      <w:szCs w:val="18"/>
    </w:rPr>
  </w:style>
  <w:style w:type="character" w:styleId="PlaceholderText">
    <w:name w:val="Placeholder Text"/>
    <w:basedOn w:val="DefaultParagraphFont"/>
    <w:uiPriority w:val="99"/>
    <w:semiHidden/>
    <w:qFormat/>
    <w:rPr>
      <w:color w:val="808080"/>
    </w:rPr>
  </w:style>
  <w:style w:type="paragraph" w:customStyle="1" w:styleId="EndNoteBibliographyTitle">
    <w:name w:val="EndNote Bibliography Title"/>
    <w:basedOn w:val="Normal"/>
    <w:link w:val="EndNoteBibliographyTitleChar"/>
    <w:qFormat/>
    <w:pPr>
      <w:spacing w:line="259" w:lineRule="auto"/>
      <w:jc w:val="center"/>
    </w:pPr>
    <w:rPr>
      <w:rFonts w:ascii="Calibri" w:eastAsiaTheme="minorEastAsia" w:hAnsi="Calibri" w:cs="Calibri"/>
      <w:sz w:val="22"/>
      <w:szCs w:val="22"/>
      <w:lang w:val="en-US"/>
    </w:rPr>
  </w:style>
  <w:style w:type="character" w:customStyle="1" w:styleId="EndNoteBibliographyTitleChar">
    <w:name w:val="EndNote Bibliography Title Char"/>
    <w:basedOn w:val="DefaultParagraphFont"/>
    <w:link w:val="EndNoteBibliographyTitle"/>
    <w:qFormat/>
    <w:rPr>
      <w:rFonts w:ascii="Calibri" w:eastAsiaTheme="minorEastAsia" w:hAnsi="Calibri" w:cs="Calibri"/>
      <w:sz w:val="22"/>
      <w:szCs w:val="22"/>
    </w:rPr>
  </w:style>
  <w:style w:type="paragraph" w:customStyle="1" w:styleId="EndNoteBibliography">
    <w:name w:val="EndNote Bibliography"/>
    <w:basedOn w:val="Normal"/>
    <w:link w:val="EndNoteBibliographyChar"/>
    <w:qFormat/>
    <w:pPr>
      <w:spacing w:after="160"/>
    </w:pPr>
    <w:rPr>
      <w:rFonts w:ascii="Calibri" w:eastAsiaTheme="minorEastAsia" w:hAnsi="Calibri" w:cs="Calibri"/>
      <w:sz w:val="22"/>
      <w:szCs w:val="22"/>
      <w:lang w:val="en-US"/>
    </w:rPr>
  </w:style>
  <w:style w:type="character" w:customStyle="1" w:styleId="EndNoteBibliographyChar">
    <w:name w:val="EndNote Bibliography Char"/>
    <w:basedOn w:val="DefaultParagraphFont"/>
    <w:link w:val="EndNoteBibliography"/>
    <w:qFormat/>
    <w:rPr>
      <w:rFonts w:ascii="Calibri" w:eastAsiaTheme="minorEastAsia" w:hAnsi="Calibri" w:cs="Calibri"/>
      <w:sz w:val="22"/>
      <w:szCs w:val="22"/>
    </w:rPr>
  </w:style>
  <w:style w:type="character" w:customStyle="1" w:styleId="CommentTextChar">
    <w:name w:val="Comment Text Char"/>
    <w:basedOn w:val="DefaultParagraphFont"/>
    <w:link w:val="CommentText"/>
    <w:uiPriority w:val="99"/>
    <w:qFormat/>
    <w:rPr>
      <w:sz w:val="20"/>
      <w:szCs w:val="20"/>
    </w:rPr>
  </w:style>
  <w:style w:type="character" w:customStyle="1" w:styleId="CommentSubjectChar">
    <w:name w:val="Comment Subject Char"/>
    <w:basedOn w:val="CommentTextChar"/>
    <w:link w:val="CommentSubject"/>
    <w:uiPriority w:val="99"/>
    <w:semiHidden/>
    <w:qFormat/>
    <w:rPr>
      <w:b/>
      <w:bCs/>
      <w:sz w:val="20"/>
      <w:szCs w:val="20"/>
    </w:rPr>
  </w:style>
  <w:style w:type="paragraph" w:customStyle="1" w:styleId="Revision1">
    <w:name w:val="Revision1"/>
    <w:hidden/>
    <w:uiPriority w:val="99"/>
    <w:semiHidden/>
    <w:qFormat/>
    <w:pPr>
      <w:spacing w:after="0" w:line="240" w:lineRule="auto"/>
    </w:pPr>
    <w:rPr>
      <w:rFonts w:asciiTheme="minorHAnsi" w:eastAsiaTheme="minorEastAsia" w:hAnsiTheme="minorHAnsi" w:cstheme="minorBidi"/>
      <w:sz w:val="22"/>
      <w:szCs w:val="22"/>
    </w:rPr>
  </w:style>
  <w:style w:type="paragraph" w:customStyle="1" w:styleId="NDNCBody">
    <w:name w:val="NDNC Body"/>
    <w:basedOn w:val="Normal"/>
    <w:link w:val="NDNCBodyChar"/>
    <w:qFormat/>
    <w:pPr>
      <w:autoSpaceDE w:val="0"/>
      <w:autoSpaceDN w:val="0"/>
      <w:snapToGrid w:val="0"/>
      <w:spacing w:beforeLines="50" w:before="120" w:afterLines="50" w:after="120" w:line="240" w:lineRule="atLeast"/>
      <w:ind w:rightChars="10" w:right="26"/>
      <w:contextualSpacing/>
      <w:jc w:val="both"/>
    </w:pPr>
    <w:rPr>
      <w:rFonts w:eastAsia="PMingLiU"/>
      <w:lang w:val="en-US" w:eastAsia="zh-TW"/>
    </w:rPr>
  </w:style>
  <w:style w:type="character" w:customStyle="1" w:styleId="NDNCBodyChar">
    <w:name w:val="NDNC Body Char"/>
    <w:link w:val="NDNCBody"/>
    <w:qFormat/>
    <w:rPr>
      <w:rFonts w:ascii="Times New Roman" w:eastAsia="PMingLiU" w:hAnsi="Times New Roman" w:cs="Times New Roman"/>
      <w:sz w:val="24"/>
      <w:szCs w:val="24"/>
      <w:lang w:eastAsia="zh-TW"/>
    </w:rPr>
  </w:style>
  <w:style w:type="character" w:customStyle="1" w:styleId="Heading1Char">
    <w:name w:val="Heading 1 Char"/>
    <w:basedOn w:val="DefaultParagraphFont"/>
    <w:link w:val="Heading1"/>
    <w:uiPriority w:val="9"/>
    <w:qFormat/>
    <w:rPr>
      <w:b/>
      <w:bCs/>
      <w:kern w:val="44"/>
      <w:sz w:val="44"/>
      <w:szCs w:val="44"/>
    </w:rPr>
  </w:style>
  <w:style w:type="paragraph" w:customStyle="1" w:styleId="Revision2">
    <w:name w:val="Revision2"/>
    <w:hidden/>
    <w:uiPriority w:val="99"/>
    <w:semiHidden/>
    <w:qFormat/>
    <w:pPr>
      <w:spacing w:after="0" w:line="240" w:lineRule="auto"/>
    </w:pPr>
    <w:rPr>
      <w:rFonts w:asciiTheme="minorHAnsi" w:eastAsiaTheme="minorEastAsia" w:hAnsiTheme="minorHAnsi" w:cstheme="minorBidi"/>
      <w:sz w:val="22"/>
      <w:szCs w:val="22"/>
    </w:rPr>
  </w:style>
  <w:style w:type="paragraph" w:customStyle="1" w:styleId="Default">
    <w:name w:val="Default"/>
    <w:qFormat/>
    <w:pPr>
      <w:autoSpaceDE w:val="0"/>
      <w:autoSpaceDN w:val="0"/>
      <w:adjustRightInd w:val="0"/>
      <w:spacing w:after="0" w:line="240" w:lineRule="auto"/>
    </w:pPr>
    <w:rPr>
      <w:rFonts w:eastAsiaTheme="minorHAnsi"/>
      <w:color w:val="000000"/>
      <w:sz w:val="24"/>
      <w:szCs w:val="24"/>
      <w:lang w:val="en-IN" w:eastAsia="en-US" w:bidi="hi-IN"/>
    </w:rPr>
  </w:style>
  <w:style w:type="paragraph" w:styleId="Revision">
    <w:name w:val="Revision"/>
    <w:hidden/>
    <w:uiPriority w:val="99"/>
    <w:semiHidden/>
    <w:rsid w:val="00E052FF"/>
    <w:pPr>
      <w:spacing w:after="0" w:line="240" w:lineRule="auto"/>
    </w:pPr>
    <w:rPr>
      <w:rFonts w:asciiTheme="minorHAnsi" w:eastAsiaTheme="minorEastAsia" w:hAnsiTheme="minorHAnsi" w:cstheme="minorBidi"/>
      <w:sz w:val="22"/>
      <w:szCs w:val="22"/>
    </w:rPr>
  </w:style>
  <w:style w:type="paragraph" w:styleId="Header">
    <w:name w:val="header"/>
    <w:basedOn w:val="Normal"/>
    <w:link w:val="HeaderChar"/>
    <w:uiPriority w:val="99"/>
    <w:unhideWhenUsed/>
    <w:rsid w:val="00E052FF"/>
    <w:pPr>
      <w:tabs>
        <w:tab w:val="center" w:pos="4513"/>
        <w:tab w:val="right" w:pos="9026"/>
      </w:tabs>
    </w:pPr>
    <w:rPr>
      <w:rFonts w:asciiTheme="minorHAnsi" w:eastAsiaTheme="minorEastAsia" w:hAnsiTheme="minorHAnsi" w:cstheme="minorBidi"/>
      <w:sz w:val="22"/>
      <w:szCs w:val="22"/>
      <w:lang w:val="en-US"/>
    </w:rPr>
  </w:style>
  <w:style w:type="character" w:customStyle="1" w:styleId="HeaderChar">
    <w:name w:val="Header Char"/>
    <w:basedOn w:val="DefaultParagraphFont"/>
    <w:link w:val="Header"/>
    <w:uiPriority w:val="99"/>
    <w:rsid w:val="00E052FF"/>
    <w:rPr>
      <w:rFonts w:asciiTheme="minorHAnsi" w:eastAsiaTheme="minorEastAsia" w:hAnsiTheme="minorHAnsi" w:cstheme="minorBidi"/>
      <w:sz w:val="22"/>
      <w:szCs w:val="22"/>
    </w:rPr>
  </w:style>
  <w:style w:type="paragraph" w:styleId="Footer">
    <w:name w:val="footer"/>
    <w:basedOn w:val="Normal"/>
    <w:link w:val="FooterChar"/>
    <w:uiPriority w:val="99"/>
    <w:unhideWhenUsed/>
    <w:rsid w:val="00E052FF"/>
    <w:pPr>
      <w:tabs>
        <w:tab w:val="center" w:pos="4513"/>
        <w:tab w:val="right" w:pos="9026"/>
      </w:tabs>
    </w:pPr>
    <w:rPr>
      <w:rFonts w:asciiTheme="minorHAnsi" w:eastAsiaTheme="minorEastAsia" w:hAnsiTheme="minorHAnsi" w:cstheme="minorBidi"/>
      <w:sz w:val="22"/>
      <w:szCs w:val="22"/>
      <w:lang w:val="en-US"/>
    </w:rPr>
  </w:style>
  <w:style w:type="character" w:customStyle="1" w:styleId="FooterChar">
    <w:name w:val="Footer Char"/>
    <w:basedOn w:val="DefaultParagraphFont"/>
    <w:link w:val="Footer"/>
    <w:uiPriority w:val="99"/>
    <w:rsid w:val="00E052FF"/>
    <w:rPr>
      <w:rFonts w:asciiTheme="minorHAnsi" w:eastAsiaTheme="minorEastAsia" w:hAnsiTheme="minorHAnsi" w:cstheme="minorBidi"/>
      <w:sz w:val="22"/>
      <w:szCs w:val="22"/>
    </w:rPr>
  </w:style>
  <w:style w:type="character" w:customStyle="1" w:styleId="Heading4Char">
    <w:name w:val="Heading 4 Char"/>
    <w:basedOn w:val="DefaultParagraphFont"/>
    <w:link w:val="Heading4"/>
    <w:uiPriority w:val="9"/>
    <w:semiHidden/>
    <w:rsid w:val="001E3594"/>
    <w:rPr>
      <w:rFonts w:asciiTheme="majorHAnsi" w:eastAsiaTheme="majorEastAsia" w:hAnsiTheme="majorHAnsi" w:cstheme="majorBidi"/>
      <w:i/>
      <w:iCs/>
      <w:color w:val="2E74B5" w:themeColor="accent1" w:themeShade="BF"/>
      <w:sz w:val="22"/>
      <w:szCs w:val="22"/>
    </w:rPr>
  </w:style>
  <w:style w:type="character" w:customStyle="1" w:styleId="Heading5Char">
    <w:name w:val="Heading 5 Char"/>
    <w:basedOn w:val="DefaultParagraphFont"/>
    <w:link w:val="Heading5"/>
    <w:uiPriority w:val="9"/>
    <w:semiHidden/>
    <w:rsid w:val="00AB4778"/>
    <w:rPr>
      <w:rFonts w:asciiTheme="majorHAnsi" w:eastAsiaTheme="majorEastAsia" w:hAnsiTheme="majorHAnsi" w:cstheme="majorBidi"/>
      <w:color w:val="2E74B5" w:themeColor="accent1" w:themeShade="BF"/>
      <w:sz w:val="22"/>
      <w:szCs w:val="22"/>
    </w:rPr>
  </w:style>
  <w:style w:type="character" w:customStyle="1" w:styleId="UnresolvedMention1">
    <w:name w:val="Unresolved Mention1"/>
    <w:basedOn w:val="DefaultParagraphFont"/>
    <w:uiPriority w:val="99"/>
    <w:semiHidden/>
    <w:unhideWhenUsed/>
    <w:rsid w:val="00527F77"/>
    <w:rPr>
      <w:color w:val="605E5C"/>
      <w:shd w:val="clear" w:color="auto" w:fill="E1DFDD"/>
    </w:rPr>
  </w:style>
  <w:style w:type="character" w:customStyle="1" w:styleId="UnresolvedMention2">
    <w:name w:val="Unresolved Mention2"/>
    <w:basedOn w:val="DefaultParagraphFont"/>
    <w:uiPriority w:val="99"/>
    <w:semiHidden/>
    <w:unhideWhenUsed/>
    <w:rsid w:val="00DF09BD"/>
    <w:rPr>
      <w:color w:val="605E5C"/>
      <w:shd w:val="clear" w:color="auto" w:fill="E1DFDD"/>
    </w:rPr>
  </w:style>
  <w:style w:type="character" w:customStyle="1" w:styleId="eq0j8">
    <w:name w:val="eq0j8"/>
    <w:basedOn w:val="DefaultParagraphFont"/>
    <w:rsid w:val="001A4EBA"/>
  </w:style>
  <w:style w:type="character" w:styleId="Emphasis">
    <w:name w:val="Emphasis"/>
    <w:basedOn w:val="DefaultParagraphFont"/>
    <w:uiPriority w:val="20"/>
    <w:qFormat/>
    <w:rsid w:val="003B0D10"/>
    <w:rPr>
      <w:i/>
      <w:iCs/>
    </w:rPr>
  </w:style>
  <w:style w:type="character" w:customStyle="1" w:styleId="UnresolvedMention3">
    <w:name w:val="Unresolved Mention3"/>
    <w:basedOn w:val="DefaultParagraphFont"/>
    <w:uiPriority w:val="99"/>
    <w:semiHidden/>
    <w:unhideWhenUsed/>
    <w:rsid w:val="003F53E5"/>
    <w:rPr>
      <w:color w:val="605E5C"/>
      <w:shd w:val="clear" w:color="auto" w:fill="E1DFDD"/>
    </w:rPr>
  </w:style>
  <w:style w:type="character" w:styleId="UnresolvedMention">
    <w:name w:val="Unresolved Mention"/>
    <w:basedOn w:val="DefaultParagraphFont"/>
    <w:uiPriority w:val="99"/>
    <w:semiHidden/>
    <w:unhideWhenUsed/>
    <w:rsid w:val="0095644D"/>
    <w:rPr>
      <w:color w:val="605E5C"/>
      <w:shd w:val="clear" w:color="auto" w:fill="E1DFDD"/>
    </w:rPr>
  </w:style>
  <w:style w:type="character" w:styleId="LineNumber">
    <w:name w:val="line number"/>
    <w:basedOn w:val="DefaultParagraphFont"/>
    <w:uiPriority w:val="99"/>
    <w:semiHidden/>
    <w:unhideWhenUsed/>
    <w:rsid w:val="00EA0790"/>
  </w:style>
  <w:style w:type="paragraph" w:styleId="PlainText">
    <w:name w:val="Plain Text"/>
    <w:basedOn w:val="Normal"/>
    <w:link w:val="PlainTextChar"/>
    <w:uiPriority w:val="99"/>
    <w:unhideWhenUsed/>
    <w:rsid w:val="002536E6"/>
    <w:rPr>
      <w:rFonts w:ascii="Calibri" w:eastAsiaTheme="minorEastAsia" w:hAnsi="Calibri" w:cstheme="minorBidi"/>
      <w:sz w:val="22"/>
      <w:szCs w:val="21"/>
      <w:lang w:val="en-US"/>
    </w:rPr>
  </w:style>
  <w:style w:type="character" w:customStyle="1" w:styleId="PlainTextChar">
    <w:name w:val="Plain Text Char"/>
    <w:basedOn w:val="DefaultParagraphFont"/>
    <w:link w:val="PlainText"/>
    <w:uiPriority w:val="99"/>
    <w:rsid w:val="002536E6"/>
    <w:rPr>
      <w:rFonts w:ascii="Calibri" w:eastAsiaTheme="minorEastAsia" w:hAnsi="Calibri" w:cstheme="minorBidi"/>
      <w:sz w:val="22"/>
      <w:szCs w:val="21"/>
    </w:rPr>
  </w:style>
  <w:style w:type="character" w:styleId="FollowedHyperlink">
    <w:name w:val="FollowedHyperlink"/>
    <w:basedOn w:val="DefaultParagraphFont"/>
    <w:uiPriority w:val="99"/>
    <w:semiHidden/>
    <w:unhideWhenUsed/>
    <w:rsid w:val="00FC2DE2"/>
    <w:rPr>
      <w:color w:val="954F72" w:themeColor="followedHyperlink"/>
      <w:u w:val="single"/>
    </w:rPr>
  </w:style>
  <w:style w:type="paragraph" w:customStyle="1" w:styleId="ng-star-inserted">
    <w:name w:val="ng-star-inserted"/>
    <w:basedOn w:val="Normal"/>
    <w:rsid w:val="00DA5C93"/>
    <w:pPr>
      <w:spacing w:before="100" w:beforeAutospacing="1" w:after="100" w:afterAutospacing="1"/>
    </w:pPr>
  </w:style>
  <w:style w:type="character" w:customStyle="1" w:styleId="ng-star-inserted1">
    <w:name w:val="ng-star-inserted1"/>
    <w:basedOn w:val="DefaultParagraphFont"/>
    <w:rsid w:val="00DA5C93"/>
  </w:style>
  <w:style w:type="character" w:styleId="PageNumber">
    <w:name w:val="page number"/>
    <w:basedOn w:val="DefaultParagraphFont"/>
    <w:uiPriority w:val="99"/>
    <w:semiHidden/>
    <w:unhideWhenUsed/>
    <w:rsid w:val="00C45F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47315889">
      <w:bodyDiv w:val="1"/>
      <w:marLeft w:val="0"/>
      <w:marRight w:val="0"/>
      <w:marTop w:val="0"/>
      <w:marBottom w:val="0"/>
      <w:divBdr>
        <w:top w:val="none" w:sz="0" w:space="0" w:color="auto"/>
        <w:left w:val="none" w:sz="0" w:space="0" w:color="auto"/>
        <w:bottom w:val="none" w:sz="0" w:space="0" w:color="auto"/>
        <w:right w:val="none" w:sz="0" w:space="0" w:color="auto"/>
      </w:divBdr>
    </w:div>
    <w:div w:id="582446784">
      <w:bodyDiv w:val="1"/>
      <w:marLeft w:val="0"/>
      <w:marRight w:val="0"/>
      <w:marTop w:val="0"/>
      <w:marBottom w:val="0"/>
      <w:divBdr>
        <w:top w:val="none" w:sz="0" w:space="0" w:color="auto"/>
        <w:left w:val="none" w:sz="0" w:space="0" w:color="auto"/>
        <w:bottom w:val="none" w:sz="0" w:space="0" w:color="auto"/>
        <w:right w:val="none" w:sz="0" w:space="0" w:color="auto"/>
      </w:divBdr>
    </w:div>
    <w:div w:id="890533071">
      <w:bodyDiv w:val="1"/>
      <w:marLeft w:val="0"/>
      <w:marRight w:val="0"/>
      <w:marTop w:val="0"/>
      <w:marBottom w:val="0"/>
      <w:divBdr>
        <w:top w:val="none" w:sz="0" w:space="0" w:color="auto"/>
        <w:left w:val="none" w:sz="0" w:space="0" w:color="auto"/>
        <w:bottom w:val="none" w:sz="0" w:space="0" w:color="auto"/>
        <w:right w:val="none" w:sz="0" w:space="0" w:color="auto"/>
      </w:divBdr>
      <w:divsChild>
        <w:div w:id="1746493510">
          <w:marLeft w:val="0"/>
          <w:marRight w:val="0"/>
          <w:marTop w:val="0"/>
          <w:marBottom w:val="0"/>
          <w:divBdr>
            <w:top w:val="none" w:sz="0" w:space="0" w:color="auto"/>
            <w:left w:val="none" w:sz="0" w:space="0" w:color="auto"/>
            <w:bottom w:val="none" w:sz="0" w:space="0" w:color="auto"/>
            <w:right w:val="none" w:sz="0" w:space="0" w:color="auto"/>
          </w:divBdr>
        </w:div>
        <w:div w:id="135952358">
          <w:marLeft w:val="0"/>
          <w:marRight w:val="0"/>
          <w:marTop w:val="0"/>
          <w:marBottom w:val="0"/>
          <w:divBdr>
            <w:top w:val="none" w:sz="0" w:space="0" w:color="auto"/>
            <w:left w:val="none" w:sz="0" w:space="0" w:color="auto"/>
            <w:bottom w:val="none" w:sz="0" w:space="0" w:color="auto"/>
            <w:right w:val="none" w:sz="0" w:space="0" w:color="auto"/>
          </w:divBdr>
        </w:div>
        <w:div w:id="1568766230">
          <w:marLeft w:val="0"/>
          <w:marRight w:val="0"/>
          <w:marTop w:val="0"/>
          <w:marBottom w:val="0"/>
          <w:divBdr>
            <w:top w:val="none" w:sz="0" w:space="0" w:color="auto"/>
            <w:left w:val="none" w:sz="0" w:space="0" w:color="auto"/>
            <w:bottom w:val="none" w:sz="0" w:space="0" w:color="auto"/>
            <w:right w:val="none" w:sz="0" w:space="0" w:color="auto"/>
          </w:divBdr>
        </w:div>
        <w:div w:id="1817720356">
          <w:marLeft w:val="0"/>
          <w:marRight w:val="0"/>
          <w:marTop w:val="0"/>
          <w:marBottom w:val="0"/>
          <w:divBdr>
            <w:top w:val="none" w:sz="0" w:space="0" w:color="auto"/>
            <w:left w:val="none" w:sz="0" w:space="0" w:color="auto"/>
            <w:bottom w:val="none" w:sz="0" w:space="0" w:color="auto"/>
            <w:right w:val="none" w:sz="0" w:space="0" w:color="auto"/>
          </w:divBdr>
        </w:div>
        <w:div w:id="209458368">
          <w:marLeft w:val="0"/>
          <w:marRight w:val="0"/>
          <w:marTop w:val="0"/>
          <w:marBottom w:val="0"/>
          <w:divBdr>
            <w:top w:val="none" w:sz="0" w:space="0" w:color="auto"/>
            <w:left w:val="none" w:sz="0" w:space="0" w:color="auto"/>
            <w:bottom w:val="none" w:sz="0" w:space="0" w:color="auto"/>
            <w:right w:val="none" w:sz="0" w:space="0" w:color="auto"/>
          </w:divBdr>
        </w:div>
        <w:div w:id="324212335">
          <w:marLeft w:val="0"/>
          <w:marRight w:val="0"/>
          <w:marTop w:val="0"/>
          <w:marBottom w:val="0"/>
          <w:divBdr>
            <w:top w:val="none" w:sz="0" w:space="0" w:color="auto"/>
            <w:left w:val="none" w:sz="0" w:space="0" w:color="auto"/>
            <w:bottom w:val="none" w:sz="0" w:space="0" w:color="auto"/>
            <w:right w:val="none" w:sz="0" w:space="0" w:color="auto"/>
          </w:divBdr>
        </w:div>
      </w:divsChild>
    </w:div>
    <w:div w:id="1260067827">
      <w:bodyDiv w:val="1"/>
      <w:marLeft w:val="0"/>
      <w:marRight w:val="0"/>
      <w:marTop w:val="0"/>
      <w:marBottom w:val="0"/>
      <w:divBdr>
        <w:top w:val="none" w:sz="0" w:space="0" w:color="auto"/>
        <w:left w:val="none" w:sz="0" w:space="0" w:color="auto"/>
        <w:bottom w:val="none" w:sz="0" w:space="0" w:color="auto"/>
        <w:right w:val="none" w:sz="0" w:space="0" w:color="auto"/>
      </w:divBdr>
    </w:div>
    <w:div w:id="1342855708">
      <w:bodyDiv w:val="1"/>
      <w:marLeft w:val="0"/>
      <w:marRight w:val="0"/>
      <w:marTop w:val="0"/>
      <w:marBottom w:val="0"/>
      <w:divBdr>
        <w:top w:val="none" w:sz="0" w:space="0" w:color="auto"/>
        <w:left w:val="none" w:sz="0" w:space="0" w:color="auto"/>
        <w:bottom w:val="none" w:sz="0" w:space="0" w:color="auto"/>
        <w:right w:val="none" w:sz="0" w:space="0" w:color="auto"/>
      </w:divBdr>
    </w:div>
    <w:div w:id="1374109954">
      <w:bodyDiv w:val="1"/>
      <w:marLeft w:val="0"/>
      <w:marRight w:val="0"/>
      <w:marTop w:val="0"/>
      <w:marBottom w:val="0"/>
      <w:divBdr>
        <w:top w:val="none" w:sz="0" w:space="0" w:color="auto"/>
        <w:left w:val="none" w:sz="0" w:space="0" w:color="auto"/>
        <w:bottom w:val="none" w:sz="0" w:space="0" w:color="auto"/>
        <w:right w:val="none" w:sz="0" w:space="0" w:color="auto"/>
      </w:divBdr>
    </w:div>
    <w:div w:id="1568833110">
      <w:bodyDiv w:val="1"/>
      <w:marLeft w:val="0"/>
      <w:marRight w:val="0"/>
      <w:marTop w:val="0"/>
      <w:marBottom w:val="0"/>
      <w:divBdr>
        <w:top w:val="none" w:sz="0" w:space="0" w:color="auto"/>
        <w:left w:val="none" w:sz="0" w:space="0" w:color="auto"/>
        <w:bottom w:val="none" w:sz="0" w:space="0" w:color="auto"/>
        <w:right w:val="none" w:sz="0" w:space="0" w:color="auto"/>
      </w:divBdr>
    </w:div>
    <w:div w:id="1647197897">
      <w:bodyDiv w:val="1"/>
      <w:marLeft w:val="0"/>
      <w:marRight w:val="0"/>
      <w:marTop w:val="0"/>
      <w:marBottom w:val="0"/>
      <w:divBdr>
        <w:top w:val="none" w:sz="0" w:space="0" w:color="auto"/>
        <w:left w:val="none" w:sz="0" w:space="0" w:color="auto"/>
        <w:bottom w:val="none" w:sz="0" w:space="0" w:color="auto"/>
        <w:right w:val="none" w:sz="0" w:space="0" w:color="auto"/>
      </w:divBdr>
    </w:div>
    <w:div w:id="1955094979">
      <w:bodyDiv w:val="1"/>
      <w:marLeft w:val="0"/>
      <w:marRight w:val="0"/>
      <w:marTop w:val="0"/>
      <w:marBottom w:val="0"/>
      <w:divBdr>
        <w:top w:val="none" w:sz="0" w:space="0" w:color="auto"/>
        <w:left w:val="none" w:sz="0" w:space="0" w:color="auto"/>
        <w:bottom w:val="none" w:sz="0" w:space="0" w:color="auto"/>
        <w:right w:val="none" w:sz="0" w:space="0" w:color="auto"/>
      </w:divBdr>
      <w:divsChild>
        <w:div w:id="1746343670">
          <w:marLeft w:val="0"/>
          <w:marRight w:val="0"/>
          <w:marTop w:val="0"/>
          <w:marBottom w:val="0"/>
          <w:divBdr>
            <w:top w:val="none" w:sz="0" w:space="0" w:color="auto"/>
            <w:left w:val="none" w:sz="0" w:space="0" w:color="auto"/>
            <w:bottom w:val="none" w:sz="0" w:space="0" w:color="auto"/>
            <w:right w:val="none" w:sz="0" w:space="0" w:color="auto"/>
          </w:divBdr>
          <w:divsChild>
            <w:div w:id="160001571">
              <w:marLeft w:val="0"/>
              <w:marRight w:val="0"/>
              <w:marTop w:val="0"/>
              <w:marBottom w:val="0"/>
              <w:divBdr>
                <w:top w:val="single" w:sz="6" w:space="0" w:color="DEDEDE"/>
                <w:left w:val="single" w:sz="6" w:space="0" w:color="DEDEDE"/>
                <w:bottom w:val="single" w:sz="6" w:space="0" w:color="DEDEDE"/>
                <w:right w:val="single" w:sz="6" w:space="0" w:color="DEDEDE"/>
              </w:divBdr>
              <w:divsChild>
                <w:div w:id="1838690231">
                  <w:marLeft w:val="0"/>
                  <w:marRight w:val="0"/>
                  <w:marTop w:val="0"/>
                  <w:marBottom w:val="0"/>
                  <w:divBdr>
                    <w:top w:val="none" w:sz="0" w:space="0" w:color="auto"/>
                    <w:left w:val="none" w:sz="0" w:space="0" w:color="auto"/>
                    <w:bottom w:val="none" w:sz="0" w:space="0" w:color="auto"/>
                    <w:right w:val="none" w:sz="0" w:space="0" w:color="auto"/>
                  </w:divBdr>
                  <w:divsChild>
                    <w:div w:id="301159192">
                      <w:marLeft w:val="0"/>
                      <w:marRight w:val="525"/>
                      <w:marTop w:val="0"/>
                      <w:marBottom w:val="0"/>
                      <w:divBdr>
                        <w:top w:val="none" w:sz="0" w:space="0" w:color="auto"/>
                        <w:left w:val="none" w:sz="0" w:space="0" w:color="auto"/>
                        <w:bottom w:val="none" w:sz="0" w:space="0" w:color="auto"/>
                        <w:right w:val="none" w:sz="0" w:space="0" w:color="auto"/>
                      </w:divBdr>
                    </w:div>
                  </w:divsChild>
                </w:div>
              </w:divsChild>
            </w:div>
          </w:divsChild>
        </w:div>
        <w:div w:id="1540900335">
          <w:marLeft w:val="0"/>
          <w:marRight w:val="0"/>
          <w:marTop w:val="0"/>
          <w:marBottom w:val="0"/>
          <w:divBdr>
            <w:top w:val="none" w:sz="0" w:space="0" w:color="auto"/>
            <w:left w:val="none" w:sz="0" w:space="0" w:color="auto"/>
            <w:bottom w:val="none" w:sz="0" w:space="0" w:color="auto"/>
            <w:right w:val="none" w:sz="0" w:space="0" w:color="auto"/>
          </w:divBdr>
          <w:divsChild>
            <w:div w:id="21439409">
              <w:marLeft w:val="0"/>
              <w:marRight w:val="0"/>
              <w:marTop w:val="0"/>
              <w:marBottom w:val="0"/>
              <w:divBdr>
                <w:top w:val="none" w:sz="0" w:space="0" w:color="auto"/>
                <w:left w:val="none" w:sz="0" w:space="0" w:color="auto"/>
                <w:bottom w:val="none" w:sz="0" w:space="0" w:color="auto"/>
                <w:right w:val="none" w:sz="0" w:space="0" w:color="auto"/>
              </w:divBdr>
              <w:divsChild>
                <w:div w:id="1998192843">
                  <w:marLeft w:val="0"/>
                  <w:marRight w:val="0"/>
                  <w:marTop w:val="0"/>
                  <w:marBottom w:val="0"/>
                  <w:divBdr>
                    <w:top w:val="single" w:sz="6" w:space="8" w:color="EEEEEE"/>
                    <w:left w:val="none" w:sz="0" w:space="8" w:color="auto"/>
                    <w:bottom w:val="single" w:sz="6" w:space="8" w:color="EEEEEE"/>
                    <w:right w:val="single" w:sz="6" w:space="8" w:color="EEEEEE"/>
                  </w:divBdr>
                  <w:divsChild>
                    <w:div w:id="2077391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tiff"/><Relationship Id="rId18" Type="http://schemas.openxmlformats.org/officeDocument/2006/relationships/image" Target="media/image10.png"/><Relationship Id="rId26" Type="http://schemas.openxmlformats.org/officeDocument/2006/relationships/customXml" Target="../customXml/item4.xml"/><Relationship Id="rId3" Type="http://schemas.openxmlformats.org/officeDocument/2006/relationships/numbering" Target="numbering.xml"/><Relationship Id="rId21" Type="http://schemas.openxmlformats.org/officeDocument/2006/relationships/image" Target="media/image11.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customXml" Target="../customXml/item3.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customXml" Target="../customXml/item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s:customData>
</file>

<file path=customXml/item3.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1715C60-9A19-4058-B3C7-A1142E862B37}">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84B53E10-89AC-4046-B585-3BEF67F7D5F7}"/>
</file>

<file path=customXml/itemProps4.xml><?xml version="1.0" encoding="utf-8"?>
<ds:datastoreItem xmlns:ds="http://schemas.openxmlformats.org/officeDocument/2006/customXml" ds:itemID="{47266175-D75F-4721-A839-673A65D16206}"/>
</file>

<file path=customXml/itemProps5.xml><?xml version="1.0" encoding="utf-8"?>
<ds:datastoreItem xmlns:ds="http://schemas.openxmlformats.org/officeDocument/2006/customXml" ds:itemID="{75EFDB05-9A4C-4D30-A232-36CD35268FEF}"/>
</file>

<file path=docProps/app.xml><?xml version="1.0" encoding="utf-8"?>
<Properties xmlns="http://schemas.openxmlformats.org/officeDocument/2006/extended-properties" xmlns:vt="http://schemas.openxmlformats.org/officeDocument/2006/docPropsVTypes">
  <Template>Normal.dotm</Template>
  <TotalTime>47</TotalTime>
  <Pages>50</Pages>
  <Words>29005</Words>
  <Characters>165330</Characters>
  <Application>Microsoft Office Word</Application>
  <DocSecurity>0</DocSecurity>
  <Lines>1377</Lines>
  <Paragraphs>387</Paragraphs>
  <ScaleCrop>false</ScaleCrop>
  <HeadingPairs>
    <vt:vector size="4" baseType="variant">
      <vt:variant>
        <vt:lpstr>Title</vt:lpstr>
      </vt:variant>
      <vt:variant>
        <vt:i4>1</vt:i4>
      </vt:variant>
      <vt:variant>
        <vt:lpstr>Název</vt:lpstr>
      </vt:variant>
      <vt:variant>
        <vt:i4>1</vt:i4>
      </vt:variant>
    </vt:vector>
  </HeadingPairs>
  <TitlesOfParts>
    <vt:vector size="2" baseType="lpstr">
      <vt:lpstr/>
      <vt:lpstr/>
    </vt:vector>
  </TitlesOfParts>
  <Company/>
  <LinksUpToDate>false</LinksUpToDate>
  <CharactersWithSpaces>193948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zqchu</dc:creator>
  <cp:lastModifiedBy>ttzhang@connect.hku.hk</cp:lastModifiedBy>
  <cp:revision>25</cp:revision>
  <dcterms:created xsi:type="dcterms:W3CDTF">2021-04-28T03:34:00Z</dcterms:created>
  <dcterms:modified xsi:type="dcterms:W3CDTF">2025-11-23T15:00:00Z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2052-11.1.0.9912</vt:lpwstr>
  </property>
  <property fmtid="{D5CDD505-2E9C-101B-9397-08002B2CF9AE}" pid="3" name="ContentTypeId">
    <vt:lpwstr>0x0101001A0E3DAEA65ABA4696FB57E9DC05F090</vt:lpwstr>
  </property>
</Properties>
</file>